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72FFFF" w14:textId="77777777" w:rsidR="00FC43A5" w:rsidRDefault="00FC43A5">
      <w:pPr>
        <w:pStyle w:val="Heading1"/>
        <w:jc w:val="center"/>
        <w:rPr>
          <w:rFonts w:ascii="Calibri" w:eastAsia="Calibri" w:hAnsi="Calibri" w:cs="Calibri"/>
          <w:b w:val="0"/>
          <w:bCs w:val="0"/>
          <w:sz w:val="26"/>
          <w:szCs w:val="26"/>
          <w:u w:val="single"/>
        </w:rPr>
      </w:pPr>
    </w:p>
    <w:p w14:paraId="3CD3A10B" w14:textId="77777777" w:rsidR="00FC43A5" w:rsidRDefault="00FC43A5">
      <w:pPr>
        <w:pStyle w:val="Heading1"/>
        <w:jc w:val="center"/>
        <w:rPr>
          <w:rFonts w:ascii="Calibri" w:eastAsia="Calibri" w:hAnsi="Calibri" w:cs="Calibri"/>
          <w:b w:val="0"/>
          <w:bCs w:val="0"/>
          <w:sz w:val="26"/>
          <w:szCs w:val="26"/>
          <w:u w:val="single"/>
        </w:rPr>
      </w:pPr>
    </w:p>
    <w:p w14:paraId="1DD600CF" w14:textId="77777777" w:rsidR="00FC43A5" w:rsidRDefault="00FC43A5">
      <w:pPr>
        <w:pStyle w:val="Heading1"/>
        <w:jc w:val="center"/>
        <w:rPr>
          <w:rFonts w:ascii="Calibri" w:eastAsia="Calibri" w:hAnsi="Calibri" w:cs="Calibri"/>
          <w:b w:val="0"/>
          <w:bCs w:val="0"/>
          <w:sz w:val="26"/>
          <w:szCs w:val="26"/>
          <w:u w:val="single"/>
        </w:rPr>
      </w:pPr>
    </w:p>
    <w:p w14:paraId="35E9C890" w14:textId="77777777" w:rsidR="00FC43A5" w:rsidRDefault="00FC43A5">
      <w:pPr>
        <w:pStyle w:val="Heading1"/>
        <w:jc w:val="center"/>
        <w:rPr>
          <w:rFonts w:ascii="Calibri" w:eastAsia="Calibri" w:hAnsi="Calibri" w:cs="Calibri"/>
          <w:b w:val="0"/>
          <w:bCs w:val="0"/>
          <w:sz w:val="26"/>
          <w:szCs w:val="26"/>
          <w:u w:val="single"/>
        </w:rPr>
      </w:pPr>
    </w:p>
    <w:p w14:paraId="64BFFB1A" w14:textId="77777777" w:rsidR="00FC43A5" w:rsidRDefault="00FC43A5">
      <w:pPr>
        <w:pStyle w:val="Heading1"/>
        <w:jc w:val="center"/>
        <w:rPr>
          <w:rFonts w:ascii="Calibri" w:eastAsia="Calibri" w:hAnsi="Calibri" w:cs="Calibri"/>
          <w:b w:val="0"/>
          <w:bCs w:val="0"/>
          <w:sz w:val="26"/>
          <w:szCs w:val="26"/>
          <w:u w:val="single"/>
        </w:rPr>
      </w:pPr>
    </w:p>
    <w:p w14:paraId="671656CB" w14:textId="77777777" w:rsidR="00EC3480" w:rsidRDefault="00EC3480" w:rsidP="00EC3480">
      <w:pPr>
        <w:pStyle w:val="Default"/>
      </w:pPr>
    </w:p>
    <w:p w14:paraId="497F2A6A" w14:textId="77777777" w:rsidR="00DF1583" w:rsidRPr="002B39FD" w:rsidRDefault="00EC3480">
      <w:pPr>
        <w:pStyle w:val="Heading1"/>
        <w:jc w:val="center"/>
        <w:rPr>
          <w:rFonts w:ascii="Arial Black" w:eastAsia="Calibri" w:hAnsi="Arial Black" w:cs="Calibri"/>
          <w:sz w:val="26"/>
          <w:szCs w:val="26"/>
          <w:u w:val="single"/>
          <w:lang w:val="en-GB"/>
        </w:rPr>
      </w:pPr>
      <w:r>
        <w:rPr>
          <w:color w:val="auto"/>
        </w:rPr>
        <w:t xml:space="preserve"> </w:t>
      </w:r>
    </w:p>
    <w:p w14:paraId="47514E54" w14:textId="07373C62" w:rsidR="006D71C1" w:rsidRPr="00B3483E" w:rsidRDefault="006D71C1" w:rsidP="006D71C1">
      <w:pPr>
        <w:pStyle w:val="BodyText"/>
        <w:jc w:val="center"/>
        <w:rPr>
          <w:rFonts w:ascii="Arial Black" w:eastAsia="Calibri" w:hAnsi="Arial Black" w:cs="Calibri"/>
          <w:sz w:val="26"/>
          <w:szCs w:val="26"/>
          <w:u w:val="single"/>
          <w:lang w:val="en-GB"/>
        </w:rPr>
      </w:pPr>
      <w:r w:rsidRPr="00B3483E">
        <w:rPr>
          <w:rFonts w:ascii="Arial Black" w:eastAsia="Calibri" w:hAnsi="Arial Black" w:cs="Calibri"/>
          <w:sz w:val="26"/>
          <w:szCs w:val="26"/>
          <w:u w:val="single"/>
          <w:lang w:val="en-GB"/>
        </w:rPr>
        <w:t>Design, conduct and critically evaluate a close-to-practice research project focusing on the model of the transformative teacher in developing practice that has a positive impact on the learner.</w:t>
      </w:r>
    </w:p>
    <w:p w14:paraId="13D87E39" w14:textId="77777777" w:rsidR="003E6EE4" w:rsidRPr="003E6EE4" w:rsidRDefault="006368B7" w:rsidP="003E6EE4">
      <w:pPr>
        <w:pStyle w:val="BodyText"/>
        <w:spacing w:before="240" w:after="0" w:line="360" w:lineRule="auto"/>
        <w:jc w:val="center"/>
        <w:rPr>
          <w:rFonts w:ascii="Arial Black" w:eastAsia="Calibri" w:hAnsi="Arial Black" w:cs="Calibri"/>
          <w:sz w:val="22"/>
          <w:szCs w:val="22"/>
          <w:lang w:val="en-GB"/>
        </w:rPr>
      </w:pPr>
      <w:r w:rsidRPr="003E6EE4">
        <w:rPr>
          <w:rFonts w:ascii="Arial Black" w:eastAsia="Calibri" w:hAnsi="Arial Black" w:cs="Calibri"/>
          <w:sz w:val="22"/>
          <w:szCs w:val="22"/>
          <w:lang w:val="en-GB"/>
        </w:rPr>
        <w:t xml:space="preserve">Research question: </w:t>
      </w:r>
    </w:p>
    <w:p w14:paraId="473FA70B" w14:textId="0369FB40" w:rsidR="006368B7" w:rsidRPr="003E6EE4" w:rsidRDefault="00F659C6" w:rsidP="005052AB">
      <w:pPr>
        <w:pStyle w:val="BodyText"/>
        <w:spacing w:after="340" w:line="360" w:lineRule="auto"/>
        <w:jc w:val="center"/>
        <w:rPr>
          <w:rFonts w:ascii="Arial Black" w:eastAsia="Calibri" w:hAnsi="Arial Black" w:cs="Calibri"/>
          <w:i/>
          <w:iCs/>
          <w:sz w:val="22"/>
          <w:szCs w:val="22"/>
          <w:lang w:val="en-GB"/>
        </w:rPr>
      </w:pPr>
      <w:r w:rsidRPr="003E6EE4">
        <w:rPr>
          <w:rFonts w:ascii="Arial Black" w:eastAsia="Calibri" w:hAnsi="Arial Black" w:cs="Calibri"/>
          <w:i/>
          <w:iCs/>
          <w:sz w:val="22"/>
          <w:szCs w:val="22"/>
          <w:lang w:val="en-GB"/>
        </w:rPr>
        <w:t>What are learners' perceptions of teaching and learning methods for composition in KS4?</w:t>
      </w:r>
    </w:p>
    <w:p w14:paraId="6434F5F5" w14:textId="6F97925D" w:rsidR="00B3483E" w:rsidRPr="002E1C83" w:rsidRDefault="00B3483E">
      <w:pPr>
        <w:pStyle w:val="BodyText"/>
        <w:spacing w:before="240"/>
        <w:jc w:val="center"/>
        <w:rPr>
          <w:rFonts w:ascii="Times New Roman" w:eastAsia="Calibri" w:hAnsi="Times New Roman" w:cs="Calibri"/>
          <w:b/>
          <w:bCs/>
          <w:lang w:val="es-ES"/>
        </w:rPr>
      </w:pPr>
      <w:r w:rsidRPr="002E1C83">
        <w:rPr>
          <w:rFonts w:ascii="Times New Roman" w:eastAsia="Calibri" w:hAnsi="Times New Roman" w:cs="Calibri"/>
          <w:b/>
          <w:bCs/>
          <w:lang w:val="es-ES"/>
        </w:rPr>
        <w:t xml:space="preserve">Word count – </w:t>
      </w:r>
      <w:r w:rsidR="00ED1628">
        <w:rPr>
          <w:rFonts w:ascii="Times New Roman" w:eastAsia="Calibri" w:hAnsi="Times New Roman" w:cs="Calibri"/>
          <w:b/>
          <w:bCs/>
          <w:lang w:val="es-ES"/>
        </w:rPr>
        <w:t>4212</w:t>
      </w:r>
    </w:p>
    <w:p w14:paraId="10C2C1E3" w14:textId="656F009B" w:rsidR="00FC43A5" w:rsidRPr="002E1C83" w:rsidRDefault="004A0C80">
      <w:pPr>
        <w:pStyle w:val="BodyText"/>
        <w:spacing w:before="240"/>
        <w:jc w:val="center"/>
        <w:rPr>
          <w:rFonts w:ascii="Arial Black" w:hAnsi="Arial Black"/>
          <w:sz w:val="38"/>
          <w:szCs w:val="38"/>
          <w:lang w:val="es-ES"/>
        </w:rPr>
        <w:sectPr w:rsidR="00FC43A5" w:rsidRPr="002E1C83" w:rsidSect="00CD113E">
          <w:headerReference w:type="default" r:id="rId11"/>
          <w:footerReference w:type="default" r:id="rId12"/>
          <w:pgSz w:w="11906" w:h="16838"/>
          <w:pgMar w:top="1693" w:right="1134" w:bottom="1693" w:left="1134" w:header="1134" w:footer="1134" w:gutter="0"/>
          <w:cols w:space="720"/>
          <w:titlePg/>
          <w:docGrid w:linePitch="600" w:charSpace="32768"/>
        </w:sectPr>
      </w:pPr>
      <w:r w:rsidRPr="002E1C83">
        <w:rPr>
          <w:rFonts w:ascii="Times New Roman" w:eastAsia="Calibri" w:hAnsi="Times New Roman" w:cs="Calibri"/>
          <w:b/>
          <w:bCs/>
          <w:lang w:val="es-ES"/>
        </w:rPr>
        <w:t>Todo de Dios Herrera Galim</w:t>
      </w:r>
      <w:r w:rsidR="002E1C83" w:rsidRPr="002E1C83">
        <w:rPr>
          <w:rFonts w:ascii="Times New Roman" w:eastAsia="Calibri" w:hAnsi="Times New Roman" w:cs="Calibri"/>
          <w:b/>
          <w:bCs/>
          <w:lang w:val="es-ES"/>
        </w:rPr>
        <w:t>a</w:t>
      </w:r>
      <w:r w:rsidR="002E1C83">
        <w:rPr>
          <w:rFonts w:ascii="Times New Roman" w:eastAsia="Calibri" w:hAnsi="Times New Roman" w:cs="Calibri"/>
          <w:b/>
          <w:bCs/>
          <w:lang w:val="es-ES"/>
        </w:rPr>
        <w:t>ny</w:t>
      </w:r>
    </w:p>
    <w:p w14:paraId="1A94EA4C" w14:textId="494563FA" w:rsidR="00FC43A5" w:rsidRDefault="00152EB7" w:rsidP="002E1C83">
      <w:pPr>
        <w:pStyle w:val="Heading1"/>
        <w:spacing w:before="0" w:line="360" w:lineRule="auto"/>
        <w:rPr>
          <w:lang w:val="en-GB"/>
        </w:rPr>
      </w:pPr>
      <w:r>
        <w:rPr>
          <w:rFonts w:ascii="Arial Black" w:hAnsi="Arial Black"/>
          <w:sz w:val="38"/>
          <w:szCs w:val="38"/>
          <w:lang w:val="en-GB"/>
        </w:rPr>
        <w:lastRenderedPageBreak/>
        <w:t>Aim, focus and purpose of the research</w:t>
      </w:r>
    </w:p>
    <w:p w14:paraId="24EA5ECF" w14:textId="782CFA7A" w:rsidR="00A41210" w:rsidRDefault="00940742">
      <w:pPr>
        <w:pStyle w:val="BodyText"/>
        <w:spacing w:after="340" w:line="360" w:lineRule="auto"/>
        <w:jc w:val="both"/>
        <w:rPr>
          <w:lang w:val="en-GB"/>
        </w:rPr>
      </w:pPr>
      <w:r w:rsidRPr="00940742">
        <w:rPr>
          <w:lang w:val="en-GB"/>
        </w:rPr>
        <w:t xml:space="preserve">The overall driving force of this research is to explore the perception of learners </w:t>
      </w:r>
      <w:r w:rsidR="00614030">
        <w:rPr>
          <w:lang w:val="en-GB"/>
        </w:rPr>
        <w:t>of</w:t>
      </w:r>
      <w:r w:rsidRPr="00940742">
        <w:rPr>
          <w:lang w:val="en-GB"/>
        </w:rPr>
        <w:t xml:space="preserve"> the most effective way of teaching </w:t>
      </w:r>
      <w:r w:rsidR="007A5134">
        <w:rPr>
          <w:lang w:val="en-GB"/>
        </w:rPr>
        <w:t xml:space="preserve">and learning </w:t>
      </w:r>
      <w:r w:rsidRPr="00940742">
        <w:rPr>
          <w:lang w:val="en-GB"/>
        </w:rPr>
        <w:t>composition in key stage 4.</w:t>
      </w:r>
      <w:r w:rsidR="00A425BA">
        <w:rPr>
          <w:lang w:val="en-GB"/>
        </w:rPr>
        <w:t xml:space="preserve"> </w:t>
      </w:r>
    </w:p>
    <w:p w14:paraId="1D2DE23D" w14:textId="4670F994" w:rsidR="00940742" w:rsidRDefault="00614030">
      <w:pPr>
        <w:pStyle w:val="BodyText"/>
        <w:spacing w:after="340" w:line="360" w:lineRule="auto"/>
        <w:jc w:val="both"/>
        <w:rPr>
          <w:lang w:val="en-GB"/>
        </w:rPr>
      </w:pPr>
      <w:r>
        <w:rPr>
          <w:lang w:val="en-GB"/>
        </w:rPr>
        <w:t>As</w:t>
      </w:r>
      <w:r w:rsidR="007A5134">
        <w:rPr>
          <w:lang w:val="en-GB"/>
        </w:rPr>
        <w:t xml:space="preserve"> composition </w:t>
      </w:r>
      <w:r>
        <w:rPr>
          <w:lang w:val="en-GB"/>
        </w:rPr>
        <w:t xml:space="preserve">is </w:t>
      </w:r>
      <w:r w:rsidR="007A5134">
        <w:rPr>
          <w:lang w:val="en-GB"/>
        </w:rPr>
        <w:t xml:space="preserve">an important part </w:t>
      </w:r>
      <w:r w:rsidR="00C647A5">
        <w:rPr>
          <w:lang w:val="en-GB"/>
        </w:rPr>
        <w:t xml:space="preserve">(35 percent of the total score) </w:t>
      </w:r>
      <w:r w:rsidR="006453C8">
        <w:rPr>
          <w:lang w:val="en-GB"/>
        </w:rPr>
        <w:t xml:space="preserve">of the music GCSE </w:t>
      </w:r>
      <w:r>
        <w:rPr>
          <w:lang w:val="en-GB"/>
        </w:rPr>
        <w:t>content</w:t>
      </w:r>
      <w:r w:rsidR="007A5134">
        <w:rPr>
          <w:lang w:val="en-GB"/>
        </w:rPr>
        <w:t xml:space="preserve"> cover</w:t>
      </w:r>
      <w:r>
        <w:rPr>
          <w:lang w:val="en-GB"/>
        </w:rPr>
        <w:t>ed</w:t>
      </w:r>
      <w:r w:rsidR="007A5134">
        <w:rPr>
          <w:lang w:val="en-GB"/>
        </w:rPr>
        <w:t xml:space="preserve"> in key stage 4</w:t>
      </w:r>
      <w:r w:rsidR="00DE7BE5">
        <w:rPr>
          <w:lang w:val="en-GB"/>
        </w:rPr>
        <w:t>,</w:t>
      </w:r>
      <w:r w:rsidR="00747734">
        <w:rPr>
          <w:lang w:val="en-GB"/>
        </w:rPr>
        <w:t xml:space="preserve"> </w:t>
      </w:r>
      <w:r w:rsidR="00DE7BE5">
        <w:rPr>
          <w:lang w:val="en-GB"/>
        </w:rPr>
        <w:t>having found</w:t>
      </w:r>
      <w:r w:rsidR="000B3BDC">
        <w:rPr>
          <w:lang w:val="en-GB"/>
        </w:rPr>
        <w:t xml:space="preserve"> that most of </w:t>
      </w:r>
      <w:r w:rsidR="00A977B5">
        <w:rPr>
          <w:lang w:val="en-GB"/>
        </w:rPr>
        <w:t xml:space="preserve">the </w:t>
      </w:r>
      <w:r w:rsidR="000E6F00">
        <w:rPr>
          <w:lang w:val="en-GB"/>
        </w:rPr>
        <w:t xml:space="preserve">current </w:t>
      </w:r>
      <w:r w:rsidR="000B3BDC">
        <w:rPr>
          <w:lang w:val="en-GB"/>
        </w:rPr>
        <w:t>research</w:t>
      </w:r>
      <w:r w:rsidR="0009280A">
        <w:rPr>
          <w:lang w:val="en-GB"/>
        </w:rPr>
        <w:t xml:space="preserve"> </w:t>
      </w:r>
      <w:r w:rsidR="00C647A5">
        <w:rPr>
          <w:lang w:val="en-GB"/>
        </w:rPr>
        <w:t>focuses</w:t>
      </w:r>
      <w:r w:rsidR="0009280A">
        <w:rPr>
          <w:lang w:val="en-GB"/>
        </w:rPr>
        <w:t xml:space="preserve"> on </w:t>
      </w:r>
      <w:r w:rsidR="00E969B1">
        <w:rPr>
          <w:lang w:val="en-GB"/>
        </w:rPr>
        <w:t>teachers'</w:t>
      </w:r>
      <w:r w:rsidR="0009280A">
        <w:rPr>
          <w:lang w:val="en-GB"/>
        </w:rPr>
        <w:t xml:space="preserve"> perspectives, </w:t>
      </w:r>
      <w:r w:rsidR="00E92C02">
        <w:rPr>
          <w:lang w:val="en-GB"/>
        </w:rPr>
        <w:t xml:space="preserve">I </w:t>
      </w:r>
      <w:r w:rsidR="00021BA2">
        <w:rPr>
          <w:lang w:val="en-GB"/>
        </w:rPr>
        <w:t xml:space="preserve">believe it is very important to research </w:t>
      </w:r>
      <w:r w:rsidR="00A977B5">
        <w:rPr>
          <w:lang w:val="en-GB"/>
        </w:rPr>
        <w:t>learners</w:t>
      </w:r>
      <w:r w:rsidR="00A425BA">
        <w:rPr>
          <w:lang w:val="en-GB"/>
        </w:rPr>
        <w:t>’</w:t>
      </w:r>
      <w:r w:rsidR="00A977B5">
        <w:rPr>
          <w:lang w:val="en-GB"/>
        </w:rPr>
        <w:t xml:space="preserve"> perspectives </w:t>
      </w:r>
      <w:r w:rsidR="00A425BA">
        <w:rPr>
          <w:lang w:val="en-GB"/>
        </w:rPr>
        <w:t xml:space="preserve">of </w:t>
      </w:r>
      <w:r w:rsidR="005D1773" w:rsidRPr="005D1773">
        <w:rPr>
          <w:lang w:val="en-GB"/>
        </w:rPr>
        <w:t>the most effective ways of teaching</w:t>
      </w:r>
      <w:r w:rsidR="005D1773">
        <w:rPr>
          <w:lang w:val="en-GB"/>
        </w:rPr>
        <w:t xml:space="preserve"> and learning</w:t>
      </w:r>
      <w:r w:rsidR="005D1773" w:rsidRPr="005D1773">
        <w:rPr>
          <w:lang w:val="en-GB"/>
        </w:rPr>
        <w:t xml:space="preserve"> composition in </w:t>
      </w:r>
      <w:r w:rsidR="000426A2">
        <w:rPr>
          <w:lang w:val="en-GB"/>
        </w:rPr>
        <w:t>KS</w:t>
      </w:r>
      <w:r w:rsidR="00A425BA">
        <w:rPr>
          <w:lang w:val="en-GB"/>
        </w:rPr>
        <w:t>4</w:t>
      </w:r>
      <w:r w:rsidR="005D1773" w:rsidRPr="005D1773">
        <w:rPr>
          <w:lang w:val="en-GB"/>
        </w:rPr>
        <w:t>.</w:t>
      </w:r>
      <w:r w:rsidR="00021BA2">
        <w:rPr>
          <w:lang w:val="en-GB"/>
        </w:rPr>
        <w:t xml:space="preserve"> </w:t>
      </w:r>
    </w:p>
    <w:p w14:paraId="0E8A252E" w14:textId="2E690507" w:rsidR="009B3D9A" w:rsidRDefault="007C3F26">
      <w:pPr>
        <w:pStyle w:val="BodyText"/>
        <w:spacing w:after="340" w:line="360" w:lineRule="auto"/>
        <w:jc w:val="both"/>
        <w:rPr>
          <w:lang w:val="en-GB"/>
        </w:rPr>
      </w:pPr>
      <w:r w:rsidRPr="007C3F26">
        <w:rPr>
          <w:lang w:val="en-GB"/>
        </w:rPr>
        <w:t xml:space="preserve">My decision is intrinsic, rooted in my passion, drive and keen interest in delving deeper into the </w:t>
      </w:r>
      <w:r w:rsidR="00B73240">
        <w:rPr>
          <w:lang w:val="en-GB"/>
        </w:rPr>
        <w:t>P</w:t>
      </w:r>
      <w:r w:rsidR="007E0015">
        <w:rPr>
          <w:lang w:val="en-GB"/>
        </w:rPr>
        <w:t xml:space="preserve">rofessional </w:t>
      </w:r>
      <w:r w:rsidR="00B73240">
        <w:rPr>
          <w:lang w:val="en-GB"/>
        </w:rPr>
        <w:t>S</w:t>
      </w:r>
      <w:r w:rsidR="007E0015">
        <w:rPr>
          <w:lang w:val="en-GB"/>
        </w:rPr>
        <w:t>tandards, which include</w:t>
      </w:r>
      <w:r w:rsidR="009B3D9A">
        <w:rPr>
          <w:lang w:val="en-GB"/>
        </w:rPr>
        <w:t xml:space="preserve"> </w:t>
      </w:r>
      <w:r w:rsidR="009B3D9A" w:rsidRPr="009B3D9A">
        <w:rPr>
          <w:lang w:val="en-GB"/>
        </w:rPr>
        <w:t>formulat</w:t>
      </w:r>
      <w:r w:rsidR="009B3D9A">
        <w:rPr>
          <w:lang w:val="en-GB"/>
        </w:rPr>
        <w:t>ing</w:t>
      </w:r>
      <w:r w:rsidR="009B3D9A" w:rsidRPr="009B3D9A">
        <w:rPr>
          <w:lang w:val="en-GB"/>
        </w:rPr>
        <w:t xml:space="preserve"> informed pedagogical choices by drawing upon pertinent literature and research discoveries</w:t>
      </w:r>
      <w:r w:rsidR="002D686E">
        <w:rPr>
          <w:lang w:val="en-GB"/>
        </w:rPr>
        <w:t xml:space="preserve"> (Welsh Government, 2019)</w:t>
      </w:r>
      <w:r w:rsidR="00E74ED3">
        <w:rPr>
          <w:lang w:val="en-GB"/>
        </w:rPr>
        <w:t xml:space="preserve">, upon which </w:t>
      </w:r>
      <w:r w:rsidR="0035360F">
        <w:rPr>
          <w:lang w:val="en-GB"/>
        </w:rPr>
        <w:t>I aim to reflect on my Professional Learning Passport</w:t>
      </w:r>
      <w:r w:rsidR="0096671D">
        <w:rPr>
          <w:lang w:val="en-GB"/>
        </w:rPr>
        <w:t xml:space="preserve"> to </w:t>
      </w:r>
      <w:r w:rsidR="00C25F99">
        <w:rPr>
          <w:lang w:val="en-GB"/>
        </w:rPr>
        <w:t>enhance</w:t>
      </w:r>
      <w:r w:rsidR="0096671D">
        <w:rPr>
          <w:lang w:val="en-GB"/>
        </w:rPr>
        <w:t xml:space="preserve"> my teaching practice</w:t>
      </w:r>
      <w:r w:rsidR="009B3D9A" w:rsidRPr="009B3D9A">
        <w:rPr>
          <w:lang w:val="en-GB"/>
        </w:rPr>
        <w:t>.</w:t>
      </w:r>
    </w:p>
    <w:p w14:paraId="1F0BB6BC" w14:textId="100E4146" w:rsidR="00E91828" w:rsidRDefault="00025C97" w:rsidP="00025C97">
      <w:pPr>
        <w:pStyle w:val="BodyText"/>
        <w:spacing w:after="340" w:line="360" w:lineRule="auto"/>
        <w:jc w:val="both"/>
        <w:rPr>
          <w:lang w:val="en-GB"/>
        </w:rPr>
      </w:pPr>
      <w:r>
        <w:rPr>
          <w:lang w:val="en-GB"/>
        </w:rPr>
        <w:t xml:space="preserve">To contextualise, the school in which </w:t>
      </w:r>
      <w:r w:rsidR="00EC1BD6">
        <w:rPr>
          <w:lang w:val="en-GB"/>
        </w:rPr>
        <w:t xml:space="preserve">I aim to do this research </w:t>
      </w:r>
      <w:r w:rsidR="00AC4F12">
        <w:rPr>
          <w:lang w:val="en-GB"/>
        </w:rPr>
        <w:t xml:space="preserve">is a </w:t>
      </w:r>
      <w:r w:rsidR="0019261B">
        <w:rPr>
          <w:lang w:val="en-GB"/>
        </w:rPr>
        <w:t>comprehensive</w:t>
      </w:r>
      <w:r w:rsidR="00BC6907">
        <w:rPr>
          <w:lang w:val="en-GB"/>
        </w:rPr>
        <w:t xml:space="preserve"> English medium secondary school </w:t>
      </w:r>
      <w:r w:rsidR="0019261B">
        <w:rPr>
          <w:lang w:val="en-GB"/>
        </w:rPr>
        <w:t>that</w:t>
      </w:r>
      <w:r w:rsidR="00BC6907">
        <w:rPr>
          <w:lang w:val="en-GB"/>
        </w:rPr>
        <w:t xml:space="preserve"> ha</w:t>
      </w:r>
      <w:r w:rsidR="00EC1BD6">
        <w:rPr>
          <w:lang w:val="en-GB"/>
        </w:rPr>
        <w:t>s</w:t>
      </w:r>
      <w:r w:rsidRPr="00025C97">
        <w:rPr>
          <w:lang w:val="en-GB"/>
        </w:rPr>
        <w:t xml:space="preserve"> incredibly high expectations, with an average of 46% of pupils achieving 5 or more A*/A at GCSE, </w:t>
      </w:r>
      <w:r w:rsidR="00614030">
        <w:rPr>
          <w:lang w:val="en-GB"/>
        </w:rPr>
        <w:t>and</w:t>
      </w:r>
      <w:r w:rsidRPr="00025C97">
        <w:rPr>
          <w:lang w:val="en-GB"/>
        </w:rPr>
        <w:t xml:space="preserve"> a large Music GCSE uptake</w:t>
      </w:r>
      <w:r w:rsidR="00186825">
        <w:rPr>
          <w:rStyle w:val="Quotation"/>
          <w:rFonts w:eastAsia="Times New Roman" w:cs="Times New Roman"/>
          <w:i w:val="0"/>
          <w:iCs w:val="0"/>
          <w:lang w:val="en-GB" w:eastAsia="es-ES" w:bidi="es-ES"/>
        </w:rPr>
        <w:t xml:space="preserve"> (</w:t>
      </w:r>
      <w:r w:rsidRPr="00025C97">
        <w:rPr>
          <w:lang w:val="en-GB"/>
        </w:rPr>
        <w:t>currently 33 pupils in year 11, the majority of which achieve A*/A</w:t>
      </w:r>
      <w:r w:rsidR="00186825">
        <w:rPr>
          <w:rStyle w:val="Quotation"/>
          <w:rFonts w:eastAsia="Times New Roman" w:cs="Times New Roman"/>
          <w:i w:val="0"/>
          <w:iCs w:val="0"/>
          <w:lang w:val="en-GB" w:eastAsia="es-ES" w:bidi="es-ES"/>
        </w:rPr>
        <w:t>)</w:t>
      </w:r>
      <w:r w:rsidR="0019261B">
        <w:rPr>
          <w:lang w:val="en-GB"/>
        </w:rPr>
        <w:t>.</w:t>
      </w:r>
      <w:r w:rsidR="007F5649">
        <w:rPr>
          <w:lang w:val="en-GB"/>
        </w:rPr>
        <w:t xml:space="preserve"> </w:t>
      </w:r>
      <w:r w:rsidR="006240FD">
        <w:rPr>
          <w:lang w:val="en-GB"/>
        </w:rPr>
        <w:t xml:space="preserve">The class </w:t>
      </w:r>
      <w:r w:rsidR="003C317F">
        <w:rPr>
          <w:lang w:val="en-GB"/>
        </w:rPr>
        <w:t>where</w:t>
      </w:r>
      <w:r w:rsidR="006240FD">
        <w:rPr>
          <w:lang w:val="en-GB"/>
        </w:rPr>
        <w:t xml:space="preserve"> the research </w:t>
      </w:r>
      <w:r w:rsidR="00757FA2">
        <w:rPr>
          <w:lang w:val="en-GB"/>
        </w:rPr>
        <w:t xml:space="preserve">will </w:t>
      </w:r>
      <w:r w:rsidR="00C8763B">
        <w:rPr>
          <w:lang w:val="en-GB"/>
        </w:rPr>
        <w:t>occur</w:t>
      </w:r>
      <w:r w:rsidR="00757FA2">
        <w:rPr>
          <w:lang w:val="en-GB"/>
        </w:rPr>
        <w:t xml:space="preserve"> is</w:t>
      </w:r>
      <w:r w:rsidR="00C8763B">
        <w:rPr>
          <w:lang w:val="en-GB"/>
        </w:rPr>
        <w:t xml:space="preserve"> </w:t>
      </w:r>
      <w:r w:rsidR="003C317F">
        <w:rPr>
          <w:lang w:val="en-GB"/>
        </w:rPr>
        <w:t xml:space="preserve">a </w:t>
      </w:r>
      <w:r w:rsidR="00E62174">
        <w:rPr>
          <w:lang w:val="en-GB"/>
        </w:rPr>
        <w:t xml:space="preserve">year </w:t>
      </w:r>
      <w:r w:rsidR="007F5649">
        <w:rPr>
          <w:lang w:val="en-GB"/>
        </w:rPr>
        <w:t>10 class with nine students</w:t>
      </w:r>
      <w:r w:rsidR="007F5649" w:rsidRPr="007F5649">
        <w:rPr>
          <w:lang w:val="en-GB"/>
        </w:rPr>
        <w:t xml:space="preserve"> </w:t>
      </w:r>
      <w:r w:rsidR="007F5649">
        <w:rPr>
          <w:lang w:val="en-GB"/>
        </w:rPr>
        <w:t>(School X, 2024).</w:t>
      </w:r>
    </w:p>
    <w:p w14:paraId="5C5034CF" w14:textId="3D0C884A" w:rsidR="00F5545D" w:rsidRPr="00F5545D" w:rsidRDefault="00614030" w:rsidP="00025C97">
      <w:pPr>
        <w:pStyle w:val="BodyText"/>
        <w:spacing w:after="340" w:line="360" w:lineRule="auto"/>
        <w:jc w:val="both"/>
        <w:rPr>
          <w:lang w:val="en-GB"/>
        </w:rPr>
      </w:pPr>
      <w:r>
        <w:rPr>
          <w:lang w:val="en-GB"/>
        </w:rPr>
        <w:t>My</w:t>
      </w:r>
      <w:r w:rsidR="00D231A2">
        <w:rPr>
          <w:lang w:val="en-GB"/>
        </w:rPr>
        <w:t xml:space="preserve"> research question is: </w:t>
      </w:r>
      <w:r w:rsidR="00F5545D" w:rsidRPr="00F5545D">
        <w:rPr>
          <w:lang w:val="en-GB" w:eastAsia="en-GB"/>
        </w:rPr>
        <w:t>What are learners' perceptions of teaching and learning methods for composition in KS4?</w:t>
      </w:r>
    </w:p>
    <w:p w14:paraId="60311E28" w14:textId="77777777" w:rsidR="00AB03E8" w:rsidRDefault="00AB03E8">
      <w:pPr>
        <w:pStyle w:val="BodyText"/>
        <w:spacing w:after="340" w:line="360" w:lineRule="auto"/>
        <w:jc w:val="both"/>
        <w:rPr>
          <w:lang w:val="en-GB"/>
        </w:rPr>
      </w:pPr>
    </w:p>
    <w:p w14:paraId="6DBEFA5F" w14:textId="77777777" w:rsidR="00AB03E8" w:rsidRDefault="00AB03E8">
      <w:pPr>
        <w:pStyle w:val="BodyText"/>
        <w:spacing w:after="340" w:line="360" w:lineRule="auto"/>
        <w:jc w:val="both"/>
        <w:rPr>
          <w:lang w:val="en-GB"/>
        </w:rPr>
      </w:pPr>
    </w:p>
    <w:p w14:paraId="2E4E3618" w14:textId="77777777" w:rsidR="00AB03E8" w:rsidRDefault="00AB03E8">
      <w:pPr>
        <w:pStyle w:val="BodyText"/>
        <w:spacing w:after="340" w:line="360" w:lineRule="auto"/>
        <w:jc w:val="both"/>
        <w:rPr>
          <w:lang w:val="en-GB"/>
        </w:rPr>
      </w:pPr>
    </w:p>
    <w:p w14:paraId="4200CA22" w14:textId="77777777" w:rsidR="00AB03E8" w:rsidRDefault="00AB03E8">
      <w:pPr>
        <w:pStyle w:val="BodyText"/>
        <w:spacing w:after="340" w:line="360" w:lineRule="auto"/>
        <w:jc w:val="both"/>
        <w:rPr>
          <w:lang w:val="en-GB"/>
        </w:rPr>
      </w:pPr>
    </w:p>
    <w:p w14:paraId="58C8E187" w14:textId="0015F2DF" w:rsidR="00FC43A5" w:rsidRDefault="0028231E">
      <w:pPr>
        <w:pStyle w:val="Heading1"/>
        <w:spacing w:line="360" w:lineRule="auto"/>
        <w:rPr>
          <w:rFonts w:eastAsia="Minion Pro" w:cs="Minion Pro"/>
          <w:sz w:val="24"/>
          <w:szCs w:val="24"/>
          <w:lang w:val="en-GB"/>
        </w:rPr>
      </w:pPr>
      <w:r>
        <w:rPr>
          <w:rFonts w:ascii="Arial Black" w:hAnsi="Arial Black"/>
          <w:sz w:val="38"/>
          <w:szCs w:val="38"/>
          <w:lang w:val="en-GB"/>
        </w:rPr>
        <w:lastRenderedPageBreak/>
        <w:t>Overview of relevant literature</w:t>
      </w:r>
    </w:p>
    <w:p w14:paraId="11DA568B" w14:textId="34CC36A4" w:rsidR="00AC0135" w:rsidRPr="004B7A80" w:rsidRDefault="00D823F2" w:rsidP="00AC0135">
      <w:pPr>
        <w:pStyle w:val="BodyText"/>
        <w:spacing w:after="340" w:line="360" w:lineRule="auto"/>
        <w:jc w:val="both"/>
        <w:rPr>
          <w:lang w:val="en-GB"/>
        </w:rPr>
      </w:pPr>
      <w:r w:rsidRPr="004B7A80">
        <w:rPr>
          <w:lang w:val="en-GB"/>
        </w:rPr>
        <w:t xml:space="preserve">The word </w:t>
      </w:r>
      <w:r w:rsidR="00076A54" w:rsidRPr="004B7A80">
        <w:rPr>
          <w:lang w:val="en-GB"/>
        </w:rPr>
        <w:t>“compose” can be etymologically defined as “put together”</w:t>
      </w:r>
      <w:r w:rsidR="00D966FF" w:rsidRPr="004B7A80">
        <w:rPr>
          <w:lang w:val="en-GB"/>
        </w:rPr>
        <w:t>, rather than the modern concept “create”</w:t>
      </w:r>
      <w:r w:rsidR="001E622F" w:rsidRPr="004B7A80">
        <w:rPr>
          <w:lang w:val="en-GB"/>
        </w:rPr>
        <w:t xml:space="preserve">; for this reason, in older times, </w:t>
      </w:r>
      <w:r w:rsidR="00916AD5" w:rsidRPr="004B7A80">
        <w:rPr>
          <w:lang w:val="en-GB"/>
        </w:rPr>
        <w:t xml:space="preserve">musical </w:t>
      </w:r>
      <w:r w:rsidR="001E622F" w:rsidRPr="004B7A80">
        <w:rPr>
          <w:lang w:val="en-GB"/>
        </w:rPr>
        <w:t>composition was seen as something teachable</w:t>
      </w:r>
      <w:r w:rsidR="00553859" w:rsidRPr="004B7A80">
        <w:rPr>
          <w:lang w:val="en-GB"/>
        </w:rPr>
        <w:t xml:space="preserve"> (Gjerdingen, 2007, p. 51).</w:t>
      </w:r>
      <w:r w:rsidR="00BF16AA" w:rsidRPr="004B7A80">
        <w:rPr>
          <w:lang w:val="en-GB"/>
        </w:rPr>
        <w:t xml:space="preserve"> </w:t>
      </w:r>
      <w:r w:rsidR="00AD78E7" w:rsidRPr="004B7A80">
        <w:rPr>
          <w:lang w:val="en-GB"/>
        </w:rPr>
        <w:t>Lupton and Bruce</w:t>
      </w:r>
      <w:r w:rsidR="0022560A" w:rsidRPr="004B7A80">
        <w:rPr>
          <w:lang w:val="en-GB"/>
        </w:rPr>
        <w:t xml:space="preserve"> (</w:t>
      </w:r>
      <w:r w:rsidR="00AD78E7" w:rsidRPr="004B7A80">
        <w:rPr>
          <w:lang w:val="en-GB"/>
        </w:rPr>
        <w:t>2010, p</w:t>
      </w:r>
      <w:r w:rsidR="001864AE" w:rsidRPr="004B7A80">
        <w:rPr>
          <w:lang w:val="en-GB"/>
        </w:rPr>
        <w:t>p</w:t>
      </w:r>
      <w:r w:rsidR="00AD78E7" w:rsidRPr="004B7A80">
        <w:rPr>
          <w:lang w:val="en-GB"/>
        </w:rPr>
        <w:t xml:space="preserve">. </w:t>
      </w:r>
      <w:r w:rsidR="0022560A" w:rsidRPr="004B7A80">
        <w:rPr>
          <w:lang w:val="en-GB"/>
        </w:rPr>
        <w:t>273</w:t>
      </w:r>
      <w:r w:rsidR="00903F87" w:rsidRPr="004B7A80">
        <w:rPr>
          <w:lang w:val="en-GB"/>
        </w:rPr>
        <w:t>-274</w:t>
      </w:r>
      <w:r w:rsidR="00AD78E7" w:rsidRPr="004B7A80">
        <w:rPr>
          <w:lang w:val="en-GB"/>
        </w:rPr>
        <w:t>)</w:t>
      </w:r>
      <w:r w:rsidR="0022560A" w:rsidRPr="004B7A80">
        <w:rPr>
          <w:lang w:val="en-GB"/>
        </w:rPr>
        <w:t xml:space="preserve">, though, </w:t>
      </w:r>
      <w:r w:rsidR="00197307" w:rsidRPr="004B7A80">
        <w:rPr>
          <w:lang w:val="en-GB"/>
        </w:rPr>
        <w:t>differ</w:t>
      </w:r>
      <w:r w:rsidR="002E7F2F" w:rsidRPr="004B7A80">
        <w:rPr>
          <w:lang w:val="en-GB"/>
        </w:rPr>
        <w:t xml:space="preserve"> in their conception of it, as they believe that </w:t>
      </w:r>
      <w:r w:rsidR="00885AA6" w:rsidRPr="004B7A80">
        <w:rPr>
          <w:lang w:val="en-GB"/>
        </w:rPr>
        <w:t>composition</w:t>
      </w:r>
      <w:r w:rsidR="00141A85" w:rsidRPr="004B7A80">
        <w:rPr>
          <w:lang w:val="en-GB"/>
        </w:rPr>
        <w:t xml:space="preserve"> cannot be taught</w:t>
      </w:r>
      <w:r w:rsidR="00DD1636" w:rsidRPr="004B7A80">
        <w:rPr>
          <w:rStyle w:val="Quotation"/>
          <w:rFonts w:eastAsia="Times New Roman" w:cs="Times New Roman"/>
          <w:i w:val="0"/>
          <w:iCs w:val="0"/>
          <w:lang w:val="en-GB" w:eastAsia="es-ES" w:bidi="es-ES"/>
        </w:rPr>
        <w:t>—</w:t>
      </w:r>
      <w:r w:rsidR="008B4884" w:rsidRPr="004B7A80">
        <w:rPr>
          <w:lang w:val="en-GB"/>
        </w:rPr>
        <w:t>beyond</w:t>
      </w:r>
      <w:r w:rsidR="00487218" w:rsidRPr="004B7A80">
        <w:rPr>
          <w:lang w:val="en-GB"/>
        </w:rPr>
        <w:t xml:space="preserve"> </w:t>
      </w:r>
      <w:r w:rsidR="00062754" w:rsidRPr="004B7A80">
        <w:rPr>
          <w:lang w:val="en-GB"/>
        </w:rPr>
        <w:t xml:space="preserve">featuring </w:t>
      </w:r>
      <w:r w:rsidR="00487218" w:rsidRPr="004B7A80">
        <w:rPr>
          <w:lang w:val="en-GB"/>
        </w:rPr>
        <w:t>techniques</w:t>
      </w:r>
      <w:r w:rsidR="00062754" w:rsidRPr="004B7A80">
        <w:rPr>
          <w:lang w:val="en-GB"/>
        </w:rPr>
        <w:t xml:space="preserve"> </w:t>
      </w:r>
      <w:r w:rsidR="004141DF" w:rsidRPr="004B7A80">
        <w:rPr>
          <w:lang w:val="en-GB"/>
        </w:rPr>
        <w:t xml:space="preserve">and rules </w:t>
      </w:r>
      <w:r w:rsidR="00062754" w:rsidRPr="004B7A80">
        <w:rPr>
          <w:lang w:val="en-GB"/>
        </w:rPr>
        <w:t>which can be learned to some extent</w:t>
      </w:r>
      <w:r w:rsidR="00DD1636" w:rsidRPr="004B7A80">
        <w:rPr>
          <w:rStyle w:val="Quotation"/>
          <w:rFonts w:eastAsia="Times New Roman" w:cs="Times New Roman"/>
          <w:i w:val="0"/>
          <w:iCs w:val="0"/>
          <w:lang w:val="en-GB" w:eastAsia="es-ES" w:bidi="es-ES"/>
        </w:rPr>
        <w:t>—</w:t>
      </w:r>
      <w:r w:rsidR="00CA311B" w:rsidRPr="004B7A80">
        <w:rPr>
          <w:lang w:val="en-GB"/>
        </w:rPr>
        <w:t xml:space="preserve">, </w:t>
      </w:r>
      <w:r w:rsidR="00944BE2" w:rsidRPr="004B7A80">
        <w:rPr>
          <w:lang w:val="en-GB"/>
        </w:rPr>
        <w:t xml:space="preserve">by </w:t>
      </w:r>
      <w:r w:rsidR="00CA311B" w:rsidRPr="004B7A80">
        <w:rPr>
          <w:lang w:val="en-GB"/>
        </w:rPr>
        <w:t>alleg</w:t>
      </w:r>
      <w:r w:rsidR="006C784A" w:rsidRPr="004B7A80">
        <w:rPr>
          <w:lang w:val="en-GB"/>
        </w:rPr>
        <w:t>ing</w:t>
      </w:r>
      <w:r w:rsidR="00CA311B" w:rsidRPr="004B7A80">
        <w:rPr>
          <w:lang w:val="en-GB"/>
        </w:rPr>
        <w:t xml:space="preserve"> that creativity</w:t>
      </w:r>
      <w:r w:rsidR="008974AB" w:rsidRPr="004B7A80">
        <w:rPr>
          <w:lang w:val="en-GB"/>
        </w:rPr>
        <w:t>,</w:t>
      </w:r>
      <w:r w:rsidR="00014743" w:rsidRPr="004B7A80">
        <w:rPr>
          <w:lang w:val="en-GB"/>
        </w:rPr>
        <w:t xml:space="preserve"> </w:t>
      </w:r>
      <w:r w:rsidR="004F3F3F" w:rsidRPr="004B7A80">
        <w:rPr>
          <w:lang w:val="en-GB"/>
        </w:rPr>
        <w:t>individual</w:t>
      </w:r>
      <w:r w:rsidR="00CB5CE1" w:rsidRPr="004B7A80">
        <w:rPr>
          <w:lang w:val="en-GB"/>
        </w:rPr>
        <w:t xml:space="preserve"> </w:t>
      </w:r>
      <w:r w:rsidR="0012303F" w:rsidRPr="004B7A80">
        <w:rPr>
          <w:lang w:val="en-GB"/>
        </w:rPr>
        <w:t>style and expression</w:t>
      </w:r>
      <w:r w:rsidR="00CB5CE1" w:rsidRPr="004B7A80">
        <w:rPr>
          <w:lang w:val="en-GB"/>
        </w:rPr>
        <w:t xml:space="preserve"> are innate things.</w:t>
      </w:r>
      <w:r w:rsidR="007323CC" w:rsidRPr="004B7A80">
        <w:rPr>
          <w:lang w:val="en-GB"/>
        </w:rPr>
        <w:t xml:space="preserve"> To reinforce their </w:t>
      </w:r>
      <w:r w:rsidR="00032D43" w:rsidRPr="004B7A80">
        <w:rPr>
          <w:lang w:val="en-GB"/>
        </w:rPr>
        <w:t>assertions</w:t>
      </w:r>
      <w:r w:rsidR="00CF2C64" w:rsidRPr="004B7A80">
        <w:rPr>
          <w:lang w:val="en-GB"/>
        </w:rPr>
        <w:t xml:space="preserve">, they </w:t>
      </w:r>
      <w:r w:rsidR="00004D14" w:rsidRPr="004B7A80">
        <w:rPr>
          <w:lang w:val="en-GB"/>
        </w:rPr>
        <w:t>claim</w:t>
      </w:r>
      <w:r w:rsidR="00CF2C64" w:rsidRPr="004B7A80">
        <w:rPr>
          <w:lang w:val="en-GB"/>
        </w:rPr>
        <w:t xml:space="preserve"> that</w:t>
      </w:r>
      <w:r w:rsidR="001378B6" w:rsidRPr="004B7A80">
        <w:rPr>
          <w:lang w:val="en-GB"/>
        </w:rPr>
        <w:t xml:space="preserve">, having </w:t>
      </w:r>
      <w:r w:rsidR="00911CC3" w:rsidRPr="004B7A80">
        <w:rPr>
          <w:lang w:val="en-GB"/>
        </w:rPr>
        <w:t>followed the same rules and processes, some c</w:t>
      </w:r>
      <w:r w:rsidR="00AF37E3" w:rsidRPr="004B7A80">
        <w:rPr>
          <w:lang w:val="en-GB"/>
        </w:rPr>
        <w:t>omposers elaborate outstanding compositions whilst others</w:t>
      </w:r>
      <w:r w:rsidR="00AD4F1C" w:rsidRPr="004B7A80">
        <w:rPr>
          <w:lang w:val="en-GB"/>
        </w:rPr>
        <w:t xml:space="preserve">’ </w:t>
      </w:r>
      <w:r w:rsidR="005E0236" w:rsidRPr="004B7A80">
        <w:rPr>
          <w:lang w:val="en-GB"/>
        </w:rPr>
        <w:t xml:space="preserve">compositions </w:t>
      </w:r>
      <w:r w:rsidR="00AD4F1C" w:rsidRPr="004B7A80">
        <w:rPr>
          <w:lang w:val="en-GB"/>
        </w:rPr>
        <w:t>are not prominent.</w:t>
      </w:r>
      <w:r w:rsidR="00AF37E3" w:rsidRPr="004B7A80">
        <w:rPr>
          <w:lang w:val="en-GB"/>
        </w:rPr>
        <w:t xml:space="preserve"> </w:t>
      </w:r>
      <w:r w:rsidR="00B03BF3" w:rsidRPr="004B7A80">
        <w:rPr>
          <w:lang w:val="en-GB"/>
        </w:rPr>
        <w:t>Without ignoring the veracity of this last statement, it could be hypothesised that, if individuals</w:t>
      </w:r>
      <w:r w:rsidR="00916AD5" w:rsidRPr="004B7A80">
        <w:rPr>
          <w:lang w:val="en-GB"/>
        </w:rPr>
        <w:t xml:space="preserve"> interested in composition</w:t>
      </w:r>
      <w:r w:rsidR="00B03BF3" w:rsidRPr="004B7A80">
        <w:rPr>
          <w:lang w:val="en-GB"/>
        </w:rPr>
        <w:t xml:space="preserve"> were</w:t>
      </w:r>
      <w:r w:rsidR="00A72425" w:rsidRPr="004B7A80">
        <w:rPr>
          <w:lang w:val="en-GB"/>
        </w:rPr>
        <w:t xml:space="preserve"> always</w:t>
      </w:r>
      <w:r w:rsidR="007116A7" w:rsidRPr="004B7A80">
        <w:rPr>
          <w:lang w:val="en-GB"/>
        </w:rPr>
        <w:t xml:space="preserve"> </w:t>
      </w:r>
      <w:r w:rsidR="003D78A3" w:rsidRPr="004B7A80">
        <w:rPr>
          <w:lang w:val="en-GB"/>
        </w:rPr>
        <w:t xml:space="preserve">both </w:t>
      </w:r>
      <w:r w:rsidR="00B03BF3" w:rsidRPr="004B7A80">
        <w:rPr>
          <w:lang w:val="en-GB"/>
        </w:rPr>
        <w:t xml:space="preserve">provided with </w:t>
      </w:r>
      <w:r w:rsidR="004F0F17" w:rsidRPr="004B7A80">
        <w:rPr>
          <w:lang w:val="en-GB"/>
        </w:rPr>
        <w:t xml:space="preserve">diverse </w:t>
      </w:r>
      <w:r w:rsidR="00B03BF3" w:rsidRPr="004B7A80">
        <w:rPr>
          <w:lang w:val="en-GB"/>
        </w:rPr>
        <w:t xml:space="preserve">influences </w:t>
      </w:r>
      <w:r w:rsidR="00C82D5D">
        <w:rPr>
          <w:lang w:val="en-GB"/>
        </w:rPr>
        <w:t xml:space="preserve">of </w:t>
      </w:r>
      <w:r w:rsidR="00C82D5D" w:rsidRPr="004B7A80">
        <w:rPr>
          <w:lang w:val="en-GB"/>
        </w:rPr>
        <w:t>musical styles</w:t>
      </w:r>
      <w:r w:rsidR="00C82D5D">
        <w:rPr>
          <w:lang w:val="en-GB"/>
        </w:rPr>
        <w:t xml:space="preserve"> </w:t>
      </w:r>
      <w:r w:rsidR="00F97C7A" w:rsidRPr="004B7A80">
        <w:rPr>
          <w:lang w:val="en-GB"/>
        </w:rPr>
        <w:t xml:space="preserve">(whether directly or subliminally) </w:t>
      </w:r>
      <w:r w:rsidR="00B03BF3" w:rsidRPr="004B7A80">
        <w:rPr>
          <w:lang w:val="en-GB"/>
        </w:rPr>
        <w:t xml:space="preserve">and </w:t>
      </w:r>
      <w:r w:rsidR="007116A7" w:rsidRPr="004B7A80">
        <w:rPr>
          <w:lang w:val="en-GB"/>
        </w:rPr>
        <w:t>taught</w:t>
      </w:r>
      <w:r w:rsidR="00B03BF3" w:rsidRPr="004B7A80">
        <w:rPr>
          <w:lang w:val="en-GB"/>
        </w:rPr>
        <w:t xml:space="preserve"> </w:t>
      </w:r>
      <w:r w:rsidR="00F97C7A" w:rsidRPr="004B7A80">
        <w:rPr>
          <w:lang w:val="en-GB"/>
        </w:rPr>
        <w:t xml:space="preserve">(whether </w:t>
      </w:r>
      <w:r w:rsidR="00B03BF3" w:rsidRPr="004B7A80">
        <w:rPr>
          <w:lang w:val="en-GB"/>
        </w:rPr>
        <w:t>formally or informally),</w:t>
      </w:r>
      <w:r w:rsidR="00A91CC3" w:rsidRPr="004B7A80">
        <w:rPr>
          <w:lang w:val="en-GB"/>
        </w:rPr>
        <w:t xml:space="preserve"> their compositional talents and personal style</w:t>
      </w:r>
      <w:r w:rsidR="00B03BF3" w:rsidRPr="004B7A80">
        <w:rPr>
          <w:lang w:val="en-GB"/>
        </w:rPr>
        <w:t xml:space="preserve"> would be much </w:t>
      </w:r>
      <w:r w:rsidR="00F97C7A" w:rsidRPr="004B7A80">
        <w:rPr>
          <w:lang w:val="en-GB"/>
        </w:rPr>
        <w:t>enlarged</w:t>
      </w:r>
      <w:r w:rsidR="00EA1607" w:rsidRPr="004B7A80">
        <w:rPr>
          <w:lang w:val="en-GB"/>
        </w:rPr>
        <w:t>, broadened</w:t>
      </w:r>
      <w:r w:rsidR="00F97C7A" w:rsidRPr="004B7A80">
        <w:rPr>
          <w:lang w:val="en-GB"/>
        </w:rPr>
        <w:t xml:space="preserve"> and</w:t>
      </w:r>
      <w:r w:rsidR="00B03BF3" w:rsidRPr="004B7A80">
        <w:rPr>
          <w:lang w:val="en-GB"/>
        </w:rPr>
        <w:t xml:space="preserve"> enhanc</w:t>
      </w:r>
      <w:r w:rsidR="00F97C7A" w:rsidRPr="004B7A80">
        <w:rPr>
          <w:lang w:val="en-GB"/>
        </w:rPr>
        <w:t>ed.</w:t>
      </w:r>
    </w:p>
    <w:p w14:paraId="62C8804B" w14:textId="553B5CA3" w:rsidR="00DE19A4" w:rsidRPr="004B7A80" w:rsidRDefault="00B56BDD" w:rsidP="00AC0135">
      <w:pPr>
        <w:pStyle w:val="BodyText"/>
        <w:spacing w:after="340" w:line="360" w:lineRule="auto"/>
        <w:jc w:val="both"/>
        <w:rPr>
          <w:lang w:val="en-GB"/>
        </w:rPr>
      </w:pPr>
      <w:r w:rsidRPr="004B7A80">
        <w:rPr>
          <w:lang w:val="en-GB"/>
        </w:rPr>
        <w:t xml:space="preserve">Advocating </w:t>
      </w:r>
      <w:r w:rsidR="001E0A57" w:rsidRPr="004B7A80">
        <w:rPr>
          <w:lang w:val="en-GB"/>
        </w:rPr>
        <w:t xml:space="preserve">for </w:t>
      </w:r>
      <w:r w:rsidR="0094576F" w:rsidRPr="004B7A80">
        <w:rPr>
          <w:lang w:val="en-GB"/>
        </w:rPr>
        <w:t xml:space="preserve">this </w:t>
      </w:r>
      <w:r w:rsidR="00CE28E2" w:rsidRPr="004B7A80">
        <w:rPr>
          <w:lang w:val="en-GB"/>
        </w:rPr>
        <w:t xml:space="preserve">pedagogical </w:t>
      </w:r>
      <w:r w:rsidR="006F696E" w:rsidRPr="004B7A80">
        <w:rPr>
          <w:lang w:val="en-GB"/>
        </w:rPr>
        <w:t>responsibility of encouraging independence and styli</w:t>
      </w:r>
      <w:r w:rsidR="00A14AF1" w:rsidRPr="004B7A80">
        <w:rPr>
          <w:lang w:val="en-GB"/>
        </w:rPr>
        <w:t>stic</w:t>
      </w:r>
      <w:r w:rsidR="006F696E" w:rsidRPr="004B7A80">
        <w:rPr>
          <w:lang w:val="en-GB"/>
        </w:rPr>
        <w:t xml:space="preserve"> individuality</w:t>
      </w:r>
      <w:r w:rsidR="007B5F1C" w:rsidRPr="004B7A80">
        <w:rPr>
          <w:lang w:val="en-GB"/>
        </w:rPr>
        <w:t>,</w:t>
      </w:r>
      <w:r w:rsidRPr="004B7A80">
        <w:rPr>
          <w:lang w:val="en-GB"/>
        </w:rPr>
        <w:t xml:space="preserve"> Devaney (2022, pp. 615-616)</w:t>
      </w:r>
      <w:r w:rsidR="007B5F1C" w:rsidRPr="004B7A80">
        <w:rPr>
          <w:lang w:val="en-GB"/>
        </w:rPr>
        <w:t xml:space="preserve"> </w:t>
      </w:r>
      <w:r w:rsidRPr="004B7A80">
        <w:rPr>
          <w:lang w:val="en-GB"/>
        </w:rPr>
        <w:t>alleges</w:t>
      </w:r>
      <w:r w:rsidR="007B5F1C" w:rsidRPr="004B7A80">
        <w:rPr>
          <w:lang w:val="en-GB"/>
        </w:rPr>
        <w:t xml:space="preserve"> that the target of </w:t>
      </w:r>
      <w:r w:rsidR="00A06744" w:rsidRPr="004B7A80">
        <w:rPr>
          <w:lang w:val="en-GB"/>
        </w:rPr>
        <w:t xml:space="preserve">composition teaching </w:t>
      </w:r>
      <w:r w:rsidR="00D17B50" w:rsidRPr="004B7A80">
        <w:rPr>
          <w:lang w:val="en-GB"/>
        </w:rPr>
        <w:t>is preparing</w:t>
      </w:r>
      <w:r w:rsidR="00F30E74" w:rsidRPr="004B7A80">
        <w:rPr>
          <w:lang w:val="en-GB"/>
        </w:rPr>
        <w:t xml:space="preserve"> pupils to develop their own </w:t>
      </w:r>
      <w:r w:rsidR="0041040F" w:rsidRPr="004B7A80">
        <w:rPr>
          <w:lang w:val="en-GB"/>
        </w:rPr>
        <w:t xml:space="preserve">compositional </w:t>
      </w:r>
      <w:r w:rsidR="00F30E74" w:rsidRPr="004B7A80">
        <w:rPr>
          <w:lang w:val="en-GB"/>
        </w:rPr>
        <w:t>language</w:t>
      </w:r>
      <w:r w:rsidR="000D5585" w:rsidRPr="004B7A80">
        <w:rPr>
          <w:lang w:val="en-GB"/>
        </w:rPr>
        <w:t>, rather than imitating their teachers</w:t>
      </w:r>
      <w:r w:rsidR="00876BCB" w:rsidRPr="004B7A80">
        <w:rPr>
          <w:lang w:val="en-GB"/>
        </w:rPr>
        <w:t xml:space="preserve"> or past composers</w:t>
      </w:r>
      <w:r w:rsidR="000D5585" w:rsidRPr="004B7A80">
        <w:rPr>
          <w:lang w:val="en-GB"/>
        </w:rPr>
        <w:t>.</w:t>
      </w:r>
      <w:r w:rsidR="00A06744" w:rsidRPr="004B7A80">
        <w:rPr>
          <w:lang w:val="en-GB"/>
        </w:rPr>
        <w:t xml:space="preserve"> </w:t>
      </w:r>
      <w:r w:rsidR="00160362" w:rsidRPr="004B7A80">
        <w:rPr>
          <w:lang w:val="en-GB"/>
        </w:rPr>
        <w:t>Lupton and Bruce (2010, p. 274)</w:t>
      </w:r>
      <w:r w:rsidR="00466F5B" w:rsidRPr="004B7A80">
        <w:rPr>
          <w:lang w:val="en-GB"/>
        </w:rPr>
        <w:t xml:space="preserve">, however, </w:t>
      </w:r>
      <w:r w:rsidR="006B08FE" w:rsidRPr="004B7A80">
        <w:rPr>
          <w:lang w:val="en-GB"/>
        </w:rPr>
        <w:t xml:space="preserve">disagree with this point of view, by </w:t>
      </w:r>
      <w:r w:rsidR="00466F5B" w:rsidRPr="004B7A80">
        <w:rPr>
          <w:lang w:val="en-GB"/>
        </w:rPr>
        <w:t>believ</w:t>
      </w:r>
      <w:r w:rsidR="00C3492E" w:rsidRPr="004B7A80">
        <w:rPr>
          <w:lang w:val="en-GB"/>
        </w:rPr>
        <w:t>ing</w:t>
      </w:r>
      <w:r w:rsidR="00466F5B" w:rsidRPr="004B7A80">
        <w:rPr>
          <w:lang w:val="en-GB"/>
        </w:rPr>
        <w:t xml:space="preserve"> in the importance of </w:t>
      </w:r>
      <w:r w:rsidR="00876BCB" w:rsidRPr="004B7A80">
        <w:rPr>
          <w:lang w:val="en-GB"/>
        </w:rPr>
        <w:t xml:space="preserve">learning to </w:t>
      </w:r>
      <w:r w:rsidR="00466F5B" w:rsidRPr="004B7A80">
        <w:rPr>
          <w:lang w:val="en-GB"/>
        </w:rPr>
        <w:t>imitat</w:t>
      </w:r>
      <w:r w:rsidR="00876BCB" w:rsidRPr="004B7A80">
        <w:rPr>
          <w:lang w:val="en-GB"/>
        </w:rPr>
        <w:t>e</w:t>
      </w:r>
      <w:r w:rsidR="00466F5B" w:rsidRPr="004B7A80">
        <w:rPr>
          <w:lang w:val="en-GB"/>
        </w:rPr>
        <w:t xml:space="preserve"> </w:t>
      </w:r>
      <w:r w:rsidR="00876BCB" w:rsidRPr="004B7A80">
        <w:rPr>
          <w:lang w:val="en-GB"/>
        </w:rPr>
        <w:t xml:space="preserve">diverse </w:t>
      </w:r>
      <w:r w:rsidR="00466F5B" w:rsidRPr="004B7A80">
        <w:rPr>
          <w:lang w:val="en-GB"/>
        </w:rPr>
        <w:t>styles</w:t>
      </w:r>
      <w:r w:rsidR="00A125A0" w:rsidRPr="004B7A80">
        <w:rPr>
          <w:lang w:val="en-GB"/>
        </w:rPr>
        <w:t xml:space="preserve"> and composers</w:t>
      </w:r>
      <w:r w:rsidR="00CA031D" w:rsidRPr="004B7A80">
        <w:rPr>
          <w:lang w:val="en-GB"/>
        </w:rPr>
        <w:t>.</w:t>
      </w:r>
      <w:r w:rsidR="00876BCB" w:rsidRPr="004B7A80">
        <w:rPr>
          <w:lang w:val="en-GB"/>
        </w:rPr>
        <w:t xml:space="preserve"> </w:t>
      </w:r>
      <w:r w:rsidR="00890E3D" w:rsidRPr="004B7A80">
        <w:rPr>
          <w:lang w:val="en-GB"/>
        </w:rPr>
        <w:t>Taking both opinions into consideration, it could be hypothesised that, if pupils learned to imitate past and current styles and composers as a starting point, they would be more equipped to both develop their own compositional voice and acquire independence.</w:t>
      </w:r>
    </w:p>
    <w:p w14:paraId="52B387BD" w14:textId="615DC6E8" w:rsidR="00A92F0B" w:rsidRPr="004B7A80" w:rsidRDefault="00B07ACB" w:rsidP="00452590">
      <w:pPr>
        <w:pStyle w:val="BodyText"/>
        <w:spacing w:after="340" w:line="360" w:lineRule="auto"/>
        <w:jc w:val="both"/>
        <w:rPr>
          <w:lang w:val="en-GB"/>
        </w:rPr>
      </w:pPr>
      <w:r w:rsidRPr="004B7A80">
        <w:rPr>
          <w:lang w:val="en-GB"/>
        </w:rPr>
        <w:t>Concerning</w:t>
      </w:r>
      <w:r w:rsidR="00C87B0B" w:rsidRPr="004B7A80">
        <w:rPr>
          <w:lang w:val="en-GB"/>
        </w:rPr>
        <w:t xml:space="preserve"> foster</w:t>
      </w:r>
      <w:r w:rsidRPr="004B7A80">
        <w:rPr>
          <w:lang w:val="en-GB"/>
        </w:rPr>
        <w:t>ing</w:t>
      </w:r>
      <w:r w:rsidR="00C87B0B" w:rsidRPr="004B7A80">
        <w:rPr>
          <w:lang w:val="en-GB"/>
        </w:rPr>
        <w:t xml:space="preserve"> individual voice, </w:t>
      </w:r>
      <w:r w:rsidR="00311306" w:rsidRPr="004B7A80">
        <w:rPr>
          <w:lang w:val="en-GB"/>
        </w:rPr>
        <w:t>Lupton and Bruce (2010, p. 276)</w:t>
      </w:r>
      <w:r w:rsidRPr="004B7A80">
        <w:rPr>
          <w:lang w:val="en-GB"/>
        </w:rPr>
        <w:t xml:space="preserve"> </w:t>
      </w:r>
      <w:r w:rsidR="00311306" w:rsidRPr="004B7A80">
        <w:rPr>
          <w:lang w:val="en-GB"/>
        </w:rPr>
        <w:t>t</w:t>
      </w:r>
      <w:r w:rsidR="00C771D1" w:rsidRPr="004B7A80">
        <w:rPr>
          <w:lang w:val="en-GB"/>
        </w:rPr>
        <w:t>hink that collaboration</w:t>
      </w:r>
      <w:r w:rsidR="0003565C" w:rsidRPr="004B7A80">
        <w:rPr>
          <w:lang w:val="en-GB"/>
        </w:rPr>
        <w:t xml:space="preserve"> should be avoided </w:t>
      </w:r>
      <w:r w:rsidR="00363BEB" w:rsidRPr="004B7A80">
        <w:rPr>
          <w:lang w:val="en-GB"/>
        </w:rPr>
        <w:t>as</w:t>
      </w:r>
      <w:r w:rsidR="001E5C25" w:rsidRPr="004B7A80">
        <w:rPr>
          <w:rStyle w:val="Quotation"/>
          <w:rFonts w:eastAsia="Times New Roman" w:cs="Times New Roman"/>
          <w:i w:val="0"/>
          <w:iCs w:val="0"/>
          <w:lang w:val="en-GB" w:eastAsia="es-ES" w:bidi="es-ES"/>
        </w:rPr>
        <w:t>—</w:t>
      </w:r>
      <w:r w:rsidR="00363BEB" w:rsidRPr="004B7A80">
        <w:rPr>
          <w:lang w:val="en-GB"/>
        </w:rPr>
        <w:t xml:space="preserve">they </w:t>
      </w:r>
      <w:r w:rsidR="001E5C25" w:rsidRPr="004B7A80">
        <w:rPr>
          <w:lang w:val="en-GB"/>
        </w:rPr>
        <w:t>state</w:t>
      </w:r>
      <w:r w:rsidR="001E5C25" w:rsidRPr="004B7A80">
        <w:rPr>
          <w:rStyle w:val="Quotation"/>
          <w:rFonts w:eastAsia="Times New Roman" w:cs="Times New Roman"/>
          <w:i w:val="0"/>
          <w:iCs w:val="0"/>
          <w:lang w:val="en-GB" w:eastAsia="es-ES" w:bidi="es-ES"/>
        </w:rPr>
        <w:t>—</w:t>
      </w:r>
      <w:r w:rsidR="00363BEB" w:rsidRPr="004B7A80">
        <w:rPr>
          <w:lang w:val="en-GB"/>
        </w:rPr>
        <w:t>it hinders personal style</w:t>
      </w:r>
      <w:r w:rsidR="001E5C25" w:rsidRPr="004B7A80">
        <w:rPr>
          <w:lang w:val="en-GB"/>
        </w:rPr>
        <w:t>.</w:t>
      </w:r>
      <w:r w:rsidR="002F6B46" w:rsidRPr="004B7A80">
        <w:rPr>
          <w:lang w:val="en-GB"/>
        </w:rPr>
        <w:t xml:space="preserve"> </w:t>
      </w:r>
      <w:r w:rsidR="00B942DC" w:rsidRPr="004B7A80">
        <w:rPr>
          <w:lang w:val="en-GB"/>
        </w:rPr>
        <w:t xml:space="preserve">Contrary to this assertion, </w:t>
      </w:r>
      <w:r w:rsidR="00A92F0B" w:rsidRPr="004B7A80">
        <w:rPr>
          <w:lang w:val="en-GB"/>
        </w:rPr>
        <w:t>Evans, Beauchamp and John (2015, pp. 6-7)</w:t>
      </w:r>
      <w:r w:rsidR="00B942DC" w:rsidRPr="004B7A80">
        <w:rPr>
          <w:lang w:val="en-GB"/>
        </w:rPr>
        <w:t xml:space="preserve"> </w:t>
      </w:r>
      <w:r w:rsidR="00AE3A02" w:rsidRPr="004B7A80">
        <w:rPr>
          <w:lang w:val="en-GB"/>
        </w:rPr>
        <w:t>believe</w:t>
      </w:r>
      <w:r w:rsidR="00B942DC" w:rsidRPr="004B7A80">
        <w:rPr>
          <w:lang w:val="en-GB"/>
        </w:rPr>
        <w:t xml:space="preserve"> that </w:t>
      </w:r>
      <w:r w:rsidR="00452590" w:rsidRPr="004B7A80">
        <w:rPr>
          <w:lang w:val="en-GB"/>
        </w:rPr>
        <w:t>collaborative</w:t>
      </w:r>
      <w:r w:rsidR="00A92F0B" w:rsidRPr="004B7A80">
        <w:rPr>
          <w:lang w:val="en-GB"/>
        </w:rPr>
        <w:t xml:space="preserve"> work </w:t>
      </w:r>
      <w:r w:rsidR="00AE3A02" w:rsidRPr="004B7A80">
        <w:rPr>
          <w:lang w:val="en-GB"/>
        </w:rPr>
        <w:t>is desired</w:t>
      </w:r>
      <w:r w:rsidR="00975030" w:rsidRPr="004B7A80">
        <w:rPr>
          <w:lang w:val="en-GB"/>
        </w:rPr>
        <w:t xml:space="preserve">, </w:t>
      </w:r>
      <w:r w:rsidR="00AE3A02" w:rsidRPr="004B7A80">
        <w:rPr>
          <w:lang w:val="en-GB"/>
        </w:rPr>
        <w:t xml:space="preserve">as it </w:t>
      </w:r>
      <w:r w:rsidR="00A92F0B" w:rsidRPr="004B7A80">
        <w:rPr>
          <w:lang w:val="en-GB"/>
        </w:rPr>
        <w:t>encourage</w:t>
      </w:r>
      <w:r w:rsidR="00452590" w:rsidRPr="004B7A80">
        <w:rPr>
          <w:lang w:val="en-GB"/>
        </w:rPr>
        <w:t>s</w:t>
      </w:r>
      <w:r w:rsidR="00A92F0B" w:rsidRPr="004B7A80">
        <w:rPr>
          <w:lang w:val="en-GB"/>
        </w:rPr>
        <w:t xml:space="preserve"> learners to support each other, thus simplifying difficult parts.</w:t>
      </w:r>
      <w:r w:rsidR="00562071" w:rsidRPr="004B7A80">
        <w:rPr>
          <w:lang w:val="en-GB"/>
        </w:rPr>
        <w:t xml:space="preserve"> Howbeit, they </w:t>
      </w:r>
      <w:r w:rsidR="0084790F" w:rsidRPr="004B7A80">
        <w:rPr>
          <w:lang w:val="en-GB"/>
        </w:rPr>
        <w:t>acknowledge</w:t>
      </w:r>
      <w:r w:rsidR="00562071" w:rsidRPr="004B7A80">
        <w:rPr>
          <w:lang w:val="en-GB"/>
        </w:rPr>
        <w:t xml:space="preserve"> the</w:t>
      </w:r>
      <w:r w:rsidR="00E44D08" w:rsidRPr="004B7A80">
        <w:rPr>
          <w:lang w:val="en-GB"/>
        </w:rPr>
        <w:t xml:space="preserve"> frequent</w:t>
      </w:r>
      <w:r w:rsidR="00562071" w:rsidRPr="004B7A80">
        <w:rPr>
          <w:lang w:val="en-GB"/>
        </w:rPr>
        <w:t xml:space="preserve"> limitation of </w:t>
      </w:r>
      <w:r w:rsidR="0084790F" w:rsidRPr="004B7A80">
        <w:rPr>
          <w:lang w:val="en-GB"/>
        </w:rPr>
        <w:t xml:space="preserve">the </w:t>
      </w:r>
      <w:r w:rsidR="00562071" w:rsidRPr="004B7A80">
        <w:rPr>
          <w:lang w:val="en-GB"/>
        </w:rPr>
        <w:t xml:space="preserve">lack of commitment </w:t>
      </w:r>
      <w:r w:rsidR="005749E9" w:rsidRPr="004B7A80">
        <w:rPr>
          <w:lang w:val="en-GB"/>
        </w:rPr>
        <w:t>from some group members.</w:t>
      </w:r>
      <w:r w:rsidR="0052482A" w:rsidRPr="004B7A80">
        <w:rPr>
          <w:lang w:val="en-GB"/>
        </w:rPr>
        <w:t xml:space="preserve"> </w:t>
      </w:r>
      <w:r w:rsidR="00231E3E" w:rsidRPr="004B7A80">
        <w:rPr>
          <w:lang w:val="en-GB"/>
        </w:rPr>
        <w:t xml:space="preserve">From these </w:t>
      </w:r>
      <w:r w:rsidR="004B1AFD" w:rsidRPr="004B7A80">
        <w:rPr>
          <w:lang w:val="en-GB"/>
        </w:rPr>
        <w:t>diverse points of view</w:t>
      </w:r>
      <w:r w:rsidR="00231E3E" w:rsidRPr="004B7A80">
        <w:rPr>
          <w:lang w:val="en-GB"/>
        </w:rPr>
        <w:t>,</w:t>
      </w:r>
      <w:r w:rsidR="004B1AFD" w:rsidRPr="004B7A80">
        <w:rPr>
          <w:lang w:val="en-GB"/>
        </w:rPr>
        <w:t xml:space="preserve"> </w:t>
      </w:r>
      <w:r w:rsidR="00231E3E" w:rsidRPr="004B7A80">
        <w:rPr>
          <w:lang w:val="en-GB"/>
        </w:rPr>
        <w:t xml:space="preserve">it </w:t>
      </w:r>
      <w:r w:rsidR="004B1AFD" w:rsidRPr="004B7A80">
        <w:rPr>
          <w:lang w:val="en-GB"/>
        </w:rPr>
        <w:t xml:space="preserve">could </w:t>
      </w:r>
      <w:r w:rsidR="00231E3E" w:rsidRPr="004B7A80">
        <w:rPr>
          <w:lang w:val="en-GB"/>
        </w:rPr>
        <w:t>be concluded</w:t>
      </w:r>
      <w:r w:rsidR="004B1AFD" w:rsidRPr="004B7A80">
        <w:rPr>
          <w:lang w:val="en-GB"/>
        </w:rPr>
        <w:t xml:space="preserve"> that </w:t>
      </w:r>
      <w:r w:rsidR="0015772C" w:rsidRPr="004B7A80">
        <w:rPr>
          <w:lang w:val="en-GB"/>
        </w:rPr>
        <w:t xml:space="preserve">collaboration </w:t>
      </w:r>
      <w:r w:rsidR="00E25DFC" w:rsidRPr="004B7A80">
        <w:rPr>
          <w:lang w:val="en-GB"/>
        </w:rPr>
        <w:t xml:space="preserve">is desirable but </w:t>
      </w:r>
      <w:r w:rsidR="0015772C" w:rsidRPr="004B7A80">
        <w:rPr>
          <w:lang w:val="en-GB"/>
        </w:rPr>
        <w:t xml:space="preserve">should be </w:t>
      </w:r>
      <w:r w:rsidR="00405CAD" w:rsidRPr="004B7A80">
        <w:rPr>
          <w:lang w:val="en-GB"/>
        </w:rPr>
        <w:t xml:space="preserve">both </w:t>
      </w:r>
      <w:r w:rsidR="0015772C" w:rsidRPr="004B7A80">
        <w:rPr>
          <w:lang w:val="en-GB"/>
        </w:rPr>
        <w:t>supervised</w:t>
      </w:r>
      <w:r w:rsidR="00405CAD" w:rsidRPr="004B7A80">
        <w:rPr>
          <w:lang w:val="en-GB"/>
        </w:rPr>
        <w:t xml:space="preserve"> to avoid pupils’ disengagement</w:t>
      </w:r>
      <w:r w:rsidR="0015772C" w:rsidRPr="004B7A80">
        <w:rPr>
          <w:lang w:val="en-GB"/>
        </w:rPr>
        <w:t xml:space="preserve"> and alternated with individual practice </w:t>
      </w:r>
      <w:r w:rsidR="00405CAD" w:rsidRPr="004B7A80">
        <w:rPr>
          <w:lang w:val="en-GB"/>
        </w:rPr>
        <w:t>to</w:t>
      </w:r>
      <w:r w:rsidR="0015772C" w:rsidRPr="004B7A80">
        <w:rPr>
          <w:lang w:val="en-GB"/>
        </w:rPr>
        <w:t xml:space="preserve"> </w:t>
      </w:r>
      <w:r w:rsidR="00317771" w:rsidRPr="004B7A80">
        <w:rPr>
          <w:lang w:val="en-GB"/>
        </w:rPr>
        <w:t>promote personal musical style.</w:t>
      </w:r>
    </w:p>
    <w:p w14:paraId="37F7C2EC" w14:textId="66BE1085" w:rsidR="000F5F6D" w:rsidRPr="004B7A80" w:rsidRDefault="003D01DF" w:rsidP="0038673A">
      <w:pPr>
        <w:pStyle w:val="BodyText"/>
        <w:spacing w:after="340" w:line="360" w:lineRule="auto"/>
        <w:jc w:val="both"/>
        <w:rPr>
          <w:lang w:val="en-GB"/>
        </w:rPr>
      </w:pPr>
      <w:r w:rsidRPr="004B7A80">
        <w:rPr>
          <w:lang w:val="en-GB"/>
        </w:rPr>
        <w:lastRenderedPageBreak/>
        <w:t xml:space="preserve">Regarding </w:t>
      </w:r>
      <w:r w:rsidR="00795EC9" w:rsidRPr="004B7A80">
        <w:rPr>
          <w:lang w:val="en-GB"/>
        </w:rPr>
        <w:t xml:space="preserve">musical content, </w:t>
      </w:r>
      <w:r w:rsidR="009B03A5" w:rsidRPr="004B7A80">
        <w:rPr>
          <w:lang w:val="en-GB"/>
        </w:rPr>
        <w:t xml:space="preserve">Kratus (1994, cited by </w:t>
      </w:r>
      <w:r w:rsidR="00476990" w:rsidRPr="004B7A80">
        <w:rPr>
          <w:lang w:val="en-GB"/>
        </w:rPr>
        <w:t>Burnard</w:t>
      </w:r>
      <w:r w:rsidR="009B03A5" w:rsidRPr="004B7A80">
        <w:rPr>
          <w:lang w:val="en-GB"/>
        </w:rPr>
        <w:t>,</w:t>
      </w:r>
      <w:r w:rsidR="00476990" w:rsidRPr="004B7A80">
        <w:rPr>
          <w:lang w:val="en-GB"/>
        </w:rPr>
        <w:t xml:space="preserve"> 2000, p. 228) </w:t>
      </w:r>
      <w:r w:rsidR="009B03A5" w:rsidRPr="004B7A80">
        <w:rPr>
          <w:lang w:val="en-GB"/>
        </w:rPr>
        <w:t xml:space="preserve">encourages </w:t>
      </w:r>
      <w:r w:rsidR="00EF2202" w:rsidRPr="004B7A80">
        <w:rPr>
          <w:lang w:val="en-GB"/>
        </w:rPr>
        <w:t>leading</w:t>
      </w:r>
      <w:r w:rsidR="001C5B1C" w:rsidRPr="004B7A80">
        <w:rPr>
          <w:lang w:val="en-GB"/>
        </w:rPr>
        <w:t xml:space="preserve"> children to incorporate repetition in their compositions, </w:t>
      </w:r>
      <w:r w:rsidR="00233FAA" w:rsidRPr="004B7A80">
        <w:rPr>
          <w:lang w:val="en-GB"/>
        </w:rPr>
        <w:t xml:space="preserve">as he considers it to be key to success by </w:t>
      </w:r>
      <w:r w:rsidR="0056416B" w:rsidRPr="004B7A80">
        <w:rPr>
          <w:lang w:val="en-GB"/>
        </w:rPr>
        <w:t>contributing to greater musical coherence.</w:t>
      </w:r>
      <w:r w:rsidR="00BA0EC3" w:rsidRPr="004B7A80">
        <w:rPr>
          <w:lang w:val="en-GB"/>
        </w:rPr>
        <w:t xml:space="preserve"> </w:t>
      </w:r>
      <w:r w:rsidR="00A8427F" w:rsidRPr="004B7A80">
        <w:rPr>
          <w:lang w:val="en-GB"/>
        </w:rPr>
        <w:t>Schoenberg (</w:t>
      </w:r>
      <w:r w:rsidR="005B3C10" w:rsidRPr="004B7A80">
        <w:rPr>
          <w:lang w:val="en-GB"/>
        </w:rPr>
        <w:t>1942, cited in Ma</w:t>
      </w:r>
      <w:r w:rsidR="00B74052" w:rsidRPr="004B7A80">
        <w:rPr>
          <w:lang w:val="en-GB"/>
        </w:rPr>
        <w:t>teos-Moreno, 2011, p</w:t>
      </w:r>
      <w:r w:rsidR="00401423" w:rsidRPr="004B7A80">
        <w:rPr>
          <w:lang w:val="en-GB"/>
        </w:rPr>
        <w:t>p. 410-411)</w:t>
      </w:r>
      <w:r w:rsidR="00275463" w:rsidRPr="004B7A80">
        <w:rPr>
          <w:lang w:val="en-GB"/>
        </w:rPr>
        <w:t xml:space="preserve"> highli</w:t>
      </w:r>
      <w:r w:rsidR="00E40DB2" w:rsidRPr="004B7A80">
        <w:rPr>
          <w:lang w:val="en-GB"/>
        </w:rPr>
        <w:t>ghts</w:t>
      </w:r>
      <w:r w:rsidR="007148DD" w:rsidRPr="004B7A80">
        <w:rPr>
          <w:lang w:val="en-GB"/>
        </w:rPr>
        <w:t xml:space="preserve"> also the importance </w:t>
      </w:r>
      <w:r w:rsidR="00246E12" w:rsidRPr="004B7A80">
        <w:rPr>
          <w:lang w:val="en-GB"/>
        </w:rPr>
        <w:t>for students of composition</w:t>
      </w:r>
      <w:r w:rsidR="000759FC" w:rsidRPr="004B7A80">
        <w:rPr>
          <w:lang w:val="en-GB"/>
        </w:rPr>
        <w:t xml:space="preserve"> to </w:t>
      </w:r>
      <w:r w:rsidR="000844EB" w:rsidRPr="004B7A80">
        <w:rPr>
          <w:lang w:val="en-GB"/>
        </w:rPr>
        <w:t>learn</w:t>
      </w:r>
      <w:r w:rsidR="007148DD" w:rsidRPr="004B7A80">
        <w:rPr>
          <w:lang w:val="en-GB"/>
        </w:rPr>
        <w:t xml:space="preserve"> analysis, along with</w:t>
      </w:r>
      <w:r w:rsidR="00FC2858" w:rsidRPr="004B7A80">
        <w:rPr>
          <w:lang w:val="en-GB"/>
        </w:rPr>
        <w:t xml:space="preserve"> </w:t>
      </w:r>
      <w:r w:rsidR="00675E52" w:rsidRPr="004B7A80">
        <w:rPr>
          <w:lang w:val="en-GB"/>
        </w:rPr>
        <w:t xml:space="preserve">musical </w:t>
      </w:r>
      <w:r w:rsidR="00FC2858" w:rsidRPr="004B7A80">
        <w:rPr>
          <w:lang w:val="en-GB"/>
        </w:rPr>
        <w:t>form, construction techniques and rules</w:t>
      </w:r>
      <w:r w:rsidR="00962436" w:rsidRPr="004B7A80">
        <w:rPr>
          <w:lang w:val="en-GB"/>
        </w:rPr>
        <w:t>, w</w:t>
      </w:r>
      <w:r w:rsidR="007C312E" w:rsidRPr="004B7A80">
        <w:rPr>
          <w:lang w:val="en-GB"/>
        </w:rPr>
        <w:t>hilst encouraging</w:t>
      </w:r>
      <w:r w:rsidR="00962436" w:rsidRPr="004B7A80">
        <w:rPr>
          <w:lang w:val="en-GB"/>
        </w:rPr>
        <w:t xml:space="preserve"> </w:t>
      </w:r>
      <w:r w:rsidR="00675E52" w:rsidRPr="004B7A80">
        <w:rPr>
          <w:lang w:val="en-GB"/>
        </w:rPr>
        <w:t xml:space="preserve">expression, </w:t>
      </w:r>
      <w:r w:rsidR="007C312E" w:rsidRPr="004B7A80">
        <w:rPr>
          <w:lang w:val="en-GB"/>
        </w:rPr>
        <w:t>inspiration and creativity</w:t>
      </w:r>
      <w:r w:rsidR="00FC2858" w:rsidRPr="004B7A80">
        <w:rPr>
          <w:lang w:val="en-GB"/>
        </w:rPr>
        <w:t>.</w:t>
      </w:r>
      <w:r w:rsidR="0031607E" w:rsidRPr="004B7A80">
        <w:rPr>
          <w:lang w:val="en-GB"/>
        </w:rPr>
        <w:t xml:space="preserve"> </w:t>
      </w:r>
      <w:r w:rsidR="00F125A9" w:rsidRPr="004B7A80">
        <w:rPr>
          <w:lang w:val="en-GB"/>
        </w:rPr>
        <w:t>However, t</w:t>
      </w:r>
      <w:r w:rsidR="003612B3" w:rsidRPr="004B7A80">
        <w:rPr>
          <w:lang w:val="en-GB"/>
        </w:rPr>
        <w:t xml:space="preserve">he </w:t>
      </w:r>
      <w:r w:rsidR="000A389A" w:rsidRPr="004B7A80">
        <w:rPr>
          <w:lang w:val="en-GB"/>
        </w:rPr>
        <w:t>renowned</w:t>
      </w:r>
      <w:r w:rsidR="003612B3" w:rsidRPr="004B7A80">
        <w:rPr>
          <w:lang w:val="en-GB"/>
        </w:rPr>
        <w:t xml:space="preserve"> composer</w:t>
      </w:r>
      <w:r w:rsidR="006824F5" w:rsidRPr="004B7A80">
        <w:rPr>
          <w:lang w:val="en-GB"/>
        </w:rPr>
        <w:t xml:space="preserve"> Hindemith (1942, p</w:t>
      </w:r>
      <w:r w:rsidR="00C65315" w:rsidRPr="004B7A80">
        <w:rPr>
          <w:lang w:val="en-GB"/>
        </w:rPr>
        <w:t>p. 4,</w:t>
      </w:r>
      <w:r w:rsidR="00F11657" w:rsidRPr="004B7A80">
        <w:rPr>
          <w:lang w:val="en-GB"/>
        </w:rPr>
        <w:t xml:space="preserve"> </w:t>
      </w:r>
      <w:r w:rsidR="00C65315" w:rsidRPr="004B7A80">
        <w:rPr>
          <w:lang w:val="en-GB"/>
        </w:rPr>
        <w:t>7)</w:t>
      </w:r>
      <w:r w:rsidR="00F11657" w:rsidRPr="004B7A80">
        <w:rPr>
          <w:lang w:val="en-GB"/>
        </w:rPr>
        <w:t xml:space="preserve">, </w:t>
      </w:r>
      <w:r w:rsidR="001F3993" w:rsidRPr="004B7A80">
        <w:rPr>
          <w:lang w:val="en-GB"/>
        </w:rPr>
        <w:t>whilst</w:t>
      </w:r>
      <w:r w:rsidR="00F11657" w:rsidRPr="004B7A80">
        <w:rPr>
          <w:lang w:val="en-GB"/>
        </w:rPr>
        <w:t xml:space="preserve"> </w:t>
      </w:r>
      <w:r w:rsidR="003357E8" w:rsidRPr="004B7A80">
        <w:rPr>
          <w:lang w:val="en-GB"/>
        </w:rPr>
        <w:t>emphasising</w:t>
      </w:r>
      <w:r w:rsidR="00A64B75" w:rsidRPr="004B7A80">
        <w:rPr>
          <w:lang w:val="en-GB"/>
        </w:rPr>
        <w:t xml:space="preserve"> the</w:t>
      </w:r>
      <w:r w:rsidR="00F11657" w:rsidRPr="004B7A80">
        <w:rPr>
          <w:lang w:val="en-GB"/>
        </w:rPr>
        <w:t xml:space="preserve"> effectiveness of transforming composition </w:t>
      </w:r>
      <w:r w:rsidR="00C73E4F" w:rsidRPr="004B7A80">
        <w:rPr>
          <w:lang w:val="en-GB"/>
        </w:rPr>
        <w:t>mastery</w:t>
      </w:r>
      <w:r w:rsidR="00F11657" w:rsidRPr="004B7A80">
        <w:rPr>
          <w:lang w:val="en-GB"/>
        </w:rPr>
        <w:t xml:space="preserve"> and skills into practical applicable techniques for pupils, reveals that young teachers who have experienced the </w:t>
      </w:r>
      <w:r w:rsidR="00FF2190" w:rsidRPr="004B7A80">
        <w:rPr>
          <w:lang w:val="en-GB"/>
        </w:rPr>
        <w:t>limiting</w:t>
      </w:r>
      <w:r w:rsidR="00F11657" w:rsidRPr="004B7A80">
        <w:rPr>
          <w:lang w:val="en-GB"/>
        </w:rPr>
        <w:t xml:space="preserve"> rules of traditional teaching methods</w:t>
      </w:r>
      <w:r w:rsidR="00E70593" w:rsidRPr="004B7A80">
        <w:rPr>
          <w:lang w:val="en-GB"/>
        </w:rPr>
        <w:t xml:space="preserve"> of composition</w:t>
      </w:r>
      <w:r w:rsidR="00F11657" w:rsidRPr="004B7A80">
        <w:rPr>
          <w:lang w:val="en-GB"/>
        </w:rPr>
        <w:t xml:space="preserve">, allow more freedom for students. </w:t>
      </w:r>
      <w:r w:rsidR="009062B3" w:rsidRPr="004B7A80">
        <w:rPr>
          <w:lang w:val="en-GB"/>
        </w:rPr>
        <w:t>This could suggest that</w:t>
      </w:r>
      <w:r w:rsidR="00185DE5" w:rsidRPr="004B7A80">
        <w:rPr>
          <w:lang w:val="en-GB"/>
        </w:rPr>
        <w:t xml:space="preserve"> rules should not be taught as </w:t>
      </w:r>
      <w:r w:rsidR="001A6DEB" w:rsidRPr="004B7A80">
        <w:rPr>
          <w:lang w:val="en-GB"/>
        </w:rPr>
        <w:t xml:space="preserve">intrinsic </w:t>
      </w:r>
      <w:r w:rsidR="00185DE5" w:rsidRPr="004B7A80">
        <w:rPr>
          <w:lang w:val="en-GB"/>
        </w:rPr>
        <w:t xml:space="preserve">features of composition, but </w:t>
      </w:r>
      <w:r w:rsidR="00423242" w:rsidRPr="004B7A80">
        <w:rPr>
          <w:lang w:val="en-GB"/>
        </w:rPr>
        <w:t xml:space="preserve">rather </w:t>
      </w:r>
      <w:r w:rsidR="00185DE5" w:rsidRPr="004B7A80">
        <w:rPr>
          <w:lang w:val="en-GB"/>
        </w:rPr>
        <w:t xml:space="preserve">as previous steps </w:t>
      </w:r>
      <w:r w:rsidR="00CB3C71" w:rsidRPr="004B7A80">
        <w:rPr>
          <w:lang w:val="en-GB"/>
        </w:rPr>
        <w:t>and de</w:t>
      </w:r>
      <w:r w:rsidR="004243D5" w:rsidRPr="004B7A80">
        <w:rPr>
          <w:lang w:val="en-GB"/>
        </w:rPr>
        <w:t>constructed</w:t>
      </w:r>
      <w:r w:rsidR="00CB3C71" w:rsidRPr="004B7A80">
        <w:rPr>
          <w:lang w:val="en-GB"/>
        </w:rPr>
        <w:t xml:space="preserve"> processes which aim </w:t>
      </w:r>
      <w:r w:rsidR="00185DE5" w:rsidRPr="004B7A80">
        <w:rPr>
          <w:lang w:val="en-GB"/>
        </w:rPr>
        <w:t xml:space="preserve">to reach a </w:t>
      </w:r>
      <w:r w:rsidR="00115155" w:rsidRPr="004B7A80">
        <w:rPr>
          <w:lang w:val="en-GB"/>
        </w:rPr>
        <w:t xml:space="preserve">free and </w:t>
      </w:r>
      <w:r w:rsidR="00136BFD" w:rsidRPr="004B7A80">
        <w:rPr>
          <w:lang w:val="en-GB"/>
        </w:rPr>
        <w:t>more complex</w:t>
      </w:r>
      <w:r w:rsidR="0055645F" w:rsidRPr="004B7A80">
        <w:rPr>
          <w:lang w:val="en-GB"/>
        </w:rPr>
        <w:t xml:space="preserve"> </w:t>
      </w:r>
      <w:r w:rsidR="001A6DEB" w:rsidRPr="004B7A80">
        <w:rPr>
          <w:lang w:val="en-GB"/>
        </w:rPr>
        <w:t>outcome</w:t>
      </w:r>
      <w:r w:rsidR="006E66B6" w:rsidRPr="004B7A80">
        <w:rPr>
          <w:lang w:val="en-GB"/>
        </w:rPr>
        <w:t xml:space="preserve"> of mastery</w:t>
      </w:r>
      <w:r w:rsidR="001A6DEB" w:rsidRPr="004B7A80">
        <w:rPr>
          <w:lang w:val="en-GB"/>
        </w:rPr>
        <w:t>.</w:t>
      </w:r>
    </w:p>
    <w:p w14:paraId="548FC04D" w14:textId="71C38F82" w:rsidR="00A2688D" w:rsidRPr="004B7A80" w:rsidRDefault="00171C7A" w:rsidP="00A2688D">
      <w:pPr>
        <w:pStyle w:val="BodyText"/>
        <w:spacing w:after="340" w:line="360" w:lineRule="auto"/>
        <w:jc w:val="both"/>
        <w:rPr>
          <w:lang w:val="en-GB"/>
        </w:rPr>
      </w:pPr>
      <w:r w:rsidRPr="004B7A80">
        <w:rPr>
          <w:lang w:val="en-GB"/>
        </w:rPr>
        <w:t xml:space="preserve">Agreeing with Hindemith’s view of transforming mastery into teachable techniques, </w:t>
      </w:r>
      <w:r w:rsidR="005E71A6" w:rsidRPr="004B7A80">
        <w:rPr>
          <w:lang w:val="en-GB"/>
        </w:rPr>
        <w:t xml:space="preserve">Barrett (2006, </w:t>
      </w:r>
      <w:r w:rsidR="0051355B" w:rsidRPr="004B7A80">
        <w:rPr>
          <w:lang w:val="en-GB"/>
        </w:rPr>
        <w:t>p</w:t>
      </w:r>
      <w:r w:rsidR="005E71A6" w:rsidRPr="004B7A80">
        <w:rPr>
          <w:lang w:val="en-GB"/>
        </w:rPr>
        <w:t>p. 197</w:t>
      </w:r>
      <w:r w:rsidR="00351EE2" w:rsidRPr="004B7A80">
        <w:rPr>
          <w:lang w:val="en-GB"/>
        </w:rPr>
        <w:t>, 202</w:t>
      </w:r>
      <w:r w:rsidR="005E71A6" w:rsidRPr="004B7A80">
        <w:rPr>
          <w:lang w:val="en-GB"/>
        </w:rPr>
        <w:t>)</w:t>
      </w:r>
      <w:r w:rsidR="00B81C9B" w:rsidRPr="004B7A80">
        <w:rPr>
          <w:lang w:val="en-GB"/>
        </w:rPr>
        <w:t xml:space="preserve"> </w:t>
      </w:r>
      <w:r w:rsidRPr="004B7A80">
        <w:rPr>
          <w:lang w:val="en-GB"/>
        </w:rPr>
        <w:t>alleges</w:t>
      </w:r>
      <w:r w:rsidR="00751EB4" w:rsidRPr="004B7A80">
        <w:rPr>
          <w:lang w:val="en-GB"/>
        </w:rPr>
        <w:t xml:space="preserve"> that it is </w:t>
      </w:r>
      <w:r w:rsidR="00D91D36">
        <w:rPr>
          <w:lang w:val="en-GB"/>
        </w:rPr>
        <w:t>fruitful</w:t>
      </w:r>
      <w:r w:rsidR="00C17379" w:rsidRPr="004B7A80">
        <w:rPr>
          <w:lang w:val="en-GB"/>
        </w:rPr>
        <w:t xml:space="preserve"> </w:t>
      </w:r>
      <w:r w:rsidR="00751EB4" w:rsidRPr="004B7A80">
        <w:rPr>
          <w:lang w:val="en-GB"/>
        </w:rPr>
        <w:t xml:space="preserve">to explore experts’ compositional </w:t>
      </w:r>
      <w:r w:rsidR="006E109F" w:rsidRPr="004B7A80">
        <w:rPr>
          <w:lang w:val="en-GB"/>
        </w:rPr>
        <w:t>thought</w:t>
      </w:r>
      <w:r w:rsidR="0088561F" w:rsidRPr="004B7A80">
        <w:rPr>
          <w:lang w:val="en-GB"/>
        </w:rPr>
        <w:t xml:space="preserve"> </w:t>
      </w:r>
      <w:r w:rsidR="00751EB4" w:rsidRPr="004B7A80">
        <w:rPr>
          <w:lang w:val="en-GB"/>
        </w:rPr>
        <w:t>processes</w:t>
      </w:r>
      <w:r w:rsidR="00F71219" w:rsidRPr="004B7A80">
        <w:rPr>
          <w:lang w:val="en-GB"/>
        </w:rPr>
        <w:t xml:space="preserve">, whilst </w:t>
      </w:r>
      <w:r w:rsidR="00B7588C" w:rsidRPr="004B7A80">
        <w:rPr>
          <w:lang w:val="en-GB"/>
        </w:rPr>
        <w:t xml:space="preserve">at all times </w:t>
      </w:r>
      <w:r w:rsidR="00C17379" w:rsidRPr="004B7A80">
        <w:rPr>
          <w:lang w:val="en-GB"/>
        </w:rPr>
        <w:t xml:space="preserve">activating pupils’ self-reflection and </w:t>
      </w:r>
      <w:r w:rsidR="00F71219" w:rsidRPr="004B7A80">
        <w:rPr>
          <w:lang w:val="en-GB"/>
        </w:rPr>
        <w:t>providing pupils with explanations</w:t>
      </w:r>
      <w:r w:rsidR="00D311CD" w:rsidRPr="004B7A80">
        <w:rPr>
          <w:lang w:val="en-GB"/>
        </w:rPr>
        <w:t xml:space="preserve">, </w:t>
      </w:r>
      <w:r w:rsidR="00FB1263" w:rsidRPr="004B7A80">
        <w:rPr>
          <w:lang w:val="en-GB"/>
        </w:rPr>
        <w:t>learning objectives, encouragement and support</w:t>
      </w:r>
      <w:r w:rsidR="00C17379" w:rsidRPr="004B7A80">
        <w:rPr>
          <w:lang w:val="en-GB"/>
        </w:rPr>
        <w:t>.</w:t>
      </w:r>
      <w:r w:rsidR="00BE3EAF" w:rsidRPr="004B7A80">
        <w:rPr>
          <w:lang w:val="en-GB"/>
        </w:rPr>
        <w:t xml:space="preserve"> </w:t>
      </w:r>
      <w:r w:rsidR="00526408" w:rsidRPr="004B7A80">
        <w:rPr>
          <w:lang w:val="en-GB"/>
        </w:rPr>
        <w:t>Devaney (2022, p. 616)</w:t>
      </w:r>
      <w:r w:rsidR="00705599" w:rsidRPr="004B7A80">
        <w:rPr>
          <w:lang w:val="en-GB"/>
        </w:rPr>
        <w:t xml:space="preserve"> contributes to Barrett’s conception of self-reflection, by </w:t>
      </w:r>
      <w:r w:rsidR="008964CE" w:rsidRPr="004B7A80">
        <w:rPr>
          <w:lang w:val="en-GB"/>
        </w:rPr>
        <w:t xml:space="preserve">underlining that </w:t>
      </w:r>
      <w:r w:rsidR="00236A47" w:rsidRPr="004B7A80">
        <w:rPr>
          <w:lang w:val="en-GB"/>
        </w:rPr>
        <w:t>the</w:t>
      </w:r>
      <w:r w:rsidR="00E1297B" w:rsidRPr="004B7A80">
        <w:rPr>
          <w:lang w:val="en-GB"/>
        </w:rPr>
        <w:t xml:space="preserve"> use of the</w:t>
      </w:r>
      <w:r w:rsidR="00236A47" w:rsidRPr="004B7A80">
        <w:rPr>
          <w:lang w:val="en-GB"/>
        </w:rPr>
        <w:t xml:space="preserve"> </w:t>
      </w:r>
      <w:r w:rsidR="008964CE" w:rsidRPr="004B7A80">
        <w:rPr>
          <w:lang w:val="en-GB"/>
        </w:rPr>
        <w:t xml:space="preserve">questioning </w:t>
      </w:r>
      <w:r w:rsidR="00236A47" w:rsidRPr="004B7A80">
        <w:rPr>
          <w:lang w:val="en-GB"/>
        </w:rPr>
        <w:t xml:space="preserve">technique </w:t>
      </w:r>
      <w:r w:rsidR="008964CE" w:rsidRPr="004B7A80">
        <w:rPr>
          <w:lang w:val="en-GB"/>
        </w:rPr>
        <w:t xml:space="preserve">and open discussions promote </w:t>
      </w:r>
      <w:r w:rsidR="00197A93" w:rsidRPr="004B7A80">
        <w:rPr>
          <w:lang w:val="en-GB"/>
        </w:rPr>
        <w:t>pupils' reflection</w:t>
      </w:r>
      <w:r w:rsidR="008964CE" w:rsidRPr="004B7A80">
        <w:rPr>
          <w:lang w:val="en-GB"/>
        </w:rPr>
        <w:t>.</w:t>
      </w:r>
      <w:r w:rsidR="00655384" w:rsidRPr="004B7A80">
        <w:rPr>
          <w:lang w:val="en-GB"/>
        </w:rPr>
        <w:t xml:space="preserve"> </w:t>
      </w:r>
      <w:r w:rsidR="00713617" w:rsidRPr="004B7A80">
        <w:rPr>
          <w:lang w:val="en-GB"/>
        </w:rPr>
        <w:t xml:space="preserve">Interestingly, Price (2006, cited in </w:t>
      </w:r>
      <w:r w:rsidR="00A2688D" w:rsidRPr="004B7A80">
        <w:rPr>
          <w:lang w:val="en-GB"/>
        </w:rPr>
        <w:t>Evans, Beauchamp and John, 2015, p. 2)</w:t>
      </w:r>
      <w:r w:rsidR="003C5BB1" w:rsidRPr="004B7A80">
        <w:rPr>
          <w:lang w:val="en-GB"/>
        </w:rPr>
        <w:t xml:space="preserve"> advocates for a more informal teaching approach</w:t>
      </w:r>
      <w:r w:rsidR="004253FB" w:rsidRPr="004B7A80">
        <w:rPr>
          <w:lang w:val="en-GB"/>
        </w:rPr>
        <w:t xml:space="preserve">, to which Evans, Beauchamp and John (2015, p. </w:t>
      </w:r>
      <w:r w:rsidR="00F1305B" w:rsidRPr="004B7A80">
        <w:rPr>
          <w:lang w:val="en-GB"/>
        </w:rPr>
        <w:t xml:space="preserve">6) add that </w:t>
      </w:r>
      <w:r w:rsidR="00513F1A" w:rsidRPr="004B7A80">
        <w:rPr>
          <w:lang w:val="en-GB"/>
        </w:rPr>
        <w:t>it contributes to l</w:t>
      </w:r>
      <w:r w:rsidR="00D13643" w:rsidRPr="004B7A80">
        <w:rPr>
          <w:lang w:val="en-GB"/>
        </w:rPr>
        <w:t>earner engagement.</w:t>
      </w:r>
      <w:r w:rsidR="00990FC4" w:rsidRPr="004B7A80">
        <w:rPr>
          <w:lang w:val="en-GB"/>
        </w:rPr>
        <w:t xml:space="preserve"> </w:t>
      </w:r>
      <w:r w:rsidR="00443141" w:rsidRPr="00F470E0">
        <w:rPr>
          <w:lang w:val="en-GB"/>
        </w:rPr>
        <w:t>Veloso</w:t>
      </w:r>
      <w:r w:rsidR="00443141" w:rsidRPr="004B7A80">
        <w:rPr>
          <w:lang w:val="en-GB"/>
        </w:rPr>
        <w:t xml:space="preserve"> and</w:t>
      </w:r>
      <w:r w:rsidR="00443141" w:rsidRPr="00F470E0">
        <w:rPr>
          <w:lang w:val="en-GB"/>
        </w:rPr>
        <w:t xml:space="preserve"> Mota (2021</w:t>
      </w:r>
      <w:r w:rsidR="00443141" w:rsidRPr="004B7A80">
        <w:rPr>
          <w:lang w:val="en-GB"/>
        </w:rPr>
        <w:t>, p. 423</w:t>
      </w:r>
      <w:r w:rsidR="00443141" w:rsidRPr="00F470E0">
        <w:rPr>
          <w:lang w:val="en-GB"/>
        </w:rPr>
        <w:t>)</w:t>
      </w:r>
      <w:r w:rsidR="00D607D9" w:rsidRPr="004B7A80">
        <w:rPr>
          <w:lang w:val="en-GB"/>
        </w:rPr>
        <w:t xml:space="preserve"> agree with</w:t>
      </w:r>
      <w:r w:rsidR="00126147" w:rsidRPr="004B7A80">
        <w:rPr>
          <w:lang w:val="en-GB"/>
        </w:rPr>
        <w:t xml:space="preserve"> Evans, Beauchamp and John’s </w:t>
      </w:r>
      <w:r w:rsidR="002809F3" w:rsidRPr="004B7A80">
        <w:rPr>
          <w:lang w:val="en-GB"/>
        </w:rPr>
        <w:t>view</w:t>
      </w:r>
      <w:r w:rsidR="00D607D9" w:rsidRPr="004B7A80">
        <w:rPr>
          <w:lang w:val="en-GB"/>
        </w:rPr>
        <w:t xml:space="preserve">, </w:t>
      </w:r>
      <w:r w:rsidR="002068D3" w:rsidRPr="004B7A80">
        <w:rPr>
          <w:lang w:val="en-GB"/>
        </w:rPr>
        <w:t xml:space="preserve">by </w:t>
      </w:r>
      <w:r w:rsidR="00E62C2E">
        <w:rPr>
          <w:lang w:val="en-GB"/>
        </w:rPr>
        <w:t>assu</w:t>
      </w:r>
      <w:r w:rsidR="00D607D9" w:rsidRPr="004B7A80">
        <w:rPr>
          <w:lang w:val="en-GB"/>
        </w:rPr>
        <w:t>ring that</w:t>
      </w:r>
      <w:r w:rsidR="00DF5866" w:rsidRPr="004B7A80">
        <w:rPr>
          <w:lang w:val="en-GB"/>
        </w:rPr>
        <w:t xml:space="preserve"> </w:t>
      </w:r>
      <w:r w:rsidR="008650B7" w:rsidRPr="004B7A80">
        <w:rPr>
          <w:lang w:val="en-GB"/>
        </w:rPr>
        <w:t xml:space="preserve">informal learning </w:t>
      </w:r>
      <w:r w:rsidR="008D6B1B" w:rsidRPr="004B7A80">
        <w:rPr>
          <w:lang w:val="en-GB"/>
        </w:rPr>
        <w:t>through</w:t>
      </w:r>
      <w:r w:rsidR="008650B7" w:rsidRPr="004B7A80">
        <w:rPr>
          <w:lang w:val="en-GB"/>
        </w:rPr>
        <w:t xml:space="preserve"> </w:t>
      </w:r>
      <w:r w:rsidR="00DF5866" w:rsidRPr="004B7A80">
        <w:rPr>
          <w:lang w:val="en-GB"/>
        </w:rPr>
        <w:t xml:space="preserve">creating a pedagogy </w:t>
      </w:r>
      <w:r w:rsidR="00D44C5C" w:rsidRPr="004B7A80">
        <w:rPr>
          <w:lang w:val="en-GB"/>
        </w:rPr>
        <w:t>that allows interruptions</w:t>
      </w:r>
      <w:r w:rsidR="002809F3" w:rsidRPr="004B7A80">
        <w:rPr>
          <w:lang w:val="en-GB"/>
        </w:rPr>
        <w:t xml:space="preserve"> </w:t>
      </w:r>
      <w:r w:rsidR="00530565" w:rsidRPr="004B7A80">
        <w:rPr>
          <w:lang w:val="en-GB"/>
        </w:rPr>
        <w:t xml:space="preserve">to teachers’ explanations </w:t>
      </w:r>
      <w:r w:rsidR="00444F2A" w:rsidRPr="004B7A80">
        <w:rPr>
          <w:lang w:val="en-GB"/>
        </w:rPr>
        <w:t>motivates pupils</w:t>
      </w:r>
      <w:r w:rsidR="006F74CC" w:rsidRPr="004B7A80">
        <w:rPr>
          <w:lang w:val="en-GB"/>
        </w:rPr>
        <w:t xml:space="preserve"> to </w:t>
      </w:r>
      <w:r w:rsidR="00693FB7" w:rsidRPr="004B7A80">
        <w:rPr>
          <w:lang w:val="en-GB"/>
        </w:rPr>
        <w:t xml:space="preserve">express their </w:t>
      </w:r>
      <w:r w:rsidR="00AD60D5" w:rsidRPr="004B7A80">
        <w:rPr>
          <w:lang w:val="en-GB"/>
        </w:rPr>
        <w:t xml:space="preserve">particular </w:t>
      </w:r>
      <w:r w:rsidR="00693FB7" w:rsidRPr="004B7A80">
        <w:rPr>
          <w:lang w:val="en-GB"/>
        </w:rPr>
        <w:t xml:space="preserve">feelings and </w:t>
      </w:r>
      <w:r w:rsidR="001B2D67" w:rsidRPr="004B7A80">
        <w:rPr>
          <w:lang w:val="en-GB"/>
        </w:rPr>
        <w:t xml:space="preserve">individual </w:t>
      </w:r>
      <w:r w:rsidR="00D44C5C" w:rsidRPr="004B7A80">
        <w:rPr>
          <w:lang w:val="en-GB"/>
        </w:rPr>
        <w:t>voices</w:t>
      </w:r>
      <w:r w:rsidR="004B4E08" w:rsidRPr="004B7A80">
        <w:rPr>
          <w:lang w:val="en-GB"/>
        </w:rPr>
        <w:t>.</w:t>
      </w:r>
      <w:r w:rsidR="00EF4315" w:rsidRPr="004B7A80">
        <w:rPr>
          <w:lang w:val="en-GB"/>
        </w:rPr>
        <w:t xml:space="preserve"> </w:t>
      </w:r>
      <w:r w:rsidR="007159FD" w:rsidRPr="004B7A80">
        <w:rPr>
          <w:lang w:val="en-GB"/>
        </w:rPr>
        <w:t>Likewise</w:t>
      </w:r>
      <w:r w:rsidR="00EF4315" w:rsidRPr="004B7A80">
        <w:rPr>
          <w:lang w:val="en-GB"/>
        </w:rPr>
        <w:t xml:space="preserve">, Wise (2016, p. 291) thinks that formal music training is not needed to enhance students' creativity in composition. </w:t>
      </w:r>
      <w:r w:rsidR="00375478" w:rsidRPr="004B7A80">
        <w:rPr>
          <w:lang w:val="en-GB"/>
        </w:rPr>
        <w:t>However, i</w:t>
      </w:r>
      <w:r w:rsidR="003F4301" w:rsidRPr="004B7A80">
        <w:rPr>
          <w:lang w:val="en-GB"/>
        </w:rPr>
        <w:t xml:space="preserve">t could be </w:t>
      </w:r>
      <w:r w:rsidR="00375478" w:rsidRPr="004B7A80">
        <w:rPr>
          <w:lang w:val="en-GB"/>
        </w:rPr>
        <w:t xml:space="preserve">argued that informal teaching should </w:t>
      </w:r>
      <w:r w:rsidR="00C95DF1" w:rsidRPr="004B7A80">
        <w:rPr>
          <w:lang w:val="en-GB"/>
        </w:rPr>
        <w:t xml:space="preserve">be moderate, as teachers should </w:t>
      </w:r>
      <w:r w:rsidR="00375478" w:rsidRPr="004B7A80">
        <w:rPr>
          <w:lang w:val="en-GB"/>
        </w:rPr>
        <w:t xml:space="preserve">not compromise </w:t>
      </w:r>
      <w:r w:rsidR="009F4ED8" w:rsidRPr="004B7A80">
        <w:rPr>
          <w:lang w:val="en-GB"/>
        </w:rPr>
        <w:t>and jeopardise the quality of teaching strategies</w:t>
      </w:r>
      <w:r w:rsidR="00734226" w:rsidRPr="004B7A80">
        <w:rPr>
          <w:lang w:val="en-GB"/>
        </w:rPr>
        <w:t xml:space="preserve"> and recognised methods </w:t>
      </w:r>
      <w:r w:rsidR="007E4263" w:rsidRPr="004B7A80">
        <w:rPr>
          <w:lang w:val="en-GB"/>
        </w:rPr>
        <w:t>of</w:t>
      </w:r>
      <w:r w:rsidR="00734226" w:rsidRPr="004B7A80">
        <w:rPr>
          <w:lang w:val="en-GB"/>
        </w:rPr>
        <w:t xml:space="preserve"> ensuring progress.</w:t>
      </w:r>
    </w:p>
    <w:p w14:paraId="74B483E5" w14:textId="1A401EC7" w:rsidR="00DD4850" w:rsidRPr="004B7A80" w:rsidRDefault="006352EC" w:rsidP="00A26ED4">
      <w:pPr>
        <w:pStyle w:val="BodyText"/>
        <w:spacing w:after="340" w:line="360" w:lineRule="auto"/>
        <w:jc w:val="both"/>
        <w:rPr>
          <w:lang w:val="en-GB"/>
        </w:rPr>
      </w:pPr>
      <w:r w:rsidRPr="004B7A80">
        <w:rPr>
          <w:lang w:val="en-GB"/>
        </w:rPr>
        <w:t>Lastly, a</w:t>
      </w:r>
      <w:r w:rsidR="00EF3E01" w:rsidRPr="004B7A80">
        <w:rPr>
          <w:lang w:val="en-GB"/>
        </w:rPr>
        <w:t xml:space="preserve">ccording to </w:t>
      </w:r>
      <w:r w:rsidR="00A5462F" w:rsidRPr="004B7A80">
        <w:rPr>
          <w:lang w:val="en-GB"/>
        </w:rPr>
        <w:t>Younker</w:t>
      </w:r>
      <w:r w:rsidR="002D770B" w:rsidRPr="004B7A80">
        <w:rPr>
          <w:lang w:val="en-GB"/>
        </w:rPr>
        <w:t xml:space="preserve"> (</w:t>
      </w:r>
      <w:r w:rsidR="00057BE9" w:rsidRPr="004B7A80">
        <w:rPr>
          <w:lang w:val="en-GB"/>
        </w:rPr>
        <w:t xml:space="preserve">2000, p. 35), </w:t>
      </w:r>
      <w:r w:rsidR="00A949A6" w:rsidRPr="004B7A80">
        <w:rPr>
          <w:lang w:val="en-GB"/>
        </w:rPr>
        <w:t>age plays a role in the treatment of musical elements such as melody, rhythm</w:t>
      </w:r>
      <w:r w:rsidR="00E864CB" w:rsidRPr="004B7A80">
        <w:rPr>
          <w:lang w:val="en-GB"/>
        </w:rPr>
        <w:t xml:space="preserve"> and</w:t>
      </w:r>
      <w:r w:rsidR="00A949A6" w:rsidRPr="004B7A80">
        <w:rPr>
          <w:lang w:val="en-GB"/>
        </w:rPr>
        <w:t xml:space="preserve"> harmony</w:t>
      </w:r>
      <w:r w:rsidR="00BE0737" w:rsidRPr="004B7A80">
        <w:rPr>
          <w:lang w:val="en-GB"/>
        </w:rPr>
        <w:t>; for instance</w:t>
      </w:r>
      <w:r w:rsidR="00AC053D" w:rsidRPr="004B7A80">
        <w:rPr>
          <w:lang w:val="en-GB"/>
        </w:rPr>
        <w:t>, y</w:t>
      </w:r>
      <w:r w:rsidR="007365A4" w:rsidRPr="004B7A80">
        <w:rPr>
          <w:lang w:val="en-GB"/>
        </w:rPr>
        <w:t xml:space="preserve">ounger students typically compose melodies with limited pitch ranges, whereas older students expand these ranges and </w:t>
      </w:r>
      <w:r w:rsidR="007365A4" w:rsidRPr="004B7A80">
        <w:rPr>
          <w:lang w:val="en-GB"/>
        </w:rPr>
        <w:lastRenderedPageBreak/>
        <w:t>incorporate wider intervals</w:t>
      </w:r>
      <w:r w:rsidR="00AC053D" w:rsidRPr="004B7A80">
        <w:rPr>
          <w:lang w:val="en-GB"/>
        </w:rPr>
        <w:t xml:space="preserve">; </w:t>
      </w:r>
      <w:r w:rsidR="002D0188" w:rsidRPr="004B7A80">
        <w:rPr>
          <w:lang w:val="en-GB"/>
        </w:rPr>
        <w:t>moreover, a</w:t>
      </w:r>
      <w:r w:rsidR="007365A4" w:rsidRPr="004B7A80">
        <w:rPr>
          <w:lang w:val="en-GB"/>
        </w:rPr>
        <w:t>s students increase in age, they demonstrate greater consistency in terms of rhythm and pulse, with older ones even integrating complex rhythms into their compositions</w:t>
      </w:r>
      <w:r w:rsidR="00614D40" w:rsidRPr="004B7A80">
        <w:rPr>
          <w:lang w:val="en-GB"/>
        </w:rPr>
        <w:t>; likewise,</w:t>
      </w:r>
      <w:r w:rsidR="007365A4" w:rsidRPr="004B7A80">
        <w:rPr>
          <w:lang w:val="en-GB"/>
        </w:rPr>
        <w:t xml:space="preserve"> older students exhibit a heightened awareness of ensuring tonal coherence in their </w:t>
      </w:r>
      <w:r w:rsidR="00614D40" w:rsidRPr="004B7A80">
        <w:rPr>
          <w:lang w:val="en-GB"/>
        </w:rPr>
        <w:t>work</w:t>
      </w:r>
      <w:r w:rsidR="007365A4" w:rsidRPr="004B7A80">
        <w:rPr>
          <w:lang w:val="en-GB"/>
        </w:rPr>
        <w:t>.</w:t>
      </w:r>
      <w:r w:rsidR="00614D40" w:rsidRPr="004B7A80">
        <w:rPr>
          <w:lang w:val="en-GB"/>
        </w:rPr>
        <w:t xml:space="preserve"> </w:t>
      </w:r>
      <w:r w:rsidR="00BE0737" w:rsidRPr="004B7A80">
        <w:rPr>
          <w:lang w:val="en-GB"/>
        </w:rPr>
        <w:t xml:space="preserve">In </w:t>
      </w:r>
      <w:r w:rsidR="00607B6A" w:rsidRPr="004B7A80">
        <w:rPr>
          <w:lang w:val="en-GB"/>
        </w:rPr>
        <w:t>agree</w:t>
      </w:r>
      <w:r w:rsidR="00693209">
        <w:rPr>
          <w:lang w:val="en-GB"/>
        </w:rPr>
        <w:t>ment</w:t>
      </w:r>
      <w:r w:rsidR="00BE0737" w:rsidRPr="004B7A80">
        <w:rPr>
          <w:lang w:val="en-GB"/>
        </w:rPr>
        <w:t xml:space="preserve"> with these</w:t>
      </w:r>
      <w:r w:rsidR="000F03C7" w:rsidRPr="004B7A80">
        <w:rPr>
          <w:lang w:val="en-GB"/>
        </w:rPr>
        <w:t xml:space="preserve"> points of view,</w:t>
      </w:r>
      <w:r w:rsidR="00BE0737" w:rsidRPr="004B7A80">
        <w:rPr>
          <w:lang w:val="en-GB"/>
        </w:rPr>
        <w:t xml:space="preserve"> </w:t>
      </w:r>
      <w:r w:rsidR="00A26ED4" w:rsidRPr="004B7A80">
        <w:rPr>
          <w:lang w:val="en-GB"/>
        </w:rPr>
        <w:t>Burnard and Younker (2002, p. 247)</w:t>
      </w:r>
      <w:r w:rsidR="00C9487B" w:rsidRPr="004B7A80">
        <w:rPr>
          <w:lang w:val="en-GB"/>
        </w:rPr>
        <w:t xml:space="preserve"> add</w:t>
      </w:r>
      <w:r w:rsidR="00984B7C" w:rsidRPr="004B7A80">
        <w:rPr>
          <w:lang w:val="en-GB"/>
        </w:rPr>
        <w:t xml:space="preserve"> </w:t>
      </w:r>
      <w:r w:rsidR="00C9487B" w:rsidRPr="004B7A80">
        <w:rPr>
          <w:lang w:val="en-GB"/>
        </w:rPr>
        <w:t xml:space="preserve">that </w:t>
      </w:r>
      <w:r w:rsidR="00C66F5F" w:rsidRPr="004B7A80">
        <w:rPr>
          <w:lang w:val="en-GB"/>
        </w:rPr>
        <w:t xml:space="preserve">there is a </w:t>
      </w:r>
      <w:r w:rsidR="00DD4850" w:rsidRPr="004B7A80">
        <w:rPr>
          <w:lang w:val="en-GB"/>
        </w:rPr>
        <w:t xml:space="preserve">hierarchical relationship between strategy use and age, as well as a </w:t>
      </w:r>
      <w:r w:rsidR="00EF2C0D" w:rsidRPr="004B7A80">
        <w:rPr>
          <w:lang w:val="en-GB"/>
        </w:rPr>
        <w:t>spiralling</w:t>
      </w:r>
      <w:r w:rsidR="00DD4850" w:rsidRPr="004B7A80">
        <w:rPr>
          <w:lang w:val="en-GB"/>
        </w:rPr>
        <w:t xml:space="preserve"> relationship between age and content</w:t>
      </w:r>
      <w:r w:rsidR="00A67006" w:rsidRPr="004B7A80">
        <w:rPr>
          <w:lang w:val="en-GB"/>
        </w:rPr>
        <w:t xml:space="preserve"> to </w:t>
      </w:r>
      <w:r w:rsidR="00214113" w:rsidRPr="004B7A80">
        <w:rPr>
          <w:lang w:val="en-GB"/>
        </w:rPr>
        <w:t>learn</w:t>
      </w:r>
      <w:r w:rsidR="00DD4850" w:rsidRPr="004B7A80">
        <w:rPr>
          <w:lang w:val="en-GB"/>
        </w:rPr>
        <w:t>.</w:t>
      </w:r>
      <w:r w:rsidR="00A17FC7" w:rsidRPr="004B7A80">
        <w:rPr>
          <w:lang w:val="en-GB"/>
        </w:rPr>
        <w:t xml:space="preserve"> Without ignoring</w:t>
      </w:r>
      <w:r w:rsidR="002C14DC" w:rsidRPr="004B7A80">
        <w:rPr>
          <w:lang w:val="en-GB"/>
        </w:rPr>
        <w:t xml:space="preserve"> the relationship between every child’s progression and their age, </w:t>
      </w:r>
      <w:r w:rsidR="0067225E" w:rsidRPr="004B7A80">
        <w:rPr>
          <w:lang w:val="en-GB"/>
        </w:rPr>
        <w:t xml:space="preserve">it could be hypothesised that, if </w:t>
      </w:r>
      <w:r w:rsidR="00A458B6" w:rsidRPr="004B7A80">
        <w:rPr>
          <w:lang w:val="en-GB"/>
        </w:rPr>
        <w:t xml:space="preserve">teachers </w:t>
      </w:r>
      <w:r w:rsidR="00857032" w:rsidRPr="004B7A80">
        <w:rPr>
          <w:lang w:val="en-GB"/>
        </w:rPr>
        <w:t xml:space="preserve">displayed taught content </w:t>
      </w:r>
      <w:r w:rsidR="005B2C2E" w:rsidRPr="004B7A80">
        <w:rPr>
          <w:lang w:val="en-GB"/>
        </w:rPr>
        <w:t xml:space="preserve">and extension tasks </w:t>
      </w:r>
      <w:r w:rsidR="00E44B04" w:rsidRPr="004B7A80">
        <w:rPr>
          <w:lang w:val="en-GB"/>
        </w:rPr>
        <w:t>according to</w:t>
      </w:r>
      <w:r w:rsidR="005B2C2E" w:rsidRPr="004B7A80">
        <w:rPr>
          <w:lang w:val="en-GB"/>
        </w:rPr>
        <w:t xml:space="preserve"> every </w:t>
      </w:r>
      <w:r w:rsidR="00E44B04" w:rsidRPr="004B7A80">
        <w:rPr>
          <w:lang w:val="en-GB"/>
        </w:rPr>
        <w:t>pupil's</w:t>
      </w:r>
      <w:r w:rsidR="005B2C2E" w:rsidRPr="004B7A80">
        <w:rPr>
          <w:lang w:val="en-GB"/>
        </w:rPr>
        <w:t xml:space="preserve"> talents and individual development, without blindly limiting content to age</w:t>
      </w:r>
      <w:r w:rsidR="00E44B04" w:rsidRPr="004B7A80">
        <w:rPr>
          <w:lang w:val="en-GB"/>
        </w:rPr>
        <w:t xml:space="preserve">, </w:t>
      </w:r>
      <w:r w:rsidR="00FA5C01" w:rsidRPr="004B7A80">
        <w:rPr>
          <w:lang w:val="en-GB"/>
        </w:rPr>
        <w:t xml:space="preserve">they would be </w:t>
      </w:r>
      <w:r w:rsidR="00AD7409" w:rsidRPr="004B7A80">
        <w:rPr>
          <w:lang w:val="en-GB"/>
        </w:rPr>
        <w:t xml:space="preserve">properly </w:t>
      </w:r>
      <w:r w:rsidR="00FA5C01" w:rsidRPr="004B7A80">
        <w:rPr>
          <w:lang w:val="en-GB"/>
        </w:rPr>
        <w:t xml:space="preserve">applying differentiation and pushing those students who </w:t>
      </w:r>
      <w:r w:rsidR="00B345AC" w:rsidRPr="004B7A80">
        <w:rPr>
          <w:lang w:val="en-GB"/>
        </w:rPr>
        <w:t>are</w:t>
      </w:r>
      <w:r w:rsidR="00FA5C01" w:rsidRPr="004B7A80">
        <w:rPr>
          <w:lang w:val="en-GB"/>
        </w:rPr>
        <w:t xml:space="preserve"> ahead with high expectations, whilst providing </w:t>
      </w:r>
      <w:r w:rsidR="00C706A5" w:rsidRPr="004B7A80">
        <w:rPr>
          <w:lang w:val="en-GB"/>
        </w:rPr>
        <w:t xml:space="preserve">easier and scaffolded tasks for those who need more support and a slower pace. This </w:t>
      </w:r>
      <w:r w:rsidR="00140CFE" w:rsidRPr="004B7A80">
        <w:rPr>
          <w:lang w:val="en-GB"/>
        </w:rPr>
        <w:t xml:space="preserve">innovative </w:t>
      </w:r>
      <w:r w:rsidR="00C706A5" w:rsidRPr="004B7A80">
        <w:rPr>
          <w:lang w:val="en-GB"/>
        </w:rPr>
        <w:t>hypothesis is supported by</w:t>
      </w:r>
      <w:r w:rsidR="00202393" w:rsidRPr="004B7A80">
        <w:rPr>
          <w:lang w:val="en-GB"/>
        </w:rPr>
        <w:t xml:space="preserve"> recent literature, as </w:t>
      </w:r>
      <w:r w:rsidR="00A31FCF" w:rsidRPr="004B7A80">
        <w:rPr>
          <w:lang w:val="en-GB"/>
        </w:rPr>
        <w:t xml:space="preserve">Devaney (2022, p. 612) stresses the importance </w:t>
      </w:r>
      <w:r w:rsidR="00787C72" w:rsidRPr="004B7A80">
        <w:rPr>
          <w:lang w:val="en-GB"/>
        </w:rPr>
        <w:t xml:space="preserve">for current teachers to be inclusive of all </w:t>
      </w:r>
      <w:r w:rsidR="001C3464" w:rsidRPr="004B7A80">
        <w:rPr>
          <w:lang w:val="en-GB"/>
        </w:rPr>
        <w:t>diverse levels of</w:t>
      </w:r>
      <w:r w:rsidR="00787C72" w:rsidRPr="004B7A80">
        <w:rPr>
          <w:lang w:val="en-GB"/>
        </w:rPr>
        <w:t xml:space="preserve"> </w:t>
      </w:r>
      <w:r w:rsidR="001C3464" w:rsidRPr="004B7A80">
        <w:rPr>
          <w:lang w:val="en-GB"/>
        </w:rPr>
        <w:t>talent</w:t>
      </w:r>
      <w:r w:rsidR="00787C72" w:rsidRPr="004B7A80">
        <w:rPr>
          <w:lang w:val="en-GB"/>
        </w:rPr>
        <w:t>.</w:t>
      </w:r>
    </w:p>
    <w:p w14:paraId="3AE4BBB7" w14:textId="140C393B" w:rsidR="003A2826" w:rsidRDefault="003A2826" w:rsidP="005A4CAE">
      <w:pPr>
        <w:pStyle w:val="BodyText"/>
        <w:spacing w:after="340" w:line="360" w:lineRule="auto"/>
        <w:jc w:val="both"/>
        <w:rPr>
          <w:lang w:val="en-GB"/>
        </w:rPr>
      </w:pPr>
    </w:p>
    <w:p w14:paraId="151C3B4F" w14:textId="77777777" w:rsidR="005A4CAE" w:rsidRPr="00127A81" w:rsidRDefault="005A4CAE">
      <w:pPr>
        <w:pStyle w:val="BodyText"/>
        <w:spacing w:after="340" w:line="360" w:lineRule="auto"/>
        <w:jc w:val="both"/>
        <w:rPr>
          <w:lang w:val="en-GB"/>
        </w:rPr>
      </w:pPr>
    </w:p>
    <w:p w14:paraId="0E8BE892" w14:textId="24F263E0" w:rsidR="00FA7C8E" w:rsidRDefault="00FA7C8E">
      <w:pPr>
        <w:pStyle w:val="BodyText"/>
        <w:spacing w:after="340" w:line="360" w:lineRule="auto"/>
        <w:jc w:val="both"/>
        <w:rPr>
          <w:lang w:val="en-GB"/>
        </w:rPr>
      </w:pPr>
    </w:p>
    <w:p w14:paraId="5ACB35C9" w14:textId="3C02DCC4" w:rsidR="00333163" w:rsidRDefault="00333163">
      <w:pPr>
        <w:pStyle w:val="BodyText"/>
        <w:spacing w:after="340" w:line="360" w:lineRule="auto"/>
        <w:jc w:val="both"/>
        <w:rPr>
          <w:lang w:val="en-GB"/>
        </w:rPr>
      </w:pPr>
    </w:p>
    <w:p w14:paraId="367608F7" w14:textId="77777777" w:rsidR="00333163" w:rsidRDefault="00333163">
      <w:pPr>
        <w:pStyle w:val="BodyText"/>
        <w:spacing w:after="340" w:line="360" w:lineRule="auto"/>
        <w:jc w:val="both"/>
        <w:rPr>
          <w:lang w:val="en-GB"/>
        </w:rPr>
      </w:pPr>
    </w:p>
    <w:p w14:paraId="3F8B9BC4" w14:textId="77777777" w:rsidR="00333163" w:rsidRDefault="00333163">
      <w:pPr>
        <w:pStyle w:val="BodyText"/>
        <w:spacing w:after="340" w:line="360" w:lineRule="auto"/>
        <w:jc w:val="both"/>
        <w:rPr>
          <w:lang w:val="en-GB"/>
        </w:rPr>
      </w:pPr>
    </w:p>
    <w:p w14:paraId="58B8E1BC" w14:textId="77777777" w:rsidR="00333163" w:rsidRDefault="00333163">
      <w:pPr>
        <w:pStyle w:val="BodyText"/>
        <w:spacing w:after="340" w:line="360" w:lineRule="auto"/>
        <w:jc w:val="both"/>
        <w:rPr>
          <w:lang w:val="en-GB"/>
        </w:rPr>
      </w:pPr>
    </w:p>
    <w:p w14:paraId="1A337893" w14:textId="77777777" w:rsidR="00333163" w:rsidRDefault="00333163">
      <w:pPr>
        <w:pStyle w:val="BodyText"/>
        <w:spacing w:after="340" w:line="360" w:lineRule="auto"/>
        <w:jc w:val="both"/>
        <w:rPr>
          <w:lang w:val="en-GB"/>
        </w:rPr>
      </w:pPr>
    </w:p>
    <w:p w14:paraId="5BD79E87" w14:textId="77777777" w:rsidR="00C31633" w:rsidRDefault="00C31633">
      <w:pPr>
        <w:pStyle w:val="BodyText"/>
        <w:spacing w:after="340" w:line="360" w:lineRule="auto"/>
        <w:jc w:val="both"/>
        <w:rPr>
          <w:lang w:val="en-GB"/>
        </w:rPr>
      </w:pPr>
    </w:p>
    <w:p w14:paraId="16394A36" w14:textId="21B6666F" w:rsidR="004304C3" w:rsidRPr="004A685A" w:rsidRDefault="00C31633" w:rsidP="00FD1C80">
      <w:pPr>
        <w:pStyle w:val="Heading1"/>
        <w:spacing w:line="240" w:lineRule="auto"/>
        <w:rPr>
          <w:rFonts w:eastAsia="Minion Pro" w:cs="Minion Pro"/>
          <w:sz w:val="24"/>
          <w:szCs w:val="24"/>
          <w:lang w:val="en-GB"/>
        </w:rPr>
      </w:pPr>
      <w:r w:rsidRPr="004A685A">
        <w:rPr>
          <w:rFonts w:ascii="Arial Black" w:hAnsi="Arial Black"/>
          <w:sz w:val="38"/>
          <w:szCs w:val="38"/>
          <w:lang w:val="en-GB"/>
        </w:rPr>
        <w:lastRenderedPageBreak/>
        <w:t>Explanation of Case Study</w:t>
      </w:r>
    </w:p>
    <w:p w14:paraId="040CB963" w14:textId="681E0CC0" w:rsidR="00F85F0C" w:rsidRPr="006F2277" w:rsidRDefault="009565CA" w:rsidP="00F85F0C">
      <w:pPr>
        <w:pStyle w:val="BodyText"/>
        <w:spacing w:after="340" w:line="360" w:lineRule="auto"/>
        <w:jc w:val="both"/>
        <w:rPr>
          <w:lang w:val="en-GB"/>
        </w:rPr>
      </w:pPr>
      <w:r w:rsidRPr="004A685A">
        <w:rPr>
          <w:lang w:val="en-GB"/>
        </w:rPr>
        <w:t>A case study is an in depth investigation of a specific topic in a 'real life' context to produce understanding and inform professional practice (Simons, 2009, p. 21)</w:t>
      </w:r>
      <w:r w:rsidR="000B769A" w:rsidRPr="004A685A">
        <w:rPr>
          <w:lang w:val="en-GB"/>
        </w:rPr>
        <w:t>.</w:t>
      </w:r>
      <w:r w:rsidR="00F6730F" w:rsidRPr="004A685A">
        <w:rPr>
          <w:lang w:val="en-GB"/>
        </w:rPr>
        <w:t xml:space="preserve"> Yin</w:t>
      </w:r>
      <w:r w:rsidR="005477DD" w:rsidRPr="004A685A">
        <w:rPr>
          <w:lang w:val="en-GB"/>
        </w:rPr>
        <w:t xml:space="preserve"> (</w:t>
      </w:r>
      <w:r w:rsidR="00786887" w:rsidRPr="004A685A">
        <w:rPr>
          <w:lang w:val="en-GB"/>
        </w:rPr>
        <w:t xml:space="preserve">2002, cited in </w:t>
      </w:r>
      <w:r w:rsidR="006144BC" w:rsidRPr="00C41EF6">
        <w:rPr>
          <w:lang w:val="en-GB"/>
        </w:rPr>
        <w:t xml:space="preserve">Yazan, 2015, </w:t>
      </w:r>
      <w:r w:rsidR="00120A1F" w:rsidRPr="00C41EF6">
        <w:rPr>
          <w:lang w:val="en-GB"/>
        </w:rPr>
        <w:t>p</w:t>
      </w:r>
      <w:r w:rsidR="006144BC" w:rsidRPr="00C41EF6">
        <w:rPr>
          <w:lang w:val="en-GB"/>
        </w:rPr>
        <w:t>p. 138</w:t>
      </w:r>
      <w:r w:rsidR="006C1719" w:rsidRPr="00C41EF6">
        <w:rPr>
          <w:lang w:val="en-GB"/>
        </w:rPr>
        <w:t xml:space="preserve">, 140, 142, </w:t>
      </w:r>
      <w:r w:rsidR="00120A1F" w:rsidRPr="00C41EF6">
        <w:rPr>
          <w:lang w:val="en-GB"/>
        </w:rPr>
        <w:t>144</w:t>
      </w:r>
      <w:r w:rsidR="006144BC" w:rsidRPr="00C41EF6">
        <w:rPr>
          <w:lang w:val="en-GB"/>
        </w:rPr>
        <w:t xml:space="preserve">), </w:t>
      </w:r>
      <w:r w:rsidR="00952B0C" w:rsidRPr="00C41EF6">
        <w:rPr>
          <w:lang w:val="en-GB"/>
        </w:rPr>
        <w:t xml:space="preserve">considers </w:t>
      </w:r>
      <w:r w:rsidR="00A10C65" w:rsidRPr="00C41EF6">
        <w:rPr>
          <w:lang w:val="en-GB"/>
        </w:rPr>
        <w:t xml:space="preserve">that </w:t>
      </w:r>
      <w:r w:rsidR="00A4199A" w:rsidRPr="00C41EF6">
        <w:rPr>
          <w:lang w:val="en-GB"/>
        </w:rPr>
        <w:t>a case study</w:t>
      </w:r>
      <w:r w:rsidR="00A10C65" w:rsidRPr="00C41EF6">
        <w:rPr>
          <w:lang w:val="en-GB"/>
        </w:rPr>
        <w:t xml:space="preserve"> all</w:t>
      </w:r>
      <w:r w:rsidR="00755E58" w:rsidRPr="00C41EF6">
        <w:rPr>
          <w:lang w:val="en-GB"/>
        </w:rPr>
        <w:t>ows</w:t>
      </w:r>
      <w:r w:rsidR="00D13C51" w:rsidRPr="00C41EF6">
        <w:rPr>
          <w:lang w:val="en-GB"/>
        </w:rPr>
        <w:t xml:space="preserve"> </w:t>
      </w:r>
      <w:r w:rsidR="00755E58" w:rsidRPr="00C41EF6">
        <w:rPr>
          <w:lang w:val="en-GB"/>
        </w:rPr>
        <w:t xml:space="preserve">both </w:t>
      </w:r>
      <w:r w:rsidR="0042609C" w:rsidRPr="00C41EF6">
        <w:rPr>
          <w:lang w:val="en-GB"/>
        </w:rPr>
        <w:t>gather</w:t>
      </w:r>
      <w:r w:rsidR="00DF5E92">
        <w:rPr>
          <w:lang w:val="en-GB"/>
        </w:rPr>
        <w:t xml:space="preserve">ing and </w:t>
      </w:r>
      <w:r w:rsidR="00DF5E92" w:rsidRPr="00C41EF6">
        <w:rPr>
          <w:lang w:val="en-GB"/>
        </w:rPr>
        <w:t>analys</w:t>
      </w:r>
      <w:r w:rsidR="00693CE3">
        <w:rPr>
          <w:lang w:val="en-GB"/>
        </w:rPr>
        <w:t>is</w:t>
      </w:r>
      <w:r w:rsidR="00DF5E92">
        <w:rPr>
          <w:lang w:val="en-GB"/>
        </w:rPr>
        <w:t xml:space="preserve"> of</w:t>
      </w:r>
      <w:r w:rsidR="0042609C" w:rsidRPr="00C41EF6">
        <w:rPr>
          <w:lang w:val="en-GB"/>
        </w:rPr>
        <w:t xml:space="preserve"> data</w:t>
      </w:r>
      <w:r w:rsidR="00053B20" w:rsidRPr="00C41EF6">
        <w:rPr>
          <w:lang w:val="en-GB"/>
        </w:rPr>
        <w:t xml:space="preserve">, </w:t>
      </w:r>
      <w:r w:rsidR="000B7E01" w:rsidRPr="00C41EF6">
        <w:rPr>
          <w:lang w:val="en-GB"/>
        </w:rPr>
        <w:t>although it lacks a standa</w:t>
      </w:r>
      <w:r w:rsidR="00725A4E" w:rsidRPr="00C41EF6">
        <w:rPr>
          <w:lang w:val="en-GB"/>
        </w:rPr>
        <w:t>rd</w:t>
      </w:r>
      <w:r w:rsidR="000B7E01" w:rsidRPr="00C41EF6">
        <w:rPr>
          <w:lang w:val="en-GB"/>
        </w:rPr>
        <w:t>ised</w:t>
      </w:r>
      <w:r w:rsidR="00725A4E" w:rsidRPr="00C41EF6">
        <w:rPr>
          <w:lang w:val="en-GB"/>
        </w:rPr>
        <w:t xml:space="preserve"> </w:t>
      </w:r>
      <w:r w:rsidR="003F7C87" w:rsidRPr="00C41EF6">
        <w:rPr>
          <w:lang w:val="en-GB"/>
        </w:rPr>
        <w:t>pattern</w:t>
      </w:r>
      <w:r w:rsidR="00DB133B" w:rsidRPr="00C41EF6">
        <w:rPr>
          <w:lang w:val="en-GB"/>
        </w:rPr>
        <w:t xml:space="preserve"> in comparison with other research </w:t>
      </w:r>
      <w:r w:rsidR="00216FB0" w:rsidRPr="00C41EF6">
        <w:rPr>
          <w:lang w:val="en-GB"/>
        </w:rPr>
        <w:t>approaches.</w:t>
      </w:r>
      <w:r w:rsidR="00EC6D83" w:rsidRPr="00C41EF6">
        <w:rPr>
          <w:lang w:val="en-GB"/>
        </w:rPr>
        <w:t xml:space="preserve"> He</w:t>
      </w:r>
      <w:r w:rsidR="00EC5DCE" w:rsidRPr="00C41EF6">
        <w:rPr>
          <w:lang w:val="en-GB"/>
        </w:rPr>
        <w:t xml:space="preserve"> </w:t>
      </w:r>
      <w:r w:rsidR="00E6018B" w:rsidRPr="00C41EF6">
        <w:rPr>
          <w:lang w:val="en-GB"/>
        </w:rPr>
        <w:t xml:space="preserve">highlights the importance for researchers to </w:t>
      </w:r>
      <w:r w:rsidR="00180E74">
        <w:rPr>
          <w:lang w:val="en-GB"/>
        </w:rPr>
        <w:t>carry out</w:t>
      </w:r>
      <w:r w:rsidR="00E6018B" w:rsidRPr="00C41EF6">
        <w:rPr>
          <w:lang w:val="en-GB"/>
        </w:rPr>
        <w:t xml:space="preserve"> a literature review, design </w:t>
      </w:r>
      <w:r w:rsidR="00E95102" w:rsidRPr="00C41EF6">
        <w:rPr>
          <w:lang w:val="en-GB"/>
        </w:rPr>
        <w:t>the</w:t>
      </w:r>
      <w:r w:rsidR="00E6018B" w:rsidRPr="00C41EF6">
        <w:rPr>
          <w:lang w:val="en-GB"/>
        </w:rPr>
        <w:t xml:space="preserve"> case study as early as possible and avoid making changes </w:t>
      </w:r>
      <w:r w:rsidR="000B6CB8" w:rsidRPr="00C41EF6">
        <w:rPr>
          <w:lang w:val="en-GB"/>
        </w:rPr>
        <w:t>later</w:t>
      </w:r>
      <w:r w:rsidR="00EC5DCE" w:rsidRPr="00C41EF6">
        <w:rPr>
          <w:lang w:val="en-GB"/>
        </w:rPr>
        <w:t xml:space="preserve">. </w:t>
      </w:r>
      <w:r w:rsidR="000B6CB8" w:rsidRPr="00C41EF6">
        <w:rPr>
          <w:lang w:val="en-GB"/>
        </w:rPr>
        <w:t>Likewise, h</w:t>
      </w:r>
      <w:r w:rsidR="00EC5DCE" w:rsidRPr="00C41EF6">
        <w:rPr>
          <w:lang w:val="en-GB"/>
        </w:rPr>
        <w:t xml:space="preserve">e </w:t>
      </w:r>
      <w:r w:rsidR="00E12690" w:rsidRPr="00C41EF6">
        <w:rPr>
          <w:lang w:val="en-GB"/>
        </w:rPr>
        <w:t>proposes</w:t>
      </w:r>
      <w:r w:rsidR="00551CC2" w:rsidRPr="00C41EF6">
        <w:rPr>
          <w:lang w:val="en-GB"/>
        </w:rPr>
        <w:t xml:space="preserve"> using </w:t>
      </w:r>
      <w:r w:rsidR="00210D91" w:rsidRPr="00C41EF6">
        <w:rPr>
          <w:lang w:val="en-GB"/>
        </w:rPr>
        <w:t xml:space="preserve">previously planned and </w:t>
      </w:r>
      <w:r w:rsidR="00551CC2" w:rsidRPr="00C41EF6">
        <w:rPr>
          <w:lang w:val="en-GB"/>
        </w:rPr>
        <w:t xml:space="preserve">structured methods of </w:t>
      </w:r>
      <w:r w:rsidR="000229B1" w:rsidRPr="00C41EF6">
        <w:rPr>
          <w:lang w:val="en-GB"/>
        </w:rPr>
        <w:t xml:space="preserve">analysis, </w:t>
      </w:r>
      <w:r w:rsidR="00EC5DCE" w:rsidRPr="00C41EF6">
        <w:rPr>
          <w:lang w:val="en-GB"/>
        </w:rPr>
        <w:t>and recommends using</w:t>
      </w:r>
      <w:r w:rsidR="00235214" w:rsidRPr="00C41EF6">
        <w:rPr>
          <w:lang w:val="en-GB"/>
        </w:rPr>
        <w:t xml:space="preserve"> </w:t>
      </w:r>
      <w:r w:rsidR="00C44879" w:rsidRPr="00C41EF6">
        <w:rPr>
          <w:lang w:val="en-GB"/>
        </w:rPr>
        <w:t>a combination of</w:t>
      </w:r>
      <w:r w:rsidR="00836406" w:rsidRPr="00C41EF6">
        <w:rPr>
          <w:lang w:val="en-GB"/>
        </w:rPr>
        <w:t xml:space="preserve"> both quantitative and qualitative</w:t>
      </w:r>
      <w:r w:rsidR="000229B1" w:rsidRPr="00C41EF6">
        <w:rPr>
          <w:lang w:val="en-GB"/>
        </w:rPr>
        <w:t xml:space="preserve"> evidence</w:t>
      </w:r>
      <w:r w:rsidR="00AB151D" w:rsidRPr="00C41EF6">
        <w:rPr>
          <w:lang w:val="en-GB"/>
        </w:rPr>
        <w:t>.</w:t>
      </w:r>
      <w:r w:rsidR="00B31D36" w:rsidRPr="00C41EF6">
        <w:rPr>
          <w:lang w:val="en-GB"/>
        </w:rPr>
        <w:t xml:space="preserve"> </w:t>
      </w:r>
      <w:r w:rsidR="00F21BA8" w:rsidRPr="00C41EF6">
        <w:rPr>
          <w:lang w:val="en-GB"/>
        </w:rPr>
        <w:t xml:space="preserve">Differing from Yin, </w:t>
      </w:r>
      <w:r w:rsidR="00BB6B5E" w:rsidRPr="00C41EF6">
        <w:rPr>
          <w:lang w:val="en-GB"/>
        </w:rPr>
        <w:t>Stake (1995</w:t>
      </w:r>
      <w:r w:rsidR="00D63EF1" w:rsidRPr="00C41EF6">
        <w:rPr>
          <w:lang w:val="en-GB"/>
        </w:rPr>
        <w:t xml:space="preserve">, cited in Yazan, 2015, pp. </w:t>
      </w:r>
      <w:r w:rsidR="00AA0627" w:rsidRPr="00C41EF6">
        <w:rPr>
          <w:lang w:val="en-GB"/>
        </w:rPr>
        <w:t>139, 142-143)</w:t>
      </w:r>
      <w:r w:rsidR="00A56AC1" w:rsidRPr="00C41EF6">
        <w:rPr>
          <w:lang w:val="en-GB"/>
        </w:rPr>
        <w:t xml:space="preserve"> </w:t>
      </w:r>
      <w:r w:rsidR="00D674DB" w:rsidRPr="00C41EF6">
        <w:rPr>
          <w:lang w:val="en-GB"/>
        </w:rPr>
        <w:t>advocates for</w:t>
      </w:r>
      <w:r w:rsidR="00A56AC1" w:rsidRPr="00C41EF6">
        <w:rPr>
          <w:lang w:val="en-GB"/>
        </w:rPr>
        <w:t xml:space="preserve"> the sole use of qualitative data</w:t>
      </w:r>
      <w:r w:rsidR="00D674DB" w:rsidRPr="00C41EF6">
        <w:rPr>
          <w:lang w:val="en-GB"/>
        </w:rPr>
        <w:t xml:space="preserve"> and</w:t>
      </w:r>
      <w:r w:rsidR="00D674DB" w:rsidRPr="004A685A">
        <w:rPr>
          <w:lang w:val="en-GB"/>
        </w:rPr>
        <w:t xml:space="preserve"> proposes a </w:t>
      </w:r>
      <w:r w:rsidR="00C11C0A" w:rsidRPr="004A685A">
        <w:rPr>
          <w:lang w:val="en-GB"/>
        </w:rPr>
        <w:t xml:space="preserve">more </w:t>
      </w:r>
      <w:r w:rsidR="00032CCF" w:rsidRPr="004A685A">
        <w:rPr>
          <w:lang w:val="en-GB"/>
        </w:rPr>
        <w:t xml:space="preserve">flexible </w:t>
      </w:r>
      <w:r w:rsidR="005B2786" w:rsidRPr="004A685A">
        <w:rPr>
          <w:lang w:val="en-GB"/>
        </w:rPr>
        <w:t xml:space="preserve">methodology </w:t>
      </w:r>
      <w:r w:rsidR="00AB12E6" w:rsidRPr="004A685A">
        <w:rPr>
          <w:lang w:val="en-GB"/>
        </w:rPr>
        <w:t>that</w:t>
      </w:r>
      <w:r w:rsidR="005B2786" w:rsidRPr="004A685A">
        <w:rPr>
          <w:lang w:val="en-GB"/>
        </w:rPr>
        <w:t xml:space="preserve"> contemplates </w:t>
      </w:r>
      <w:r w:rsidR="00431902">
        <w:rPr>
          <w:lang w:val="en-GB"/>
        </w:rPr>
        <w:t>large</w:t>
      </w:r>
      <w:r w:rsidR="00AB12E6" w:rsidRPr="004A685A">
        <w:rPr>
          <w:lang w:val="en-GB"/>
        </w:rPr>
        <w:t xml:space="preserve"> changes during the research process</w:t>
      </w:r>
      <w:r w:rsidR="007A1F1C" w:rsidRPr="006F2277">
        <w:rPr>
          <w:lang w:val="en-GB"/>
        </w:rPr>
        <w:t>.</w:t>
      </w:r>
      <w:r w:rsidR="004D1C22" w:rsidRPr="006F2277">
        <w:rPr>
          <w:lang w:val="en-GB"/>
        </w:rPr>
        <w:t xml:space="preserve"> </w:t>
      </w:r>
      <w:r w:rsidR="00566FAC">
        <w:rPr>
          <w:lang w:val="en-GB"/>
        </w:rPr>
        <w:t>Taking</w:t>
      </w:r>
      <w:r w:rsidR="006F2277" w:rsidRPr="006F2277">
        <w:rPr>
          <w:lang w:val="en-GB"/>
        </w:rPr>
        <w:t xml:space="preserve"> both opinions into consideration, </w:t>
      </w:r>
      <w:r w:rsidR="00284FBF">
        <w:rPr>
          <w:lang w:val="en-GB"/>
        </w:rPr>
        <w:t>this</w:t>
      </w:r>
      <w:r w:rsidR="006F2277" w:rsidRPr="006F2277">
        <w:rPr>
          <w:lang w:val="en-GB"/>
        </w:rPr>
        <w:t xml:space="preserve"> case </w:t>
      </w:r>
      <w:r w:rsidR="006F2277">
        <w:rPr>
          <w:lang w:val="en-GB"/>
        </w:rPr>
        <w:t xml:space="preserve">study </w:t>
      </w:r>
      <w:r w:rsidR="00F46E96">
        <w:rPr>
          <w:lang w:val="en-GB"/>
        </w:rPr>
        <w:t xml:space="preserve">focuses </w:t>
      </w:r>
      <w:r w:rsidR="00566FAC">
        <w:rPr>
          <w:lang w:val="en-GB"/>
        </w:rPr>
        <w:t>on</w:t>
      </w:r>
      <w:r w:rsidR="00F46E96">
        <w:rPr>
          <w:lang w:val="en-GB"/>
        </w:rPr>
        <w:t xml:space="preserve"> </w:t>
      </w:r>
      <w:r w:rsidR="00B24953">
        <w:rPr>
          <w:lang w:val="en-GB"/>
        </w:rPr>
        <w:t>only</w:t>
      </w:r>
      <w:r w:rsidR="00F46E96">
        <w:rPr>
          <w:lang w:val="en-GB"/>
        </w:rPr>
        <w:t xml:space="preserve"> qualitative </w:t>
      </w:r>
      <w:r w:rsidR="00566FAC">
        <w:rPr>
          <w:lang w:val="en-GB"/>
        </w:rPr>
        <w:t>data collection, as it is based on perceptions</w:t>
      </w:r>
      <w:r w:rsidR="00B24953">
        <w:rPr>
          <w:lang w:val="en-GB"/>
        </w:rPr>
        <w:t>,</w:t>
      </w:r>
      <w:r w:rsidR="003E2D1D">
        <w:rPr>
          <w:lang w:val="en-GB"/>
        </w:rPr>
        <w:t xml:space="preserve"> and</w:t>
      </w:r>
      <w:r w:rsidR="00EA53B2">
        <w:rPr>
          <w:lang w:val="en-GB"/>
        </w:rPr>
        <w:t xml:space="preserve"> i</w:t>
      </w:r>
      <w:r w:rsidR="00181D21">
        <w:rPr>
          <w:lang w:val="en-GB"/>
        </w:rPr>
        <w:t>t has been previously designed</w:t>
      </w:r>
      <w:r w:rsidR="00B82D3D">
        <w:rPr>
          <w:lang w:val="en-GB"/>
        </w:rPr>
        <w:t xml:space="preserve">, aiming to avoid future changes, due to the ethical approval </w:t>
      </w:r>
      <w:r w:rsidR="00EA53B2">
        <w:rPr>
          <w:lang w:val="en-GB"/>
        </w:rPr>
        <w:t>on</w:t>
      </w:r>
      <w:r w:rsidR="00B82D3D">
        <w:rPr>
          <w:lang w:val="en-GB"/>
        </w:rPr>
        <w:t xml:space="preserve"> which it is based</w:t>
      </w:r>
      <w:r w:rsidR="00AA5993">
        <w:rPr>
          <w:lang w:val="en-GB"/>
        </w:rPr>
        <w:t xml:space="preserve"> and dependent</w:t>
      </w:r>
      <w:r w:rsidR="00B82D3D">
        <w:rPr>
          <w:lang w:val="en-GB"/>
        </w:rPr>
        <w:t xml:space="preserve"> (see</w:t>
      </w:r>
      <w:r w:rsidR="00AA5993">
        <w:rPr>
          <w:lang w:val="en-GB"/>
        </w:rPr>
        <w:t xml:space="preserve"> section “Ethical considerations”).</w:t>
      </w:r>
    </w:p>
    <w:p w14:paraId="0FE09466" w14:textId="2D9CDB1D" w:rsidR="00F85F0C" w:rsidRDefault="002404D8" w:rsidP="00F85F0C">
      <w:pPr>
        <w:pStyle w:val="BodyText"/>
        <w:spacing w:after="340" w:line="360" w:lineRule="auto"/>
        <w:jc w:val="both"/>
        <w:rPr>
          <w:lang w:val="en-GB"/>
        </w:rPr>
      </w:pPr>
      <w:r w:rsidRPr="004A685A">
        <w:rPr>
          <w:lang w:val="en-GB"/>
        </w:rPr>
        <w:t>Simon</w:t>
      </w:r>
      <w:r w:rsidR="004A685A" w:rsidRPr="004A685A">
        <w:rPr>
          <w:lang w:val="en-GB"/>
        </w:rPr>
        <w:t>s</w:t>
      </w:r>
      <w:r w:rsidRPr="004A685A">
        <w:rPr>
          <w:lang w:val="en-GB"/>
        </w:rPr>
        <w:t xml:space="preserve"> (2009, p. </w:t>
      </w:r>
      <w:r w:rsidR="00A57521">
        <w:rPr>
          <w:lang w:val="en-GB"/>
        </w:rPr>
        <w:t>30</w:t>
      </w:r>
      <w:r w:rsidR="00F6611F">
        <w:rPr>
          <w:lang w:val="en-GB"/>
        </w:rPr>
        <w:t xml:space="preserve">) </w:t>
      </w:r>
      <w:r w:rsidR="001F11A5" w:rsidRPr="004A685A">
        <w:rPr>
          <w:lang w:val="en-GB"/>
        </w:rPr>
        <w:t>highlight</w:t>
      </w:r>
      <w:r w:rsidR="001E4AC0">
        <w:rPr>
          <w:lang w:val="en-GB"/>
        </w:rPr>
        <w:t>s</w:t>
      </w:r>
      <w:r w:rsidR="001F11A5" w:rsidRPr="004A685A">
        <w:rPr>
          <w:lang w:val="en-GB"/>
        </w:rPr>
        <w:t xml:space="preserve"> the importance of a </w:t>
      </w:r>
      <w:r w:rsidR="001F11A5" w:rsidRPr="006F2277">
        <w:rPr>
          <w:lang w:val="en-GB"/>
        </w:rPr>
        <w:t xml:space="preserve">case study </w:t>
      </w:r>
      <w:r w:rsidR="001E4AC0">
        <w:rPr>
          <w:lang w:val="en-GB"/>
        </w:rPr>
        <w:t>being</w:t>
      </w:r>
      <w:r w:rsidR="001F11A5" w:rsidRPr="006F2277">
        <w:rPr>
          <w:lang w:val="en-GB"/>
        </w:rPr>
        <w:t xml:space="preserve"> </w:t>
      </w:r>
      <w:r w:rsidR="001F11A5" w:rsidRPr="00AD7B5E">
        <w:rPr>
          <w:lang w:val="en-GB"/>
        </w:rPr>
        <w:t>specific and purposive</w:t>
      </w:r>
      <w:r w:rsidR="00FD02C7">
        <w:rPr>
          <w:lang w:val="en-GB"/>
        </w:rPr>
        <w:t>,</w:t>
      </w:r>
      <w:r w:rsidR="00AD7B5E">
        <w:rPr>
          <w:b/>
          <w:bCs/>
          <w:lang w:val="en-GB"/>
        </w:rPr>
        <w:t xml:space="preserve"> </w:t>
      </w:r>
      <w:r w:rsidR="001E4AC0">
        <w:rPr>
          <w:lang w:val="en-GB"/>
        </w:rPr>
        <w:t xml:space="preserve">and </w:t>
      </w:r>
      <w:r w:rsidR="004720B9">
        <w:rPr>
          <w:lang w:val="en-GB"/>
        </w:rPr>
        <w:t xml:space="preserve">emphasises that </w:t>
      </w:r>
      <w:r w:rsidR="001E4AC0">
        <w:rPr>
          <w:lang w:val="en-GB"/>
        </w:rPr>
        <w:t>it</w:t>
      </w:r>
      <w:r w:rsidR="004720B9">
        <w:rPr>
          <w:lang w:val="en-GB"/>
        </w:rPr>
        <w:t xml:space="preserve"> can be </w:t>
      </w:r>
      <w:r w:rsidR="00FC3402">
        <w:rPr>
          <w:lang w:val="en-GB"/>
        </w:rPr>
        <w:t>chosen</w:t>
      </w:r>
      <w:r w:rsidR="00577E6D">
        <w:rPr>
          <w:lang w:val="en-GB"/>
        </w:rPr>
        <w:t xml:space="preserve"> </w:t>
      </w:r>
      <w:r w:rsidR="00FC3402">
        <w:rPr>
          <w:lang w:val="en-GB"/>
        </w:rPr>
        <w:t>according to a personal area of</w:t>
      </w:r>
      <w:r w:rsidR="00577E6D">
        <w:rPr>
          <w:lang w:val="en-GB"/>
        </w:rPr>
        <w:t xml:space="preserve"> interest</w:t>
      </w:r>
      <w:r w:rsidR="00FC3402">
        <w:rPr>
          <w:lang w:val="en-GB"/>
        </w:rPr>
        <w:t xml:space="preserve">, by alleging that </w:t>
      </w:r>
      <w:r w:rsidR="00FD02C7">
        <w:rPr>
          <w:lang w:val="en-GB"/>
        </w:rPr>
        <w:t xml:space="preserve">there is no need for it </w:t>
      </w:r>
      <w:r w:rsidR="00FC3402">
        <w:rPr>
          <w:lang w:val="en-GB"/>
        </w:rPr>
        <w:t>to be typical</w:t>
      </w:r>
      <w:r w:rsidR="00C579B3">
        <w:rPr>
          <w:lang w:val="en-GB"/>
        </w:rPr>
        <w:t>, as uniqueness ca</w:t>
      </w:r>
      <w:r w:rsidR="00FA183A">
        <w:rPr>
          <w:lang w:val="en-GB"/>
        </w:rPr>
        <w:t xml:space="preserve">n </w:t>
      </w:r>
      <w:r w:rsidR="008B1C87">
        <w:rPr>
          <w:lang w:val="en-GB"/>
        </w:rPr>
        <w:t>contribute to</w:t>
      </w:r>
      <w:r w:rsidR="002F455C">
        <w:rPr>
          <w:lang w:val="en-GB"/>
        </w:rPr>
        <w:t xml:space="preserve"> </w:t>
      </w:r>
      <w:r w:rsidR="00402F86">
        <w:rPr>
          <w:lang w:val="en-GB"/>
        </w:rPr>
        <w:t xml:space="preserve">priceless insights. </w:t>
      </w:r>
      <w:r w:rsidR="005F1C94">
        <w:rPr>
          <w:lang w:val="en-GB"/>
        </w:rPr>
        <w:t xml:space="preserve">However, he </w:t>
      </w:r>
      <w:r w:rsidR="00C669BD">
        <w:rPr>
          <w:lang w:val="en-GB"/>
        </w:rPr>
        <w:t xml:space="preserve">explains the limitations that a case study can encounter, </w:t>
      </w:r>
      <w:r w:rsidR="00597FA0">
        <w:rPr>
          <w:lang w:val="en-GB"/>
        </w:rPr>
        <w:t>which include</w:t>
      </w:r>
      <w:r w:rsidR="00555278">
        <w:rPr>
          <w:lang w:val="en-GB"/>
        </w:rPr>
        <w:t xml:space="preserve"> being dependent on </w:t>
      </w:r>
      <w:r w:rsidR="00F92BDA">
        <w:rPr>
          <w:lang w:val="en-GB"/>
        </w:rPr>
        <w:t>the</w:t>
      </w:r>
      <w:r w:rsidR="00F13778">
        <w:rPr>
          <w:lang w:val="en-GB"/>
        </w:rPr>
        <w:t xml:space="preserve"> </w:t>
      </w:r>
      <w:r w:rsidR="003F70D0">
        <w:rPr>
          <w:lang w:val="en-GB"/>
        </w:rPr>
        <w:t>participation</w:t>
      </w:r>
      <w:r w:rsidR="00F92BDA">
        <w:rPr>
          <w:lang w:val="en-GB"/>
        </w:rPr>
        <w:t xml:space="preserve"> agree</w:t>
      </w:r>
      <w:r w:rsidR="00F13778">
        <w:rPr>
          <w:lang w:val="en-GB"/>
        </w:rPr>
        <w:t xml:space="preserve">ment </w:t>
      </w:r>
      <w:r w:rsidR="00F92BDA">
        <w:rPr>
          <w:lang w:val="en-GB"/>
        </w:rPr>
        <w:t xml:space="preserve">or disagreement </w:t>
      </w:r>
      <w:r w:rsidR="002B1237">
        <w:rPr>
          <w:lang w:val="en-GB"/>
        </w:rPr>
        <w:t xml:space="preserve">of the school, </w:t>
      </w:r>
      <w:r w:rsidR="00597FA0">
        <w:rPr>
          <w:lang w:val="en-GB"/>
        </w:rPr>
        <w:t xml:space="preserve">families and </w:t>
      </w:r>
      <w:r w:rsidR="003F70D0">
        <w:rPr>
          <w:lang w:val="en-GB"/>
        </w:rPr>
        <w:t>pupils.</w:t>
      </w:r>
      <w:r w:rsidR="0080026F">
        <w:rPr>
          <w:lang w:val="en-GB"/>
        </w:rPr>
        <w:t xml:space="preserve"> </w:t>
      </w:r>
      <w:r w:rsidR="007F0038">
        <w:rPr>
          <w:lang w:val="en-GB"/>
        </w:rPr>
        <w:t>Based on teaching composition</w:t>
      </w:r>
      <w:r w:rsidR="00CC2381">
        <w:rPr>
          <w:lang w:val="en-GB"/>
        </w:rPr>
        <w:t xml:space="preserve">, </w:t>
      </w:r>
      <w:r w:rsidR="007F0038">
        <w:rPr>
          <w:lang w:val="en-GB"/>
        </w:rPr>
        <w:t>this</w:t>
      </w:r>
      <w:r w:rsidR="00CC2381">
        <w:rPr>
          <w:lang w:val="en-GB"/>
        </w:rPr>
        <w:t xml:space="preserve"> </w:t>
      </w:r>
      <w:r w:rsidR="00B54845">
        <w:rPr>
          <w:lang w:val="en-GB"/>
        </w:rPr>
        <w:t xml:space="preserve">case study is </w:t>
      </w:r>
      <w:r w:rsidR="00957533">
        <w:rPr>
          <w:lang w:val="en-GB"/>
        </w:rPr>
        <w:t>strongly</w:t>
      </w:r>
      <w:r w:rsidR="00B54845">
        <w:rPr>
          <w:lang w:val="en-GB"/>
        </w:rPr>
        <w:t xml:space="preserve"> linked to </w:t>
      </w:r>
      <w:r w:rsidR="002A190C">
        <w:rPr>
          <w:lang w:val="en-GB"/>
        </w:rPr>
        <w:t>personal</w:t>
      </w:r>
      <w:r w:rsidR="00B54845">
        <w:rPr>
          <w:lang w:val="en-GB"/>
        </w:rPr>
        <w:t xml:space="preserve"> interest,</w:t>
      </w:r>
      <w:r w:rsidR="007A5488">
        <w:rPr>
          <w:lang w:val="en-GB"/>
        </w:rPr>
        <w:t xml:space="preserve"> </w:t>
      </w:r>
      <w:r w:rsidR="00612075">
        <w:rPr>
          <w:lang w:val="en-GB"/>
        </w:rPr>
        <w:t>and</w:t>
      </w:r>
      <w:r w:rsidR="007A5488">
        <w:rPr>
          <w:lang w:val="en-GB"/>
        </w:rPr>
        <w:t xml:space="preserve"> it </w:t>
      </w:r>
      <w:r w:rsidR="00D23023">
        <w:rPr>
          <w:lang w:val="en-GB"/>
        </w:rPr>
        <w:t>could</w:t>
      </w:r>
      <w:r w:rsidR="007A5488">
        <w:rPr>
          <w:lang w:val="en-GB"/>
        </w:rPr>
        <w:t xml:space="preserve"> encounter the </w:t>
      </w:r>
      <w:r w:rsidR="00BA5A22">
        <w:rPr>
          <w:lang w:val="en-GB"/>
        </w:rPr>
        <w:t>aforementioned</w:t>
      </w:r>
      <w:r w:rsidR="00D23023">
        <w:rPr>
          <w:lang w:val="en-GB"/>
        </w:rPr>
        <w:t xml:space="preserve"> </w:t>
      </w:r>
      <w:r w:rsidR="007A5488">
        <w:rPr>
          <w:lang w:val="en-GB"/>
        </w:rPr>
        <w:t>limitations</w:t>
      </w:r>
      <w:r w:rsidR="00D23023">
        <w:rPr>
          <w:lang w:val="en-GB"/>
        </w:rPr>
        <w:t>.</w:t>
      </w:r>
    </w:p>
    <w:p w14:paraId="4FEAC1D4" w14:textId="7BB809EE" w:rsidR="003004E8" w:rsidRPr="00F85F0C" w:rsidRDefault="003004E8" w:rsidP="004B6656">
      <w:pPr>
        <w:pStyle w:val="BodyText"/>
        <w:spacing w:after="340" w:line="360" w:lineRule="auto"/>
        <w:jc w:val="both"/>
        <w:rPr>
          <w:lang w:val="en-GB"/>
        </w:rPr>
      </w:pPr>
      <w:r>
        <w:rPr>
          <w:lang w:val="en-GB"/>
        </w:rPr>
        <w:t xml:space="preserve">Concerning </w:t>
      </w:r>
      <w:r w:rsidR="00512D58">
        <w:rPr>
          <w:lang w:val="en-GB"/>
        </w:rPr>
        <w:t xml:space="preserve">the subject of </w:t>
      </w:r>
      <w:r w:rsidR="00612075">
        <w:rPr>
          <w:lang w:val="en-GB"/>
        </w:rPr>
        <w:t xml:space="preserve">this research project’s </w:t>
      </w:r>
      <w:r w:rsidR="00512D58">
        <w:rPr>
          <w:lang w:val="en-GB"/>
        </w:rPr>
        <w:t>case study, t</w:t>
      </w:r>
      <w:r w:rsidR="00F32D45">
        <w:rPr>
          <w:lang w:val="en-GB"/>
        </w:rPr>
        <w:t xml:space="preserve">he participants </w:t>
      </w:r>
      <w:r w:rsidR="00E42451">
        <w:rPr>
          <w:lang w:val="en-GB"/>
        </w:rPr>
        <w:t xml:space="preserve">will be </w:t>
      </w:r>
      <w:r w:rsidR="00530246">
        <w:rPr>
          <w:lang w:val="en-GB"/>
        </w:rPr>
        <w:t>up to nine</w:t>
      </w:r>
      <w:r w:rsidR="0077618D">
        <w:rPr>
          <w:lang w:val="en-GB"/>
        </w:rPr>
        <w:t xml:space="preserve"> students </w:t>
      </w:r>
      <w:r w:rsidR="00E82AB0">
        <w:rPr>
          <w:lang w:val="en-GB"/>
        </w:rPr>
        <w:t>from</w:t>
      </w:r>
      <w:r w:rsidR="00F9423C">
        <w:rPr>
          <w:lang w:val="en-GB"/>
        </w:rPr>
        <w:t xml:space="preserve"> </w:t>
      </w:r>
      <w:r w:rsidR="00066F0C">
        <w:rPr>
          <w:lang w:val="en-GB"/>
        </w:rPr>
        <w:t xml:space="preserve">year 10 (key stage 4) from </w:t>
      </w:r>
      <w:r w:rsidR="00C8708E">
        <w:rPr>
          <w:lang w:val="en-GB"/>
        </w:rPr>
        <w:t>a</w:t>
      </w:r>
      <w:r w:rsidR="00C8708E" w:rsidRPr="00C8708E">
        <w:rPr>
          <w:lang w:val="en-GB"/>
        </w:rPr>
        <w:t xml:space="preserve"> comprehensive English medium secondary school</w:t>
      </w:r>
      <w:r w:rsidR="00C8708E">
        <w:rPr>
          <w:lang w:val="en-GB"/>
        </w:rPr>
        <w:t>.</w:t>
      </w:r>
      <w:r w:rsidR="001813CD">
        <w:rPr>
          <w:lang w:val="en-GB"/>
        </w:rPr>
        <w:t xml:space="preserve"> </w:t>
      </w:r>
      <w:r w:rsidR="001813CD" w:rsidRPr="00F85F0C">
        <w:rPr>
          <w:lang w:val="en-GB"/>
        </w:rPr>
        <w:t>I</w:t>
      </w:r>
      <w:r w:rsidR="00612075">
        <w:rPr>
          <w:lang w:val="en-GB"/>
        </w:rPr>
        <w:t xml:space="preserve">t is </w:t>
      </w:r>
      <w:r w:rsidR="001813CD" w:rsidRPr="00F85F0C">
        <w:rPr>
          <w:lang w:val="en-GB"/>
        </w:rPr>
        <w:t>aim</w:t>
      </w:r>
      <w:r w:rsidR="00612075">
        <w:rPr>
          <w:lang w:val="en-GB"/>
        </w:rPr>
        <w:t>ed</w:t>
      </w:r>
      <w:r w:rsidR="001813CD" w:rsidRPr="00F85F0C">
        <w:rPr>
          <w:lang w:val="en-GB"/>
        </w:rPr>
        <w:t xml:space="preserve"> to teach </w:t>
      </w:r>
      <w:r w:rsidR="00DE7042">
        <w:rPr>
          <w:lang w:val="en-GB"/>
        </w:rPr>
        <w:t xml:space="preserve">them </w:t>
      </w:r>
      <w:r w:rsidR="001813CD" w:rsidRPr="00F85F0C">
        <w:rPr>
          <w:lang w:val="en-GB"/>
        </w:rPr>
        <w:t>composition</w:t>
      </w:r>
      <w:r w:rsidR="003E0EC8" w:rsidRPr="00AE2C28">
        <w:rPr>
          <w:rStyle w:val="Quotation"/>
          <w:rFonts w:eastAsia="Times New Roman" w:cs="Times New Roman"/>
          <w:i w:val="0"/>
          <w:iCs w:val="0"/>
          <w:lang w:val="en-GB" w:eastAsia="es-ES" w:bidi="es-ES"/>
        </w:rPr>
        <w:t>—</w:t>
      </w:r>
      <w:r w:rsidR="000E07A9">
        <w:rPr>
          <w:lang w:val="en-GB"/>
        </w:rPr>
        <w:t xml:space="preserve">deconstructing </w:t>
      </w:r>
      <w:r w:rsidR="00D15836" w:rsidRPr="00D15836">
        <w:rPr>
          <w:lang w:val="en-GB"/>
        </w:rPr>
        <w:t xml:space="preserve">the final outcome targeted by giving </w:t>
      </w:r>
      <w:r w:rsidR="00D15836">
        <w:rPr>
          <w:lang w:val="en-GB"/>
        </w:rPr>
        <w:t>them</w:t>
      </w:r>
      <w:r w:rsidR="00D15836" w:rsidRPr="00D15836">
        <w:rPr>
          <w:lang w:val="en-GB"/>
        </w:rPr>
        <w:t xml:space="preserve"> previous steps, which aim to provide </w:t>
      </w:r>
      <w:r w:rsidR="00E57A52">
        <w:rPr>
          <w:lang w:val="en-GB"/>
        </w:rPr>
        <w:t>them</w:t>
      </w:r>
      <w:r w:rsidR="00D15836" w:rsidRPr="00D15836">
        <w:rPr>
          <w:lang w:val="en-GB"/>
        </w:rPr>
        <w:t xml:space="preserve"> with full mastery in each level</w:t>
      </w:r>
      <w:r w:rsidR="004B6656">
        <w:rPr>
          <w:lang w:val="en-GB"/>
        </w:rPr>
        <w:t xml:space="preserve"> and</w:t>
      </w:r>
      <w:r w:rsidR="00D15836" w:rsidRPr="00D15836">
        <w:rPr>
          <w:lang w:val="en-GB"/>
        </w:rPr>
        <w:t xml:space="preserve"> help </w:t>
      </w:r>
      <w:r w:rsidR="00E57A52">
        <w:rPr>
          <w:lang w:val="en-GB"/>
        </w:rPr>
        <w:t>them</w:t>
      </w:r>
      <w:r w:rsidR="00D15836" w:rsidRPr="00D15836">
        <w:rPr>
          <w:lang w:val="en-GB"/>
        </w:rPr>
        <w:t xml:space="preserve"> reach soon a free and more complex but coherent final outcome of mastery at composing</w:t>
      </w:r>
      <w:r w:rsidR="003E0EC8" w:rsidRPr="00AE2C28">
        <w:rPr>
          <w:rStyle w:val="Quotation"/>
          <w:rFonts w:eastAsia="Times New Roman" w:cs="Times New Roman"/>
          <w:i w:val="0"/>
          <w:iCs w:val="0"/>
          <w:lang w:val="en-GB" w:eastAsia="es-ES" w:bidi="es-ES"/>
        </w:rPr>
        <w:t>—</w:t>
      </w:r>
      <w:r w:rsidR="003E0EC8">
        <w:rPr>
          <w:lang w:val="en-GB"/>
        </w:rPr>
        <w:t xml:space="preserve">and </w:t>
      </w:r>
      <w:r w:rsidRPr="00F85F0C">
        <w:rPr>
          <w:lang w:val="en-GB"/>
        </w:rPr>
        <w:t xml:space="preserve">interview </w:t>
      </w:r>
      <w:r w:rsidR="00183DD8">
        <w:rPr>
          <w:lang w:val="en-GB"/>
        </w:rPr>
        <w:t>them</w:t>
      </w:r>
      <w:r w:rsidRPr="00F85F0C">
        <w:rPr>
          <w:lang w:val="en-GB"/>
        </w:rPr>
        <w:t xml:space="preserve"> afterward, so as to </w:t>
      </w:r>
      <w:r w:rsidR="009A0973">
        <w:rPr>
          <w:lang w:val="en-GB"/>
        </w:rPr>
        <w:t xml:space="preserve">investigate and </w:t>
      </w:r>
      <w:r w:rsidR="00F2644E">
        <w:rPr>
          <w:lang w:val="en-GB"/>
        </w:rPr>
        <w:t>analyse</w:t>
      </w:r>
      <w:r w:rsidRPr="00F85F0C">
        <w:rPr>
          <w:lang w:val="en-GB"/>
        </w:rPr>
        <w:t xml:space="preserve"> </w:t>
      </w:r>
      <w:r w:rsidR="001A3C72">
        <w:rPr>
          <w:lang w:val="en-GB"/>
        </w:rPr>
        <w:t xml:space="preserve">in depth </w:t>
      </w:r>
      <w:r w:rsidR="00DA1288">
        <w:rPr>
          <w:lang w:val="en-GB"/>
        </w:rPr>
        <w:t>the object</w:t>
      </w:r>
      <w:r w:rsidR="00D249B3">
        <w:rPr>
          <w:lang w:val="en-GB"/>
        </w:rPr>
        <w:t xml:space="preserve"> of </w:t>
      </w:r>
      <w:r w:rsidR="00FC0229">
        <w:rPr>
          <w:lang w:val="en-GB"/>
        </w:rPr>
        <w:t>this</w:t>
      </w:r>
      <w:r w:rsidR="00D249B3">
        <w:rPr>
          <w:lang w:val="en-GB"/>
        </w:rPr>
        <w:t xml:space="preserve"> case study</w:t>
      </w:r>
      <w:r w:rsidR="00DA1288">
        <w:rPr>
          <w:lang w:val="en-GB"/>
        </w:rPr>
        <w:t xml:space="preserve">, that is to say, </w:t>
      </w:r>
      <w:r w:rsidRPr="00F85F0C">
        <w:rPr>
          <w:lang w:val="en-GB"/>
        </w:rPr>
        <w:t>learners’ perceptions of the effectiveness of the teaching and learning methods for composition</w:t>
      </w:r>
      <w:r w:rsidR="00DC7CED">
        <w:rPr>
          <w:lang w:val="en-GB"/>
        </w:rPr>
        <w:t xml:space="preserve"> </w:t>
      </w:r>
      <w:r w:rsidR="008E1016">
        <w:rPr>
          <w:lang w:val="en-GB"/>
        </w:rPr>
        <w:t>i</w:t>
      </w:r>
      <w:r w:rsidR="00DC7CED">
        <w:rPr>
          <w:lang w:val="en-GB"/>
        </w:rPr>
        <w:t>n a real life context,</w:t>
      </w:r>
      <w:r w:rsidR="00F2644E">
        <w:rPr>
          <w:lang w:val="en-GB"/>
        </w:rPr>
        <w:t xml:space="preserve"> which can inform teacher</w:t>
      </w:r>
      <w:r w:rsidR="004C08BD">
        <w:rPr>
          <w:lang w:val="en-GB"/>
        </w:rPr>
        <w:t xml:space="preserve"> </w:t>
      </w:r>
      <w:r w:rsidR="00F2644E">
        <w:rPr>
          <w:lang w:val="en-GB"/>
        </w:rPr>
        <w:t>practice.</w:t>
      </w:r>
    </w:p>
    <w:p w14:paraId="787E0B84" w14:textId="4371853C" w:rsidR="001F57AF" w:rsidRPr="004A685A" w:rsidRDefault="001F57AF" w:rsidP="001F57AF">
      <w:pPr>
        <w:pStyle w:val="Heading1"/>
        <w:spacing w:line="240" w:lineRule="auto"/>
        <w:rPr>
          <w:rFonts w:eastAsia="Minion Pro" w:cs="Minion Pro"/>
          <w:sz w:val="24"/>
          <w:szCs w:val="24"/>
          <w:lang w:val="en-GB"/>
        </w:rPr>
      </w:pPr>
      <w:r>
        <w:rPr>
          <w:rFonts w:ascii="Arial Black" w:hAnsi="Arial Black"/>
          <w:sz w:val="38"/>
          <w:szCs w:val="38"/>
          <w:lang w:val="en-GB"/>
        </w:rPr>
        <w:lastRenderedPageBreak/>
        <w:t>Research methods</w:t>
      </w:r>
    </w:p>
    <w:p w14:paraId="152CBD87" w14:textId="255516E8" w:rsidR="00582B96" w:rsidRPr="004B7A80" w:rsidRDefault="00926012" w:rsidP="00B74B4D">
      <w:pPr>
        <w:pStyle w:val="BodyText"/>
        <w:spacing w:after="340" w:line="360" w:lineRule="auto"/>
        <w:jc w:val="both"/>
        <w:rPr>
          <w:kern w:val="3"/>
          <w:lang w:val="en-GB" w:eastAsia="zh-CN"/>
        </w:rPr>
      </w:pPr>
      <w:r w:rsidRPr="004B7A80">
        <w:rPr>
          <w:lang w:val="en-GB"/>
        </w:rPr>
        <w:t xml:space="preserve">The word “interview” </w:t>
      </w:r>
      <w:r w:rsidR="00916566" w:rsidRPr="004B7A80">
        <w:rPr>
          <w:lang w:val="en-GB"/>
        </w:rPr>
        <w:t>can be</w:t>
      </w:r>
      <w:r w:rsidRPr="004B7A80">
        <w:rPr>
          <w:lang w:val="en-GB"/>
        </w:rPr>
        <w:t xml:space="preserve"> defined as </w:t>
      </w:r>
      <w:r w:rsidR="00026816" w:rsidRPr="004B7A80">
        <w:rPr>
          <w:lang w:val="en-GB"/>
        </w:rPr>
        <w:t>a</w:t>
      </w:r>
      <w:r w:rsidR="00780433" w:rsidRPr="004B7A80">
        <w:rPr>
          <w:lang w:val="en-GB"/>
        </w:rPr>
        <w:t xml:space="preserve">n exchange of </w:t>
      </w:r>
      <w:r w:rsidR="000A7B43" w:rsidRPr="004B7A80">
        <w:rPr>
          <w:lang w:val="en-GB"/>
        </w:rPr>
        <w:t xml:space="preserve">opinions in a </w:t>
      </w:r>
      <w:r w:rsidR="004D52F1" w:rsidRPr="004B7A80">
        <w:rPr>
          <w:lang w:val="en-GB"/>
        </w:rPr>
        <w:t>cooperative and</w:t>
      </w:r>
      <w:r w:rsidR="00026816" w:rsidRPr="004B7A80">
        <w:rPr>
          <w:lang w:val="en-GB"/>
        </w:rPr>
        <w:t xml:space="preserve"> dialogical process</w:t>
      </w:r>
      <w:r w:rsidR="000A7B43" w:rsidRPr="004B7A80">
        <w:rPr>
          <w:lang w:val="en-GB"/>
        </w:rPr>
        <w:t xml:space="preserve"> (</w:t>
      </w:r>
      <w:r w:rsidR="00AE05A5" w:rsidRPr="004B7A80">
        <w:rPr>
          <w:lang w:val="en-GB"/>
        </w:rPr>
        <w:t>Brinkmann and Kvale, 2015, cited in Brinkmann, 2022</w:t>
      </w:r>
      <w:r w:rsidR="00931CEB" w:rsidRPr="004B7A80">
        <w:rPr>
          <w:lang w:val="en-GB"/>
        </w:rPr>
        <w:t>, p. 2</w:t>
      </w:r>
      <w:r w:rsidR="00AE05A5" w:rsidRPr="004B7A80">
        <w:rPr>
          <w:lang w:val="en-GB"/>
        </w:rPr>
        <w:t>)</w:t>
      </w:r>
      <w:r w:rsidR="00916566" w:rsidRPr="004B7A80">
        <w:rPr>
          <w:lang w:val="en-GB"/>
        </w:rPr>
        <w:t>.</w:t>
      </w:r>
      <w:r w:rsidR="00FF1016" w:rsidRPr="004B7A80">
        <w:rPr>
          <w:lang w:val="en-GB"/>
        </w:rPr>
        <w:t xml:space="preserve"> </w:t>
      </w:r>
      <w:r w:rsidR="00A964E0" w:rsidRPr="004B7A80">
        <w:rPr>
          <w:lang w:val="en-GB"/>
        </w:rPr>
        <w:t xml:space="preserve">According to </w:t>
      </w:r>
      <w:r w:rsidR="00A964E0" w:rsidRPr="004B7A80">
        <w:rPr>
          <w:kern w:val="3"/>
          <w:lang w:val="en-GB" w:eastAsia="zh-CN"/>
        </w:rPr>
        <w:t xml:space="preserve">Denscombe (2014, pp. </w:t>
      </w:r>
      <w:r w:rsidR="00420C52" w:rsidRPr="004B7A80">
        <w:rPr>
          <w:kern w:val="3"/>
          <w:lang w:val="en-GB" w:eastAsia="zh-CN"/>
        </w:rPr>
        <w:t>276-277</w:t>
      </w:r>
      <w:r w:rsidR="00A964E0" w:rsidRPr="004B7A80">
        <w:rPr>
          <w:kern w:val="3"/>
          <w:lang w:val="en-GB" w:eastAsia="zh-CN"/>
        </w:rPr>
        <w:t>)</w:t>
      </w:r>
      <w:r w:rsidR="005362D4" w:rsidRPr="004B7A80">
        <w:rPr>
          <w:kern w:val="3"/>
          <w:lang w:val="en-GB" w:eastAsia="zh-CN"/>
        </w:rPr>
        <w:t>,</w:t>
      </w:r>
      <w:r w:rsidR="00A964E0" w:rsidRPr="004B7A80">
        <w:rPr>
          <w:kern w:val="3"/>
          <w:lang w:val="en-GB" w:eastAsia="zh-CN"/>
        </w:rPr>
        <w:t xml:space="preserve"> </w:t>
      </w:r>
      <w:r w:rsidR="005362D4" w:rsidRPr="004B7A80">
        <w:rPr>
          <w:kern w:val="3"/>
          <w:lang w:val="en-GB" w:eastAsia="zh-CN"/>
        </w:rPr>
        <w:t>i</w:t>
      </w:r>
      <w:r w:rsidR="004260D1" w:rsidRPr="004B7A80">
        <w:rPr>
          <w:kern w:val="3"/>
          <w:lang w:val="en-GB" w:eastAsia="zh-CN"/>
        </w:rPr>
        <w:t xml:space="preserve">nterviews are </w:t>
      </w:r>
      <w:r w:rsidR="005362D4" w:rsidRPr="004B7A80">
        <w:rPr>
          <w:kern w:val="3"/>
          <w:lang w:val="en-GB" w:eastAsia="zh-CN"/>
        </w:rPr>
        <w:t xml:space="preserve">a </w:t>
      </w:r>
      <w:r w:rsidR="004260D1" w:rsidRPr="004B7A80">
        <w:rPr>
          <w:kern w:val="3"/>
          <w:lang w:val="en-GB" w:eastAsia="zh-CN"/>
        </w:rPr>
        <w:t xml:space="preserve">research method </w:t>
      </w:r>
      <w:r w:rsidR="005362D4" w:rsidRPr="004B7A80">
        <w:rPr>
          <w:kern w:val="3"/>
          <w:lang w:val="en-GB" w:eastAsia="zh-CN"/>
        </w:rPr>
        <w:t xml:space="preserve">much </w:t>
      </w:r>
      <w:r w:rsidR="004260D1" w:rsidRPr="004B7A80">
        <w:rPr>
          <w:kern w:val="3"/>
          <w:lang w:val="en-GB" w:eastAsia="zh-CN"/>
        </w:rPr>
        <w:t xml:space="preserve">more engaging </w:t>
      </w:r>
      <w:r w:rsidR="005362D4" w:rsidRPr="004B7A80">
        <w:rPr>
          <w:kern w:val="3"/>
          <w:lang w:val="en-GB" w:eastAsia="zh-CN"/>
        </w:rPr>
        <w:t>than</w:t>
      </w:r>
      <w:r w:rsidR="004260D1" w:rsidRPr="004B7A80">
        <w:rPr>
          <w:kern w:val="3"/>
          <w:lang w:val="en-GB" w:eastAsia="zh-CN"/>
        </w:rPr>
        <w:t xml:space="preserve"> </w:t>
      </w:r>
      <w:r w:rsidR="009C440D">
        <w:rPr>
          <w:kern w:val="3"/>
          <w:lang w:val="en-GB" w:eastAsia="zh-CN"/>
        </w:rPr>
        <w:t>questionnaires</w:t>
      </w:r>
      <w:r w:rsidR="004260D1" w:rsidRPr="004B7A80">
        <w:rPr>
          <w:kern w:val="3"/>
          <w:lang w:val="en-GB" w:eastAsia="zh-CN"/>
        </w:rPr>
        <w:t xml:space="preserve"> and observations</w:t>
      </w:r>
      <w:r w:rsidR="00560FC2" w:rsidRPr="004B7A80">
        <w:rPr>
          <w:kern w:val="3"/>
          <w:lang w:val="en-GB" w:eastAsia="zh-CN"/>
        </w:rPr>
        <w:t xml:space="preserve">, as they allow participants to express their own perspectives </w:t>
      </w:r>
      <w:r w:rsidR="005F08A2" w:rsidRPr="004B7A80">
        <w:rPr>
          <w:kern w:val="3"/>
          <w:lang w:val="en-GB" w:eastAsia="zh-CN"/>
        </w:rPr>
        <w:t xml:space="preserve">with freedom, whilst </w:t>
      </w:r>
      <w:r w:rsidR="00E4372B" w:rsidRPr="004B7A80">
        <w:rPr>
          <w:kern w:val="3"/>
          <w:lang w:val="en-GB" w:eastAsia="zh-CN"/>
        </w:rPr>
        <w:t xml:space="preserve">providing </w:t>
      </w:r>
      <w:r w:rsidR="001F5796" w:rsidRPr="004B7A80">
        <w:rPr>
          <w:kern w:val="3"/>
          <w:lang w:val="en-GB" w:eastAsia="zh-CN"/>
        </w:rPr>
        <w:t>a high rate of answers</w:t>
      </w:r>
      <w:r w:rsidR="001C0061" w:rsidRPr="004B7A80">
        <w:rPr>
          <w:kern w:val="3"/>
          <w:lang w:val="en-GB" w:eastAsia="zh-CN"/>
        </w:rPr>
        <w:t>,</w:t>
      </w:r>
      <w:r w:rsidR="001F5796" w:rsidRPr="004B7A80">
        <w:rPr>
          <w:kern w:val="3"/>
          <w:lang w:val="en-GB" w:eastAsia="zh-CN"/>
        </w:rPr>
        <w:t xml:space="preserve"> </w:t>
      </w:r>
      <w:r w:rsidR="004B7B96" w:rsidRPr="004B7A80">
        <w:rPr>
          <w:kern w:val="3"/>
          <w:lang w:val="en-GB" w:eastAsia="zh-CN"/>
        </w:rPr>
        <w:t>important insights</w:t>
      </w:r>
      <w:r w:rsidR="00B965AC" w:rsidRPr="004B7A80">
        <w:rPr>
          <w:kern w:val="3"/>
          <w:lang w:val="en-GB" w:eastAsia="zh-CN"/>
        </w:rPr>
        <w:t xml:space="preserve"> and dee</w:t>
      </w:r>
      <w:r w:rsidR="001C0061" w:rsidRPr="004B7A80">
        <w:rPr>
          <w:kern w:val="3"/>
          <w:lang w:val="en-GB" w:eastAsia="zh-CN"/>
        </w:rPr>
        <w:t>p explorations</w:t>
      </w:r>
      <w:r w:rsidR="004226B3" w:rsidRPr="004B7A80">
        <w:rPr>
          <w:kern w:val="3"/>
          <w:lang w:val="en-GB" w:eastAsia="zh-CN"/>
        </w:rPr>
        <w:t>.</w:t>
      </w:r>
      <w:r w:rsidR="004B7B96" w:rsidRPr="004B7A80">
        <w:rPr>
          <w:kern w:val="3"/>
          <w:lang w:val="en-GB" w:eastAsia="zh-CN"/>
        </w:rPr>
        <w:t xml:space="preserve"> </w:t>
      </w:r>
      <w:r w:rsidR="00840ED0" w:rsidRPr="004B7A80">
        <w:rPr>
          <w:kern w:val="3"/>
          <w:lang w:val="en-GB" w:eastAsia="zh-CN"/>
        </w:rPr>
        <w:t xml:space="preserve"> </w:t>
      </w:r>
      <w:r w:rsidR="00B74B4D" w:rsidRPr="004B7A80">
        <w:rPr>
          <w:kern w:val="3"/>
          <w:lang w:val="en-GB" w:eastAsia="zh-CN"/>
        </w:rPr>
        <w:t xml:space="preserve">Gerson and Damaske </w:t>
      </w:r>
      <w:r w:rsidR="00840ED0" w:rsidRPr="004B7A80">
        <w:rPr>
          <w:kern w:val="3"/>
          <w:lang w:val="en-GB" w:eastAsia="zh-CN"/>
        </w:rPr>
        <w:t>(</w:t>
      </w:r>
      <w:r w:rsidR="00B74B4D" w:rsidRPr="004B7A80">
        <w:rPr>
          <w:kern w:val="3"/>
          <w:lang w:val="en-GB" w:eastAsia="zh-CN"/>
        </w:rPr>
        <w:t>2020</w:t>
      </w:r>
      <w:r w:rsidR="00840ED0" w:rsidRPr="004B7A80">
        <w:rPr>
          <w:kern w:val="3"/>
          <w:lang w:val="en-GB" w:eastAsia="zh-CN"/>
        </w:rPr>
        <w:t xml:space="preserve">, pp. </w:t>
      </w:r>
      <w:r w:rsidR="00B05AB9" w:rsidRPr="004B7A80">
        <w:rPr>
          <w:kern w:val="3"/>
          <w:lang w:val="en-GB" w:eastAsia="zh-CN"/>
        </w:rPr>
        <w:t>2</w:t>
      </w:r>
      <w:r w:rsidR="000D0F4D" w:rsidRPr="004B7A80">
        <w:rPr>
          <w:kern w:val="3"/>
          <w:lang w:val="en-GB" w:eastAsia="zh-CN"/>
        </w:rPr>
        <w:t xml:space="preserve">, </w:t>
      </w:r>
      <w:r w:rsidR="00B05AB9" w:rsidRPr="004B7A80">
        <w:rPr>
          <w:kern w:val="3"/>
          <w:lang w:val="en-GB" w:eastAsia="zh-CN"/>
        </w:rPr>
        <w:t>3</w:t>
      </w:r>
      <w:r w:rsidR="00B74B4D" w:rsidRPr="004B7A80">
        <w:rPr>
          <w:kern w:val="3"/>
          <w:lang w:val="en-GB" w:eastAsia="zh-CN"/>
        </w:rPr>
        <w:t>)</w:t>
      </w:r>
      <w:r w:rsidR="00840ED0" w:rsidRPr="004B7A80">
        <w:rPr>
          <w:kern w:val="3"/>
          <w:lang w:val="en-GB" w:eastAsia="zh-CN"/>
        </w:rPr>
        <w:t xml:space="preserve"> share </w:t>
      </w:r>
      <w:r w:rsidR="006C6716" w:rsidRPr="004B7A80">
        <w:rPr>
          <w:kern w:val="3"/>
          <w:lang w:val="en-GB" w:eastAsia="zh-CN"/>
        </w:rPr>
        <w:t>Denscombe’s</w:t>
      </w:r>
      <w:r w:rsidR="00840ED0" w:rsidRPr="004B7A80">
        <w:rPr>
          <w:kern w:val="3"/>
          <w:lang w:val="en-GB" w:eastAsia="zh-CN"/>
        </w:rPr>
        <w:t xml:space="preserve"> view of interviews providing unique insights</w:t>
      </w:r>
      <w:r w:rsidR="006C6716" w:rsidRPr="004B7A80">
        <w:rPr>
          <w:kern w:val="3"/>
          <w:lang w:val="en-GB" w:eastAsia="zh-CN"/>
        </w:rPr>
        <w:t xml:space="preserve">, but </w:t>
      </w:r>
      <w:r w:rsidR="001F1B58" w:rsidRPr="004B7A80">
        <w:rPr>
          <w:kern w:val="3"/>
          <w:lang w:val="en-GB" w:eastAsia="zh-CN"/>
        </w:rPr>
        <w:t>acc</w:t>
      </w:r>
      <w:r w:rsidR="00B325FC" w:rsidRPr="004B7A80">
        <w:rPr>
          <w:kern w:val="3"/>
          <w:lang w:val="en-GB" w:eastAsia="zh-CN"/>
        </w:rPr>
        <w:t xml:space="preserve">entuate that </w:t>
      </w:r>
      <w:r w:rsidR="00416B5D" w:rsidRPr="004B7A80">
        <w:rPr>
          <w:kern w:val="3"/>
          <w:lang w:val="en-GB" w:eastAsia="zh-CN"/>
        </w:rPr>
        <w:t>they</w:t>
      </w:r>
      <w:r w:rsidR="00B325FC" w:rsidRPr="004B7A80">
        <w:rPr>
          <w:kern w:val="3"/>
          <w:lang w:val="en-GB" w:eastAsia="zh-CN"/>
        </w:rPr>
        <w:t xml:space="preserve"> require interviewers to </w:t>
      </w:r>
      <w:r w:rsidR="001D09C6" w:rsidRPr="004B7A80">
        <w:rPr>
          <w:kern w:val="3"/>
          <w:lang w:val="en-GB" w:eastAsia="zh-CN"/>
        </w:rPr>
        <w:t>be careful listeners</w:t>
      </w:r>
      <w:r w:rsidR="00CD6D56" w:rsidRPr="004B7A80">
        <w:rPr>
          <w:kern w:val="3"/>
          <w:lang w:val="en-GB" w:eastAsia="zh-CN"/>
        </w:rPr>
        <w:t xml:space="preserve">, friendly understanders and successful </w:t>
      </w:r>
      <w:r w:rsidR="009E0411">
        <w:rPr>
          <w:kern w:val="3"/>
          <w:lang w:val="en-GB" w:eastAsia="zh-CN"/>
        </w:rPr>
        <w:t xml:space="preserve">validators </w:t>
      </w:r>
      <w:r w:rsidR="007543E8" w:rsidRPr="004B7A80">
        <w:rPr>
          <w:kern w:val="3"/>
          <w:lang w:val="en-GB" w:eastAsia="zh-CN"/>
        </w:rPr>
        <w:t>of the veracity of the given answers.</w:t>
      </w:r>
      <w:r w:rsidR="00954EAD" w:rsidRPr="004B7A80">
        <w:rPr>
          <w:kern w:val="3"/>
          <w:lang w:val="en-GB" w:eastAsia="zh-CN"/>
        </w:rPr>
        <w:t xml:space="preserve"> </w:t>
      </w:r>
      <w:r w:rsidR="0043356F" w:rsidRPr="004B7A80">
        <w:rPr>
          <w:kern w:val="3"/>
          <w:lang w:val="en-GB" w:eastAsia="zh-CN"/>
        </w:rPr>
        <w:t xml:space="preserve"> </w:t>
      </w:r>
      <w:r w:rsidR="00582B96" w:rsidRPr="004B7A80">
        <w:rPr>
          <w:kern w:val="3"/>
          <w:lang w:val="en-GB" w:eastAsia="zh-CN"/>
        </w:rPr>
        <w:t xml:space="preserve">Within these considerations, </w:t>
      </w:r>
      <w:r w:rsidR="0035266E" w:rsidRPr="004B7A80">
        <w:rPr>
          <w:kern w:val="3"/>
          <w:lang w:val="en-GB" w:eastAsia="zh-CN"/>
        </w:rPr>
        <w:t xml:space="preserve">structured interviews </w:t>
      </w:r>
      <w:r w:rsidR="0019498D" w:rsidRPr="004B7A80">
        <w:rPr>
          <w:kern w:val="3"/>
          <w:lang w:val="en-GB" w:eastAsia="zh-CN"/>
        </w:rPr>
        <w:t>involve previously planned questions</w:t>
      </w:r>
      <w:r w:rsidR="00444EE5" w:rsidRPr="004B7A80">
        <w:rPr>
          <w:kern w:val="3"/>
          <w:lang w:val="en-GB" w:eastAsia="zh-CN"/>
        </w:rPr>
        <w:t>, which help</w:t>
      </w:r>
      <w:r w:rsidR="00410D39" w:rsidRPr="004B7A80">
        <w:rPr>
          <w:kern w:val="3"/>
          <w:lang w:val="en-GB" w:eastAsia="zh-CN"/>
        </w:rPr>
        <w:t xml:space="preserve"> keep</w:t>
      </w:r>
      <w:r w:rsidR="00405F08" w:rsidRPr="004B7A80">
        <w:rPr>
          <w:kern w:val="3"/>
          <w:lang w:val="en-GB" w:eastAsia="zh-CN"/>
        </w:rPr>
        <w:t xml:space="preserve"> consistency in data collection, </w:t>
      </w:r>
      <w:r w:rsidR="00E56440" w:rsidRPr="004B7A80">
        <w:rPr>
          <w:kern w:val="3"/>
          <w:lang w:val="en-GB" w:eastAsia="zh-CN"/>
        </w:rPr>
        <w:t>as long as their</w:t>
      </w:r>
      <w:r w:rsidR="00405F08" w:rsidRPr="004B7A80">
        <w:rPr>
          <w:kern w:val="3"/>
          <w:lang w:val="en-GB" w:eastAsia="zh-CN"/>
        </w:rPr>
        <w:t xml:space="preserve"> questions </w:t>
      </w:r>
      <w:r w:rsidR="00405F08" w:rsidRPr="004B7A80">
        <w:rPr>
          <w:rFonts w:eastAsia="Times New Roman" w:cs="Times New Roman"/>
          <w:kern w:val="0"/>
          <w:lang w:val="en-GB" w:eastAsia="en-GB"/>
        </w:rPr>
        <w:t>ensure validity</w:t>
      </w:r>
      <w:r w:rsidR="00294B00" w:rsidRPr="004B7A80">
        <w:rPr>
          <w:rStyle w:val="Quotation"/>
          <w:rFonts w:eastAsia="Times New Roman" w:cs="Times New Roman"/>
          <w:i w:val="0"/>
          <w:iCs w:val="0"/>
          <w:lang w:val="en-GB" w:eastAsia="es-ES" w:bidi="es-ES"/>
        </w:rPr>
        <w:t>—</w:t>
      </w:r>
      <w:r w:rsidR="00551006" w:rsidRPr="004B7A80">
        <w:rPr>
          <w:rFonts w:eastAsia="Times New Roman" w:cs="Times New Roman"/>
          <w:kern w:val="0"/>
          <w:lang w:val="en-GB" w:eastAsia="en-GB"/>
        </w:rPr>
        <w:t xml:space="preserve">by </w:t>
      </w:r>
      <w:r w:rsidR="00405F08" w:rsidRPr="004B7A80">
        <w:rPr>
          <w:rStyle w:val="Quotation"/>
          <w:rFonts w:eastAsia="Times New Roman" w:cs="Times New Roman"/>
          <w:i w:val="0"/>
          <w:iCs w:val="0"/>
          <w:lang w:val="en-GB" w:eastAsia="es-ES" w:bidi="es-ES"/>
        </w:rPr>
        <w:t>avoid</w:t>
      </w:r>
      <w:r w:rsidR="00551006" w:rsidRPr="004B7A80">
        <w:rPr>
          <w:rStyle w:val="Quotation"/>
          <w:rFonts w:eastAsia="Times New Roman" w:cs="Times New Roman"/>
          <w:i w:val="0"/>
          <w:iCs w:val="0"/>
          <w:lang w:val="en-GB" w:eastAsia="es-ES" w:bidi="es-ES"/>
        </w:rPr>
        <w:t>ing</w:t>
      </w:r>
      <w:r w:rsidR="00405F08" w:rsidRPr="004B7A80">
        <w:rPr>
          <w:rStyle w:val="Quotation"/>
          <w:rFonts w:eastAsia="Times New Roman" w:cs="Times New Roman"/>
          <w:i w:val="0"/>
          <w:iCs w:val="0"/>
          <w:lang w:val="en-GB" w:eastAsia="es-ES" w:bidi="es-ES"/>
        </w:rPr>
        <w:t xml:space="preserve"> discrimination</w:t>
      </w:r>
      <w:r w:rsidR="00294B00" w:rsidRPr="004B7A80">
        <w:rPr>
          <w:rStyle w:val="Quotation"/>
          <w:rFonts w:eastAsia="Times New Roman" w:cs="Times New Roman"/>
          <w:i w:val="0"/>
          <w:iCs w:val="0"/>
          <w:lang w:val="en-GB" w:eastAsia="es-ES" w:bidi="es-ES"/>
        </w:rPr>
        <w:t>—</w:t>
      </w:r>
      <w:r w:rsidR="00405F08" w:rsidRPr="004B7A80">
        <w:rPr>
          <w:rFonts w:eastAsia="Times New Roman" w:cs="Times New Roman"/>
          <w:kern w:val="0"/>
          <w:lang w:val="en-GB" w:eastAsia="en-GB"/>
        </w:rPr>
        <w:t>and reliability</w:t>
      </w:r>
      <w:r w:rsidR="00294B00" w:rsidRPr="004B7A80">
        <w:rPr>
          <w:rStyle w:val="Quotation"/>
          <w:rFonts w:eastAsia="Times New Roman" w:cs="Times New Roman"/>
          <w:i w:val="0"/>
          <w:iCs w:val="0"/>
          <w:lang w:val="en-GB" w:eastAsia="es-ES" w:bidi="es-ES"/>
        </w:rPr>
        <w:t>—</w:t>
      </w:r>
      <w:r w:rsidR="00551006" w:rsidRPr="004B7A80">
        <w:rPr>
          <w:rFonts w:eastAsia="Times New Roman" w:cs="Times New Roman"/>
          <w:kern w:val="0"/>
          <w:lang w:val="en-GB" w:eastAsia="en-GB"/>
        </w:rPr>
        <w:t xml:space="preserve">by </w:t>
      </w:r>
      <w:r w:rsidR="00405F08" w:rsidRPr="004B7A80">
        <w:rPr>
          <w:rStyle w:val="Quotation"/>
          <w:rFonts w:eastAsia="Times New Roman" w:cs="Times New Roman"/>
          <w:i w:val="0"/>
          <w:iCs w:val="0"/>
          <w:lang w:val="en-GB" w:eastAsia="es-ES" w:bidi="es-ES"/>
        </w:rPr>
        <w:t>evad</w:t>
      </w:r>
      <w:r w:rsidR="00551006" w:rsidRPr="004B7A80">
        <w:rPr>
          <w:rStyle w:val="Quotation"/>
          <w:rFonts w:eastAsia="Times New Roman" w:cs="Times New Roman"/>
          <w:i w:val="0"/>
          <w:iCs w:val="0"/>
          <w:lang w:val="en-GB" w:eastAsia="es-ES" w:bidi="es-ES"/>
        </w:rPr>
        <w:t>ing</w:t>
      </w:r>
      <w:r w:rsidR="00405F08" w:rsidRPr="004B7A80">
        <w:rPr>
          <w:rStyle w:val="Quotation"/>
          <w:rFonts w:eastAsia="Times New Roman" w:cs="Times New Roman"/>
          <w:i w:val="0"/>
          <w:iCs w:val="0"/>
          <w:lang w:val="en-GB" w:eastAsia="es-ES" w:bidi="es-ES"/>
        </w:rPr>
        <w:t xml:space="preserve"> leading answers</w:t>
      </w:r>
      <w:r w:rsidR="002D4F20" w:rsidRPr="004B7A80">
        <w:rPr>
          <w:rStyle w:val="Quotation"/>
          <w:rFonts w:eastAsia="Times New Roman" w:cs="Times New Roman"/>
          <w:i w:val="0"/>
          <w:iCs w:val="0"/>
          <w:lang w:val="en-GB" w:eastAsia="es-ES" w:bidi="es-ES"/>
        </w:rPr>
        <w:t xml:space="preserve"> </w:t>
      </w:r>
      <w:r w:rsidR="0035266E" w:rsidRPr="004B7A80">
        <w:rPr>
          <w:kern w:val="3"/>
          <w:lang w:val="en-GB" w:eastAsia="zh-CN"/>
        </w:rPr>
        <w:t>(</w:t>
      </w:r>
      <w:r w:rsidR="00582B96" w:rsidRPr="004B7A80">
        <w:rPr>
          <w:rFonts w:eastAsia="Times New Roman" w:cs="Times New Roman"/>
          <w:kern w:val="0"/>
          <w:lang w:val="en-GB" w:eastAsia="en-GB"/>
        </w:rPr>
        <w:t xml:space="preserve">Wyse </w:t>
      </w:r>
      <w:r w:rsidR="00582B96" w:rsidRPr="004B7A80">
        <w:rPr>
          <w:rFonts w:eastAsia="Times New Roman" w:cs="Times New Roman"/>
          <w:i/>
          <w:iCs/>
          <w:kern w:val="0"/>
          <w:lang w:val="en-GB" w:eastAsia="en-GB"/>
        </w:rPr>
        <w:t>et. al.</w:t>
      </w:r>
      <w:r w:rsidR="0035266E" w:rsidRPr="004B7A80">
        <w:rPr>
          <w:rFonts w:eastAsia="Times New Roman" w:cs="Times New Roman"/>
          <w:kern w:val="0"/>
          <w:lang w:val="en-GB" w:eastAsia="en-GB"/>
        </w:rPr>
        <w:t xml:space="preserve">, </w:t>
      </w:r>
      <w:r w:rsidR="00582B96" w:rsidRPr="004B7A80">
        <w:rPr>
          <w:rFonts w:eastAsia="Times New Roman" w:cs="Times New Roman"/>
          <w:kern w:val="0"/>
          <w:lang w:val="en-GB" w:eastAsia="en-GB"/>
        </w:rPr>
        <w:t>2017, p. 628)</w:t>
      </w:r>
      <w:r w:rsidR="00255E48" w:rsidRPr="004B7A80">
        <w:rPr>
          <w:rFonts w:eastAsia="Times New Roman" w:cs="Times New Roman"/>
          <w:kern w:val="0"/>
          <w:lang w:val="en-GB" w:eastAsia="en-GB"/>
        </w:rPr>
        <w:t>.</w:t>
      </w:r>
      <w:r w:rsidR="00096F53" w:rsidRPr="004B7A80">
        <w:rPr>
          <w:rFonts w:eastAsia="Times New Roman" w:cs="Times New Roman"/>
          <w:kern w:val="0"/>
          <w:lang w:val="en-GB" w:eastAsia="en-GB"/>
        </w:rPr>
        <w:t xml:space="preserve"> Agreeing with </w:t>
      </w:r>
      <w:r w:rsidR="008E5EB0" w:rsidRPr="004B7A80">
        <w:rPr>
          <w:rFonts w:eastAsia="Times New Roman" w:cs="Times New Roman"/>
          <w:kern w:val="0"/>
          <w:lang w:val="en-GB" w:eastAsia="en-GB"/>
        </w:rPr>
        <w:t xml:space="preserve">this view of consistency provided in structured interviews, </w:t>
      </w:r>
      <w:r w:rsidR="008E5EB0" w:rsidRPr="004B7A80">
        <w:rPr>
          <w:kern w:val="3"/>
          <w:lang w:val="en-GB" w:eastAsia="zh-CN"/>
        </w:rPr>
        <w:t>Denscombe (2014, pp. 276</w:t>
      </w:r>
      <w:r w:rsidR="000D0F4D" w:rsidRPr="004B7A80">
        <w:rPr>
          <w:kern w:val="3"/>
          <w:lang w:val="en-GB" w:eastAsia="zh-CN"/>
        </w:rPr>
        <w:t xml:space="preserve">, </w:t>
      </w:r>
      <w:r w:rsidR="008E5EB0" w:rsidRPr="004B7A80">
        <w:rPr>
          <w:kern w:val="3"/>
          <w:lang w:val="en-GB" w:eastAsia="zh-CN"/>
        </w:rPr>
        <w:t>277)</w:t>
      </w:r>
      <w:r w:rsidR="007D6F5E" w:rsidRPr="004B7A80">
        <w:rPr>
          <w:kern w:val="3"/>
          <w:lang w:val="en-GB" w:eastAsia="zh-CN"/>
        </w:rPr>
        <w:t xml:space="preserve"> reveals a limitation that </w:t>
      </w:r>
      <w:r w:rsidR="00E10C6A" w:rsidRPr="004B7A80">
        <w:rPr>
          <w:kern w:val="3"/>
          <w:lang w:val="en-GB" w:eastAsia="zh-CN"/>
        </w:rPr>
        <w:t xml:space="preserve">may </w:t>
      </w:r>
      <w:r w:rsidR="007D6F5E" w:rsidRPr="004B7A80">
        <w:rPr>
          <w:kern w:val="3"/>
          <w:lang w:val="en-GB" w:eastAsia="zh-CN"/>
        </w:rPr>
        <w:t>arise</w:t>
      </w:r>
      <w:r w:rsidR="00E10C6A" w:rsidRPr="004B7A80">
        <w:rPr>
          <w:kern w:val="3"/>
          <w:lang w:val="en-GB" w:eastAsia="zh-CN"/>
        </w:rPr>
        <w:t xml:space="preserve"> </w:t>
      </w:r>
      <w:r w:rsidR="00BC69E8" w:rsidRPr="004B7A80">
        <w:rPr>
          <w:kern w:val="3"/>
          <w:lang w:val="en-GB" w:eastAsia="zh-CN"/>
        </w:rPr>
        <w:t xml:space="preserve">when these are employed: namely, </w:t>
      </w:r>
      <w:r w:rsidR="006E7C2E" w:rsidRPr="004B7A80">
        <w:rPr>
          <w:kern w:val="3"/>
          <w:lang w:val="en-GB" w:eastAsia="zh-CN"/>
        </w:rPr>
        <w:t xml:space="preserve">the rigid and inflexible framework under which the interviewer is </w:t>
      </w:r>
      <w:r w:rsidR="00603BDD" w:rsidRPr="004B7A80">
        <w:rPr>
          <w:kern w:val="3"/>
          <w:lang w:val="en-GB" w:eastAsia="zh-CN"/>
        </w:rPr>
        <w:t>limited to strictly follow the previously planned questions</w:t>
      </w:r>
      <w:r w:rsidR="0014577F" w:rsidRPr="004B7A80">
        <w:rPr>
          <w:kern w:val="3"/>
          <w:lang w:val="en-GB" w:eastAsia="zh-CN"/>
        </w:rPr>
        <w:t>,</w:t>
      </w:r>
      <w:r w:rsidR="00BC69E8" w:rsidRPr="004B7A80">
        <w:rPr>
          <w:kern w:val="3"/>
          <w:lang w:val="en-GB" w:eastAsia="zh-CN"/>
        </w:rPr>
        <w:t xml:space="preserve"> </w:t>
      </w:r>
      <w:r w:rsidR="0023461C" w:rsidRPr="004B7A80">
        <w:rPr>
          <w:kern w:val="3"/>
          <w:lang w:val="en-GB" w:eastAsia="zh-CN"/>
        </w:rPr>
        <w:t xml:space="preserve">without being able to </w:t>
      </w:r>
      <w:r w:rsidR="00AD14A1" w:rsidRPr="004B7A80">
        <w:rPr>
          <w:kern w:val="3"/>
          <w:lang w:val="en-GB" w:eastAsia="zh-CN"/>
        </w:rPr>
        <w:t>undertake new areas of inquiry.</w:t>
      </w:r>
    </w:p>
    <w:p w14:paraId="121BEEF1" w14:textId="64B5C5BA" w:rsidR="00760000" w:rsidRPr="004B7A80" w:rsidRDefault="00AA5597" w:rsidP="00D0691D">
      <w:pPr>
        <w:pStyle w:val="BodyText"/>
        <w:spacing w:after="340" w:line="360" w:lineRule="auto"/>
        <w:jc w:val="both"/>
        <w:rPr>
          <w:kern w:val="3"/>
          <w:lang w:val="en-GB" w:eastAsia="zh-CN"/>
        </w:rPr>
      </w:pPr>
      <w:r w:rsidRPr="004B7A80">
        <w:rPr>
          <w:lang w:val="en-GB"/>
        </w:rPr>
        <w:t>Though i</w:t>
      </w:r>
      <w:r w:rsidR="00AA6D56" w:rsidRPr="004B7A80">
        <w:rPr>
          <w:lang w:val="en-GB"/>
        </w:rPr>
        <w:t xml:space="preserve">nterviews can be performed individually, </w:t>
      </w:r>
      <w:r w:rsidRPr="004B7A80">
        <w:rPr>
          <w:lang w:val="en-GB"/>
        </w:rPr>
        <w:t>s</w:t>
      </w:r>
      <w:r w:rsidR="00AA6D56" w:rsidRPr="004B7A80">
        <w:rPr>
          <w:lang w:val="en-GB"/>
        </w:rPr>
        <w:t>ince the 1950s</w:t>
      </w:r>
      <w:r w:rsidR="00A60DD5">
        <w:rPr>
          <w:lang w:val="en-GB"/>
        </w:rPr>
        <w:t>,</w:t>
      </w:r>
      <w:r w:rsidR="00AA6D56" w:rsidRPr="004B7A80">
        <w:rPr>
          <w:lang w:val="en-GB"/>
        </w:rPr>
        <w:t xml:space="preserve"> group interviews </w:t>
      </w:r>
      <w:r w:rsidR="003C729E">
        <w:rPr>
          <w:lang w:val="en-GB"/>
        </w:rPr>
        <w:t xml:space="preserve">have </w:t>
      </w:r>
      <w:r w:rsidR="00AA6D56" w:rsidRPr="004B7A80">
        <w:rPr>
          <w:lang w:val="en-GB"/>
        </w:rPr>
        <w:t>increased in popularity</w:t>
      </w:r>
      <w:r w:rsidRPr="004B7A80">
        <w:rPr>
          <w:lang w:val="en-GB"/>
        </w:rPr>
        <w:t xml:space="preserve"> (Brinkmann, 2022, p. 23)</w:t>
      </w:r>
      <w:r w:rsidR="007831F6" w:rsidRPr="004B7A80">
        <w:rPr>
          <w:lang w:val="en-GB"/>
        </w:rPr>
        <w:t>.</w:t>
      </w:r>
      <w:r w:rsidR="00FD1691" w:rsidRPr="004B7A80">
        <w:rPr>
          <w:lang w:val="en-GB"/>
        </w:rPr>
        <w:t xml:space="preserve"> </w:t>
      </w:r>
      <w:r w:rsidR="0024093B" w:rsidRPr="004B7A80">
        <w:rPr>
          <w:lang w:val="en-GB"/>
        </w:rPr>
        <w:t>Such</w:t>
      </w:r>
      <w:r w:rsidR="00FD1691" w:rsidRPr="004B7A80">
        <w:rPr>
          <w:lang w:val="en-GB"/>
        </w:rPr>
        <w:t xml:space="preserve"> group interviewing is a </w:t>
      </w:r>
      <w:r w:rsidR="009549A0" w:rsidRPr="004B7A80">
        <w:rPr>
          <w:lang w:val="en-GB"/>
        </w:rPr>
        <w:t xml:space="preserve">research </w:t>
      </w:r>
      <w:r w:rsidR="00FD1691" w:rsidRPr="004B7A80">
        <w:rPr>
          <w:lang w:val="en-GB"/>
        </w:rPr>
        <w:t>tool</w:t>
      </w:r>
      <w:r w:rsidR="009549A0" w:rsidRPr="004B7A80">
        <w:rPr>
          <w:lang w:val="en-GB"/>
        </w:rPr>
        <w:t xml:space="preserve"> </w:t>
      </w:r>
      <w:r w:rsidR="00AD68FF" w:rsidRPr="004B7A80">
        <w:rPr>
          <w:lang w:val="en-GB"/>
        </w:rPr>
        <w:t xml:space="preserve">with a duration of around </w:t>
      </w:r>
      <w:r w:rsidR="00B11EB5" w:rsidRPr="004B7A80">
        <w:rPr>
          <w:lang w:val="en-GB"/>
        </w:rPr>
        <w:t xml:space="preserve">fifteen minutes </w:t>
      </w:r>
      <w:r w:rsidR="009549A0" w:rsidRPr="004B7A80">
        <w:rPr>
          <w:lang w:val="en-GB"/>
        </w:rPr>
        <w:t xml:space="preserve">that </w:t>
      </w:r>
      <w:r w:rsidR="00D35FF8" w:rsidRPr="004B7A80">
        <w:rPr>
          <w:lang w:val="en-GB"/>
        </w:rPr>
        <w:t>focus</w:t>
      </w:r>
      <w:r w:rsidR="009549A0" w:rsidRPr="004B7A80">
        <w:rPr>
          <w:lang w:val="en-GB"/>
        </w:rPr>
        <w:t>es</w:t>
      </w:r>
      <w:r w:rsidR="00D35FF8" w:rsidRPr="004B7A80">
        <w:rPr>
          <w:lang w:val="en-GB"/>
        </w:rPr>
        <w:t xml:space="preserve"> on </w:t>
      </w:r>
      <w:r w:rsidR="00C97381" w:rsidRPr="004B7A80">
        <w:rPr>
          <w:lang w:val="en-GB"/>
        </w:rPr>
        <w:t>the responses of a collective</w:t>
      </w:r>
      <w:r w:rsidR="00BD655D" w:rsidRPr="004B7A80">
        <w:rPr>
          <w:lang w:val="en-GB"/>
        </w:rPr>
        <w:t xml:space="preserve"> and</w:t>
      </w:r>
      <w:r w:rsidR="008551C9" w:rsidRPr="004B7A80">
        <w:rPr>
          <w:lang w:val="en-GB"/>
        </w:rPr>
        <w:t xml:space="preserve"> generates a wider range of responses than </w:t>
      </w:r>
      <w:r w:rsidR="00DC152C" w:rsidRPr="004B7A80">
        <w:rPr>
          <w:lang w:val="en-GB"/>
        </w:rPr>
        <w:t>individual interviews</w:t>
      </w:r>
      <w:r w:rsidR="002E2AF7" w:rsidRPr="004B7A80">
        <w:rPr>
          <w:lang w:val="en-GB"/>
        </w:rPr>
        <w:t xml:space="preserve">, </w:t>
      </w:r>
      <w:r w:rsidR="00B771F1" w:rsidRPr="004B7A80">
        <w:rPr>
          <w:lang w:val="en-GB"/>
        </w:rPr>
        <w:t xml:space="preserve">although </w:t>
      </w:r>
      <w:r w:rsidR="00D558AA" w:rsidRPr="004B7A80">
        <w:rPr>
          <w:lang w:val="en-GB"/>
        </w:rPr>
        <w:t xml:space="preserve">sometimes </w:t>
      </w:r>
      <w:r w:rsidR="006631E3" w:rsidRPr="004B7A80">
        <w:rPr>
          <w:lang w:val="en-GB"/>
        </w:rPr>
        <w:t>interviewing a group</w:t>
      </w:r>
      <w:r w:rsidR="00B771F1" w:rsidRPr="004B7A80">
        <w:rPr>
          <w:lang w:val="en-GB"/>
        </w:rPr>
        <w:t xml:space="preserve"> may lead </w:t>
      </w:r>
      <w:r w:rsidR="00316DEB" w:rsidRPr="004B7A80">
        <w:rPr>
          <w:lang w:val="en-GB"/>
        </w:rPr>
        <w:t xml:space="preserve">to predominance by </w:t>
      </w:r>
      <w:r w:rsidR="00F215E0" w:rsidRPr="004B7A80">
        <w:rPr>
          <w:lang w:val="en-GB"/>
        </w:rPr>
        <w:t>certain individuals</w:t>
      </w:r>
      <w:r w:rsidR="005E3B77" w:rsidRPr="004B7A80">
        <w:rPr>
          <w:lang w:val="en-GB"/>
        </w:rPr>
        <w:t xml:space="preserve">, </w:t>
      </w:r>
      <w:r w:rsidR="00E520DF" w:rsidRPr="004B7A80">
        <w:rPr>
          <w:lang w:val="en-GB"/>
        </w:rPr>
        <w:t xml:space="preserve">thus </w:t>
      </w:r>
      <w:r w:rsidR="00AD3E83" w:rsidRPr="004B7A80">
        <w:rPr>
          <w:lang w:val="en-GB"/>
        </w:rPr>
        <w:t>limiting</w:t>
      </w:r>
      <w:r w:rsidR="00CF4B29" w:rsidRPr="004B7A80">
        <w:rPr>
          <w:lang w:val="en-GB"/>
        </w:rPr>
        <w:t xml:space="preserve"> others’</w:t>
      </w:r>
      <w:r w:rsidR="005E3B77" w:rsidRPr="004B7A80">
        <w:rPr>
          <w:lang w:val="en-GB"/>
        </w:rPr>
        <w:t xml:space="preserve"> personal contributions</w:t>
      </w:r>
      <w:r w:rsidR="00760000" w:rsidRPr="004B7A80">
        <w:rPr>
          <w:lang w:val="en-GB"/>
        </w:rPr>
        <w:t xml:space="preserve"> (Cohen, Manion and Morrison, 2018</w:t>
      </w:r>
      <w:r w:rsidR="00931CEB" w:rsidRPr="004B7A80">
        <w:rPr>
          <w:lang w:val="en-GB"/>
        </w:rPr>
        <w:t xml:space="preserve">, pp. </w:t>
      </w:r>
      <w:r w:rsidR="009C6269" w:rsidRPr="004B7A80">
        <w:rPr>
          <w:lang w:val="en-GB"/>
        </w:rPr>
        <w:t>620</w:t>
      </w:r>
      <w:r w:rsidR="000D0F4D" w:rsidRPr="004B7A80">
        <w:rPr>
          <w:lang w:val="en-GB"/>
        </w:rPr>
        <w:t xml:space="preserve">, </w:t>
      </w:r>
      <w:r w:rsidR="009C6269" w:rsidRPr="004B7A80">
        <w:rPr>
          <w:lang w:val="en-GB"/>
        </w:rPr>
        <w:t>621</w:t>
      </w:r>
      <w:r w:rsidR="00760000" w:rsidRPr="004B7A80">
        <w:rPr>
          <w:lang w:val="en-GB"/>
        </w:rPr>
        <w:t>)</w:t>
      </w:r>
      <w:r w:rsidR="00C97322" w:rsidRPr="004B7A80">
        <w:rPr>
          <w:lang w:val="en-GB"/>
        </w:rPr>
        <w:t>.</w:t>
      </w:r>
      <w:r w:rsidR="00D0691D" w:rsidRPr="004B7A80">
        <w:rPr>
          <w:lang w:val="en-GB"/>
        </w:rPr>
        <w:t xml:space="preserve"> </w:t>
      </w:r>
      <w:r w:rsidR="003F0448" w:rsidRPr="004B7A80">
        <w:rPr>
          <w:lang w:val="en-GB"/>
        </w:rPr>
        <w:t xml:space="preserve">To prevent this from happening, </w:t>
      </w:r>
      <w:r w:rsidR="0070559F" w:rsidRPr="004B7A80">
        <w:rPr>
          <w:lang w:val="en-GB"/>
        </w:rPr>
        <w:t>interviewers should properly monitor contributions</w:t>
      </w:r>
      <w:r w:rsidR="00667B4E" w:rsidRPr="004B7A80">
        <w:rPr>
          <w:lang w:val="en-GB"/>
        </w:rPr>
        <w:t xml:space="preserve"> whilst stimulating </w:t>
      </w:r>
      <w:r w:rsidR="005D3B22" w:rsidRPr="004B7A80">
        <w:rPr>
          <w:lang w:val="en-GB"/>
        </w:rPr>
        <w:t>participation and ensuring equal opportunities (</w:t>
      </w:r>
      <w:r w:rsidR="005D3B22" w:rsidRPr="004B7A80">
        <w:rPr>
          <w:rFonts w:eastAsia="Times New Roman" w:cs="Times New Roman"/>
          <w:kern w:val="0"/>
          <w:lang w:val="en-GB" w:eastAsia="en-GB"/>
        </w:rPr>
        <w:t xml:space="preserve">Wyse </w:t>
      </w:r>
      <w:r w:rsidR="005D3B22" w:rsidRPr="004B7A80">
        <w:rPr>
          <w:rFonts w:eastAsia="Times New Roman" w:cs="Times New Roman"/>
          <w:i/>
          <w:iCs/>
          <w:kern w:val="0"/>
          <w:lang w:val="en-GB" w:eastAsia="en-GB"/>
        </w:rPr>
        <w:t>et. al.</w:t>
      </w:r>
      <w:r w:rsidR="005D3B22" w:rsidRPr="004B7A80">
        <w:rPr>
          <w:rFonts w:eastAsia="Times New Roman" w:cs="Times New Roman"/>
          <w:kern w:val="0"/>
          <w:lang w:val="en-GB" w:eastAsia="en-GB"/>
        </w:rPr>
        <w:t>, 2017, p. 6</w:t>
      </w:r>
      <w:r w:rsidR="00070A1C" w:rsidRPr="004B7A80">
        <w:rPr>
          <w:rFonts w:eastAsia="Times New Roman" w:cs="Times New Roman"/>
          <w:kern w:val="0"/>
          <w:lang w:val="en-GB" w:eastAsia="en-GB"/>
        </w:rPr>
        <w:t>34</w:t>
      </w:r>
      <w:r w:rsidR="005D3B22" w:rsidRPr="004B7A80">
        <w:rPr>
          <w:rFonts w:eastAsia="Times New Roman" w:cs="Times New Roman"/>
          <w:kern w:val="0"/>
          <w:lang w:val="en-GB" w:eastAsia="en-GB"/>
        </w:rPr>
        <w:t>)</w:t>
      </w:r>
      <w:r w:rsidR="00F434D7" w:rsidRPr="004B7A80">
        <w:rPr>
          <w:rFonts w:eastAsia="Times New Roman" w:cs="Times New Roman"/>
          <w:kern w:val="0"/>
          <w:lang w:val="en-GB" w:eastAsia="en-GB"/>
        </w:rPr>
        <w:t>.</w:t>
      </w:r>
      <w:r w:rsidR="00473673" w:rsidRPr="004B7A80">
        <w:rPr>
          <w:rFonts w:eastAsia="Times New Roman" w:cs="Times New Roman"/>
          <w:kern w:val="0"/>
          <w:lang w:val="en-GB" w:eastAsia="en-GB"/>
        </w:rPr>
        <w:t xml:space="preserve"> Once this ha</w:t>
      </w:r>
      <w:r w:rsidR="00D4407C" w:rsidRPr="004B7A80">
        <w:rPr>
          <w:rFonts w:eastAsia="Times New Roman" w:cs="Times New Roman"/>
          <w:kern w:val="0"/>
          <w:lang w:val="en-GB" w:eastAsia="en-GB"/>
        </w:rPr>
        <w:t>s</w:t>
      </w:r>
      <w:r w:rsidR="00473673" w:rsidRPr="004B7A80">
        <w:rPr>
          <w:rFonts w:eastAsia="Times New Roman" w:cs="Times New Roman"/>
          <w:kern w:val="0"/>
          <w:lang w:val="en-GB" w:eastAsia="en-GB"/>
        </w:rPr>
        <w:t xml:space="preserve"> been </w:t>
      </w:r>
      <w:r w:rsidR="00D4407C" w:rsidRPr="004B7A80">
        <w:rPr>
          <w:rFonts w:eastAsia="Times New Roman" w:cs="Times New Roman"/>
          <w:kern w:val="0"/>
          <w:lang w:val="en-GB" w:eastAsia="en-GB"/>
        </w:rPr>
        <w:t xml:space="preserve">solved, </w:t>
      </w:r>
      <w:r w:rsidR="00040B4B" w:rsidRPr="004B7A80">
        <w:rPr>
          <w:rFonts w:eastAsia="Times New Roman" w:cs="Times New Roman"/>
          <w:kern w:val="0"/>
          <w:lang w:val="en-GB" w:eastAsia="en-GB"/>
        </w:rPr>
        <w:t xml:space="preserve">interviewers can face contradictory answers, </w:t>
      </w:r>
      <w:r w:rsidR="00F14A20" w:rsidRPr="004B7A80">
        <w:rPr>
          <w:rFonts w:eastAsia="Times New Roman" w:cs="Times New Roman"/>
          <w:kern w:val="0"/>
          <w:lang w:val="en-GB" w:eastAsia="en-GB"/>
        </w:rPr>
        <w:t xml:space="preserve">which according to </w:t>
      </w:r>
      <w:r w:rsidR="00F14A20" w:rsidRPr="004B7A80">
        <w:rPr>
          <w:kern w:val="3"/>
          <w:lang w:val="en-GB" w:eastAsia="zh-CN"/>
        </w:rPr>
        <w:t>Gerson and Damaske (2020, p</w:t>
      </w:r>
      <w:r w:rsidR="006A5A92" w:rsidRPr="004B7A80">
        <w:rPr>
          <w:kern w:val="3"/>
          <w:lang w:val="en-GB" w:eastAsia="zh-CN"/>
        </w:rPr>
        <w:t>p</w:t>
      </w:r>
      <w:r w:rsidR="00F14A20" w:rsidRPr="004B7A80">
        <w:rPr>
          <w:kern w:val="3"/>
          <w:lang w:val="en-GB" w:eastAsia="zh-CN"/>
        </w:rPr>
        <w:t xml:space="preserve">. </w:t>
      </w:r>
      <w:r w:rsidR="006A5A92" w:rsidRPr="004B7A80">
        <w:rPr>
          <w:kern w:val="3"/>
          <w:lang w:val="en-GB" w:eastAsia="zh-CN"/>
        </w:rPr>
        <w:t>1</w:t>
      </w:r>
      <w:r w:rsidR="000D0F4D" w:rsidRPr="004B7A80">
        <w:rPr>
          <w:kern w:val="3"/>
          <w:lang w:val="en-GB" w:eastAsia="zh-CN"/>
        </w:rPr>
        <w:t xml:space="preserve">, </w:t>
      </w:r>
      <w:r w:rsidR="00F14A20" w:rsidRPr="004B7A80">
        <w:rPr>
          <w:kern w:val="3"/>
          <w:lang w:val="en-GB" w:eastAsia="zh-CN"/>
        </w:rPr>
        <w:t>2) is not a problem</w:t>
      </w:r>
      <w:r w:rsidR="00A41A6C" w:rsidRPr="004B7A80">
        <w:rPr>
          <w:kern w:val="3"/>
          <w:lang w:val="en-GB" w:eastAsia="zh-CN"/>
        </w:rPr>
        <w:t xml:space="preserve"> at all</w:t>
      </w:r>
      <w:r w:rsidR="00E970DA" w:rsidRPr="004B7A80">
        <w:rPr>
          <w:kern w:val="3"/>
          <w:lang w:val="en-GB" w:eastAsia="zh-CN"/>
        </w:rPr>
        <w:t>,</w:t>
      </w:r>
      <w:r w:rsidR="00A41A6C" w:rsidRPr="004B7A80">
        <w:rPr>
          <w:kern w:val="3"/>
          <w:lang w:val="en-GB" w:eastAsia="zh-CN"/>
        </w:rPr>
        <w:t xml:space="preserve"> but rather an opportunity </w:t>
      </w:r>
      <w:r w:rsidR="0062633B" w:rsidRPr="004B7A80">
        <w:rPr>
          <w:kern w:val="3"/>
          <w:lang w:val="en-GB" w:eastAsia="zh-CN"/>
        </w:rPr>
        <w:t>to</w:t>
      </w:r>
      <w:r w:rsidR="00E970DA" w:rsidRPr="004B7A80">
        <w:rPr>
          <w:kern w:val="3"/>
          <w:lang w:val="en-GB" w:eastAsia="zh-CN"/>
        </w:rPr>
        <w:t xml:space="preserve"> enhance</w:t>
      </w:r>
      <w:r w:rsidR="0062633B" w:rsidRPr="004B7A80">
        <w:rPr>
          <w:kern w:val="3"/>
          <w:lang w:val="en-GB" w:eastAsia="zh-CN"/>
        </w:rPr>
        <w:t xml:space="preserve"> </w:t>
      </w:r>
      <w:r w:rsidR="00E970DA" w:rsidRPr="004B7A80">
        <w:rPr>
          <w:kern w:val="3"/>
          <w:lang w:val="en-GB" w:eastAsia="zh-CN"/>
        </w:rPr>
        <w:t>qualitative research</w:t>
      </w:r>
      <w:r w:rsidR="00F65F86" w:rsidRPr="004B7A80">
        <w:rPr>
          <w:kern w:val="3"/>
          <w:lang w:val="en-GB" w:eastAsia="zh-CN"/>
        </w:rPr>
        <w:t>, which</w:t>
      </w:r>
      <w:r w:rsidR="000505DD" w:rsidRPr="004B7A80">
        <w:rPr>
          <w:kern w:val="3"/>
          <w:lang w:val="en-GB" w:eastAsia="zh-CN"/>
        </w:rPr>
        <w:t>,</w:t>
      </w:r>
      <w:r w:rsidR="00F65F86" w:rsidRPr="004B7A80">
        <w:rPr>
          <w:kern w:val="3"/>
          <w:lang w:val="en-GB" w:eastAsia="zh-CN"/>
        </w:rPr>
        <w:t xml:space="preserve"> </w:t>
      </w:r>
      <w:r w:rsidR="000505DD" w:rsidRPr="004B7A80">
        <w:rPr>
          <w:kern w:val="3"/>
          <w:lang w:val="en-GB" w:eastAsia="zh-CN"/>
        </w:rPr>
        <w:t xml:space="preserve">in contrast with quantitative research, </w:t>
      </w:r>
      <w:r w:rsidR="00F65F86" w:rsidRPr="004B7A80">
        <w:rPr>
          <w:kern w:val="3"/>
          <w:lang w:val="en-GB" w:eastAsia="zh-CN"/>
        </w:rPr>
        <w:t xml:space="preserve">places </w:t>
      </w:r>
      <w:r w:rsidR="007E615D" w:rsidRPr="004B7A80">
        <w:rPr>
          <w:kern w:val="3"/>
          <w:lang w:val="en-GB" w:eastAsia="zh-CN"/>
        </w:rPr>
        <w:t xml:space="preserve">interviewees at the core </w:t>
      </w:r>
      <w:r w:rsidR="004D076E" w:rsidRPr="004B7A80">
        <w:rPr>
          <w:kern w:val="3"/>
          <w:lang w:val="en-GB" w:eastAsia="zh-CN"/>
        </w:rPr>
        <w:t xml:space="preserve">of </w:t>
      </w:r>
      <w:r w:rsidR="0062633B" w:rsidRPr="004B7A80">
        <w:rPr>
          <w:kern w:val="3"/>
          <w:lang w:val="en-GB" w:eastAsia="zh-CN"/>
        </w:rPr>
        <w:t>investigation</w:t>
      </w:r>
      <w:r w:rsidR="005F3255" w:rsidRPr="004B7A80">
        <w:rPr>
          <w:kern w:val="3"/>
          <w:lang w:val="en-GB" w:eastAsia="zh-CN"/>
        </w:rPr>
        <w:t>, allowing them to share their innermost th</w:t>
      </w:r>
      <w:r w:rsidR="0046165D">
        <w:rPr>
          <w:kern w:val="3"/>
          <w:lang w:val="en-GB" w:eastAsia="zh-CN"/>
        </w:rPr>
        <w:t>oughts</w:t>
      </w:r>
      <w:r w:rsidR="005F3255" w:rsidRPr="004B7A80">
        <w:rPr>
          <w:kern w:val="3"/>
          <w:lang w:val="en-GB" w:eastAsia="zh-CN"/>
        </w:rPr>
        <w:t xml:space="preserve"> and </w:t>
      </w:r>
      <w:r w:rsidR="00E4372B" w:rsidRPr="004B7A80">
        <w:rPr>
          <w:kern w:val="3"/>
          <w:lang w:val="en-GB" w:eastAsia="zh-CN"/>
        </w:rPr>
        <w:t>personal</w:t>
      </w:r>
      <w:r w:rsidR="005F3255" w:rsidRPr="004B7A80">
        <w:rPr>
          <w:kern w:val="3"/>
          <w:lang w:val="en-GB" w:eastAsia="zh-CN"/>
        </w:rPr>
        <w:t xml:space="preserve"> opinions.</w:t>
      </w:r>
      <w:r w:rsidR="005C64F8" w:rsidRPr="004B7A80">
        <w:rPr>
          <w:kern w:val="3"/>
          <w:lang w:val="en-GB" w:eastAsia="zh-CN"/>
        </w:rPr>
        <w:t xml:space="preserve"> However, as</w:t>
      </w:r>
      <w:r w:rsidR="00070184" w:rsidRPr="004B7A80">
        <w:rPr>
          <w:kern w:val="3"/>
          <w:lang w:val="en-GB" w:eastAsia="zh-CN"/>
        </w:rPr>
        <w:t xml:space="preserve"> </w:t>
      </w:r>
      <w:r w:rsidR="00070184" w:rsidRPr="004B7A80">
        <w:rPr>
          <w:lang w:val="en-GB"/>
        </w:rPr>
        <w:t xml:space="preserve">McNiff (2013, p. 106) states, </w:t>
      </w:r>
      <w:r w:rsidR="004027CF" w:rsidRPr="004B7A80">
        <w:rPr>
          <w:lang w:val="en-GB"/>
        </w:rPr>
        <w:t xml:space="preserve">the </w:t>
      </w:r>
      <w:r w:rsidR="003071E4" w:rsidRPr="004B7A80">
        <w:rPr>
          <w:lang w:val="en-GB"/>
        </w:rPr>
        <w:t>employment</w:t>
      </w:r>
      <w:r w:rsidR="004027CF" w:rsidRPr="004B7A80">
        <w:rPr>
          <w:lang w:val="en-GB"/>
        </w:rPr>
        <w:t xml:space="preserve"> of</w:t>
      </w:r>
      <w:r w:rsidR="003727AB" w:rsidRPr="004B7A80">
        <w:rPr>
          <w:lang w:val="en-GB"/>
        </w:rPr>
        <w:t xml:space="preserve"> qualitative and quantitative </w:t>
      </w:r>
      <w:r w:rsidR="004027CF" w:rsidRPr="004B7A80">
        <w:rPr>
          <w:lang w:val="en-GB"/>
        </w:rPr>
        <w:t xml:space="preserve">methods </w:t>
      </w:r>
      <w:r w:rsidR="003727AB" w:rsidRPr="004B7A80">
        <w:rPr>
          <w:lang w:val="en-GB"/>
        </w:rPr>
        <w:t xml:space="preserve">should be </w:t>
      </w:r>
      <w:r w:rsidR="004027CF" w:rsidRPr="004B7A80">
        <w:rPr>
          <w:lang w:val="en-GB"/>
        </w:rPr>
        <w:t>considered</w:t>
      </w:r>
      <w:r w:rsidR="003727AB" w:rsidRPr="004B7A80">
        <w:rPr>
          <w:lang w:val="en-GB"/>
        </w:rPr>
        <w:t xml:space="preserve"> flexible</w:t>
      </w:r>
      <w:r w:rsidR="00E73DEE" w:rsidRPr="004B7A80">
        <w:rPr>
          <w:lang w:val="en-GB"/>
        </w:rPr>
        <w:t xml:space="preserve"> and </w:t>
      </w:r>
      <w:r w:rsidR="00F1742A" w:rsidRPr="004B7A80">
        <w:rPr>
          <w:lang w:val="en-GB"/>
        </w:rPr>
        <w:t>possible to be combined</w:t>
      </w:r>
      <w:r w:rsidR="003727AB" w:rsidRPr="004B7A80">
        <w:rPr>
          <w:lang w:val="en-GB"/>
        </w:rPr>
        <w:t>, as they can</w:t>
      </w:r>
      <w:r w:rsidR="00CE3DDC" w:rsidRPr="004B7A80">
        <w:rPr>
          <w:lang w:val="en-GB"/>
        </w:rPr>
        <w:t xml:space="preserve"> easily</w:t>
      </w:r>
      <w:r w:rsidR="003727AB" w:rsidRPr="004B7A80">
        <w:rPr>
          <w:lang w:val="en-GB"/>
        </w:rPr>
        <w:t xml:space="preserve"> overlap</w:t>
      </w:r>
      <w:r w:rsidR="004027CF" w:rsidRPr="004B7A80">
        <w:rPr>
          <w:lang w:val="en-GB"/>
        </w:rPr>
        <w:t>.</w:t>
      </w:r>
      <w:r w:rsidR="001449AD" w:rsidRPr="004B7A80">
        <w:rPr>
          <w:lang w:val="en-GB"/>
        </w:rPr>
        <w:t xml:space="preserve"> This assertion </w:t>
      </w:r>
      <w:r w:rsidR="007234DF" w:rsidRPr="004B7A80">
        <w:rPr>
          <w:lang w:val="en-GB"/>
        </w:rPr>
        <w:t xml:space="preserve">could </w:t>
      </w:r>
      <w:r w:rsidR="001449AD" w:rsidRPr="004B7A80">
        <w:rPr>
          <w:lang w:val="en-GB"/>
        </w:rPr>
        <w:lastRenderedPageBreak/>
        <w:t>suggest that</w:t>
      </w:r>
      <w:r w:rsidR="00716FF4" w:rsidRPr="004B7A80">
        <w:rPr>
          <w:i/>
          <w:iCs/>
          <w:lang w:val="en-GB"/>
        </w:rPr>
        <w:t xml:space="preserve"> </w:t>
      </w:r>
      <w:r w:rsidR="00716FF4" w:rsidRPr="004B7A80">
        <w:rPr>
          <w:lang w:val="en-GB"/>
        </w:rPr>
        <w:t>structured interview layout</w:t>
      </w:r>
      <w:r w:rsidR="00322962" w:rsidRPr="004B7A80">
        <w:rPr>
          <w:lang w:val="en-GB"/>
        </w:rPr>
        <w:t>s</w:t>
      </w:r>
      <w:r w:rsidR="00716FF4" w:rsidRPr="004B7A80">
        <w:rPr>
          <w:lang w:val="en-GB"/>
        </w:rPr>
        <w:t xml:space="preserve"> could </w:t>
      </w:r>
      <w:r w:rsidR="00483203" w:rsidRPr="004B7A80">
        <w:rPr>
          <w:lang w:val="en-GB"/>
        </w:rPr>
        <w:t>be used to perform group interviews.</w:t>
      </w:r>
      <w:r w:rsidR="00716FF4" w:rsidRPr="004B7A80">
        <w:rPr>
          <w:lang w:val="en-GB"/>
        </w:rPr>
        <w:t xml:space="preserve"> </w:t>
      </w:r>
    </w:p>
    <w:p w14:paraId="43594339" w14:textId="689E9F9D" w:rsidR="00A173AD" w:rsidRPr="004B7A80" w:rsidRDefault="00B50817" w:rsidP="00A173AD">
      <w:pPr>
        <w:pStyle w:val="BodyText"/>
        <w:spacing w:after="340" w:line="360" w:lineRule="auto"/>
        <w:jc w:val="both"/>
        <w:rPr>
          <w:lang w:val="en-GB"/>
        </w:rPr>
      </w:pPr>
      <w:r w:rsidRPr="004B7A80">
        <w:rPr>
          <w:lang w:val="en-GB"/>
        </w:rPr>
        <w:t>Taking</w:t>
      </w:r>
      <w:r w:rsidR="00875BB7" w:rsidRPr="004B7A80">
        <w:rPr>
          <w:lang w:val="en-GB"/>
        </w:rPr>
        <w:t xml:space="preserve"> these things into consideration, </w:t>
      </w:r>
      <w:r w:rsidR="00B9682A" w:rsidRPr="004B7A80">
        <w:rPr>
          <w:lang w:val="en-GB"/>
        </w:rPr>
        <w:t>when interviewing children</w:t>
      </w:r>
      <w:r w:rsidR="005277BF" w:rsidRPr="004B7A80">
        <w:rPr>
          <w:lang w:val="en-GB"/>
        </w:rPr>
        <w:t xml:space="preserve"> it can be beneficial </w:t>
      </w:r>
      <w:r w:rsidR="001F0CA3" w:rsidRPr="004B7A80">
        <w:rPr>
          <w:lang w:val="en-GB"/>
        </w:rPr>
        <w:t>to perform</w:t>
      </w:r>
      <w:r w:rsidR="005277BF" w:rsidRPr="004B7A80">
        <w:rPr>
          <w:lang w:val="en-GB"/>
        </w:rPr>
        <w:t xml:space="preserve"> </w:t>
      </w:r>
      <w:r w:rsidR="00291F0D" w:rsidRPr="004B7A80">
        <w:rPr>
          <w:lang w:val="en-GB"/>
        </w:rPr>
        <w:t xml:space="preserve">group interviews </w:t>
      </w:r>
      <w:r w:rsidR="005277BF" w:rsidRPr="004B7A80">
        <w:rPr>
          <w:lang w:val="en-GB"/>
        </w:rPr>
        <w:t xml:space="preserve">in priority to individual ones as </w:t>
      </w:r>
      <w:r w:rsidR="00E53153" w:rsidRPr="004B7A80">
        <w:rPr>
          <w:lang w:val="en-GB"/>
        </w:rPr>
        <w:t>they make children feel less worried</w:t>
      </w:r>
      <w:r w:rsidR="00291F0D" w:rsidRPr="004B7A80">
        <w:rPr>
          <w:lang w:val="en-GB"/>
        </w:rPr>
        <w:t xml:space="preserve"> </w:t>
      </w:r>
      <w:r w:rsidR="001F0CA3" w:rsidRPr="004B7A80">
        <w:rPr>
          <w:lang w:val="en-GB"/>
        </w:rPr>
        <w:t>and intimidated</w:t>
      </w:r>
      <w:r w:rsidR="00570680" w:rsidRPr="004B7A80">
        <w:rPr>
          <w:lang w:val="en-GB"/>
        </w:rPr>
        <w:t>,</w:t>
      </w:r>
      <w:r w:rsidR="00331E8F" w:rsidRPr="004B7A80">
        <w:rPr>
          <w:lang w:val="en-GB"/>
        </w:rPr>
        <w:t xml:space="preserve"> ensuring </w:t>
      </w:r>
      <w:r w:rsidR="000930AE" w:rsidRPr="004B7A80">
        <w:rPr>
          <w:lang w:val="en-GB"/>
        </w:rPr>
        <w:t>a friendly</w:t>
      </w:r>
      <w:r w:rsidR="00E21399" w:rsidRPr="004B7A80">
        <w:rPr>
          <w:lang w:val="en-GB"/>
        </w:rPr>
        <w:t>,</w:t>
      </w:r>
      <w:r w:rsidR="000930AE" w:rsidRPr="004B7A80">
        <w:rPr>
          <w:lang w:val="en-GB"/>
        </w:rPr>
        <w:t xml:space="preserve"> </w:t>
      </w:r>
      <w:r w:rsidR="00620946" w:rsidRPr="004B7A80">
        <w:rPr>
          <w:lang w:val="en-GB"/>
        </w:rPr>
        <w:t xml:space="preserve">non-threatening </w:t>
      </w:r>
      <w:r w:rsidR="000930AE" w:rsidRPr="004B7A80">
        <w:rPr>
          <w:lang w:val="en-GB"/>
        </w:rPr>
        <w:t>and relaxed</w:t>
      </w:r>
      <w:r w:rsidR="00620946" w:rsidRPr="004B7A80">
        <w:rPr>
          <w:lang w:val="en-GB"/>
        </w:rPr>
        <w:t xml:space="preserve"> </w:t>
      </w:r>
      <w:r w:rsidR="000930AE" w:rsidRPr="004B7A80">
        <w:rPr>
          <w:lang w:val="en-GB"/>
        </w:rPr>
        <w:t>environment</w:t>
      </w:r>
      <w:r w:rsidR="00271BC0">
        <w:rPr>
          <w:lang w:val="en-GB"/>
        </w:rPr>
        <w:t xml:space="preserve"> </w:t>
      </w:r>
      <w:r w:rsidR="00271BC0" w:rsidRPr="004B7A80">
        <w:rPr>
          <w:lang w:val="en-GB"/>
        </w:rPr>
        <w:t>at all times</w:t>
      </w:r>
      <w:r w:rsidR="00E21399" w:rsidRPr="004B7A80">
        <w:rPr>
          <w:lang w:val="en-GB"/>
        </w:rPr>
        <w:t xml:space="preserve">, whilst </w:t>
      </w:r>
      <w:r w:rsidR="002B5EF1" w:rsidRPr="004B7A80">
        <w:rPr>
          <w:lang w:val="en-GB"/>
        </w:rPr>
        <w:t>establishing trust from the very beginning and fostering a non</w:t>
      </w:r>
      <w:r w:rsidR="00F055AD" w:rsidRPr="004B7A80">
        <w:rPr>
          <w:lang w:val="en-GB"/>
        </w:rPr>
        <w:t>-judgmental atmosphere</w:t>
      </w:r>
      <w:r w:rsidR="008F51A1" w:rsidRPr="004B7A80">
        <w:rPr>
          <w:lang w:val="en-GB"/>
        </w:rPr>
        <w:t xml:space="preserve">; likewise, it is important </w:t>
      </w:r>
      <w:r w:rsidR="00F263A0" w:rsidRPr="004B7A80">
        <w:rPr>
          <w:lang w:val="en-GB"/>
        </w:rPr>
        <w:t xml:space="preserve">to </w:t>
      </w:r>
      <w:r w:rsidR="0086219B" w:rsidRPr="004B7A80">
        <w:rPr>
          <w:lang w:val="en-GB"/>
        </w:rPr>
        <w:t xml:space="preserve">respect children by </w:t>
      </w:r>
      <w:r w:rsidR="00757355" w:rsidRPr="004B7A80">
        <w:rPr>
          <w:lang w:val="en-GB"/>
        </w:rPr>
        <w:t>us</w:t>
      </w:r>
      <w:r w:rsidR="0086219B" w:rsidRPr="004B7A80">
        <w:rPr>
          <w:lang w:val="en-GB"/>
        </w:rPr>
        <w:t>ing</w:t>
      </w:r>
      <w:r w:rsidR="00757355" w:rsidRPr="004B7A80">
        <w:rPr>
          <w:lang w:val="en-GB"/>
        </w:rPr>
        <w:t xml:space="preserve"> familiar </w:t>
      </w:r>
      <w:r w:rsidR="002E12EF" w:rsidRPr="004B7A80">
        <w:rPr>
          <w:lang w:val="en-GB"/>
        </w:rPr>
        <w:t xml:space="preserve">straightforward </w:t>
      </w:r>
      <w:r w:rsidR="00757355" w:rsidRPr="004B7A80">
        <w:rPr>
          <w:lang w:val="en-GB"/>
        </w:rPr>
        <w:t>language</w:t>
      </w:r>
      <w:r w:rsidR="00BF5337" w:rsidRPr="004B7A80">
        <w:rPr>
          <w:lang w:val="en-GB"/>
        </w:rPr>
        <w:t xml:space="preserve"> and age-appropriate questioning</w:t>
      </w:r>
      <w:r w:rsidR="009718E5" w:rsidRPr="004B7A80">
        <w:rPr>
          <w:lang w:val="en-GB"/>
        </w:rPr>
        <w:t xml:space="preserve"> along with non-verbal communication, </w:t>
      </w:r>
      <w:r w:rsidR="00F83392" w:rsidRPr="004B7A80">
        <w:rPr>
          <w:lang w:val="en-GB"/>
        </w:rPr>
        <w:t>as children</w:t>
      </w:r>
      <w:r w:rsidR="007D7614" w:rsidRPr="004B7A80">
        <w:rPr>
          <w:lang w:val="en-GB"/>
        </w:rPr>
        <w:t>’s</w:t>
      </w:r>
      <w:r w:rsidR="00F83392" w:rsidRPr="004B7A80">
        <w:rPr>
          <w:lang w:val="en-GB"/>
        </w:rPr>
        <w:t xml:space="preserve"> linguistic and cognitive development </w:t>
      </w:r>
      <w:r w:rsidR="00941F75" w:rsidRPr="004B7A80">
        <w:rPr>
          <w:lang w:val="en-GB"/>
        </w:rPr>
        <w:t>varies from adults</w:t>
      </w:r>
      <w:r w:rsidRPr="004B7A80">
        <w:rPr>
          <w:lang w:val="en-GB"/>
        </w:rPr>
        <w:t xml:space="preserve">’; </w:t>
      </w:r>
      <w:r w:rsidR="00F263A0" w:rsidRPr="004B7A80">
        <w:rPr>
          <w:lang w:val="en-GB"/>
        </w:rPr>
        <w:t>a limitation</w:t>
      </w:r>
      <w:r w:rsidR="008E6AB5">
        <w:rPr>
          <w:lang w:val="en-GB"/>
        </w:rPr>
        <w:t xml:space="preserve"> is</w:t>
      </w:r>
      <w:r w:rsidR="00A173AD" w:rsidRPr="004B7A80">
        <w:rPr>
          <w:lang w:val="en-GB"/>
        </w:rPr>
        <w:t xml:space="preserve"> that interviewing them </w:t>
      </w:r>
      <w:r w:rsidR="00815B72" w:rsidRPr="004B7A80">
        <w:rPr>
          <w:lang w:val="en-GB"/>
        </w:rPr>
        <w:t>must depend</w:t>
      </w:r>
      <w:r w:rsidR="00A173AD" w:rsidRPr="004B7A80">
        <w:rPr>
          <w:lang w:val="en-GB"/>
        </w:rPr>
        <w:t xml:space="preserve"> on obtaining parental consent (Cohen, Manion and Morrison, 2018, pp. 621, 622).</w:t>
      </w:r>
    </w:p>
    <w:p w14:paraId="5E6975F0" w14:textId="13E9EBF3" w:rsidR="009B41C4" w:rsidRPr="004B7A80" w:rsidRDefault="00217108" w:rsidP="00A319A5">
      <w:pPr>
        <w:pStyle w:val="BodyText"/>
        <w:spacing w:after="340" w:line="360" w:lineRule="auto"/>
        <w:jc w:val="both"/>
        <w:rPr>
          <w:lang w:val="en-GB"/>
        </w:rPr>
      </w:pPr>
      <w:r w:rsidRPr="004B7A80">
        <w:rPr>
          <w:lang w:val="en-GB"/>
        </w:rPr>
        <w:t xml:space="preserve">The method </w:t>
      </w:r>
      <w:r w:rsidR="001408D2" w:rsidRPr="004B7A80">
        <w:rPr>
          <w:lang w:val="en-GB"/>
        </w:rPr>
        <w:t>to effect</w:t>
      </w:r>
      <w:r w:rsidR="00B9333E" w:rsidRPr="004B7A80">
        <w:rPr>
          <w:lang w:val="en-GB"/>
        </w:rPr>
        <w:t>uate</w:t>
      </w:r>
      <w:r w:rsidRPr="004B7A80">
        <w:rPr>
          <w:lang w:val="en-GB"/>
        </w:rPr>
        <w:t xml:space="preserve"> this research </w:t>
      </w:r>
      <w:r w:rsidR="001408D2" w:rsidRPr="004B7A80">
        <w:rPr>
          <w:lang w:val="en-GB"/>
        </w:rPr>
        <w:t xml:space="preserve">is </w:t>
      </w:r>
      <w:r w:rsidR="00B80D68" w:rsidRPr="004B7A80">
        <w:rPr>
          <w:lang w:val="en-GB"/>
        </w:rPr>
        <w:t xml:space="preserve">interviewing, </w:t>
      </w:r>
      <w:r w:rsidR="006A25B2" w:rsidRPr="004B7A80">
        <w:rPr>
          <w:lang w:val="en-GB"/>
        </w:rPr>
        <w:t xml:space="preserve">as it is an engaging method that </w:t>
      </w:r>
      <w:r w:rsidR="00584FA8" w:rsidRPr="004B7A80">
        <w:rPr>
          <w:lang w:val="en-GB"/>
        </w:rPr>
        <w:t>allows</w:t>
      </w:r>
      <w:r w:rsidR="006A25B2" w:rsidRPr="004B7A80">
        <w:rPr>
          <w:lang w:val="en-GB"/>
        </w:rPr>
        <w:t xml:space="preserve"> participants’</w:t>
      </w:r>
      <w:r w:rsidR="003A54C8" w:rsidRPr="004B7A80">
        <w:rPr>
          <w:lang w:val="en-GB"/>
        </w:rPr>
        <w:t xml:space="preserve"> free</w:t>
      </w:r>
      <w:r w:rsidR="006A25B2" w:rsidRPr="004B7A80">
        <w:rPr>
          <w:lang w:val="en-GB"/>
        </w:rPr>
        <w:t xml:space="preserve"> expression</w:t>
      </w:r>
      <w:r w:rsidR="00584FA8" w:rsidRPr="004B7A80">
        <w:rPr>
          <w:lang w:val="en-GB"/>
        </w:rPr>
        <w:t xml:space="preserve"> and provides valuable insights</w:t>
      </w:r>
      <w:r w:rsidR="003A54C8" w:rsidRPr="004B7A80">
        <w:rPr>
          <w:lang w:val="en-GB"/>
        </w:rPr>
        <w:t xml:space="preserve"> and a high rate of answers (</w:t>
      </w:r>
      <w:r w:rsidR="00B80D68" w:rsidRPr="004B7A80">
        <w:rPr>
          <w:kern w:val="3"/>
          <w:lang w:val="en-GB" w:eastAsia="zh-CN"/>
        </w:rPr>
        <w:t>Denscombe</w:t>
      </w:r>
      <w:r w:rsidR="003A54C8" w:rsidRPr="004B7A80">
        <w:rPr>
          <w:kern w:val="3"/>
          <w:lang w:val="en-GB" w:eastAsia="zh-CN"/>
        </w:rPr>
        <w:t xml:space="preserve">, </w:t>
      </w:r>
      <w:r w:rsidR="00B80D68" w:rsidRPr="004B7A80">
        <w:rPr>
          <w:kern w:val="3"/>
          <w:lang w:val="en-GB" w:eastAsia="zh-CN"/>
        </w:rPr>
        <w:t>2014, pp. 276-277</w:t>
      </w:r>
      <w:r w:rsidR="00806DEF" w:rsidRPr="004B7A80">
        <w:rPr>
          <w:kern w:val="3"/>
          <w:lang w:val="en-GB" w:eastAsia="zh-CN"/>
        </w:rPr>
        <w:t>)</w:t>
      </w:r>
      <w:r w:rsidR="00DC6CED" w:rsidRPr="004B7A80">
        <w:rPr>
          <w:kern w:val="3"/>
          <w:lang w:val="en-GB" w:eastAsia="zh-CN"/>
        </w:rPr>
        <w:t xml:space="preserve">. </w:t>
      </w:r>
      <w:r w:rsidR="003664C0" w:rsidRPr="004B7A80">
        <w:rPr>
          <w:kern w:val="3"/>
          <w:lang w:val="en-GB" w:eastAsia="zh-CN"/>
        </w:rPr>
        <w:t>The i</w:t>
      </w:r>
      <w:r w:rsidR="00DC6CED" w:rsidRPr="004B7A80">
        <w:rPr>
          <w:kern w:val="3"/>
          <w:lang w:val="en-GB" w:eastAsia="zh-CN"/>
        </w:rPr>
        <w:t>nterview</w:t>
      </w:r>
      <w:r w:rsidR="003664C0" w:rsidRPr="004B7A80">
        <w:rPr>
          <w:kern w:val="3"/>
          <w:lang w:val="en-GB" w:eastAsia="zh-CN"/>
        </w:rPr>
        <w:t xml:space="preserve"> is </w:t>
      </w:r>
      <w:r w:rsidR="00DC6CED" w:rsidRPr="004B7A80">
        <w:rPr>
          <w:kern w:val="3"/>
          <w:lang w:val="en-GB" w:eastAsia="zh-CN"/>
        </w:rPr>
        <w:t>structured</w:t>
      </w:r>
      <w:r w:rsidR="0073413F" w:rsidRPr="004B7A80">
        <w:rPr>
          <w:kern w:val="3"/>
          <w:lang w:val="en-GB" w:eastAsia="zh-CN"/>
        </w:rPr>
        <w:t xml:space="preserve">, with planned questions </w:t>
      </w:r>
      <w:r w:rsidR="003A718C" w:rsidRPr="004B7A80">
        <w:rPr>
          <w:kern w:val="3"/>
          <w:lang w:val="en-GB" w:eastAsia="zh-CN"/>
        </w:rPr>
        <w:t xml:space="preserve">(see </w:t>
      </w:r>
      <w:r w:rsidR="009C3003" w:rsidRPr="004B7A80">
        <w:rPr>
          <w:kern w:val="3"/>
          <w:lang w:val="en-GB" w:eastAsia="zh-CN"/>
        </w:rPr>
        <w:t xml:space="preserve">Interview Questions in Appendix 1) </w:t>
      </w:r>
      <w:r w:rsidR="0073413F" w:rsidRPr="004B7A80">
        <w:rPr>
          <w:kern w:val="3"/>
          <w:lang w:val="en-GB" w:eastAsia="zh-CN"/>
        </w:rPr>
        <w:t>to provide consistency in gathering data, whilst ensuring validity and reliability (</w:t>
      </w:r>
      <w:r w:rsidR="0073413F" w:rsidRPr="004B7A80">
        <w:rPr>
          <w:rFonts w:eastAsia="Times New Roman" w:cs="Times New Roman"/>
          <w:kern w:val="0"/>
          <w:lang w:val="en-GB" w:eastAsia="en-GB"/>
        </w:rPr>
        <w:t xml:space="preserve">Wyse </w:t>
      </w:r>
      <w:r w:rsidR="0073413F" w:rsidRPr="004B7A80">
        <w:rPr>
          <w:rFonts w:eastAsia="Times New Roman" w:cs="Times New Roman"/>
          <w:i/>
          <w:iCs/>
          <w:kern w:val="0"/>
          <w:lang w:val="en-GB" w:eastAsia="en-GB"/>
        </w:rPr>
        <w:t>et. al.</w:t>
      </w:r>
      <w:r w:rsidR="0073413F" w:rsidRPr="004B7A80">
        <w:rPr>
          <w:rFonts w:eastAsia="Times New Roman" w:cs="Times New Roman"/>
          <w:kern w:val="0"/>
          <w:lang w:val="en-GB" w:eastAsia="en-GB"/>
        </w:rPr>
        <w:t>, 2017, p. 628).</w:t>
      </w:r>
      <w:r w:rsidR="0055007B" w:rsidRPr="004B7A80">
        <w:rPr>
          <w:rFonts w:eastAsia="Times New Roman" w:cs="Times New Roman"/>
          <w:kern w:val="0"/>
          <w:lang w:val="en-GB" w:eastAsia="en-GB"/>
        </w:rPr>
        <w:t xml:space="preserve"> Likewise, the chosen interviewing method is </w:t>
      </w:r>
      <w:r w:rsidR="00D162A7" w:rsidRPr="004B7A80">
        <w:rPr>
          <w:rFonts w:eastAsia="Times New Roman" w:cs="Times New Roman"/>
          <w:kern w:val="0"/>
          <w:lang w:val="en-GB" w:eastAsia="en-GB"/>
        </w:rPr>
        <w:t xml:space="preserve">a </w:t>
      </w:r>
      <w:r w:rsidR="0055007B" w:rsidRPr="004B7A80">
        <w:rPr>
          <w:rFonts w:eastAsia="Times New Roman" w:cs="Times New Roman"/>
          <w:kern w:val="0"/>
          <w:lang w:val="en-GB" w:eastAsia="en-GB"/>
        </w:rPr>
        <w:t>group interview</w:t>
      </w:r>
      <w:r w:rsidR="00E03662" w:rsidRPr="004B7A80">
        <w:rPr>
          <w:rFonts w:eastAsia="Times New Roman" w:cs="Times New Roman"/>
          <w:kern w:val="0"/>
          <w:lang w:val="en-GB" w:eastAsia="en-GB"/>
        </w:rPr>
        <w:t xml:space="preserve"> with open questions</w:t>
      </w:r>
      <w:r w:rsidR="00066FD4" w:rsidRPr="004B7A80">
        <w:rPr>
          <w:rFonts w:eastAsia="Times New Roman" w:cs="Times New Roman"/>
          <w:kern w:val="0"/>
          <w:lang w:val="en-GB" w:eastAsia="en-GB"/>
        </w:rPr>
        <w:t xml:space="preserve"> </w:t>
      </w:r>
      <w:r w:rsidR="00066FD4" w:rsidRPr="004B7A80">
        <w:rPr>
          <w:kern w:val="3"/>
          <w:lang w:val="en-GB" w:eastAsia="zh-CN"/>
        </w:rPr>
        <w:t>(see Appendix 1)</w:t>
      </w:r>
      <w:r w:rsidR="0050508C" w:rsidRPr="004B7A80">
        <w:rPr>
          <w:rFonts w:eastAsia="Times New Roman" w:cs="Times New Roman"/>
          <w:kern w:val="0"/>
          <w:lang w:val="en-GB" w:eastAsia="en-GB"/>
        </w:rPr>
        <w:t xml:space="preserve">, </w:t>
      </w:r>
      <w:r w:rsidR="0064392A" w:rsidRPr="004B7A80">
        <w:rPr>
          <w:rFonts w:eastAsia="Times New Roman" w:cs="Times New Roman"/>
          <w:kern w:val="0"/>
          <w:lang w:val="en-GB" w:eastAsia="en-GB"/>
        </w:rPr>
        <w:t>as it could be considered a very appropriate method</w:t>
      </w:r>
      <w:r w:rsidR="00714118" w:rsidRPr="004B7A80">
        <w:rPr>
          <w:rFonts w:eastAsia="Times New Roman" w:cs="Times New Roman"/>
          <w:kern w:val="0"/>
          <w:lang w:val="en-GB" w:eastAsia="en-GB"/>
        </w:rPr>
        <w:t xml:space="preserve"> to ensure </w:t>
      </w:r>
      <w:r w:rsidR="0065639D" w:rsidRPr="004B7A80">
        <w:rPr>
          <w:rFonts w:eastAsia="Times New Roman" w:cs="Times New Roman"/>
          <w:kern w:val="0"/>
          <w:lang w:val="en-GB" w:eastAsia="en-GB"/>
        </w:rPr>
        <w:t>a friendly</w:t>
      </w:r>
      <w:r w:rsidR="008F6E83" w:rsidRPr="004B7A80">
        <w:rPr>
          <w:rFonts w:eastAsia="Times New Roman" w:cs="Times New Roman"/>
          <w:kern w:val="0"/>
          <w:lang w:val="en-GB" w:eastAsia="en-GB"/>
        </w:rPr>
        <w:t>, relaxed and</w:t>
      </w:r>
      <w:r w:rsidR="0065639D" w:rsidRPr="004B7A80">
        <w:rPr>
          <w:rFonts w:eastAsia="Times New Roman" w:cs="Times New Roman"/>
          <w:kern w:val="0"/>
          <w:lang w:val="en-GB" w:eastAsia="en-GB"/>
        </w:rPr>
        <w:t xml:space="preserve"> </w:t>
      </w:r>
      <w:r w:rsidR="00407CD8" w:rsidRPr="004B7A80">
        <w:rPr>
          <w:rFonts w:eastAsia="Times New Roman" w:cs="Times New Roman"/>
          <w:kern w:val="0"/>
          <w:lang w:val="en-GB" w:eastAsia="en-GB"/>
        </w:rPr>
        <w:t xml:space="preserve">non-intimidating </w:t>
      </w:r>
      <w:r w:rsidR="008F6E83" w:rsidRPr="004B7A80">
        <w:rPr>
          <w:rFonts w:eastAsia="Times New Roman" w:cs="Times New Roman"/>
          <w:kern w:val="0"/>
          <w:lang w:val="en-GB" w:eastAsia="en-GB"/>
        </w:rPr>
        <w:t xml:space="preserve">environment for children, whilst providing a wide range of answers </w:t>
      </w:r>
      <w:r w:rsidR="008F6E83" w:rsidRPr="004B7A80">
        <w:rPr>
          <w:lang w:val="en-GB"/>
        </w:rPr>
        <w:t>(Cohen, Manion and Morrison, 2018, p. 621</w:t>
      </w:r>
      <w:r w:rsidR="009B41C4" w:rsidRPr="004B7A80">
        <w:rPr>
          <w:lang w:val="en-GB"/>
        </w:rPr>
        <w:t>)</w:t>
      </w:r>
      <w:r w:rsidR="00E846BB" w:rsidRPr="004B7A80">
        <w:rPr>
          <w:lang w:val="en-GB"/>
        </w:rPr>
        <w:t xml:space="preserve">, which also enhances qualitative research </w:t>
      </w:r>
      <w:r w:rsidR="00301495" w:rsidRPr="004B7A80">
        <w:rPr>
          <w:lang w:val="en-GB"/>
        </w:rPr>
        <w:t>(</w:t>
      </w:r>
      <w:r w:rsidR="00301495" w:rsidRPr="004B7A80">
        <w:rPr>
          <w:kern w:val="3"/>
          <w:lang w:val="en-GB" w:eastAsia="zh-CN"/>
        </w:rPr>
        <w:t>Gerson and Damaske 2020, pp. 1</w:t>
      </w:r>
      <w:r w:rsidR="00D162A7" w:rsidRPr="004B7A80">
        <w:rPr>
          <w:kern w:val="3"/>
          <w:lang w:val="en-GB" w:eastAsia="zh-CN"/>
        </w:rPr>
        <w:t>-</w:t>
      </w:r>
      <w:r w:rsidR="00301495" w:rsidRPr="004B7A80">
        <w:rPr>
          <w:kern w:val="3"/>
          <w:lang w:val="en-GB" w:eastAsia="zh-CN"/>
        </w:rPr>
        <w:t xml:space="preserve">2, </w:t>
      </w:r>
      <w:r w:rsidR="00301495" w:rsidRPr="004B7A80">
        <w:rPr>
          <w:lang w:val="en-GB"/>
        </w:rPr>
        <w:t>McNiff, 2013, p. 106</w:t>
      </w:r>
      <w:r w:rsidR="00301495" w:rsidRPr="004B7A80">
        <w:rPr>
          <w:kern w:val="3"/>
          <w:lang w:val="en-GB" w:eastAsia="zh-CN"/>
        </w:rPr>
        <w:t>)</w:t>
      </w:r>
      <w:r w:rsidR="00D162A7" w:rsidRPr="004B7A80">
        <w:rPr>
          <w:kern w:val="3"/>
          <w:lang w:val="en-GB" w:eastAsia="zh-CN"/>
        </w:rPr>
        <w:t>.</w:t>
      </w:r>
      <w:r w:rsidR="00DF58B8" w:rsidRPr="004B7A80">
        <w:rPr>
          <w:kern w:val="3"/>
          <w:lang w:val="en-GB" w:eastAsia="zh-CN"/>
        </w:rPr>
        <w:t xml:space="preserve"> Moreover, p</w:t>
      </w:r>
      <w:r w:rsidR="00DF58B8" w:rsidRPr="004B7A80">
        <w:rPr>
          <w:lang w:val="en-GB"/>
        </w:rPr>
        <w:t xml:space="preserve">upils' age </w:t>
      </w:r>
      <w:r w:rsidR="00226F33" w:rsidRPr="004B7A80">
        <w:rPr>
          <w:lang w:val="en-GB"/>
        </w:rPr>
        <w:t>has had</w:t>
      </w:r>
      <w:r w:rsidR="00DF58B8" w:rsidRPr="004B7A80">
        <w:rPr>
          <w:lang w:val="en-GB"/>
        </w:rPr>
        <w:t xml:space="preserve"> an impact on the research method, as questions </w:t>
      </w:r>
      <w:r w:rsidR="00226F33" w:rsidRPr="004B7A80">
        <w:rPr>
          <w:lang w:val="en-GB"/>
        </w:rPr>
        <w:t>have been</w:t>
      </w:r>
      <w:r w:rsidR="00DF58B8" w:rsidRPr="004B7A80">
        <w:rPr>
          <w:lang w:val="en-GB"/>
        </w:rPr>
        <w:t xml:space="preserve"> </w:t>
      </w:r>
      <w:r w:rsidR="009119AE" w:rsidRPr="004B7A80">
        <w:rPr>
          <w:lang w:val="en-GB"/>
        </w:rPr>
        <w:t>designed</w:t>
      </w:r>
      <w:r w:rsidR="00DF58B8" w:rsidRPr="004B7A80">
        <w:rPr>
          <w:lang w:val="en-GB"/>
        </w:rPr>
        <w:t xml:space="preserve"> </w:t>
      </w:r>
      <w:r w:rsidR="00B714B3">
        <w:rPr>
          <w:lang w:val="en-GB"/>
        </w:rPr>
        <w:t>with</w:t>
      </w:r>
      <w:r w:rsidR="00DF58B8" w:rsidRPr="004B7A80">
        <w:rPr>
          <w:lang w:val="en-GB"/>
        </w:rPr>
        <w:t xml:space="preserve"> appropriate language for students </w:t>
      </w:r>
      <w:r w:rsidR="00352A02">
        <w:rPr>
          <w:lang w:val="en-GB"/>
        </w:rPr>
        <w:t>in</w:t>
      </w:r>
      <w:r w:rsidR="00DF58B8" w:rsidRPr="004B7A80">
        <w:rPr>
          <w:lang w:val="en-GB"/>
        </w:rPr>
        <w:t xml:space="preserve"> </w:t>
      </w:r>
      <w:r w:rsidR="00405D70" w:rsidRPr="004B7A80">
        <w:rPr>
          <w:lang w:val="en-GB"/>
        </w:rPr>
        <w:t>the</w:t>
      </w:r>
      <w:r w:rsidR="00A65631" w:rsidRPr="004B7A80">
        <w:rPr>
          <w:lang w:val="en-GB"/>
        </w:rPr>
        <w:t xml:space="preserve"> age</w:t>
      </w:r>
      <w:r w:rsidR="00DF58B8" w:rsidRPr="004B7A80">
        <w:rPr>
          <w:lang w:val="en-GB"/>
        </w:rPr>
        <w:t xml:space="preserve"> range of fifteen to sixteen years old</w:t>
      </w:r>
      <w:r w:rsidR="00066FD4" w:rsidRPr="004B7A80">
        <w:rPr>
          <w:lang w:val="en-GB"/>
        </w:rPr>
        <w:t xml:space="preserve"> </w:t>
      </w:r>
      <w:r w:rsidR="00066FD4" w:rsidRPr="004B7A80">
        <w:rPr>
          <w:kern w:val="3"/>
          <w:lang w:val="en-GB" w:eastAsia="zh-CN"/>
        </w:rPr>
        <w:t>(see Appendix 1)</w:t>
      </w:r>
      <w:r w:rsidR="009B69F4" w:rsidRPr="004B7A80">
        <w:rPr>
          <w:lang w:val="en-GB"/>
        </w:rPr>
        <w:t>, so as to respect children’s cognitive and linguistic development</w:t>
      </w:r>
      <w:r w:rsidR="007A24E2" w:rsidRPr="004B7A80">
        <w:rPr>
          <w:lang w:val="en-GB"/>
        </w:rPr>
        <w:t xml:space="preserve"> </w:t>
      </w:r>
      <w:r w:rsidR="009B41C4" w:rsidRPr="004B7A80">
        <w:rPr>
          <w:lang w:val="en-GB"/>
        </w:rPr>
        <w:t>(Cohen, Manion and Morrison, 2018, p. 622)</w:t>
      </w:r>
      <w:r w:rsidR="007A24E2" w:rsidRPr="004B7A80">
        <w:rPr>
          <w:lang w:val="en-GB"/>
        </w:rPr>
        <w:t>.</w:t>
      </w:r>
      <w:r w:rsidR="00195B4E" w:rsidRPr="004B7A80">
        <w:rPr>
          <w:lang w:val="en-GB"/>
        </w:rPr>
        <w:t xml:space="preserve"> </w:t>
      </w:r>
      <w:r w:rsidR="008420CF" w:rsidRPr="004B7A80">
        <w:rPr>
          <w:lang w:val="en-GB"/>
        </w:rPr>
        <w:t>Lastly</w:t>
      </w:r>
      <w:r w:rsidR="00195B4E" w:rsidRPr="004B7A80">
        <w:rPr>
          <w:lang w:val="en-GB"/>
        </w:rPr>
        <w:t xml:space="preserve">, the interview has been audio recorded, with the </w:t>
      </w:r>
      <w:r w:rsidR="00F66A9D" w:rsidRPr="004B7A80">
        <w:rPr>
          <w:lang w:val="en-GB"/>
        </w:rPr>
        <w:t>sole purpose of</w:t>
      </w:r>
      <w:r w:rsidR="008420CF" w:rsidRPr="004B7A80">
        <w:rPr>
          <w:lang w:val="en-GB"/>
        </w:rPr>
        <w:t xml:space="preserve"> helping speed up the transcription process.</w:t>
      </w:r>
    </w:p>
    <w:p w14:paraId="0B59936E" w14:textId="77777777" w:rsidR="004A1BD7" w:rsidRPr="004A1BD7" w:rsidRDefault="004A1BD7" w:rsidP="00A319A5">
      <w:pPr>
        <w:pStyle w:val="BodyText"/>
        <w:spacing w:after="340" w:line="360" w:lineRule="auto"/>
        <w:jc w:val="both"/>
        <w:rPr>
          <w:lang w:val="en-GB"/>
        </w:rPr>
      </w:pPr>
    </w:p>
    <w:p w14:paraId="04C962B9" w14:textId="5274C5BC" w:rsidR="00F263A0" w:rsidRDefault="00F263A0" w:rsidP="00D0691D">
      <w:pPr>
        <w:pStyle w:val="BodyText"/>
        <w:spacing w:after="340" w:line="360" w:lineRule="auto"/>
        <w:jc w:val="both"/>
        <w:rPr>
          <w:lang w:val="en-GB"/>
        </w:rPr>
      </w:pPr>
    </w:p>
    <w:p w14:paraId="5D559111" w14:textId="77777777" w:rsidR="00760000" w:rsidRDefault="00760000" w:rsidP="00D0691D">
      <w:pPr>
        <w:pStyle w:val="BodyText"/>
        <w:spacing w:after="340" w:line="360" w:lineRule="auto"/>
        <w:jc w:val="both"/>
        <w:rPr>
          <w:lang w:val="en-GB"/>
        </w:rPr>
      </w:pPr>
    </w:p>
    <w:p w14:paraId="0916B802" w14:textId="10F404F5" w:rsidR="00A92D61" w:rsidRPr="004A685A" w:rsidRDefault="00A92D61" w:rsidP="00A92D61">
      <w:pPr>
        <w:pStyle w:val="Heading1"/>
        <w:spacing w:line="240" w:lineRule="auto"/>
        <w:rPr>
          <w:rFonts w:eastAsia="Minion Pro" w:cs="Minion Pro"/>
          <w:sz w:val="24"/>
          <w:szCs w:val="24"/>
          <w:lang w:val="en-GB"/>
        </w:rPr>
      </w:pPr>
      <w:r>
        <w:rPr>
          <w:rFonts w:ascii="Arial Black" w:hAnsi="Arial Black"/>
          <w:sz w:val="38"/>
          <w:szCs w:val="38"/>
          <w:lang w:val="en-GB"/>
        </w:rPr>
        <w:lastRenderedPageBreak/>
        <w:t>Data Presentation and Analysis Method</w:t>
      </w:r>
    </w:p>
    <w:p w14:paraId="48C04490" w14:textId="202AC103" w:rsidR="00726268" w:rsidRPr="004B7A80" w:rsidRDefault="001658AB" w:rsidP="00726268">
      <w:pPr>
        <w:pStyle w:val="BodyText"/>
        <w:spacing w:after="340" w:line="360" w:lineRule="auto"/>
        <w:jc w:val="both"/>
        <w:rPr>
          <w:lang w:val="en-GB"/>
        </w:rPr>
      </w:pPr>
      <w:r w:rsidRPr="004B7A80">
        <w:rPr>
          <w:lang w:val="en-GB"/>
        </w:rPr>
        <w:t>Whilst q</w:t>
      </w:r>
      <w:r w:rsidR="0041035D" w:rsidRPr="004B7A80">
        <w:rPr>
          <w:lang w:val="en-GB"/>
        </w:rPr>
        <w:t xml:space="preserve">uantitative research procedures include </w:t>
      </w:r>
      <w:r w:rsidR="001F2B9A" w:rsidRPr="004B7A80">
        <w:rPr>
          <w:lang w:val="en-GB"/>
        </w:rPr>
        <w:t xml:space="preserve">comparing </w:t>
      </w:r>
      <w:r w:rsidR="00592417" w:rsidRPr="004B7A80">
        <w:rPr>
          <w:lang w:val="en-GB"/>
        </w:rPr>
        <w:t>data</w:t>
      </w:r>
      <w:r w:rsidR="005857E9" w:rsidRPr="004B7A80">
        <w:rPr>
          <w:lang w:val="en-GB"/>
        </w:rPr>
        <w:t xml:space="preserve">, </w:t>
      </w:r>
      <w:r w:rsidR="005C2D31" w:rsidRPr="004B7A80">
        <w:rPr>
          <w:lang w:val="en-GB"/>
        </w:rPr>
        <w:t xml:space="preserve">qualitative research implies </w:t>
      </w:r>
      <w:r w:rsidR="00C213E8" w:rsidRPr="004B7A80">
        <w:rPr>
          <w:lang w:val="en-GB"/>
        </w:rPr>
        <w:t>analysing</w:t>
      </w:r>
      <w:r w:rsidR="001511C9" w:rsidRPr="004B7A80">
        <w:rPr>
          <w:lang w:val="en-GB"/>
        </w:rPr>
        <w:t xml:space="preserve">, </w:t>
      </w:r>
      <w:r w:rsidR="00C65127" w:rsidRPr="004B7A80">
        <w:rPr>
          <w:lang w:val="en-GB"/>
        </w:rPr>
        <w:t>organi</w:t>
      </w:r>
      <w:r w:rsidR="001511C9" w:rsidRPr="004B7A80">
        <w:rPr>
          <w:lang w:val="en-GB"/>
        </w:rPr>
        <w:t>sing</w:t>
      </w:r>
      <w:r w:rsidR="00C65127" w:rsidRPr="004B7A80">
        <w:rPr>
          <w:lang w:val="en-GB"/>
        </w:rPr>
        <w:t xml:space="preserve"> and reduc</w:t>
      </w:r>
      <w:r w:rsidR="001511C9" w:rsidRPr="004B7A80">
        <w:rPr>
          <w:lang w:val="en-GB"/>
        </w:rPr>
        <w:t>ing</w:t>
      </w:r>
      <w:r w:rsidR="00C65127" w:rsidRPr="004B7A80">
        <w:rPr>
          <w:lang w:val="en-GB"/>
        </w:rPr>
        <w:t xml:space="preserve"> data through coding</w:t>
      </w:r>
      <w:r w:rsidR="001C7BB5" w:rsidRPr="004B7A80">
        <w:rPr>
          <w:lang w:val="en-GB"/>
        </w:rPr>
        <w:t>, which</w:t>
      </w:r>
      <w:r w:rsidR="00C65127" w:rsidRPr="004B7A80">
        <w:rPr>
          <w:lang w:val="en-GB"/>
        </w:rPr>
        <w:t xml:space="preserve"> helps in filtering out irrelevant information and </w:t>
      </w:r>
      <w:r w:rsidR="00AA3D80" w:rsidRPr="004B7A80">
        <w:rPr>
          <w:lang w:val="en-GB"/>
        </w:rPr>
        <w:t>separating</w:t>
      </w:r>
      <w:r w:rsidR="00C65127" w:rsidRPr="004B7A80">
        <w:rPr>
          <w:lang w:val="en-GB"/>
        </w:rPr>
        <w:t xml:space="preserve"> data into manageable chunks for comparison</w:t>
      </w:r>
      <w:r w:rsidR="004E0E9D" w:rsidRPr="004B7A80">
        <w:rPr>
          <w:lang w:val="en-GB"/>
        </w:rPr>
        <w:t xml:space="preserve"> (NFER, 2013, pp. 10, 12)</w:t>
      </w:r>
      <w:r w:rsidR="00C65127" w:rsidRPr="004B7A80">
        <w:rPr>
          <w:lang w:val="en-GB"/>
        </w:rPr>
        <w:t>.</w:t>
      </w:r>
      <w:r w:rsidR="000A1003" w:rsidRPr="004B7A80">
        <w:rPr>
          <w:lang w:val="en-GB"/>
        </w:rPr>
        <w:t xml:space="preserve"> Within qualitative procedures, t</w:t>
      </w:r>
      <w:r w:rsidR="00957D0B" w:rsidRPr="004B7A80">
        <w:rPr>
          <w:lang w:val="en-GB"/>
        </w:rPr>
        <w:t xml:space="preserve">hematic analysis </w:t>
      </w:r>
      <w:r w:rsidR="000A1003" w:rsidRPr="004B7A80">
        <w:rPr>
          <w:lang w:val="en-GB"/>
        </w:rPr>
        <w:t xml:space="preserve">is a </w:t>
      </w:r>
      <w:r w:rsidR="00957D0B" w:rsidRPr="004B7A80">
        <w:rPr>
          <w:lang w:val="en-GB"/>
        </w:rPr>
        <w:t>method that helps identify patterns in data</w:t>
      </w:r>
      <w:r w:rsidR="007F53AB" w:rsidRPr="004B7A80">
        <w:rPr>
          <w:lang w:val="en-GB"/>
        </w:rPr>
        <w:t xml:space="preserve">, </w:t>
      </w:r>
      <w:r w:rsidR="00957D0B" w:rsidRPr="004B7A80">
        <w:rPr>
          <w:lang w:val="en-GB"/>
        </w:rPr>
        <w:t>going beyond mere summari</w:t>
      </w:r>
      <w:r w:rsidR="00381324">
        <w:rPr>
          <w:lang w:val="en-GB"/>
        </w:rPr>
        <w:t>s</w:t>
      </w:r>
      <w:r w:rsidR="00957D0B" w:rsidRPr="004B7A80">
        <w:rPr>
          <w:lang w:val="en-GB"/>
        </w:rPr>
        <w:t>ation</w:t>
      </w:r>
      <w:r w:rsidR="00191639" w:rsidRPr="004B7A80">
        <w:rPr>
          <w:lang w:val="en-GB"/>
        </w:rPr>
        <w:t xml:space="preserve"> with views of </w:t>
      </w:r>
      <w:r w:rsidR="002B6BF9" w:rsidRPr="004B7A80">
        <w:rPr>
          <w:lang w:val="en-GB"/>
        </w:rPr>
        <w:t xml:space="preserve">aiding in </w:t>
      </w:r>
      <w:r w:rsidR="00957D0B" w:rsidRPr="004B7A80">
        <w:rPr>
          <w:lang w:val="en-GB"/>
        </w:rPr>
        <w:t>interpretation and sense-making. (Macguire and Delahunt, 2017</w:t>
      </w:r>
      <w:r w:rsidR="00B86E96" w:rsidRPr="004B7A80">
        <w:rPr>
          <w:lang w:val="en-GB"/>
        </w:rPr>
        <w:t>, pp. 3352, 3353</w:t>
      </w:r>
      <w:r w:rsidR="00957D0B" w:rsidRPr="004B7A80">
        <w:rPr>
          <w:lang w:val="en-GB"/>
        </w:rPr>
        <w:t>)</w:t>
      </w:r>
      <w:r w:rsidR="00B86E96" w:rsidRPr="004B7A80">
        <w:rPr>
          <w:lang w:val="en-GB"/>
        </w:rPr>
        <w:t>.</w:t>
      </w:r>
      <w:r w:rsidR="009C337D" w:rsidRPr="004B7A80">
        <w:rPr>
          <w:lang w:val="en-GB"/>
        </w:rPr>
        <w:t xml:space="preserve"> </w:t>
      </w:r>
      <w:r w:rsidR="00966AC9" w:rsidRPr="004B7A80">
        <w:rPr>
          <w:lang w:val="en-GB"/>
        </w:rPr>
        <w:t>To do so,</w:t>
      </w:r>
      <w:r w:rsidR="00B80CF7" w:rsidRPr="004B7A80">
        <w:rPr>
          <w:lang w:val="en-GB"/>
        </w:rPr>
        <w:t xml:space="preserve"> </w:t>
      </w:r>
      <w:r w:rsidR="00B80CF7" w:rsidRPr="004B7A80">
        <w:rPr>
          <w:rFonts w:ascii="Times New Roman" w:eastAsia="Times New Roman" w:hAnsi="Times New Roman" w:cs="Times New Roman"/>
          <w:kern w:val="0"/>
          <w:lang w:val="en-GB" w:eastAsia="en-GB"/>
        </w:rPr>
        <w:t>Braun and Clarke (2006, p</w:t>
      </w:r>
      <w:r w:rsidR="00A531B1" w:rsidRPr="004B7A80">
        <w:rPr>
          <w:rFonts w:ascii="Times New Roman" w:eastAsia="Times New Roman" w:hAnsi="Times New Roman" w:cs="Times New Roman"/>
          <w:kern w:val="0"/>
          <w:lang w:val="en-GB" w:eastAsia="en-GB"/>
        </w:rPr>
        <w:t>p</w:t>
      </w:r>
      <w:r w:rsidR="002B6DDE" w:rsidRPr="004B7A80">
        <w:rPr>
          <w:rFonts w:ascii="Times New Roman" w:eastAsia="Times New Roman" w:hAnsi="Times New Roman" w:cs="Times New Roman"/>
          <w:kern w:val="0"/>
          <w:lang w:val="en-GB" w:eastAsia="en-GB"/>
        </w:rPr>
        <w:t>.</w:t>
      </w:r>
      <w:r w:rsidR="00AF559D" w:rsidRPr="004B7A80">
        <w:rPr>
          <w:rFonts w:ascii="Times New Roman" w:eastAsia="Times New Roman" w:hAnsi="Times New Roman" w:cs="Times New Roman"/>
          <w:kern w:val="0"/>
          <w:lang w:val="en-GB" w:eastAsia="en-GB"/>
        </w:rPr>
        <w:t xml:space="preserve"> </w:t>
      </w:r>
      <w:r w:rsidR="00A531B1" w:rsidRPr="004B7A80">
        <w:rPr>
          <w:rFonts w:ascii="Times New Roman" w:eastAsia="Times New Roman" w:hAnsi="Times New Roman" w:cs="Times New Roman"/>
          <w:kern w:val="0"/>
          <w:lang w:val="en-GB" w:eastAsia="en-GB"/>
        </w:rPr>
        <w:t xml:space="preserve">80, </w:t>
      </w:r>
      <w:r w:rsidR="00AF559D" w:rsidRPr="004B7A80">
        <w:rPr>
          <w:rFonts w:ascii="Times New Roman" w:eastAsia="Times New Roman" w:hAnsi="Times New Roman" w:cs="Times New Roman"/>
          <w:kern w:val="0"/>
          <w:lang w:val="en-GB" w:eastAsia="en-GB"/>
        </w:rPr>
        <w:t>87</w:t>
      </w:r>
      <w:r w:rsidR="00B80CF7" w:rsidRPr="004B7A80">
        <w:rPr>
          <w:rFonts w:eastAsiaTheme="minorHAnsi"/>
          <w:kern w:val="2"/>
          <w:lang w:val="en-GB" w:eastAsia="en-US"/>
          <w14:ligatures w14:val="standardContextual"/>
        </w:rPr>
        <w:t>)</w:t>
      </w:r>
      <w:r w:rsidR="00AF559D" w:rsidRPr="004B7A80">
        <w:rPr>
          <w:rFonts w:eastAsiaTheme="minorHAnsi"/>
          <w:kern w:val="2"/>
          <w:lang w:val="en-GB" w:eastAsia="en-US"/>
          <w14:ligatures w14:val="standardContextual"/>
        </w:rPr>
        <w:t xml:space="preserve"> </w:t>
      </w:r>
      <w:r w:rsidR="0094379D" w:rsidRPr="004B7A80">
        <w:rPr>
          <w:lang w:val="en-GB"/>
        </w:rPr>
        <w:t xml:space="preserve">recommend </w:t>
      </w:r>
      <w:r w:rsidR="005D3ADE" w:rsidRPr="004B7A80">
        <w:rPr>
          <w:lang w:val="en-GB"/>
        </w:rPr>
        <w:t xml:space="preserve">following </w:t>
      </w:r>
      <w:r w:rsidR="0094379D" w:rsidRPr="004B7A80">
        <w:rPr>
          <w:lang w:val="en-GB"/>
        </w:rPr>
        <w:t>six steps</w:t>
      </w:r>
      <w:r w:rsidR="005D3ADE" w:rsidRPr="004B7A80">
        <w:rPr>
          <w:lang w:val="en-GB"/>
        </w:rPr>
        <w:t>, which encompass g</w:t>
      </w:r>
      <w:r w:rsidR="001E0EDD" w:rsidRPr="004B7A80">
        <w:rPr>
          <w:lang w:val="en-GB"/>
        </w:rPr>
        <w:t>etting acquainted with the data</w:t>
      </w:r>
      <w:r w:rsidR="005D3ADE" w:rsidRPr="004B7A80">
        <w:rPr>
          <w:lang w:val="en-GB"/>
        </w:rPr>
        <w:t xml:space="preserve"> by t</w:t>
      </w:r>
      <w:r w:rsidR="001E0EDD" w:rsidRPr="004B7A80">
        <w:rPr>
          <w:lang w:val="en-GB"/>
        </w:rPr>
        <w:t xml:space="preserve">ranscribing and </w:t>
      </w:r>
      <w:r w:rsidR="005D3ADE" w:rsidRPr="004B7A80">
        <w:rPr>
          <w:lang w:val="en-GB"/>
        </w:rPr>
        <w:t>writing</w:t>
      </w:r>
      <w:r w:rsidR="001E0EDD" w:rsidRPr="004B7A80">
        <w:rPr>
          <w:lang w:val="en-GB"/>
        </w:rPr>
        <w:t xml:space="preserve"> down initial thoughts</w:t>
      </w:r>
      <w:r w:rsidR="005D3ADE" w:rsidRPr="004B7A80">
        <w:rPr>
          <w:lang w:val="en-GB"/>
        </w:rPr>
        <w:t>, c</w:t>
      </w:r>
      <w:r w:rsidR="001E0EDD" w:rsidRPr="004B7A80">
        <w:rPr>
          <w:lang w:val="en-GB"/>
        </w:rPr>
        <w:t>reating codes</w:t>
      </w:r>
      <w:r w:rsidR="005B57B9" w:rsidRPr="004B7A80">
        <w:rPr>
          <w:lang w:val="en-GB"/>
        </w:rPr>
        <w:t xml:space="preserve"> by c</w:t>
      </w:r>
      <w:r w:rsidR="001E0EDD" w:rsidRPr="004B7A80">
        <w:rPr>
          <w:lang w:val="en-GB"/>
        </w:rPr>
        <w:t>ategori</w:t>
      </w:r>
      <w:r w:rsidR="0015572D" w:rsidRPr="004B7A80">
        <w:rPr>
          <w:lang w:val="en-GB"/>
        </w:rPr>
        <w:t>s</w:t>
      </w:r>
      <w:r w:rsidR="001E0EDD" w:rsidRPr="004B7A80">
        <w:rPr>
          <w:lang w:val="en-GB"/>
        </w:rPr>
        <w:t xml:space="preserve">ing </w:t>
      </w:r>
      <w:r w:rsidR="0015572D" w:rsidRPr="004B7A80">
        <w:rPr>
          <w:lang w:val="en-GB"/>
        </w:rPr>
        <w:t xml:space="preserve">and organising </w:t>
      </w:r>
      <w:r w:rsidR="001E0EDD" w:rsidRPr="004B7A80">
        <w:rPr>
          <w:lang w:val="en-GB"/>
        </w:rPr>
        <w:t>aspects of the data</w:t>
      </w:r>
      <w:r w:rsidR="00502BD5" w:rsidRPr="004B7A80">
        <w:rPr>
          <w:lang w:val="en-GB"/>
        </w:rPr>
        <w:t>,</w:t>
      </w:r>
      <w:r w:rsidR="001E0EDD" w:rsidRPr="004B7A80">
        <w:rPr>
          <w:lang w:val="en-GB"/>
        </w:rPr>
        <w:t xml:space="preserve"> </w:t>
      </w:r>
      <w:r w:rsidR="0015572D" w:rsidRPr="004B7A80">
        <w:rPr>
          <w:lang w:val="en-GB"/>
        </w:rPr>
        <w:t>e</w:t>
      </w:r>
      <w:r w:rsidR="001E0EDD" w:rsidRPr="004B7A80">
        <w:rPr>
          <w:lang w:val="en-GB"/>
        </w:rPr>
        <w:t>xploring for patterns</w:t>
      </w:r>
      <w:r w:rsidR="00C80222" w:rsidRPr="004B7A80">
        <w:rPr>
          <w:lang w:val="en-GB"/>
        </w:rPr>
        <w:t xml:space="preserve"> by g</w:t>
      </w:r>
      <w:r w:rsidR="001E0EDD" w:rsidRPr="004B7A80">
        <w:rPr>
          <w:lang w:val="en-GB"/>
        </w:rPr>
        <w:t xml:space="preserve">rouping codes into potential patterns, </w:t>
      </w:r>
      <w:r w:rsidR="005B57A8" w:rsidRPr="004B7A80">
        <w:rPr>
          <w:lang w:val="en-GB"/>
        </w:rPr>
        <w:t>r</w:t>
      </w:r>
      <w:r w:rsidR="001E0EDD" w:rsidRPr="004B7A80">
        <w:rPr>
          <w:lang w:val="en-GB"/>
        </w:rPr>
        <w:t>eviewing patterns</w:t>
      </w:r>
      <w:r w:rsidR="005B57A8" w:rsidRPr="004B7A80">
        <w:rPr>
          <w:lang w:val="en-GB"/>
        </w:rPr>
        <w:t xml:space="preserve"> by a</w:t>
      </w:r>
      <w:r w:rsidR="001E0EDD" w:rsidRPr="004B7A80">
        <w:rPr>
          <w:lang w:val="en-GB"/>
        </w:rPr>
        <w:t>ssessing if the patterns align with the coded segments and the entire dataset</w:t>
      </w:r>
      <w:r w:rsidR="005B57A8" w:rsidRPr="004B7A80">
        <w:rPr>
          <w:lang w:val="en-GB"/>
        </w:rPr>
        <w:t>, d</w:t>
      </w:r>
      <w:r w:rsidR="001E0EDD" w:rsidRPr="004B7A80">
        <w:rPr>
          <w:lang w:val="en-GB"/>
        </w:rPr>
        <w:t xml:space="preserve">efining and </w:t>
      </w:r>
      <w:r w:rsidR="005B57A8" w:rsidRPr="004B7A80">
        <w:rPr>
          <w:lang w:val="en-GB"/>
        </w:rPr>
        <w:t>labelling</w:t>
      </w:r>
      <w:r w:rsidR="001E0EDD" w:rsidRPr="004B7A80">
        <w:rPr>
          <w:lang w:val="en-GB"/>
        </w:rPr>
        <w:t xml:space="preserve"> patterns</w:t>
      </w:r>
      <w:r w:rsidR="005B57A8" w:rsidRPr="004B7A80">
        <w:rPr>
          <w:lang w:val="en-GB"/>
        </w:rPr>
        <w:t xml:space="preserve"> by</w:t>
      </w:r>
      <w:r w:rsidR="001E0EDD" w:rsidRPr="004B7A80">
        <w:rPr>
          <w:lang w:val="en-GB"/>
        </w:rPr>
        <w:t xml:space="preserve"> </w:t>
      </w:r>
      <w:r w:rsidR="005B57A8" w:rsidRPr="004B7A80">
        <w:rPr>
          <w:lang w:val="en-GB"/>
        </w:rPr>
        <w:t>c</w:t>
      </w:r>
      <w:r w:rsidR="001E0EDD" w:rsidRPr="004B7A80">
        <w:rPr>
          <w:lang w:val="en-GB"/>
        </w:rPr>
        <w:t>ontinuous refinement of each pattern</w:t>
      </w:r>
      <w:r w:rsidR="00966AC9" w:rsidRPr="004B7A80">
        <w:rPr>
          <w:lang w:val="en-GB"/>
        </w:rPr>
        <w:t>, and c</w:t>
      </w:r>
      <w:r w:rsidR="001E0EDD" w:rsidRPr="004B7A80">
        <w:rPr>
          <w:lang w:val="en-GB"/>
        </w:rPr>
        <w:t>rafting the report</w:t>
      </w:r>
      <w:r w:rsidR="00966AC9" w:rsidRPr="004B7A80">
        <w:rPr>
          <w:lang w:val="en-GB"/>
        </w:rPr>
        <w:t xml:space="preserve"> by c</w:t>
      </w:r>
      <w:r w:rsidR="001E0EDD" w:rsidRPr="004B7A80">
        <w:rPr>
          <w:lang w:val="en-GB"/>
        </w:rPr>
        <w:t>onducting a final analysis</w:t>
      </w:r>
      <w:r w:rsidR="00966AC9" w:rsidRPr="004B7A80">
        <w:rPr>
          <w:lang w:val="en-GB"/>
        </w:rPr>
        <w:t xml:space="preserve"> </w:t>
      </w:r>
      <w:r w:rsidR="001E0EDD" w:rsidRPr="004B7A80">
        <w:rPr>
          <w:lang w:val="en-GB"/>
        </w:rPr>
        <w:t>link</w:t>
      </w:r>
      <w:r w:rsidR="00966AC9" w:rsidRPr="004B7A80">
        <w:rPr>
          <w:lang w:val="en-GB"/>
        </w:rPr>
        <w:t>ed</w:t>
      </w:r>
      <w:r w:rsidR="001E0EDD" w:rsidRPr="004B7A80">
        <w:rPr>
          <w:lang w:val="en-GB"/>
        </w:rPr>
        <w:t xml:space="preserve"> </w:t>
      </w:r>
      <w:r w:rsidR="00966AC9" w:rsidRPr="004B7A80">
        <w:rPr>
          <w:lang w:val="en-GB"/>
        </w:rPr>
        <w:t xml:space="preserve">both </w:t>
      </w:r>
      <w:r w:rsidR="001E0EDD" w:rsidRPr="004B7A80">
        <w:rPr>
          <w:lang w:val="en-GB"/>
        </w:rPr>
        <w:t>to the research question and existing literature</w:t>
      </w:r>
      <w:r w:rsidR="00966AC9" w:rsidRPr="004B7A80">
        <w:rPr>
          <w:lang w:val="en-GB"/>
        </w:rPr>
        <w:t>.</w:t>
      </w:r>
      <w:r w:rsidR="00726268" w:rsidRPr="004B7A80">
        <w:rPr>
          <w:lang w:val="en-GB"/>
        </w:rPr>
        <w:t xml:space="preserve"> They also </w:t>
      </w:r>
      <w:r w:rsidR="008870C4" w:rsidRPr="004B7A80">
        <w:rPr>
          <w:lang w:val="en-GB"/>
        </w:rPr>
        <w:t>regret</w:t>
      </w:r>
      <w:r w:rsidR="00726268" w:rsidRPr="004B7A80">
        <w:rPr>
          <w:lang w:val="en-GB"/>
        </w:rPr>
        <w:t xml:space="preserve"> that </w:t>
      </w:r>
      <w:r w:rsidR="00726268" w:rsidRPr="004B7A80">
        <w:rPr>
          <w:rFonts w:eastAsiaTheme="minorHAnsi"/>
          <w:kern w:val="2"/>
          <w:lang w:val="en-GB" w:eastAsia="en-US"/>
          <w14:ligatures w14:val="standardContextual"/>
        </w:rPr>
        <w:t>t</w:t>
      </w:r>
      <w:r w:rsidR="00726268" w:rsidRPr="004B7A80">
        <w:rPr>
          <w:lang w:val="en-GB"/>
        </w:rPr>
        <w:t>hematic analysis is often not explicitly claimed as the method of analysis</w:t>
      </w:r>
      <w:r w:rsidR="009F2C10" w:rsidRPr="004B7A80">
        <w:rPr>
          <w:lang w:val="en-GB"/>
        </w:rPr>
        <w:t>,</w:t>
      </w:r>
      <w:r w:rsidR="00726268" w:rsidRPr="004B7A80">
        <w:rPr>
          <w:lang w:val="en-GB"/>
        </w:rPr>
        <w:t xml:space="preserve"> </w:t>
      </w:r>
      <w:r w:rsidR="005656C2" w:rsidRPr="004B7A80">
        <w:rPr>
          <w:lang w:val="en-GB"/>
        </w:rPr>
        <w:t>and advocate for</w:t>
      </w:r>
      <w:r w:rsidR="00726268" w:rsidRPr="004B7A80">
        <w:rPr>
          <w:lang w:val="en-GB"/>
        </w:rPr>
        <w:t xml:space="preserve"> detail in reporting the analysis process</w:t>
      </w:r>
      <w:r w:rsidR="00701444" w:rsidRPr="004B7A80">
        <w:rPr>
          <w:lang w:val="en-GB"/>
        </w:rPr>
        <w:t>.</w:t>
      </w:r>
    </w:p>
    <w:p w14:paraId="14752C9F" w14:textId="396DAD44" w:rsidR="008644FC" w:rsidRPr="004B7A80" w:rsidRDefault="00D62FA0" w:rsidP="00825253">
      <w:pPr>
        <w:pStyle w:val="BodyText"/>
        <w:spacing w:after="340" w:line="360" w:lineRule="auto"/>
        <w:jc w:val="both"/>
        <w:rPr>
          <w:lang w:val="en-GB"/>
        </w:rPr>
      </w:pPr>
      <w:r w:rsidRPr="004B7A80">
        <w:rPr>
          <w:lang w:val="en-GB"/>
        </w:rPr>
        <w:t xml:space="preserve">When performing qualitative research, </w:t>
      </w:r>
      <w:r w:rsidR="00270766" w:rsidRPr="004B7A80">
        <w:rPr>
          <w:lang w:val="en-GB"/>
        </w:rPr>
        <w:t xml:space="preserve">ensuring </w:t>
      </w:r>
      <w:r w:rsidR="007353C3" w:rsidRPr="004B7A80">
        <w:rPr>
          <w:lang w:val="en-GB"/>
        </w:rPr>
        <w:t>validity and reliability is cha</w:t>
      </w:r>
      <w:r w:rsidR="00A95F6F" w:rsidRPr="004B7A80">
        <w:rPr>
          <w:lang w:val="en-GB"/>
        </w:rPr>
        <w:t>lle</w:t>
      </w:r>
      <w:r w:rsidR="007353C3" w:rsidRPr="004B7A80">
        <w:rPr>
          <w:lang w:val="en-GB"/>
        </w:rPr>
        <w:t xml:space="preserve">nging (Cohen, Manion and Morrison, 2018, p. </w:t>
      </w:r>
      <w:r w:rsidR="00435ED9" w:rsidRPr="004B7A80">
        <w:rPr>
          <w:lang w:val="en-GB"/>
        </w:rPr>
        <w:t>755</w:t>
      </w:r>
      <w:r w:rsidR="007353C3" w:rsidRPr="004B7A80">
        <w:rPr>
          <w:lang w:val="en-GB"/>
        </w:rPr>
        <w:t>)</w:t>
      </w:r>
      <w:r w:rsidR="00435ED9" w:rsidRPr="004B7A80">
        <w:rPr>
          <w:lang w:val="en-GB"/>
        </w:rPr>
        <w:t xml:space="preserve">, for which reason, </w:t>
      </w:r>
      <w:r w:rsidR="00515528" w:rsidRPr="004B7A80">
        <w:rPr>
          <w:lang w:val="en-GB"/>
        </w:rPr>
        <w:t>as Ahmed (2024, p</w:t>
      </w:r>
      <w:r w:rsidR="00923EFD" w:rsidRPr="004B7A80">
        <w:rPr>
          <w:lang w:val="en-GB"/>
        </w:rPr>
        <w:t>p</w:t>
      </w:r>
      <w:r w:rsidR="00515528" w:rsidRPr="004B7A80">
        <w:rPr>
          <w:lang w:val="en-GB"/>
        </w:rPr>
        <w:t>. 1</w:t>
      </w:r>
      <w:r w:rsidR="00DF25BE" w:rsidRPr="004B7A80">
        <w:rPr>
          <w:lang w:val="en-GB"/>
        </w:rPr>
        <w:t>-3</w:t>
      </w:r>
      <w:r w:rsidR="00515528" w:rsidRPr="004B7A80">
        <w:rPr>
          <w:lang w:val="en-GB"/>
        </w:rPr>
        <w:t xml:space="preserve">) states, </w:t>
      </w:r>
      <w:r w:rsidR="00975C25" w:rsidRPr="004B7A80">
        <w:rPr>
          <w:lang w:val="en-GB"/>
        </w:rPr>
        <w:t>trustworthiness is crucial to</w:t>
      </w:r>
      <w:r w:rsidR="0010339B" w:rsidRPr="004B7A80">
        <w:rPr>
          <w:lang w:val="en-GB"/>
        </w:rPr>
        <w:t xml:space="preserve"> </w:t>
      </w:r>
      <w:r w:rsidR="0098121E" w:rsidRPr="004B7A80">
        <w:rPr>
          <w:lang w:val="en-GB"/>
        </w:rPr>
        <w:t>managing</w:t>
      </w:r>
      <w:r w:rsidR="0010339B" w:rsidRPr="004B7A80">
        <w:rPr>
          <w:lang w:val="en-GB"/>
        </w:rPr>
        <w:t xml:space="preserve"> </w:t>
      </w:r>
      <w:r w:rsidR="009F7F46" w:rsidRPr="004B7A80">
        <w:rPr>
          <w:lang w:val="en-GB"/>
        </w:rPr>
        <w:t>personal bias and challenges,</w:t>
      </w:r>
      <w:r w:rsidR="00FE5328" w:rsidRPr="004B7A80">
        <w:rPr>
          <w:lang w:val="en-GB"/>
        </w:rPr>
        <w:t xml:space="preserve"> enhancing</w:t>
      </w:r>
      <w:r w:rsidR="0098121E" w:rsidRPr="004B7A80">
        <w:rPr>
          <w:lang w:val="en-GB"/>
        </w:rPr>
        <w:t xml:space="preserve"> the decision-making procedures and </w:t>
      </w:r>
      <w:r w:rsidR="00FE5328" w:rsidRPr="004B7A80">
        <w:rPr>
          <w:lang w:val="en-GB"/>
        </w:rPr>
        <w:t>establishing</w:t>
      </w:r>
      <w:r w:rsidR="00975C25" w:rsidRPr="004B7A80">
        <w:rPr>
          <w:lang w:val="en-GB"/>
        </w:rPr>
        <w:t xml:space="preserve"> credibility and co</w:t>
      </w:r>
      <w:r w:rsidR="00147562" w:rsidRPr="004B7A80">
        <w:rPr>
          <w:lang w:val="en-GB"/>
        </w:rPr>
        <w:t>nfirmability</w:t>
      </w:r>
      <w:r w:rsidR="00FE5328" w:rsidRPr="004B7A80">
        <w:rPr>
          <w:lang w:val="en-GB"/>
        </w:rPr>
        <w:t>.</w:t>
      </w:r>
      <w:r w:rsidR="00384053" w:rsidRPr="004B7A80">
        <w:rPr>
          <w:lang w:val="en-GB"/>
        </w:rPr>
        <w:t xml:space="preserve"> </w:t>
      </w:r>
      <w:r w:rsidR="00961180" w:rsidRPr="004B7A80">
        <w:rPr>
          <w:lang w:val="en-GB"/>
        </w:rPr>
        <w:t xml:space="preserve">Credibility involves employing strategies like prolonged engagement to build strong participant relationships, fostering reflexivity to address personal biases, </w:t>
      </w:r>
      <w:r w:rsidR="000E6DE8" w:rsidRPr="004B7A80">
        <w:rPr>
          <w:lang w:val="en-GB"/>
        </w:rPr>
        <w:t xml:space="preserve">and establishing objectivity and triangulation by validating findings and minimising the influence of potential biases. </w:t>
      </w:r>
      <w:r w:rsidR="007D336B" w:rsidRPr="004B7A80">
        <w:rPr>
          <w:lang w:val="en-GB"/>
        </w:rPr>
        <w:t xml:space="preserve">Confirmability </w:t>
      </w:r>
      <w:r w:rsidR="003749BF" w:rsidRPr="004B7A80">
        <w:rPr>
          <w:lang w:val="en-GB"/>
        </w:rPr>
        <w:t>aims</w:t>
      </w:r>
      <w:r w:rsidR="007D336B" w:rsidRPr="004B7A80">
        <w:rPr>
          <w:lang w:val="en-GB"/>
        </w:rPr>
        <w:t xml:space="preserve"> to mitigate researcher bias and improve the precision of findings through peer validation</w:t>
      </w:r>
      <w:r w:rsidR="009F7E9A">
        <w:rPr>
          <w:lang w:val="en-GB"/>
        </w:rPr>
        <w:t xml:space="preserve"> (</w:t>
      </w:r>
      <w:r w:rsidR="004B6CBD" w:rsidRPr="004B7A80">
        <w:rPr>
          <w:lang w:val="en-GB"/>
        </w:rPr>
        <w:t>where others review the interpretations</w:t>
      </w:r>
      <w:r w:rsidR="009F7E9A">
        <w:rPr>
          <w:rStyle w:val="Quotation"/>
          <w:rFonts w:eastAsia="Times New Roman" w:cs="Times New Roman"/>
          <w:i w:val="0"/>
          <w:iCs w:val="0"/>
          <w:lang w:val="en-GB" w:eastAsia="es-ES" w:bidi="es-ES"/>
        </w:rPr>
        <w:t>)</w:t>
      </w:r>
      <w:r w:rsidR="004B6CBD" w:rsidRPr="004B7A80">
        <w:rPr>
          <w:lang w:val="en-GB"/>
        </w:rPr>
        <w:t>, participant confirmation</w:t>
      </w:r>
      <w:r w:rsidR="009F7E9A">
        <w:rPr>
          <w:lang w:val="en-GB"/>
        </w:rPr>
        <w:t xml:space="preserve"> (</w:t>
      </w:r>
      <w:r w:rsidR="004B6CBD" w:rsidRPr="004B7A80">
        <w:rPr>
          <w:lang w:val="en-GB"/>
        </w:rPr>
        <w:t>where those verify their representations</w:t>
      </w:r>
      <w:r w:rsidR="009F7E9A">
        <w:rPr>
          <w:lang w:val="en-GB"/>
        </w:rPr>
        <w:t xml:space="preserve">) </w:t>
      </w:r>
      <w:r w:rsidR="007D336B" w:rsidRPr="004B7A80">
        <w:rPr>
          <w:lang w:val="en-GB"/>
        </w:rPr>
        <w:t>and reflexiv</w:t>
      </w:r>
      <w:r w:rsidR="0006100E" w:rsidRPr="004B7A80">
        <w:rPr>
          <w:lang w:val="en-GB"/>
        </w:rPr>
        <w:t>ity</w:t>
      </w:r>
      <w:r w:rsidR="00055F6E" w:rsidRPr="004B7A80">
        <w:rPr>
          <w:lang w:val="en-GB"/>
        </w:rPr>
        <w:t>.</w:t>
      </w:r>
      <w:r w:rsidR="008644FC" w:rsidRPr="004B7A80">
        <w:rPr>
          <w:lang w:val="en-GB"/>
        </w:rPr>
        <w:t xml:space="preserve"> </w:t>
      </w:r>
    </w:p>
    <w:p w14:paraId="5BD0502D" w14:textId="35341013" w:rsidR="008B1FC9" w:rsidRPr="004B7A80" w:rsidRDefault="00B429E2" w:rsidP="00825253">
      <w:pPr>
        <w:pStyle w:val="BodyText"/>
        <w:spacing w:after="340" w:line="360" w:lineRule="auto"/>
        <w:jc w:val="both"/>
        <w:rPr>
          <w:lang w:val="en-GB"/>
        </w:rPr>
      </w:pPr>
      <w:r w:rsidRPr="004B7A80">
        <w:rPr>
          <w:lang w:val="en-GB"/>
        </w:rPr>
        <w:t>Such r</w:t>
      </w:r>
      <w:r w:rsidR="001F3E93" w:rsidRPr="004B7A80">
        <w:rPr>
          <w:lang w:val="en-GB"/>
        </w:rPr>
        <w:t xml:space="preserve">eflexivity, according to Berger (2015, pp. 230-232), </w:t>
      </w:r>
      <w:r w:rsidR="00475248" w:rsidRPr="004B7A80">
        <w:rPr>
          <w:lang w:val="en-GB"/>
        </w:rPr>
        <w:t>refers to how a researcher's position in relation to the study can influence the research process</w:t>
      </w:r>
      <w:r w:rsidR="00151432" w:rsidRPr="004B7A80">
        <w:rPr>
          <w:lang w:val="en-GB"/>
        </w:rPr>
        <w:t>, highlighting the influence of the researcher's beliefs, experiences and emotions on the outcomes</w:t>
      </w:r>
      <w:r w:rsidR="00475248" w:rsidRPr="004B7A80">
        <w:rPr>
          <w:lang w:val="en-GB"/>
        </w:rPr>
        <w:t>.</w:t>
      </w:r>
      <w:r w:rsidR="00E75980" w:rsidRPr="004B7A80">
        <w:rPr>
          <w:lang w:val="en-GB"/>
        </w:rPr>
        <w:t xml:space="preserve"> </w:t>
      </w:r>
      <w:r w:rsidR="008455FC" w:rsidRPr="004B7A80">
        <w:rPr>
          <w:lang w:val="en-GB"/>
        </w:rPr>
        <w:t>As r</w:t>
      </w:r>
      <w:r w:rsidR="00475248" w:rsidRPr="004B7A80">
        <w:rPr>
          <w:lang w:val="en-GB"/>
        </w:rPr>
        <w:t>esearchers acknowledge that their biases and personal characteristics inevitably influence their research</w:t>
      </w:r>
      <w:r w:rsidR="008455FC" w:rsidRPr="004B7A80">
        <w:rPr>
          <w:lang w:val="en-GB"/>
        </w:rPr>
        <w:t>, r</w:t>
      </w:r>
      <w:r w:rsidR="00475248" w:rsidRPr="004B7A80">
        <w:rPr>
          <w:lang w:val="en-GB"/>
        </w:rPr>
        <w:t>eflexivity ensure</w:t>
      </w:r>
      <w:r w:rsidR="00195748" w:rsidRPr="004B7A80">
        <w:rPr>
          <w:lang w:val="en-GB"/>
        </w:rPr>
        <w:t>s</w:t>
      </w:r>
      <w:r w:rsidR="00475248" w:rsidRPr="004B7A80">
        <w:rPr>
          <w:lang w:val="en-GB"/>
        </w:rPr>
        <w:t xml:space="preserve"> credibility and trustworthiness by critically examining the researcher's perspective</w:t>
      </w:r>
      <w:r w:rsidR="00737A6D" w:rsidRPr="004B7A80">
        <w:rPr>
          <w:lang w:val="en-GB"/>
        </w:rPr>
        <w:t xml:space="preserve">, </w:t>
      </w:r>
      <w:r w:rsidR="00BF0BCC" w:rsidRPr="004B7A80">
        <w:rPr>
          <w:lang w:val="en-GB"/>
        </w:rPr>
        <w:lastRenderedPageBreak/>
        <w:t>including their</w:t>
      </w:r>
      <w:r w:rsidR="00737A6D" w:rsidRPr="004B7A80">
        <w:rPr>
          <w:lang w:val="en-GB"/>
        </w:rPr>
        <w:t xml:space="preserve"> personal familiarity with participants' experiences, which can significantly affect various research phases including participant </w:t>
      </w:r>
      <w:r w:rsidR="008815CC" w:rsidRPr="004B7A80">
        <w:rPr>
          <w:lang w:val="en-GB"/>
        </w:rPr>
        <w:t>selection</w:t>
      </w:r>
      <w:r w:rsidR="00737A6D" w:rsidRPr="004B7A80">
        <w:rPr>
          <w:lang w:val="en-GB"/>
        </w:rPr>
        <w:t>, data collection, analysis and result interpretation</w:t>
      </w:r>
      <w:r w:rsidR="00475248" w:rsidRPr="004B7A80">
        <w:rPr>
          <w:lang w:val="en-GB"/>
        </w:rPr>
        <w:t>.</w:t>
      </w:r>
      <w:r w:rsidR="00E75980" w:rsidRPr="004B7A80">
        <w:rPr>
          <w:lang w:val="en-GB"/>
        </w:rPr>
        <w:t xml:space="preserve"> </w:t>
      </w:r>
      <w:r w:rsidR="00E86F6A" w:rsidRPr="004B7A80">
        <w:rPr>
          <w:lang w:val="en-GB"/>
        </w:rPr>
        <w:t>Likewise,</w:t>
      </w:r>
      <w:r w:rsidR="00B9189D" w:rsidRPr="004B7A80">
        <w:rPr>
          <w:lang w:val="en-GB"/>
        </w:rPr>
        <w:t xml:space="preserve"> r</w:t>
      </w:r>
      <w:r w:rsidR="00475248" w:rsidRPr="004B7A80">
        <w:rPr>
          <w:lang w:val="en-GB"/>
        </w:rPr>
        <w:t>eflexivity help</w:t>
      </w:r>
      <w:r w:rsidR="00B10DBF" w:rsidRPr="004B7A80">
        <w:rPr>
          <w:lang w:val="en-GB"/>
        </w:rPr>
        <w:t>s</w:t>
      </w:r>
      <w:r w:rsidR="00475248" w:rsidRPr="004B7A80">
        <w:rPr>
          <w:lang w:val="en-GB"/>
        </w:rPr>
        <w:t xml:space="preserve"> researchers address the</w:t>
      </w:r>
      <w:r w:rsidR="005D0917" w:rsidRPr="004B7A80">
        <w:rPr>
          <w:lang w:val="en-GB"/>
        </w:rPr>
        <w:t>ir</w:t>
      </w:r>
      <w:r w:rsidR="00475248" w:rsidRPr="004B7A80">
        <w:rPr>
          <w:lang w:val="en-GB"/>
        </w:rPr>
        <w:t xml:space="preserve"> </w:t>
      </w:r>
      <w:r w:rsidR="00CD05CD" w:rsidRPr="004B7A80">
        <w:rPr>
          <w:lang w:val="en-GB"/>
        </w:rPr>
        <w:t xml:space="preserve">impact on the research process, </w:t>
      </w:r>
      <w:r w:rsidR="007E6F50" w:rsidRPr="004B7A80">
        <w:rPr>
          <w:lang w:val="en-GB"/>
        </w:rPr>
        <w:t>avoiding condescending</w:t>
      </w:r>
      <w:r w:rsidR="00CD05CD" w:rsidRPr="004B7A80">
        <w:rPr>
          <w:lang w:val="en-GB"/>
        </w:rPr>
        <w:t xml:space="preserve"> attitudes and allowing participants to shape both the process and outcomes of the research</w:t>
      </w:r>
      <w:r w:rsidR="004E5385" w:rsidRPr="004B7A80">
        <w:rPr>
          <w:lang w:val="en-GB"/>
        </w:rPr>
        <w:t xml:space="preserve">. </w:t>
      </w:r>
      <w:r w:rsidR="00825253" w:rsidRPr="004B7A80">
        <w:rPr>
          <w:lang w:val="en-GB"/>
        </w:rPr>
        <w:t xml:space="preserve">To do so, </w:t>
      </w:r>
      <w:r w:rsidR="008B1FC9" w:rsidRPr="004B7A80">
        <w:rPr>
          <w:lang w:val="en-GB"/>
        </w:rPr>
        <w:t xml:space="preserve">researchers must strike a balance between emic (participant's perspective) and etic (outsider's perspective) viewpoints, </w:t>
      </w:r>
      <w:r w:rsidR="009B46F1" w:rsidRPr="004B7A80">
        <w:rPr>
          <w:lang w:val="en-GB"/>
        </w:rPr>
        <w:t>through</w:t>
      </w:r>
      <w:r w:rsidR="008B1FC9" w:rsidRPr="004B7A80">
        <w:rPr>
          <w:lang w:val="en-GB"/>
        </w:rPr>
        <w:t xml:space="preserve"> continual self-reflection</w:t>
      </w:r>
      <w:r w:rsidR="005B00F4" w:rsidRPr="004B7A80">
        <w:rPr>
          <w:lang w:val="en-GB"/>
        </w:rPr>
        <w:t>.</w:t>
      </w:r>
      <w:r w:rsidR="006A435E" w:rsidRPr="004B7A80">
        <w:rPr>
          <w:lang w:val="en-GB"/>
        </w:rPr>
        <w:t xml:space="preserve"> Surprisingly, </w:t>
      </w:r>
      <w:r w:rsidR="005F0832" w:rsidRPr="004B7A80">
        <w:rPr>
          <w:lang w:val="en-GB"/>
        </w:rPr>
        <w:t xml:space="preserve">McNiff (2013, p. 112) </w:t>
      </w:r>
      <w:r w:rsidR="00196225" w:rsidRPr="004B7A80">
        <w:rPr>
          <w:lang w:val="en-GB"/>
        </w:rPr>
        <w:t xml:space="preserve">advocates for </w:t>
      </w:r>
      <w:r w:rsidR="00AF63AA" w:rsidRPr="004B7A80">
        <w:rPr>
          <w:lang w:val="en-GB"/>
        </w:rPr>
        <w:t>researchers to select data that align</w:t>
      </w:r>
      <w:r w:rsidR="000348EF" w:rsidRPr="004B7A80">
        <w:rPr>
          <w:lang w:val="en-GB"/>
        </w:rPr>
        <w:t>s with their own values and criteria</w:t>
      </w:r>
      <w:r w:rsidR="006707B5" w:rsidRPr="004B7A80">
        <w:rPr>
          <w:lang w:val="en-GB"/>
        </w:rPr>
        <w:t xml:space="preserve">, transfer them to </w:t>
      </w:r>
      <w:r w:rsidR="002C5A58" w:rsidRPr="004B7A80">
        <w:rPr>
          <w:lang w:val="en-GB"/>
        </w:rPr>
        <w:t>evidence</w:t>
      </w:r>
      <w:r w:rsidR="006707B5" w:rsidRPr="004B7A80">
        <w:rPr>
          <w:lang w:val="en-GB"/>
        </w:rPr>
        <w:t xml:space="preserve"> and use them to support</w:t>
      </w:r>
      <w:r w:rsidR="003E06E5" w:rsidRPr="004B7A80">
        <w:rPr>
          <w:lang w:val="en-GB"/>
        </w:rPr>
        <w:t xml:space="preserve"> their views. </w:t>
      </w:r>
      <w:r w:rsidR="006C157B" w:rsidRPr="004B7A80">
        <w:rPr>
          <w:lang w:val="en-GB"/>
        </w:rPr>
        <w:t xml:space="preserve">However, it could be argued that </w:t>
      </w:r>
      <w:r w:rsidR="00F21568" w:rsidRPr="004B7A80">
        <w:rPr>
          <w:lang w:val="en-GB"/>
        </w:rPr>
        <w:t xml:space="preserve">such </w:t>
      </w:r>
      <w:r w:rsidR="00F71586" w:rsidRPr="004B7A80">
        <w:rPr>
          <w:lang w:val="en-GB"/>
        </w:rPr>
        <w:t xml:space="preserve">a </w:t>
      </w:r>
      <w:r w:rsidR="00F21568" w:rsidRPr="004B7A80">
        <w:rPr>
          <w:lang w:val="en-GB"/>
        </w:rPr>
        <w:t>selection of data</w:t>
      </w:r>
      <w:r w:rsidR="006F2D4A" w:rsidRPr="004B7A80">
        <w:rPr>
          <w:lang w:val="en-GB"/>
        </w:rPr>
        <w:t>,</w:t>
      </w:r>
      <w:r w:rsidR="00F21568" w:rsidRPr="004B7A80">
        <w:rPr>
          <w:lang w:val="en-GB"/>
        </w:rPr>
        <w:t xml:space="preserve"> </w:t>
      </w:r>
      <w:r w:rsidR="00F71586" w:rsidRPr="004B7A80">
        <w:rPr>
          <w:lang w:val="en-GB"/>
        </w:rPr>
        <w:t>without</w:t>
      </w:r>
      <w:r w:rsidR="005208B6" w:rsidRPr="004B7A80">
        <w:rPr>
          <w:lang w:val="en-GB"/>
        </w:rPr>
        <w:t xml:space="preserve"> widening the findings through reflexivity</w:t>
      </w:r>
      <w:r w:rsidR="006F2D4A" w:rsidRPr="004B7A80">
        <w:rPr>
          <w:lang w:val="en-GB"/>
        </w:rPr>
        <w:t>,</w:t>
      </w:r>
      <w:r w:rsidR="002158D4" w:rsidRPr="004B7A80">
        <w:rPr>
          <w:lang w:val="en-GB"/>
        </w:rPr>
        <w:t xml:space="preserve"> would </w:t>
      </w:r>
      <w:r w:rsidR="00636501" w:rsidRPr="004B7A80">
        <w:rPr>
          <w:lang w:val="en-GB"/>
        </w:rPr>
        <w:t>both be</w:t>
      </w:r>
      <w:r w:rsidR="00366E95" w:rsidRPr="004B7A80">
        <w:rPr>
          <w:lang w:val="en-GB"/>
        </w:rPr>
        <w:t xml:space="preserve"> </w:t>
      </w:r>
      <w:r w:rsidR="002158D4" w:rsidRPr="004B7A80">
        <w:rPr>
          <w:lang w:val="en-GB"/>
        </w:rPr>
        <w:t>incomplete</w:t>
      </w:r>
      <w:r w:rsidR="00636501" w:rsidRPr="004B7A80">
        <w:rPr>
          <w:lang w:val="en-GB"/>
        </w:rPr>
        <w:t xml:space="preserve"> and lack credibility</w:t>
      </w:r>
      <w:r w:rsidR="005208B6" w:rsidRPr="004B7A80">
        <w:rPr>
          <w:lang w:val="en-GB"/>
        </w:rPr>
        <w:t>.</w:t>
      </w:r>
    </w:p>
    <w:p w14:paraId="356D0A45" w14:textId="0281FD9B" w:rsidR="00393378" w:rsidRPr="004B7A80" w:rsidRDefault="007C06B3" w:rsidP="007C06B3">
      <w:pPr>
        <w:pStyle w:val="BodyText"/>
        <w:spacing w:after="340" w:line="360" w:lineRule="auto"/>
        <w:jc w:val="both"/>
        <w:rPr>
          <w:lang w:val="en-GB"/>
        </w:rPr>
      </w:pPr>
      <w:r w:rsidRPr="004B7A80">
        <w:rPr>
          <w:lang w:val="en-GB"/>
        </w:rPr>
        <w:t xml:space="preserve">The method </w:t>
      </w:r>
      <w:r w:rsidR="00393378" w:rsidRPr="004B7A80">
        <w:rPr>
          <w:lang w:val="en-GB"/>
        </w:rPr>
        <w:t xml:space="preserve">used to report </w:t>
      </w:r>
      <w:r w:rsidR="00945435" w:rsidRPr="004B7A80">
        <w:rPr>
          <w:lang w:val="en-GB"/>
        </w:rPr>
        <w:t>the data of this research is</w:t>
      </w:r>
      <w:r w:rsidR="00352E59" w:rsidRPr="004B7A80">
        <w:rPr>
          <w:lang w:val="en-GB"/>
        </w:rPr>
        <w:t xml:space="preserve"> thematic an</w:t>
      </w:r>
      <w:r w:rsidR="009A7EEE" w:rsidRPr="004B7A80">
        <w:rPr>
          <w:lang w:val="en-GB"/>
        </w:rPr>
        <w:t xml:space="preserve">alysis, </w:t>
      </w:r>
      <w:r w:rsidR="00FB5E65" w:rsidRPr="004B7A80">
        <w:rPr>
          <w:lang w:val="en-GB"/>
        </w:rPr>
        <w:t>through</w:t>
      </w:r>
      <w:r w:rsidR="00FB2217" w:rsidRPr="004B7A80">
        <w:rPr>
          <w:lang w:val="en-GB"/>
        </w:rPr>
        <w:t xml:space="preserve"> the identification of patterns</w:t>
      </w:r>
      <w:r w:rsidR="004A1103" w:rsidRPr="004B7A80">
        <w:rPr>
          <w:lang w:val="en-GB"/>
        </w:rPr>
        <w:t xml:space="preserve"> and coding</w:t>
      </w:r>
      <w:r w:rsidR="0062118A" w:rsidRPr="004B7A80">
        <w:rPr>
          <w:lang w:val="en-GB"/>
        </w:rPr>
        <w:t xml:space="preserve"> (Macguire and Delahunt, 2017, pp. 3352-3353, NFER, 2013, pp. 10, 12)</w:t>
      </w:r>
      <w:r w:rsidR="004A1103" w:rsidRPr="004B7A80">
        <w:rPr>
          <w:lang w:val="en-GB"/>
        </w:rPr>
        <w:t xml:space="preserve">, following </w:t>
      </w:r>
      <w:r w:rsidR="0062118A" w:rsidRPr="004B7A80">
        <w:rPr>
          <w:rFonts w:ascii="Times New Roman" w:eastAsia="Times New Roman" w:hAnsi="Times New Roman" w:cs="Times New Roman"/>
          <w:kern w:val="0"/>
          <w:lang w:val="en-GB" w:eastAsia="en-GB"/>
        </w:rPr>
        <w:t>Braun and Clarke’s (2006, pp. 80, 87</w:t>
      </w:r>
      <w:r w:rsidR="0062118A" w:rsidRPr="004B7A80">
        <w:rPr>
          <w:rFonts w:eastAsiaTheme="minorHAnsi"/>
          <w:kern w:val="2"/>
          <w:lang w:val="en-GB" w:eastAsia="en-US"/>
          <w14:ligatures w14:val="standardContextual"/>
        </w:rPr>
        <w:t xml:space="preserve">) </w:t>
      </w:r>
      <w:r w:rsidR="00553519" w:rsidRPr="004B7A80">
        <w:rPr>
          <w:lang w:val="en-GB"/>
        </w:rPr>
        <w:t>recommend</w:t>
      </w:r>
      <w:r w:rsidR="00533F6A">
        <w:rPr>
          <w:lang w:val="en-GB"/>
        </w:rPr>
        <w:t>ed</w:t>
      </w:r>
      <w:r w:rsidR="00553519" w:rsidRPr="004B7A80">
        <w:rPr>
          <w:lang w:val="en-GB"/>
        </w:rPr>
        <w:t xml:space="preserve"> </w:t>
      </w:r>
      <w:r w:rsidR="004E1F85" w:rsidRPr="004B7A80">
        <w:rPr>
          <w:lang w:val="en-GB"/>
        </w:rPr>
        <w:t>methodology</w:t>
      </w:r>
      <w:r w:rsidR="0062118A" w:rsidRPr="004B7A80">
        <w:rPr>
          <w:lang w:val="en-GB"/>
        </w:rPr>
        <w:t>.</w:t>
      </w:r>
      <w:r w:rsidR="00F12CF2" w:rsidRPr="004B7A80">
        <w:rPr>
          <w:lang w:val="en-GB"/>
        </w:rPr>
        <w:t xml:space="preserve"> </w:t>
      </w:r>
      <w:r w:rsidR="00875A68" w:rsidRPr="004B7A80">
        <w:rPr>
          <w:lang w:val="en-GB"/>
        </w:rPr>
        <w:t xml:space="preserve">In order to ensure trustworthiness, </w:t>
      </w:r>
      <w:r w:rsidR="00184D8D" w:rsidRPr="004B7A80">
        <w:rPr>
          <w:lang w:val="en-GB"/>
        </w:rPr>
        <w:t>reflexivity</w:t>
      </w:r>
      <w:r w:rsidR="006547F4" w:rsidRPr="004B7A80">
        <w:rPr>
          <w:lang w:val="en-GB"/>
        </w:rPr>
        <w:t xml:space="preserve"> has been carried out</w:t>
      </w:r>
      <w:r w:rsidR="00184D8D" w:rsidRPr="004B7A80">
        <w:rPr>
          <w:lang w:val="en-GB"/>
        </w:rPr>
        <w:t xml:space="preserve"> through </w:t>
      </w:r>
      <w:r w:rsidR="00752EAD" w:rsidRPr="004B7A80">
        <w:rPr>
          <w:lang w:val="en-GB"/>
        </w:rPr>
        <w:t>profound</w:t>
      </w:r>
      <w:r w:rsidR="009A27F7" w:rsidRPr="004B7A80">
        <w:rPr>
          <w:lang w:val="en-GB"/>
        </w:rPr>
        <w:t xml:space="preserve"> con</w:t>
      </w:r>
      <w:r w:rsidR="00752EAD" w:rsidRPr="004B7A80">
        <w:rPr>
          <w:lang w:val="en-GB"/>
        </w:rPr>
        <w:t>stant</w:t>
      </w:r>
      <w:r w:rsidR="00184D8D" w:rsidRPr="004B7A80">
        <w:rPr>
          <w:lang w:val="en-GB"/>
        </w:rPr>
        <w:t xml:space="preserve"> self-reflection </w:t>
      </w:r>
      <w:r w:rsidR="00B90621" w:rsidRPr="004B7A80">
        <w:rPr>
          <w:lang w:val="en-GB"/>
        </w:rPr>
        <w:t>(</w:t>
      </w:r>
      <w:r w:rsidR="009A27F7" w:rsidRPr="004B7A80">
        <w:rPr>
          <w:lang w:val="en-GB"/>
        </w:rPr>
        <w:t>Berger</w:t>
      </w:r>
      <w:r w:rsidR="00B90621" w:rsidRPr="004B7A80">
        <w:rPr>
          <w:lang w:val="en-GB"/>
        </w:rPr>
        <w:t xml:space="preserve">, </w:t>
      </w:r>
      <w:r w:rsidR="009A27F7" w:rsidRPr="004B7A80">
        <w:rPr>
          <w:lang w:val="en-GB"/>
        </w:rPr>
        <w:t>2015, p. 232)</w:t>
      </w:r>
      <w:r w:rsidR="00752EAD" w:rsidRPr="004B7A80">
        <w:rPr>
          <w:lang w:val="en-GB"/>
        </w:rPr>
        <w:t xml:space="preserve"> to </w:t>
      </w:r>
      <w:r w:rsidR="00CB566F" w:rsidRPr="004B7A80">
        <w:rPr>
          <w:lang w:val="en-GB"/>
        </w:rPr>
        <w:t>foster</w:t>
      </w:r>
      <w:r w:rsidR="0020093C" w:rsidRPr="004B7A80">
        <w:rPr>
          <w:lang w:val="en-GB"/>
        </w:rPr>
        <w:t xml:space="preserve"> credibility</w:t>
      </w:r>
      <w:r w:rsidR="00CB566F" w:rsidRPr="004B7A80">
        <w:rPr>
          <w:lang w:val="en-GB"/>
        </w:rPr>
        <w:t xml:space="preserve"> and avoid personal bias</w:t>
      </w:r>
      <w:r w:rsidR="0020093C" w:rsidRPr="004B7A80">
        <w:rPr>
          <w:lang w:val="en-GB"/>
        </w:rPr>
        <w:t xml:space="preserve"> </w:t>
      </w:r>
      <w:r w:rsidR="00EF7BAB" w:rsidRPr="004B7A80">
        <w:rPr>
          <w:lang w:val="en-GB"/>
        </w:rPr>
        <w:t>(Ahmed, 2024, p. 2)</w:t>
      </w:r>
      <w:r w:rsidR="0022174C" w:rsidRPr="004B7A80">
        <w:rPr>
          <w:lang w:val="en-GB"/>
        </w:rPr>
        <w:t>,</w:t>
      </w:r>
      <w:r w:rsidR="004135EF" w:rsidRPr="004B7A80">
        <w:rPr>
          <w:lang w:val="en-GB"/>
        </w:rPr>
        <w:t xml:space="preserve"> and </w:t>
      </w:r>
      <w:r w:rsidR="005A4174" w:rsidRPr="004B7A80">
        <w:rPr>
          <w:lang w:val="en-GB"/>
        </w:rPr>
        <w:t xml:space="preserve">confirmability </w:t>
      </w:r>
      <w:r w:rsidR="004135EF" w:rsidRPr="004B7A80">
        <w:rPr>
          <w:lang w:val="en-GB"/>
        </w:rPr>
        <w:t xml:space="preserve">will </w:t>
      </w:r>
      <w:r w:rsidR="00A41082" w:rsidRPr="004B7A80">
        <w:rPr>
          <w:lang w:val="en-GB"/>
        </w:rPr>
        <w:t xml:space="preserve">also </w:t>
      </w:r>
      <w:r w:rsidR="00553519" w:rsidRPr="004B7A80">
        <w:rPr>
          <w:lang w:val="en-GB"/>
        </w:rPr>
        <w:t>take</w:t>
      </w:r>
      <w:r w:rsidR="004135EF" w:rsidRPr="004B7A80">
        <w:rPr>
          <w:lang w:val="en-GB"/>
        </w:rPr>
        <w:t xml:space="preserve"> place </w:t>
      </w:r>
      <w:r w:rsidR="00143401" w:rsidRPr="004B7A80">
        <w:rPr>
          <w:lang w:val="en-GB"/>
        </w:rPr>
        <w:t>through</w:t>
      </w:r>
      <w:r w:rsidR="004135EF" w:rsidRPr="004B7A80">
        <w:rPr>
          <w:lang w:val="en-GB"/>
        </w:rPr>
        <w:t xml:space="preserve"> others reviewing the interp</w:t>
      </w:r>
      <w:r w:rsidR="00553519" w:rsidRPr="004B7A80">
        <w:rPr>
          <w:lang w:val="en-GB"/>
        </w:rPr>
        <w:t>retations.</w:t>
      </w:r>
    </w:p>
    <w:p w14:paraId="383912DB" w14:textId="77777777" w:rsidR="00352E59" w:rsidRDefault="00352E59" w:rsidP="007C06B3">
      <w:pPr>
        <w:pStyle w:val="BodyText"/>
        <w:spacing w:after="340" w:line="360" w:lineRule="auto"/>
        <w:jc w:val="both"/>
        <w:rPr>
          <w:lang w:val="en-GB"/>
        </w:rPr>
      </w:pPr>
    </w:p>
    <w:p w14:paraId="7D14D592" w14:textId="77777777" w:rsidR="007C06B3" w:rsidRDefault="007C06B3" w:rsidP="00825253">
      <w:pPr>
        <w:pStyle w:val="BodyText"/>
        <w:spacing w:after="340" w:line="360" w:lineRule="auto"/>
        <w:jc w:val="both"/>
        <w:rPr>
          <w:lang w:val="en-GB"/>
        </w:rPr>
      </w:pPr>
    </w:p>
    <w:p w14:paraId="50BDADFD" w14:textId="77777777" w:rsidR="003749BF" w:rsidRDefault="003749BF" w:rsidP="00825253">
      <w:pPr>
        <w:pStyle w:val="BodyText"/>
        <w:spacing w:after="340" w:line="360" w:lineRule="auto"/>
        <w:jc w:val="both"/>
        <w:rPr>
          <w:lang w:val="en-GB"/>
        </w:rPr>
      </w:pPr>
    </w:p>
    <w:p w14:paraId="091AC1EE" w14:textId="77777777" w:rsidR="003749BF" w:rsidRDefault="003749BF" w:rsidP="00825253">
      <w:pPr>
        <w:pStyle w:val="BodyText"/>
        <w:spacing w:after="340" w:line="360" w:lineRule="auto"/>
        <w:jc w:val="both"/>
        <w:rPr>
          <w:lang w:val="en-GB"/>
        </w:rPr>
      </w:pPr>
    </w:p>
    <w:p w14:paraId="10036FDF" w14:textId="77777777" w:rsidR="003749BF" w:rsidRPr="008B4A05" w:rsidRDefault="003749BF" w:rsidP="00825253">
      <w:pPr>
        <w:pStyle w:val="BodyText"/>
        <w:spacing w:after="340" w:line="360" w:lineRule="auto"/>
        <w:jc w:val="both"/>
        <w:rPr>
          <w:lang w:val="en-GB"/>
        </w:rPr>
      </w:pPr>
    </w:p>
    <w:p w14:paraId="3F8957B9" w14:textId="77777777" w:rsidR="002B6A8F" w:rsidRDefault="002B6A8F" w:rsidP="00966AC9">
      <w:pPr>
        <w:pStyle w:val="BodyText"/>
        <w:spacing w:after="340" w:line="360" w:lineRule="auto"/>
        <w:jc w:val="both"/>
        <w:rPr>
          <w:lang w:val="en-GB"/>
        </w:rPr>
      </w:pPr>
    </w:p>
    <w:p w14:paraId="1290FEA8" w14:textId="77777777" w:rsidR="004B7A80" w:rsidRDefault="004B7A80" w:rsidP="00966AC9">
      <w:pPr>
        <w:pStyle w:val="BodyText"/>
        <w:spacing w:after="340" w:line="360" w:lineRule="auto"/>
        <w:jc w:val="both"/>
        <w:rPr>
          <w:lang w:val="en-GB"/>
        </w:rPr>
      </w:pPr>
    </w:p>
    <w:p w14:paraId="699CF6FC" w14:textId="0480CF0C" w:rsidR="002B39FD" w:rsidRPr="004A685A" w:rsidRDefault="00F74671" w:rsidP="002B39FD">
      <w:pPr>
        <w:pStyle w:val="Heading1"/>
        <w:spacing w:line="240" w:lineRule="auto"/>
        <w:rPr>
          <w:rFonts w:eastAsia="Minion Pro" w:cs="Minion Pro"/>
          <w:sz w:val="24"/>
          <w:szCs w:val="24"/>
          <w:lang w:val="en-GB"/>
        </w:rPr>
      </w:pPr>
      <w:r>
        <w:rPr>
          <w:rFonts w:ascii="Arial Black" w:hAnsi="Arial Black"/>
          <w:sz w:val="38"/>
          <w:szCs w:val="38"/>
          <w:lang w:val="en-GB"/>
        </w:rPr>
        <w:lastRenderedPageBreak/>
        <w:t>Ethical considerations</w:t>
      </w:r>
    </w:p>
    <w:p w14:paraId="1B947A58" w14:textId="6610F400" w:rsidR="00EA5397" w:rsidRDefault="001246C9" w:rsidP="00EA5397">
      <w:pPr>
        <w:pStyle w:val="BodyText"/>
        <w:spacing w:after="340" w:line="360" w:lineRule="auto"/>
        <w:jc w:val="both"/>
        <w:rPr>
          <w:lang w:val="en-GB"/>
        </w:rPr>
      </w:pPr>
      <w:r>
        <w:rPr>
          <w:lang w:val="en-GB"/>
        </w:rPr>
        <w:t xml:space="preserve">The </w:t>
      </w:r>
      <w:r w:rsidR="007B57C2" w:rsidRPr="00E27191">
        <w:rPr>
          <w:lang w:val="en-GB"/>
        </w:rPr>
        <w:t xml:space="preserve">University of Wales Trinity Saint David's Ethics Committee </w:t>
      </w:r>
      <w:r w:rsidR="00120BD7">
        <w:rPr>
          <w:lang w:val="en-GB"/>
        </w:rPr>
        <w:t>requires</w:t>
      </w:r>
      <w:r w:rsidR="007B57C2" w:rsidRPr="00E27191">
        <w:rPr>
          <w:lang w:val="en-GB"/>
        </w:rPr>
        <w:t xml:space="preserve"> adherence to the Research Data Management Policy, emphasi</w:t>
      </w:r>
      <w:r>
        <w:rPr>
          <w:lang w:val="en-GB"/>
        </w:rPr>
        <w:t>s</w:t>
      </w:r>
      <w:r w:rsidR="007B57C2" w:rsidRPr="00E27191">
        <w:rPr>
          <w:lang w:val="en-GB"/>
        </w:rPr>
        <w:t xml:space="preserve">ing legal responsibilities like lawful processing, </w:t>
      </w:r>
      <w:r w:rsidR="007B57C2">
        <w:rPr>
          <w:lang w:val="en-GB"/>
        </w:rPr>
        <w:t xml:space="preserve">storage limits, </w:t>
      </w:r>
      <w:r w:rsidR="007B57C2" w:rsidRPr="00E27191">
        <w:rPr>
          <w:lang w:val="en-GB"/>
        </w:rPr>
        <w:t>confidentiality and involving children in the consent process to recogni</w:t>
      </w:r>
      <w:r w:rsidR="007B57C2">
        <w:rPr>
          <w:lang w:val="en-GB"/>
        </w:rPr>
        <w:t>s</w:t>
      </w:r>
      <w:r w:rsidR="007B57C2" w:rsidRPr="00E27191">
        <w:rPr>
          <w:lang w:val="en-GB"/>
        </w:rPr>
        <w:t>e their rights.</w:t>
      </w:r>
      <w:r w:rsidR="00075BE0">
        <w:rPr>
          <w:lang w:val="en-GB"/>
        </w:rPr>
        <w:t xml:space="preserve"> </w:t>
      </w:r>
      <w:r w:rsidR="000964D0" w:rsidRPr="000964D0">
        <w:rPr>
          <w:lang w:val="en-GB"/>
        </w:rPr>
        <w:t>In research involving children under 16, assent should be obtained from parents or guardians, but it's beneficial to involve children in the consent process, recogni</w:t>
      </w:r>
      <w:r w:rsidR="00E35510">
        <w:rPr>
          <w:lang w:val="en-GB"/>
        </w:rPr>
        <w:t>s</w:t>
      </w:r>
      <w:r w:rsidR="000964D0" w:rsidRPr="000964D0">
        <w:rPr>
          <w:lang w:val="en-GB"/>
        </w:rPr>
        <w:t xml:space="preserve">ing their rights to information, expression and consent. </w:t>
      </w:r>
      <w:r w:rsidR="00C91ABB">
        <w:rPr>
          <w:lang w:val="en-GB"/>
        </w:rPr>
        <w:t xml:space="preserve">(UWTSD, 2022, pp. 11, 13, 23). </w:t>
      </w:r>
      <w:r w:rsidR="009107A7">
        <w:rPr>
          <w:lang w:val="en-GB"/>
        </w:rPr>
        <w:t>Likewise</w:t>
      </w:r>
      <w:r w:rsidR="009107A7" w:rsidRPr="00AF6969">
        <w:rPr>
          <w:lang w:val="en-GB"/>
        </w:rPr>
        <w:t>, BERA (</w:t>
      </w:r>
      <w:r w:rsidR="009107A7">
        <w:rPr>
          <w:lang w:val="en-GB"/>
        </w:rPr>
        <w:t>2018, pp. 9, 12, 13-15, 18</w:t>
      </w:r>
      <w:r w:rsidR="009107A7" w:rsidRPr="00AF6969">
        <w:rPr>
          <w:lang w:val="en-GB"/>
        </w:rPr>
        <w:t>)</w:t>
      </w:r>
      <w:r w:rsidR="008F02A1" w:rsidRPr="008F02A1">
        <w:rPr>
          <w:lang w:val="en-GB"/>
        </w:rPr>
        <w:t xml:space="preserve"> emphasi</w:t>
      </w:r>
      <w:r w:rsidR="009107A7">
        <w:rPr>
          <w:lang w:val="en-GB"/>
        </w:rPr>
        <w:t>s</w:t>
      </w:r>
      <w:r w:rsidR="008F02A1" w:rsidRPr="008F02A1">
        <w:rPr>
          <w:lang w:val="en-GB"/>
        </w:rPr>
        <w:t>es the importance of informed consent in research, requiring participants to understand and agree to their involvement voluntarily, with researchers ensuring comprehension of study objectives, procedures</w:t>
      </w:r>
      <w:r w:rsidR="002E1508">
        <w:rPr>
          <w:lang w:val="en-GB"/>
        </w:rPr>
        <w:t xml:space="preserve"> </w:t>
      </w:r>
      <w:r w:rsidR="008F02A1" w:rsidRPr="008F02A1">
        <w:rPr>
          <w:lang w:val="en-GB"/>
        </w:rPr>
        <w:t xml:space="preserve">and data usage, </w:t>
      </w:r>
      <w:r w:rsidR="0075417B">
        <w:rPr>
          <w:lang w:val="en-GB"/>
        </w:rPr>
        <w:t xml:space="preserve">whilst </w:t>
      </w:r>
      <w:r w:rsidR="008F02A1" w:rsidRPr="008F02A1">
        <w:rPr>
          <w:lang w:val="en-GB"/>
        </w:rPr>
        <w:t>respecting refusals of consent, providing opt-out options</w:t>
      </w:r>
      <w:r w:rsidR="0075417B">
        <w:rPr>
          <w:lang w:val="en-GB"/>
        </w:rPr>
        <w:t xml:space="preserve">, </w:t>
      </w:r>
      <w:r w:rsidR="008F02A1" w:rsidRPr="008F02A1">
        <w:rPr>
          <w:lang w:val="en-GB"/>
        </w:rPr>
        <w:t>addressing challenges in consent due to social relationships</w:t>
      </w:r>
      <w:r w:rsidR="005552BE">
        <w:rPr>
          <w:lang w:val="en-GB"/>
        </w:rPr>
        <w:t xml:space="preserve"> </w:t>
      </w:r>
      <w:r w:rsidR="008F02A1" w:rsidRPr="008F02A1">
        <w:rPr>
          <w:lang w:val="en-GB"/>
        </w:rPr>
        <w:t>and welcoming non-participation</w:t>
      </w:r>
      <w:r w:rsidR="0075417B">
        <w:rPr>
          <w:lang w:val="en-GB"/>
        </w:rPr>
        <w:t>. A</w:t>
      </w:r>
      <w:r w:rsidR="008F02A1" w:rsidRPr="008F02A1">
        <w:rPr>
          <w:lang w:val="en-GB"/>
        </w:rPr>
        <w:t>pplicable across age groups, researchers must obtain consent from guardians for child participation, prioriti</w:t>
      </w:r>
      <w:r w:rsidR="006E6DBE">
        <w:rPr>
          <w:lang w:val="en-GB"/>
        </w:rPr>
        <w:t>s</w:t>
      </w:r>
      <w:r w:rsidR="008F02A1" w:rsidRPr="008F02A1">
        <w:rPr>
          <w:lang w:val="en-GB"/>
        </w:rPr>
        <w:t>e participants' understanding and voluntary agreement, respect their right to withdraw and avoid coercion, payment or duress in persuasion.</w:t>
      </w:r>
    </w:p>
    <w:p w14:paraId="19C77C56" w14:textId="60CAC724" w:rsidR="000C0601" w:rsidRDefault="00520428" w:rsidP="00EA5397">
      <w:pPr>
        <w:pStyle w:val="BodyText"/>
        <w:spacing w:after="340" w:line="360" w:lineRule="auto"/>
        <w:jc w:val="both"/>
        <w:rPr>
          <w:lang w:val="en-GB"/>
        </w:rPr>
      </w:pPr>
      <w:r>
        <w:rPr>
          <w:lang w:val="en-GB"/>
        </w:rPr>
        <w:t>Within these considerations, a</w:t>
      </w:r>
      <w:r w:rsidR="00642E84" w:rsidRPr="00413FF6">
        <w:rPr>
          <w:lang w:val="en-GB"/>
        </w:rPr>
        <w:t xml:space="preserve">ll collected information </w:t>
      </w:r>
      <w:r>
        <w:rPr>
          <w:lang w:val="en-GB"/>
        </w:rPr>
        <w:t xml:space="preserve">for this research </w:t>
      </w:r>
      <w:r w:rsidR="00642E84" w:rsidRPr="00413FF6">
        <w:rPr>
          <w:lang w:val="en-GB"/>
        </w:rPr>
        <w:t xml:space="preserve">will </w:t>
      </w:r>
      <w:r w:rsidR="00642E84">
        <w:rPr>
          <w:lang w:val="en-GB"/>
        </w:rPr>
        <w:t>be anonymised</w:t>
      </w:r>
      <w:r w:rsidR="00642E84" w:rsidRPr="00413FF6">
        <w:rPr>
          <w:lang w:val="en-GB"/>
        </w:rPr>
        <w:t xml:space="preserve">, utilizing identifiers such as Student A, B, C, etc. Data will be stored securely on </w:t>
      </w:r>
      <w:r w:rsidR="00960929">
        <w:rPr>
          <w:lang w:val="en-GB"/>
        </w:rPr>
        <w:t xml:space="preserve">a </w:t>
      </w:r>
      <w:r w:rsidR="00642E84" w:rsidRPr="00413FF6">
        <w:rPr>
          <w:lang w:val="en-GB"/>
        </w:rPr>
        <w:t>password-protected personal computer, with each participant assigned a unique identifier for confidentiality, securely maintained in a password-protected folder. If cloud storage is necessary, the University's encrypted Office 365 system will be utili</w:t>
      </w:r>
      <w:r w:rsidR="00642E84">
        <w:rPr>
          <w:lang w:val="en-GB"/>
        </w:rPr>
        <w:t>s</w:t>
      </w:r>
      <w:r w:rsidR="00642E84" w:rsidRPr="00413FF6">
        <w:rPr>
          <w:lang w:val="en-GB"/>
        </w:rPr>
        <w:t>ed, ensuring anonymi</w:t>
      </w:r>
      <w:r w:rsidR="00642E84">
        <w:rPr>
          <w:lang w:val="en-GB"/>
        </w:rPr>
        <w:t>s</w:t>
      </w:r>
      <w:r w:rsidR="00642E84" w:rsidRPr="00413FF6">
        <w:rPr>
          <w:lang w:val="en-GB"/>
        </w:rPr>
        <w:t>ed data storage. Data will be retained until the receipt of the dissertation result, after which it will be deleted. Participants retain the right to access their data and request immediate deletion, in which case the data will not be u</w:t>
      </w:r>
      <w:r w:rsidR="00642E84">
        <w:rPr>
          <w:lang w:val="en-GB"/>
        </w:rPr>
        <w:t>sed</w:t>
      </w:r>
      <w:r w:rsidR="00642E84" w:rsidRPr="00413FF6">
        <w:rPr>
          <w:lang w:val="en-GB"/>
        </w:rPr>
        <w:t xml:space="preserve"> in the project.</w:t>
      </w:r>
      <w:r w:rsidR="00BF262B">
        <w:rPr>
          <w:lang w:val="en-GB"/>
        </w:rPr>
        <w:t xml:space="preserve"> </w:t>
      </w:r>
      <w:r w:rsidR="009B4A03">
        <w:rPr>
          <w:lang w:val="en-GB"/>
        </w:rPr>
        <w:t xml:space="preserve">In order to obtain pupil consent, each student </w:t>
      </w:r>
      <w:r w:rsidR="000A297A">
        <w:rPr>
          <w:lang w:val="en-GB"/>
        </w:rPr>
        <w:t>has</w:t>
      </w:r>
      <w:r w:rsidR="009B4A03">
        <w:rPr>
          <w:lang w:val="en-GB"/>
        </w:rPr>
        <w:t xml:space="preserve"> received a</w:t>
      </w:r>
      <w:r w:rsidR="00C20EB5">
        <w:rPr>
          <w:lang w:val="en-GB"/>
        </w:rPr>
        <w:t xml:space="preserve"> detailed ethical</w:t>
      </w:r>
      <w:r w:rsidR="009B4A03">
        <w:rPr>
          <w:lang w:val="en-GB"/>
        </w:rPr>
        <w:t xml:space="preserve"> Consent Form for their parents</w:t>
      </w:r>
      <w:r w:rsidR="00C20EB5">
        <w:rPr>
          <w:lang w:val="en-GB"/>
        </w:rPr>
        <w:t xml:space="preserve"> to read and sign</w:t>
      </w:r>
      <w:r w:rsidR="009B4A03">
        <w:rPr>
          <w:lang w:val="en-GB"/>
        </w:rPr>
        <w:t xml:space="preserve"> (</w:t>
      </w:r>
      <w:r w:rsidR="000A297A">
        <w:rPr>
          <w:lang w:val="en-GB"/>
        </w:rPr>
        <w:t>see Consent Form in Appendix 2)</w:t>
      </w:r>
      <w:r w:rsidR="00C41CCF">
        <w:rPr>
          <w:lang w:val="en-GB"/>
        </w:rPr>
        <w:t xml:space="preserve">, </w:t>
      </w:r>
      <w:r w:rsidR="000E2DA0">
        <w:rPr>
          <w:lang w:val="en-GB"/>
        </w:rPr>
        <w:t xml:space="preserve">which they </w:t>
      </w:r>
      <w:r w:rsidR="00C20EB5">
        <w:rPr>
          <w:lang w:val="en-GB"/>
        </w:rPr>
        <w:t>have successfully returned with the consent specified.</w:t>
      </w:r>
      <w:r w:rsidR="00974E97">
        <w:rPr>
          <w:lang w:val="en-GB"/>
        </w:rPr>
        <w:t xml:space="preserve"> </w:t>
      </w:r>
      <w:r w:rsidR="0071271D">
        <w:rPr>
          <w:lang w:val="en-GB"/>
        </w:rPr>
        <w:t>For all the procedures</w:t>
      </w:r>
      <w:r w:rsidR="00961DE0" w:rsidRPr="00961DE0">
        <w:rPr>
          <w:lang w:val="en-GB"/>
        </w:rPr>
        <w:t xml:space="preserve"> </w:t>
      </w:r>
      <w:r w:rsidR="00961DE0">
        <w:rPr>
          <w:lang w:val="en-GB"/>
        </w:rPr>
        <w:t>encompassed in this research</w:t>
      </w:r>
      <w:r w:rsidR="001E27B0">
        <w:rPr>
          <w:lang w:val="en-GB"/>
        </w:rPr>
        <w:t xml:space="preserve">, see Ethics Form (Appendix </w:t>
      </w:r>
      <w:r w:rsidR="00642E84">
        <w:rPr>
          <w:lang w:val="en-GB"/>
        </w:rPr>
        <w:t>3)</w:t>
      </w:r>
      <w:r w:rsidR="00974E97">
        <w:rPr>
          <w:lang w:val="en-GB"/>
        </w:rPr>
        <w:t>.</w:t>
      </w:r>
    </w:p>
    <w:p w14:paraId="6E27415F" w14:textId="77777777" w:rsidR="00AC457F" w:rsidRDefault="00AC457F" w:rsidP="00723830">
      <w:pPr>
        <w:pStyle w:val="BodyText"/>
        <w:spacing w:after="340" w:line="360" w:lineRule="auto"/>
        <w:jc w:val="both"/>
        <w:rPr>
          <w:lang w:val="en-GB"/>
        </w:rPr>
      </w:pPr>
    </w:p>
    <w:p w14:paraId="74570393" w14:textId="77777777" w:rsidR="00AC457F" w:rsidRDefault="00AC457F" w:rsidP="00723830">
      <w:pPr>
        <w:pStyle w:val="BodyText"/>
        <w:spacing w:after="340" w:line="360" w:lineRule="auto"/>
        <w:jc w:val="both"/>
        <w:rPr>
          <w:lang w:val="en-GB"/>
        </w:rPr>
      </w:pPr>
    </w:p>
    <w:p w14:paraId="3CC32E7E" w14:textId="0335CB38" w:rsidR="00520A87" w:rsidRPr="004A685A" w:rsidRDefault="00520A87" w:rsidP="00520A87">
      <w:pPr>
        <w:pStyle w:val="Heading1"/>
        <w:spacing w:line="240" w:lineRule="auto"/>
        <w:rPr>
          <w:rFonts w:eastAsia="Minion Pro" w:cs="Minion Pro"/>
          <w:sz w:val="24"/>
          <w:szCs w:val="24"/>
          <w:lang w:val="en-GB"/>
        </w:rPr>
      </w:pPr>
      <w:r>
        <w:rPr>
          <w:rFonts w:ascii="Arial Black" w:hAnsi="Arial Black"/>
          <w:sz w:val="38"/>
          <w:szCs w:val="38"/>
          <w:lang w:val="en-GB"/>
        </w:rPr>
        <w:lastRenderedPageBreak/>
        <w:t>Analysis of results</w:t>
      </w:r>
    </w:p>
    <w:p w14:paraId="12C0871D" w14:textId="0B0A39D2" w:rsidR="00AC457F" w:rsidRPr="004B7A80" w:rsidRDefault="0079766B" w:rsidP="00723830">
      <w:pPr>
        <w:pStyle w:val="BodyText"/>
        <w:spacing w:after="340" w:line="360" w:lineRule="auto"/>
        <w:jc w:val="both"/>
        <w:rPr>
          <w:lang w:val="en-GB"/>
        </w:rPr>
      </w:pPr>
      <w:r w:rsidRPr="004B7A80">
        <w:rPr>
          <w:lang w:val="en-GB"/>
        </w:rPr>
        <w:t>Concerning whether</w:t>
      </w:r>
      <w:r w:rsidR="00D9783B" w:rsidRPr="004B7A80">
        <w:rPr>
          <w:lang w:val="en-GB"/>
        </w:rPr>
        <w:t xml:space="preserve"> composition </w:t>
      </w:r>
      <w:r w:rsidR="00C31193" w:rsidRPr="004B7A80">
        <w:rPr>
          <w:lang w:val="en-GB"/>
        </w:rPr>
        <w:t xml:space="preserve">can be taught or not, </w:t>
      </w:r>
      <w:r w:rsidR="009C7AB7" w:rsidRPr="004B7A80">
        <w:rPr>
          <w:lang w:val="en-GB"/>
        </w:rPr>
        <w:t xml:space="preserve">pupils advocated unanimously </w:t>
      </w:r>
      <w:r w:rsidR="00A94D00" w:rsidRPr="004B7A80">
        <w:rPr>
          <w:lang w:val="en-GB"/>
        </w:rPr>
        <w:t xml:space="preserve">for it being </w:t>
      </w:r>
      <w:r w:rsidR="00CC7CEE" w:rsidRPr="004B7A80">
        <w:rPr>
          <w:lang w:val="en-GB"/>
        </w:rPr>
        <w:t>teachable</w:t>
      </w:r>
      <w:r w:rsidR="00475D0D" w:rsidRPr="004B7A80">
        <w:rPr>
          <w:lang w:val="en-GB"/>
        </w:rPr>
        <w:t xml:space="preserve"> rather than innate</w:t>
      </w:r>
      <w:r w:rsidR="00CC7CEE" w:rsidRPr="004B7A80">
        <w:rPr>
          <w:lang w:val="en-GB"/>
        </w:rPr>
        <w:t xml:space="preserve">, whilst giving </w:t>
      </w:r>
      <w:r w:rsidR="00D7107D" w:rsidRPr="004B7A80">
        <w:rPr>
          <w:lang w:val="en-GB"/>
        </w:rPr>
        <w:t>diverse</w:t>
      </w:r>
      <w:r w:rsidR="00CC7CEE" w:rsidRPr="004B7A80">
        <w:rPr>
          <w:lang w:val="en-GB"/>
        </w:rPr>
        <w:t xml:space="preserve"> reasons to support their opinion</w:t>
      </w:r>
      <w:r w:rsidR="00FD11D3" w:rsidRPr="004B7A80">
        <w:rPr>
          <w:lang w:val="en-GB"/>
        </w:rPr>
        <w:t xml:space="preserve">. These </w:t>
      </w:r>
      <w:r w:rsidR="00A9664F" w:rsidRPr="004B7A80">
        <w:rPr>
          <w:lang w:val="en-GB"/>
        </w:rPr>
        <w:t xml:space="preserve">reasons </w:t>
      </w:r>
      <w:r w:rsidR="00F92F0A" w:rsidRPr="004B7A80">
        <w:rPr>
          <w:lang w:val="en-GB"/>
        </w:rPr>
        <w:t>encompassed</w:t>
      </w:r>
      <w:r w:rsidR="00A9664F" w:rsidRPr="004B7A80">
        <w:rPr>
          <w:lang w:val="en-GB"/>
        </w:rPr>
        <w:t xml:space="preserve"> that</w:t>
      </w:r>
      <w:r w:rsidR="00A81BD9" w:rsidRPr="004B7A80">
        <w:rPr>
          <w:lang w:val="en-GB"/>
        </w:rPr>
        <w:t xml:space="preserve"> </w:t>
      </w:r>
      <w:r w:rsidR="00274FEE" w:rsidRPr="004B7A80">
        <w:rPr>
          <w:lang w:val="en-GB"/>
        </w:rPr>
        <w:t>composers need to learn the principles of tonality</w:t>
      </w:r>
      <w:r w:rsidR="004846A0" w:rsidRPr="004B7A80">
        <w:rPr>
          <w:lang w:val="en-GB"/>
        </w:rPr>
        <w:t xml:space="preserve"> and harmony</w:t>
      </w:r>
      <w:r w:rsidR="002543E1" w:rsidRPr="004B7A80">
        <w:rPr>
          <w:lang w:val="en-GB"/>
        </w:rPr>
        <w:t>, expand their knowledge with instrumentation or technolog</w:t>
      </w:r>
      <w:r w:rsidR="00084F86">
        <w:rPr>
          <w:lang w:val="en-GB"/>
        </w:rPr>
        <w:t>ical skills</w:t>
      </w:r>
      <w:r w:rsidR="0036071A" w:rsidRPr="004B7A80">
        <w:rPr>
          <w:lang w:val="en-GB"/>
        </w:rPr>
        <w:t xml:space="preserve">, along with </w:t>
      </w:r>
      <w:r w:rsidR="002235D5" w:rsidRPr="004B7A80">
        <w:rPr>
          <w:lang w:val="en-GB"/>
        </w:rPr>
        <w:t xml:space="preserve">acquiring a </w:t>
      </w:r>
      <w:r w:rsidR="0036071A" w:rsidRPr="004B7A80">
        <w:rPr>
          <w:lang w:val="en-GB"/>
        </w:rPr>
        <w:t>cultural understanding of diverse musical styles</w:t>
      </w:r>
      <w:r w:rsidR="00273968" w:rsidRPr="004B7A80">
        <w:rPr>
          <w:lang w:val="en-GB"/>
        </w:rPr>
        <w:t>.</w:t>
      </w:r>
      <w:r w:rsidR="00475D0D" w:rsidRPr="004B7A80">
        <w:rPr>
          <w:lang w:val="en-GB"/>
        </w:rPr>
        <w:t xml:space="preserve"> However, some of them recognised, as well, that </w:t>
      </w:r>
      <w:r w:rsidR="00AE70C9" w:rsidRPr="004B7A80">
        <w:rPr>
          <w:lang w:val="en-GB"/>
        </w:rPr>
        <w:t xml:space="preserve">more able and </w:t>
      </w:r>
      <w:r w:rsidR="004F034D" w:rsidRPr="004B7A80">
        <w:rPr>
          <w:lang w:val="en-GB"/>
        </w:rPr>
        <w:t xml:space="preserve">talented people have an advantage over </w:t>
      </w:r>
      <w:r w:rsidR="00AE70C9" w:rsidRPr="004B7A80">
        <w:rPr>
          <w:lang w:val="en-GB"/>
        </w:rPr>
        <w:t xml:space="preserve">others, as they </w:t>
      </w:r>
      <w:r w:rsidR="001E6E9F" w:rsidRPr="004B7A80">
        <w:rPr>
          <w:lang w:val="en-GB"/>
        </w:rPr>
        <w:t>learn faster and compose with more naturality</w:t>
      </w:r>
      <w:r w:rsidR="002E70F2" w:rsidRPr="004B7A80">
        <w:rPr>
          <w:lang w:val="en-GB"/>
        </w:rPr>
        <w:t xml:space="preserve"> and musicality</w:t>
      </w:r>
      <w:r w:rsidR="001E6E9F" w:rsidRPr="004B7A80">
        <w:rPr>
          <w:lang w:val="en-GB"/>
        </w:rPr>
        <w:t xml:space="preserve">. </w:t>
      </w:r>
      <w:r w:rsidR="00FE1C83" w:rsidRPr="004B7A80">
        <w:rPr>
          <w:lang w:val="en-GB"/>
        </w:rPr>
        <w:t xml:space="preserve">These conclusions </w:t>
      </w:r>
      <w:r w:rsidR="00D23940" w:rsidRPr="004B7A80">
        <w:rPr>
          <w:lang w:val="en-GB"/>
        </w:rPr>
        <w:t>align with Gjerdingen’s (2007, p. 51) definition of composition</w:t>
      </w:r>
      <w:r w:rsidR="00E1625C" w:rsidRPr="004B7A80">
        <w:rPr>
          <w:lang w:val="en-GB"/>
        </w:rPr>
        <w:t xml:space="preserve">, whilst </w:t>
      </w:r>
      <w:r w:rsidR="00EF2224" w:rsidRPr="004B7A80">
        <w:rPr>
          <w:lang w:val="en-GB"/>
        </w:rPr>
        <w:t xml:space="preserve">recognising the diversity of talents advocated by </w:t>
      </w:r>
      <w:r w:rsidR="00D23940" w:rsidRPr="004B7A80">
        <w:rPr>
          <w:lang w:val="en-GB"/>
        </w:rPr>
        <w:t>Lupton and Bruce (2010, p. 274)</w:t>
      </w:r>
      <w:r w:rsidR="00CE0596" w:rsidRPr="004B7A80">
        <w:rPr>
          <w:lang w:val="en-GB"/>
        </w:rPr>
        <w:t>.</w:t>
      </w:r>
    </w:p>
    <w:p w14:paraId="5AB47889" w14:textId="2B0283C1" w:rsidR="00334BD0" w:rsidRPr="004B7A80" w:rsidRDefault="00066DF4" w:rsidP="00447B64">
      <w:pPr>
        <w:pStyle w:val="BodyText"/>
        <w:spacing w:after="340" w:line="360" w:lineRule="auto"/>
        <w:jc w:val="both"/>
        <w:rPr>
          <w:lang w:val="en-GB"/>
        </w:rPr>
      </w:pPr>
      <w:r w:rsidRPr="004B7A80">
        <w:rPr>
          <w:lang w:val="en-GB"/>
        </w:rPr>
        <w:t xml:space="preserve">Regarding </w:t>
      </w:r>
      <w:r w:rsidR="00CA57DB" w:rsidRPr="004B7A80">
        <w:rPr>
          <w:lang w:val="en-GB"/>
        </w:rPr>
        <w:t xml:space="preserve">the advantages </w:t>
      </w:r>
      <w:r w:rsidR="007C0CF6" w:rsidRPr="004B7A80">
        <w:rPr>
          <w:lang w:val="en-GB"/>
        </w:rPr>
        <w:t xml:space="preserve">and disadvantages </w:t>
      </w:r>
      <w:r w:rsidR="00CA57DB" w:rsidRPr="004B7A80">
        <w:rPr>
          <w:lang w:val="en-GB"/>
        </w:rPr>
        <w:t xml:space="preserve">of </w:t>
      </w:r>
      <w:r w:rsidR="009B6E6F" w:rsidRPr="004B7A80">
        <w:rPr>
          <w:lang w:val="en-GB"/>
        </w:rPr>
        <w:t xml:space="preserve">learning </w:t>
      </w:r>
      <w:r w:rsidR="0052236E" w:rsidRPr="004B7A80">
        <w:rPr>
          <w:lang w:val="en-GB"/>
        </w:rPr>
        <w:t xml:space="preserve">by being led </w:t>
      </w:r>
      <w:r w:rsidR="009B6E6F" w:rsidRPr="004B7A80">
        <w:rPr>
          <w:lang w:val="en-GB"/>
        </w:rPr>
        <w:t>to compose</w:t>
      </w:r>
      <w:r w:rsidR="00CA57DB" w:rsidRPr="004B7A80">
        <w:rPr>
          <w:lang w:val="en-GB"/>
        </w:rPr>
        <w:t xml:space="preserve"> individually, </w:t>
      </w:r>
      <w:r w:rsidR="00873951" w:rsidRPr="004B7A80">
        <w:rPr>
          <w:lang w:val="en-GB"/>
        </w:rPr>
        <w:t>these</w:t>
      </w:r>
      <w:r w:rsidR="00AB7F78" w:rsidRPr="004B7A80">
        <w:rPr>
          <w:lang w:val="en-GB"/>
        </w:rPr>
        <w:t xml:space="preserve"> </w:t>
      </w:r>
      <w:r w:rsidR="00873951" w:rsidRPr="004B7A80">
        <w:rPr>
          <w:lang w:val="en-GB"/>
        </w:rPr>
        <w:t xml:space="preserve">are </w:t>
      </w:r>
      <w:r w:rsidR="00AB7F78" w:rsidRPr="004B7A80">
        <w:rPr>
          <w:lang w:val="en-GB"/>
        </w:rPr>
        <w:t>the results</w:t>
      </w:r>
      <w:r w:rsidR="00FF5E81" w:rsidRPr="004B7A80">
        <w:rPr>
          <w:lang w:val="en-GB"/>
        </w:rPr>
        <w:t xml:space="preserve">: </w:t>
      </w:r>
      <w:r w:rsidR="006A187B" w:rsidRPr="004B7A80">
        <w:rPr>
          <w:lang w:val="en-GB"/>
        </w:rPr>
        <w:t xml:space="preserve">According to pupils, </w:t>
      </w:r>
      <w:r w:rsidR="00D90897" w:rsidRPr="004B7A80">
        <w:rPr>
          <w:lang w:val="en-GB"/>
        </w:rPr>
        <w:t xml:space="preserve">the </w:t>
      </w:r>
      <w:r w:rsidR="006A187B" w:rsidRPr="004B7A80">
        <w:rPr>
          <w:lang w:val="en-GB"/>
        </w:rPr>
        <w:t xml:space="preserve">advantages </w:t>
      </w:r>
      <w:r w:rsidR="0041280C">
        <w:rPr>
          <w:lang w:val="en-GB"/>
        </w:rPr>
        <w:t>of</w:t>
      </w:r>
      <w:r w:rsidR="009B6E6F" w:rsidRPr="004B7A80">
        <w:rPr>
          <w:lang w:val="en-GB"/>
        </w:rPr>
        <w:t xml:space="preserve"> </w:t>
      </w:r>
      <w:r w:rsidR="0041280C">
        <w:rPr>
          <w:lang w:val="en-GB"/>
        </w:rPr>
        <w:t>being</w:t>
      </w:r>
      <w:r w:rsidR="002549BC" w:rsidRPr="004B7A80">
        <w:rPr>
          <w:lang w:val="en-GB"/>
        </w:rPr>
        <w:t xml:space="preserve"> asked</w:t>
      </w:r>
      <w:r w:rsidR="009070A8" w:rsidRPr="004B7A80">
        <w:rPr>
          <w:lang w:val="en-GB"/>
        </w:rPr>
        <w:t xml:space="preserve"> to</w:t>
      </w:r>
      <w:r w:rsidR="009B6E6F" w:rsidRPr="004B7A80">
        <w:rPr>
          <w:lang w:val="en-GB"/>
        </w:rPr>
        <w:t xml:space="preserve"> </w:t>
      </w:r>
      <w:r w:rsidR="008F2A0A" w:rsidRPr="004B7A80">
        <w:rPr>
          <w:lang w:val="en-GB"/>
        </w:rPr>
        <w:t>compos</w:t>
      </w:r>
      <w:r w:rsidR="009B6E6F" w:rsidRPr="004B7A80">
        <w:rPr>
          <w:lang w:val="en-GB"/>
        </w:rPr>
        <w:t>e</w:t>
      </w:r>
      <w:r w:rsidR="008F2A0A" w:rsidRPr="004B7A80">
        <w:rPr>
          <w:lang w:val="en-GB"/>
        </w:rPr>
        <w:t xml:space="preserve"> individually </w:t>
      </w:r>
      <w:r w:rsidR="00F92F0A" w:rsidRPr="004B7A80">
        <w:rPr>
          <w:lang w:val="en-GB"/>
        </w:rPr>
        <w:t>include</w:t>
      </w:r>
      <w:r w:rsidR="009033A1" w:rsidRPr="004B7A80">
        <w:rPr>
          <w:lang w:val="en-GB"/>
        </w:rPr>
        <w:t xml:space="preserve"> </w:t>
      </w:r>
      <w:r w:rsidR="00567637">
        <w:rPr>
          <w:lang w:val="en-GB"/>
        </w:rPr>
        <w:t xml:space="preserve">the fact </w:t>
      </w:r>
      <w:r w:rsidR="008F2A0A" w:rsidRPr="004B7A80">
        <w:rPr>
          <w:lang w:val="en-GB"/>
        </w:rPr>
        <w:t xml:space="preserve">that </w:t>
      </w:r>
      <w:r w:rsidR="00B35FB0" w:rsidRPr="004B7A80">
        <w:rPr>
          <w:lang w:val="en-GB"/>
        </w:rPr>
        <w:t>they have more control over</w:t>
      </w:r>
      <w:r w:rsidR="00B13FAD" w:rsidRPr="004B7A80">
        <w:rPr>
          <w:lang w:val="en-GB"/>
        </w:rPr>
        <w:t xml:space="preserve"> the final outcome</w:t>
      </w:r>
      <w:r w:rsidR="006B20F4" w:rsidRPr="004B7A80">
        <w:rPr>
          <w:lang w:val="en-GB"/>
        </w:rPr>
        <w:t xml:space="preserve"> </w:t>
      </w:r>
      <w:r w:rsidR="00B13FAD" w:rsidRPr="004B7A80">
        <w:rPr>
          <w:lang w:val="en-GB"/>
        </w:rPr>
        <w:t>by being able to foster their own ideas and voice</w:t>
      </w:r>
      <w:r w:rsidR="006B20F4" w:rsidRPr="004B7A80">
        <w:rPr>
          <w:lang w:val="en-GB"/>
        </w:rPr>
        <w:t>, whilst having a wider range of experimentation</w:t>
      </w:r>
      <w:r w:rsidR="00186360" w:rsidRPr="004B7A80">
        <w:rPr>
          <w:lang w:val="en-GB"/>
        </w:rPr>
        <w:t xml:space="preserve"> and evaluation of </w:t>
      </w:r>
      <w:r w:rsidR="00F90989" w:rsidRPr="004B7A80">
        <w:rPr>
          <w:lang w:val="en-GB"/>
        </w:rPr>
        <w:t xml:space="preserve">their </w:t>
      </w:r>
      <w:r w:rsidR="00186360" w:rsidRPr="004B7A80">
        <w:rPr>
          <w:lang w:val="en-GB"/>
        </w:rPr>
        <w:t>musical priorities.</w:t>
      </w:r>
      <w:r w:rsidR="008F780D" w:rsidRPr="004B7A80">
        <w:rPr>
          <w:lang w:val="en-GB"/>
        </w:rPr>
        <w:t xml:space="preserve"> Another advantage is </w:t>
      </w:r>
      <w:r w:rsidR="005A0F4B" w:rsidRPr="004B7A80">
        <w:rPr>
          <w:lang w:val="en-GB"/>
        </w:rPr>
        <w:t xml:space="preserve">that they are </w:t>
      </w:r>
      <w:r w:rsidR="00ED2341" w:rsidRPr="004B7A80">
        <w:rPr>
          <w:lang w:val="en-GB"/>
        </w:rPr>
        <w:t xml:space="preserve">learning </w:t>
      </w:r>
      <w:r w:rsidR="00567637" w:rsidRPr="004B7A80">
        <w:rPr>
          <w:lang w:val="en-GB"/>
        </w:rPr>
        <w:t xml:space="preserve">directly </w:t>
      </w:r>
      <w:r w:rsidR="005A0F4B" w:rsidRPr="004B7A80">
        <w:rPr>
          <w:lang w:val="en-GB"/>
        </w:rPr>
        <w:t>what they are aiming for</w:t>
      </w:r>
      <w:r w:rsidR="00FA1E05" w:rsidRPr="004B7A80">
        <w:rPr>
          <w:lang w:val="en-GB"/>
        </w:rPr>
        <w:t>;</w:t>
      </w:r>
      <w:r w:rsidR="005A0F4B" w:rsidRPr="004B7A80">
        <w:rPr>
          <w:lang w:val="en-GB"/>
        </w:rPr>
        <w:t xml:space="preserve"> that is to say,</w:t>
      </w:r>
      <w:r w:rsidR="00ED2341" w:rsidRPr="004B7A80">
        <w:rPr>
          <w:lang w:val="en-GB"/>
        </w:rPr>
        <w:t xml:space="preserve"> to compose individually.</w:t>
      </w:r>
      <w:r w:rsidR="00F64FD4" w:rsidRPr="004B7A80">
        <w:rPr>
          <w:lang w:val="en-GB"/>
        </w:rPr>
        <w:t xml:space="preserve"> </w:t>
      </w:r>
      <w:r w:rsidR="009A581A" w:rsidRPr="004B7A80">
        <w:rPr>
          <w:lang w:val="en-GB"/>
        </w:rPr>
        <w:t>These</w:t>
      </w:r>
      <w:r w:rsidR="00F64FD4" w:rsidRPr="004B7A80">
        <w:rPr>
          <w:lang w:val="en-GB"/>
        </w:rPr>
        <w:t xml:space="preserve"> advantage</w:t>
      </w:r>
      <w:r w:rsidR="00F06AF9" w:rsidRPr="004B7A80">
        <w:rPr>
          <w:lang w:val="en-GB"/>
        </w:rPr>
        <w:t>s</w:t>
      </w:r>
      <w:r w:rsidR="00F64FD4" w:rsidRPr="004B7A80">
        <w:rPr>
          <w:lang w:val="en-GB"/>
        </w:rPr>
        <w:t xml:space="preserve"> link</w:t>
      </w:r>
      <w:r w:rsidR="00F06AF9" w:rsidRPr="004B7A80">
        <w:rPr>
          <w:lang w:val="en-GB"/>
        </w:rPr>
        <w:t xml:space="preserve"> </w:t>
      </w:r>
      <w:r w:rsidR="00E11BA3" w:rsidRPr="004B7A80">
        <w:rPr>
          <w:lang w:val="en-GB"/>
        </w:rPr>
        <w:t>to</w:t>
      </w:r>
      <w:r w:rsidR="00F64FD4" w:rsidRPr="004B7A80">
        <w:rPr>
          <w:lang w:val="en-GB"/>
        </w:rPr>
        <w:t xml:space="preserve"> </w:t>
      </w:r>
      <w:r w:rsidR="00334BD0" w:rsidRPr="004B7A80">
        <w:rPr>
          <w:lang w:val="en-GB"/>
        </w:rPr>
        <w:t>Devaney</w:t>
      </w:r>
      <w:r w:rsidR="00447B64" w:rsidRPr="004B7A80">
        <w:rPr>
          <w:lang w:val="en-GB"/>
        </w:rPr>
        <w:t>’s</w:t>
      </w:r>
      <w:r w:rsidR="00334BD0" w:rsidRPr="004B7A80">
        <w:rPr>
          <w:lang w:val="en-GB"/>
        </w:rPr>
        <w:t xml:space="preserve"> (2022, p. 615)</w:t>
      </w:r>
      <w:r w:rsidR="00447B64" w:rsidRPr="004B7A80">
        <w:rPr>
          <w:lang w:val="en-GB"/>
        </w:rPr>
        <w:t xml:space="preserve"> view of</w:t>
      </w:r>
      <w:r w:rsidR="00F06AF9" w:rsidRPr="004B7A80">
        <w:rPr>
          <w:lang w:val="en-GB"/>
        </w:rPr>
        <w:t xml:space="preserve"> </w:t>
      </w:r>
      <w:r w:rsidR="004B7CA9" w:rsidRPr="004B7A80">
        <w:rPr>
          <w:lang w:val="en-GB"/>
        </w:rPr>
        <w:t xml:space="preserve">the pedagogical need </w:t>
      </w:r>
      <w:r w:rsidR="009A581A" w:rsidRPr="004B7A80">
        <w:rPr>
          <w:lang w:val="en-GB"/>
        </w:rPr>
        <w:t>for</w:t>
      </w:r>
      <w:r w:rsidR="004B7CA9" w:rsidRPr="004B7A80">
        <w:rPr>
          <w:lang w:val="en-GB"/>
        </w:rPr>
        <w:t xml:space="preserve"> fostering independence and personal style.</w:t>
      </w:r>
      <w:r w:rsidR="007C0CF6" w:rsidRPr="004B7A80">
        <w:rPr>
          <w:lang w:val="en-GB"/>
        </w:rPr>
        <w:t xml:space="preserve"> </w:t>
      </w:r>
      <w:r w:rsidR="00EF261F" w:rsidRPr="004B7A80">
        <w:rPr>
          <w:lang w:val="en-GB"/>
        </w:rPr>
        <w:t xml:space="preserve">Disadvantages </w:t>
      </w:r>
      <w:r w:rsidR="00B9797C" w:rsidRPr="004B7A80">
        <w:rPr>
          <w:lang w:val="en-GB"/>
        </w:rPr>
        <w:t xml:space="preserve">highlighted by pupils </w:t>
      </w:r>
      <w:r w:rsidR="00B45C00" w:rsidRPr="004B7A80">
        <w:rPr>
          <w:lang w:val="en-GB"/>
        </w:rPr>
        <w:t xml:space="preserve">of </w:t>
      </w:r>
      <w:r w:rsidR="00DC5D3B" w:rsidRPr="004B7A80">
        <w:rPr>
          <w:lang w:val="en-GB"/>
        </w:rPr>
        <w:t xml:space="preserve">learning by being led to compose individually </w:t>
      </w:r>
      <w:r w:rsidR="00EF261F" w:rsidRPr="004B7A80">
        <w:rPr>
          <w:lang w:val="en-GB"/>
        </w:rPr>
        <w:t>include not getting help or feedback from peers.</w:t>
      </w:r>
      <w:r w:rsidR="007C0CF6" w:rsidRPr="004B7A80">
        <w:rPr>
          <w:lang w:val="en-GB"/>
        </w:rPr>
        <w:t xml:space="preserve"> </w:t>
      </w:r>
    </w:p>
    <w:p w14:paraId="5880FF9A" w14:textId="7F611DD8" w:rsidR="00334BD0" w:rsidRPr="004B7A80" w:rsidRDefault="007C0CF6" w:rsidP="007C0CF6">
      <w:pPr>
        <w:pStyle w:val="BodyText"/>
        <w:spacing w:after="340" w:line="360" w:lineRule="auto"/>
        <w:jc w:val="both"/>
      </w:pPr>
      <w:r w:rsidRPr="004B7A80">
        <w:rPr>
          <w:lang w:val="en-GB"/>
        </w:rPr>
        <w:t xml:space="preserve">On the other hand, the advantages, according to pupils, for them to </w:t>
      </w:r>
      <w:r w:rsidR="002549BC" w:rsidRPr="004B7A80">
        <w:rPr>
          <w:lang w:val="en-GB"/>
        </w:rPr>
        <w:t xml:space="preserve">be asked to </w:t>
      </w:r>
      <w:r w:rsidRPr="004B7A80">
        <w:rPr>
          <w:lang w:val="en-GB"/>
        </w:rPr>
        <w:t xml:space="preserve">compose in groups include </w:t>
      </w:r>
      <w:r w:rsidR="004D6D6B" w:rsidRPr="004B7A80">
        <w:rPr>
          <w:lang w:val="en-GB"/>
        </w:rPr>
        <w:t xml:space="preserve">the fact </w:t>
      </w:r>
      <w:r w:rsidRPr="004B7A80">
        <w:rPr>
          <w:lang w:val="en-GB"/>
        </w:rPr>
        <w:t xml:space="preserve">that being in a team </w:t>
      </w:r>
      <w:r w:rsidR="00E95630" w:rsidRPr="004B7A80">
        <w:rPr>
          <w:lang w:val="en-GB"/>
        </w:rPr>
        <w:t>formed by</w:t>
      </w:r>
      <w:r w:rsidRPr="004B7A80">
        <w:rPr>
          <w:lang w:val="en-GB"/>
        </w:rPr>
        <w:t xml:space="preserve"> diverse peers with expertise in different instruments can inform their compositions, </w:t>
      </w:r>
      <w:r w:rsidR="00B97DA7" w:rsidRPr="004B7A80">
        <w:rPr>
          <w:lang w:val="en-GB"/>
        </w:rPr>
        <w:t>along with</w:t>
      </w:r>
      <w:r w:rsidRPr="004B7A80">
        <w:rPr>
          <w:lang w:val="en-GB"/>
        </w:rPr>
        <w:t xml:space="preserve"> peers</w:t>
      </w:r>
      <w:r w:rsidR="00B97DA7" w:rsidRPr="004B7A80">
        <w:rPr>
          <w:lang w:val="en-GB"/>
        </w:rPr>
        <w:t xml:space="preserve"> being able to</w:t>
      </w:r>
      <w:r w:rsidRPr="004B7A80">
        <w:rPr>
          <w:lang w:val="en-GB"/>
        </w:rPr>
        <w:t xml:space="preserve"> exchange ideas, help each other</w:t>
      </w:r>
      <w:r w:rsidR="00E95630" w:rsidRPr="004B7A80">
        <w:rPr>
          <w:lang w:val="en-GB"/>
        </w:rPr>
        <w:t xml:space="preserve"> </w:t>
      </w:r>
      <w:r w:rsidRPr="004B7A80">
        <w:rPr>
          <w:lang w:val="en-GB"/>
        </w:rPr>
        <w:t xml:space="preserve">and give </w:t>
      </w:r>
      <w:r w:rsidR="00042A0B" w:rsidRPr="004B7A80">
        <w:rPr>
          <w:lang w:val="en-GB"/>
        </w:rPr>
        <w:t xml:space="preserve">each other </w:t>
      </w:r>
      <w:r w:rsidRPr="004B7A80">
        <w:rPr>
          <w:lang w:val="en-GB"/>
        </w:rPr>
        <w:t xml:space="preserve">their constructive </w:t>
      </w:r>
      <w:r w:rsidR="00042A0B" w:rsidRPr="004B7A80">
        <w:rPr>
          <w:lang w:val="en-GB"/>
        </w:rPr>
        <w:t>feedback</w:t>
      </w:r>
      <w:r w:rsidRPr="004B7A80">
        <w:rPr>
          <w:lang w:val="en-GB"/>
        </w:rPr>
        <w:t xml:space="preserve">. These advantages link </w:t>
      </w:r>
      <w:r w:rsidR="00E11BA3" w:rsidRPr="004B7A80">
        <w:rPr>
          <w:lang w:val="en-GB"/>
        </w:rPr>
        <w:t>to</w:t>
      </w:r>
      <w:r w:rsidRPr="004B7A80">
        <w:rPr>
          <w:lang w:val="en-GB"/>
        </w:rPr>
        <w:t xml:space="preserve"> </w:t>
      </w:r>
      <w:r w:rsidR="00334BD0" w:rsidRPr="004B7A80">
        <w:rPr>
          <w:lang w:val="en-GB"/>
        </w:rPr>
        <w:t>Evans, Beauchamp and John</w:t>
      </w:r>
      <w:r w:rsidRPr="004B7A80">
        <w:rPr>
          <w:lang w:val="en-GB"/>
        </w:rPr>
        <w:t>’s</w:t>
      </w:r>
      <w:r w:rsidR="00334BD0" w:rsidRPr="004B7A80">
        <w:rPr>
          <w:lang w:val="en-GB"/>
        </w:rPr>
        <w:t xml:space="preserve"> (2015, p. 6)</w:t>
      </w:r>
      <w:r w:rsidRPr="004B7A80">
        <w:rPr>
          <w:lang w:val="en-GB"/>
        </w:rPr>
        <w:t xml:space="preserve"> view of collaborative work as the source of peer encouragement and support.</w:t>
      </w:r>
      <w:r w:rsidR="00B62A9C" w:rsidRPr="004B7A80">
        <w:rPr>
          <w:lang w:val="en-GB"/>
        </w:rPr>
        <w:t xml:space="preserve"> </w:t>
      </w:r>
      <w:r w:rsidR="000E626C" w:rsidRPr="004B7A80">
        <w:rPr>
          <w:lang w:val="en-GB"/>
        </w:rPr>
        <w:t xml:space="preserve">Disadvantages </w:t>
      </w:r>
      <w:r w:rsidR="008F2ED9" w:rsidRPr="004B7A80">
        <w:rPr>
          <w:lang w:val="en-GB"/>
        </w:rPr>
        <w:t xml:space="preserve">of learning by being led to compose </w:t>
      </w:r>
      <w:r w:rsidR="00B62A9C" w:rsidRPr="004B7A80">
        <w:rPr>
          <w:lang w:val="en-GB"/>
        </w:rPr>
        <w:t>in groups</w:t>
      </w:r>
      <w:r w:rsidR="00C71811">
        <w:rPr>
          <w:lang w:val="en-GB"/>
        </w:rPr>
        <w:t xml:space="preserve">, </w:t>
      </w:r>
      <w:r w:rsidR="00C71811" w:rsidRPr="004B7A80">
        <w:rPr>
          <w:lang w:val="en-GB"/>
        </w:rPr>
        <w:t>underlined by pupils</w:t>
      </w:r>
      <w:r w:rsidR="00C71811">
        <w:rPr>
          <w:lang w:val="en-GB"/>
        </w:rPr>
        <w:t>,</w:t>
      </w:r>
      <w:r w:rsidR="008427DD" w:rsidRPr="004B7A80">
        <w:rPr>
          <w:lang w:val="en-GB"/>
        </w:rPr>
        <w:t xml:space="preserve"> encompass </w:t>
      </w:r>
      <w:r w:rsidR="00800F13" w:rsidRPr="004B7A80">
        <w:rPr>
          <w:lang w:val="en-GB"/>
        </w:rPr>
        <w:t xml:space="preserve">not being able to </w:t>
      </w:r>
      <w:r w:rsidR="00B264F3" w:rsidRPr="004B7A80">
        <w:rPr>
          <w:lang w:val="en-GB"/>
        </w:rPr>
        <w:t xml:space="preserve">reconcile </w:t>
      </w:r>
      <w:r w:rsidR="00B601E7" w:rsidRPr="004B7A80">
        <w:rPr>
          <w:lang w:val="en-GB"/>
        </w:rPr>
        <w:t>div</w:t>
      </w:r>
      <w:r w:rsidR="00AF3E63" w:rsidRPr="004B7A80">
        <w:rPr>
          <w:lang w:val="en-GB"/>
        </w:rPr>
        <w:t>ergent</w:t>
      </w:r>
      <w:r w:rsidR="00B601E7" w:rsidRPr="004B7A80">
        <w:rPr>
          <w:lang w:val="en-GB"/>
        </w:rPr>
        <w:t xml:space="preserve"> </w:t>
      </w:r>
      <w:r w:rsidR="002C7D16" w:rsidRPr="004B7A80">
        <w:rPr>
          <w:lang w:val="en-GB"/>
        </w:rPr>
        <w:t>ideas and</w:t>
      </w:r>
      <w:r w:rsidR="00AF3E63" w:rsidRPr="004B7A80">
        <w:rPr>
          <w:lang w:val="en-GB"/>
        </w:rPr>
        <w:t xml:space="preserve"> diverse</w:t>
      </w:r>
      <w:r w:rsidR="002C7D16" w:rsidRPr="004B7A80">
        <w:rPr>
          <w:lang w:val="en-GB"/>
        </w:rPr>
        <w:t xml:space="preserve"> </w:t>
      </w:r>
      <w:r w:rsidR="00A14AF1" w:rsidRPr="004B7A80">
        <w:rPr>
          <w:lang w:val="en-GB"/>
        </w:rPr>
        <w:t xml:space="preserve">stylistic </w:t>
      </w:r>
      <w:r w:rsidR="00B601E7" w:rsidRPr="004B7A80">
        <w:rPr>
          <w:lang w:val="en-GB"/>
        </w:rPr>
        <w:t>priorities</w:t>
      </w:r>
      <w:r w:rsidR="00AF3E63" w:rsidRPr="004B7A80">
        <w:rPr>
          <w:lang w:val="en-GB"/>
        </w:rPr>
        <w:t xml:space="preserve">, </w:t>
      </w:r>
      <w:r w:rsidR="00B601E7" w:rsidRPr="004B7A80">
        <w:rPr>
          <w:lang w:val="en-GB"/>
        </w:rPr>
        <w:t xml:space="preserve"> </w:t>
      </w:r>
      <w:r w:rsidR="006D4D6A" w:rsidRPr="004B7A80">
        <w:rPr>
          <w:lang w:val="en-GB"/>
        </w:rPr>
        <w:t>being unconsidered and overshadowed</w:t>
      </w:r>
      <w:r w:rsidR="00042A0B" w:rsidRPr="004B7A80">
        <w:rPr>
          <w:lang w:val="en-GB"/>
        </w:rPr>
        <w:t xml:space="preserve"> by other members of the group</w:t>
      </w:r>
      <w:r w:rsidR="006D4D6A" w:rsidRPr="004B7A80">
        <w:rPr>
          <w:lang w:val="en-GB"/>
        </w:rPr>
        <w:t xml:space="preserve">, </w:t>
      </w:r>
      <w:r w:rsidR="00CD4150" w:rsidRPr="004B7A80">
        <w:rPr>
          <w:lang w:val="en-GB"/>
        </w:rPr>
        <w:t>lack of commitment from some members</w:t>
      </w:r>
      <w:r w:rsidR="00BD7805" w:rsidRPr="004B7A80">
        <w:rPr>
          <w:rStyle w:val="Quotation"/>
          <w:rFonts w:eastAsia="Times New Roman" w:cs="Times New Roman"/>
          <w:i w:val="0"/>
          <w:iCs w:val="0"/>
          <w:lang w:val="en-GB" w:eastAsia="es-ES" w:bidi="es-ES"/>
        </w:rPr>
        <w:t>—</w:t>
      </w:r>
      <w:r w:rsidR="00A14A14" w:rsidRPr="004B7A80">
        <w:rPr>
          <w:lang w:val="en-GB"/>
        </w:rPr>
        <w:t>which hinders their own learning</w:t>
      </w:r>
      <w:r w:rsidR="00BD7805" w:rsidRPr="004B7A80">
        <w:rPr>
          <w:rStyle w:val="Quotation"/>
          <w:rFonts w:eastAsia="Times New Roman" w:cs="Times New Roman"/>
          <w:i w:val="0"/>
          <w:iCs w:val="0"/>
          <w:lang w:val="en-GB" w:eastAsia="es-ES" w:bidi="es-ES"/>
        </w:rPr>
        <w:t>—</w:t>
      </w:r>
      <w:r w:rsidR="00B4269A" w:rsidRPr="004B7A80">
        <w:rPr>
          <w:lang w:val="en-GB"/>
        </w:rPr>
        <w:t>and disguis</w:t>
      </w:r>
      <w:r w:rsidR="005F002B" w:rsidRPr="004B7A80">
        <w:rPr>
          <w:lang w:val="en-GB"/>
        </w:rPr>
        <w:t>ing</w:t>
      </w:r>
      <w:r w:rsidR="00B4269A" w:rsidRPr="004B7A80">
        <w:rPr>
          <w:lang w:val="en-GB"/>
        </w:rPr>
        <w:t xml:space="preserve"> </w:t>
      </w:r>
      <w:r w:rsidR="007E1257" w:rsidRPr="004B7A80">
        <w:rPr>
          <w:lang w:val="en-GB"/>
        </w:rPr>
        <w:t xml:space="preserve">a </w:t>
      </w:r>
      <w:r w:rsidR="00B4269A" w:rsidRPr="004B7A80">
        <w:rPr>
          <w:lang w:val="en-GB"/>
        </w:rPr>
        <w:t>lack of understanding</w:t>
      </w:r>
      <w:r w:rsidR="00171E13" w:rsidRPr="004B7A80">
        <w:rPr>
          <w:rStyle w:val="Quotation"/>
          <w:rFonts w:eastAsia="Times New Roman" w:cs="Times New Roman"/>
          <w:i w:val="0"/>
          <w:iCs w:val="0"/>
          <w:lang w:val="en-GB" w:eastAsia="es-ES" w:bidi="es-ES"/>
        </w:rPr>
        <w:t>—</w:t>
      </w:r>
      <w:r w:rsidR="007E1257" w:rsidRPr="004B7A80">
        <w:rPr>
          <w:lang w:val="en-GB"/>
        </w:rPr>
        <w:t>as other</w:t>
      </w:r>
      <w:r w:rsidR="00920407" w:rsidRPr="004B7A80">
        <w:rPr>
          <w:lang w:val="en-GB"/>
        </w:rPr>
        <w:t xml:space="preserve"> members of </w:t>
      </w:r>
      <w:r w:rsidR="00BD7805" w:rsidRPr="004B7A80">
        <w:rPr>
          <w:lang w:val="en-GB"/>
        </w:rPr>
        <w:t xml:space="preserve">the </w:t>
      </w:r>
      <w:r w:rsidR="00920407" w:rsidRPr="004B7A80">
        <w:rPr>
          <w:lang w:val="en-GB"/>
        </w:rPr>
        <w:t>group</w:t>
      </w:r>
      <w:r w:rsidR="007E1257" w:rsidRPr="004B7A80">
        <w:rPr>
          <w:lang w:val="en-GB"/>
        </w:rPr>
        <w:t xml:space="preserve"> understand </w:t>
      </w:r>
      <w:r w:rsidR="00BD7805" w:rsidRPr="004B7A80">
        <w:rPr>
          <w:lang w:val="en-GB"/>
        </w:rPr>
        <w:t xml:space="preserve">and </w:t>
      </w:r>
      <w:r w:rsidR="00842CCE" w:rsidRPr="004B7A80">
        <w:rPr>
          <w:lang w:val="en-GB"/>
        </w:rPr>
        <w:t xml:space="preserve">can </w:t>
      </w:r>
      <w:r w:rsidR="007E1257" w:rsidRPr="004B7A80">
        <w:rPr>
          <w:lang w:val="en-GB"/>
        </w:rPr>
        <w:t xml:space="preserve">carry out </w:t>
      </w:r>
      <w:r w:rsidR="00842CCE" w:rsidRPr="004B7A80">
        <w:rPr>
          <w:lang w:val="en-GB"/>
        </w:rPr>
        <w:t>the task</w:t>
      </w:r>
      <w:r w:rsidR="00920407" w:rsidRPr="004B7A80">
        <w:rPr>
          <w:lang w:val="en-GB"/>
        </w:rPr>
        <w:t xml:space="preserve"> without </w:t>
      </w:r>
      <w:r w:rsidR="006C7EED" w:rsidRPr="004B7A80">
        <w:rPr>
          <w:lang w:val="en-GB"/>
        </w:rPr>
        <w:t>everyone’s commitment</w:t>
      </w:r>
      <w:r w:rsidR="00171E13" w:rsidRPr="004B7A80">
        <w:rPr>
          <w:rStyle w:val="Quotation"/>
          <w:rFonts w:eastAsia="Times New Roman" w:cs="Times New Roman"/>
          <w:i w:val="0"/>
          <w:iCs w:val="0"/>
          <w:lang w:val="en-GB" w:eastAsia="es-ES" w:bidi="es-ES"/>
        </w:rPr>
        <w:t>—</w:t>
      </w:r>
      <w:r w:rsidR="006C7EED" w:rsidRPr="004B7A80">
        <w:rPr>
          <w:lang w:val="en-GB"/>
        </w:rPr>
        <w:t xml:space="preserve">which </w:t>
      </w:r>
      <w:r w:rsidR="00AF48B2">
        <w:rPr>
          <w:lang w:val="en-GB"/>
        </w:rPr>
        <w:t>deprives</w:t>
      </w:r>
      <w:r w:rsidR="006C7EED" w:rsidRPr="004B7A80">
        <w:rPr>
          <w:lang w:val="en-GB"/>
        </w:rPr>
        <w:t xml:space="preserve"> them </w:t>
      </w:r>
      <w:r w:rsidR="00AF48B2">
        <w:rPr>
          <w:lang w:val="en-GB"/>
        </w:rPr>
        <w:t>of</w:t>
      </w:r>
      <w:r w:rsidR="00E95630" w:rsidRPr="004B7A80">
        <w:rPr>
          <w:lang w:val="en-GB"/>
        </w:rPr>
        <w:t xml:space="preserve"> getting support.</w:t>
      </w:r>
      <w:r w:rsidR="00842CCE" w:rsidRPr="004B7A80">
        <w:rPr>
          <w:lang w:val="en-GB"/>
        </w:rPr>
        <w:t xml:space="preserve"> </w:t>
      </w:r>
    </w:p>
    <w:p w14:paraId="30BBFD0C" w14:textId="3236C129" w:rsidR="00D75D9E" w:rsidRPr="004B7A80" w:rsidRDefault="00185777" w:rsidP="00D75D9E">
      <w:pPr>
        <w:pStyle w:val="BodyText"/>
        <w:spacing w:after="340" w:line="360" w:lineRule="auto"/>
        <w:jc w:val="both"/>
        <w:rPr>
          <w:lang w:val="en-GB"/>
        </w:rPr>
      </w:pPr>
      <w:r w:rsidRPr="004B7A80">
        <w:rPr>
          <w:lang w:val="en-GB"/>
        </w:rPr>
        <w:lastRenderedPageBreak/>
        <w:t xml:space="preserve">Concerning the </w:t>
      </w:r>
      <w:r w:rsidR="00EB03A4" w:rsidRPr="004B7A80">
        <w:rPr>
          <w:lang w:val="en-GB"/>
        </w:rPr>
        <w:t xml:space="preserve">strengths </w:t>
      </w:r>
      <w:r w:rsidRPr="004B7A80">
        <w:rPr>
          <w:lang w:val="en-GB"/>
        </w:rPr>
        <w:t xml:space="preserve">and </w:t>
      </w:r>
      <w:r w:rsidR="00EB03A4" w:rsidRPr="004B7A80">
        <w:rPr>
          <w:lang w:val="en-GB"/>
        </w:rPr>
        <w:t>limitations</w:t>
      </w:r>
      <w:r w:rsidRPr="004B7A80">
        <w:rPr>
          <w:lang w:val="en-GB"/>
        </w:rPr>
        <w:t xml:space="preserve"> of </w:t>
      </w:r>
      <w:r w:rsidR="009A0FCB" w:rsidRPr="004B7A80">
        <w:rPr>
          <w:lang w:val="en-GB"/>
        </w:rPr>
        <w:t xml:space="preserve">pupils being given </w:t>
      </w:r>
      <w:r w:rsidR="002D0506" w:rsidRPr="004B7A80">
        <w:rPr>
          <w:lang w:val="en-GB"/>
        </w:rPr>
        <w:t>temporary steps with specific rules or guidelines</w:t>
      </w:r>
      <w:r w:rsidR="00794D29" w:rsidRPr="004B7A80">
        <w:rPr>
          <w:lang w:val="en-GB"/>
        </w:rPr>
        <w:t xml:space="preserve">, with the aim of being given complete freedom once </w:t>
      </w:r>
      <w:r w:rsidR="00486F42" w:rsidRPr="004B7A80">
        <w:rPr>
          <w:lang w:val="en-GB"/>
        </w:rPr>
        <w:t>they</w:t>
      </w:r>
      <w:r w:rsidR="00794D29" w:rsidRPr="004B7A80">
        <w:rPr>
          <w:lang w:val="en-GB"/>
        </w:rPr>
        <w:t xml:space="preserve"> have obtained mastery and skilfulness in each step</w:t>
      </w:r>
      <w:r w:rsidR="00BB64DD" w:rsidRPr="004B7A80">
        <w:rPr>
          <w:lang w:val="en-GB"/>
        </w:rPr>
        <w:t>,</w:t>
      </w:r>
      <w:r w:rsidRPr="004B7A80">
        <w:rPr>
          <w:lang w:val="en-GB"/>
        </w:rPr>
        <w:t xml:space="preserve"> this is the analysis of the results: According to </w:t>
      </w:r>
      <w:r w:rsidR="00BB64DD" w:rsidRPr="004B7A80">
        <w:rPr>
          <w:lang w:val="en-GB"/>
        </w:rPr>
        <w:t>learners</w:t>
      </w:r>
      <w:r w:rsidRPr="004B7A80">
        <w:rPr>
          <w:lang w:val="en-GB"/>
        </w:rPr>
        <w:t xml:space="preserve">, the </w:t>
      </w:r>
      <w:r w:rsidR="00BB64DD" w:rsidRPr="004B7A80">
        <w:rPr>
          <w:lang w:val="en-GB"/>
        </w:rPr>
        <w:t>strengths</w:t>
      </w:r>
      <w:r w:rsidRPr="004B7A80">
        <w:rPr>
          <w:lang w:val="en-GB"/>
        </w:rPr>
        <w:t xml:space="preserve"> </w:t>
      </w:r>
      <w:r w:rsidR="00040230" w:rsidRPr="004B7A80">
        <w:rPr>
          <w:lang w:val="en-GB"/>
        </w:rPr>
        <w:t>of this method are that</w:t>
      </w:r>
      <w:r w:rsidR="0016720D" w:rsidRPr="004B7A80">
        <w:rPr>
          <w:lang w:val="en-GB"/>
        </w:rPr>
        <w:t xml:space="preserve"> pupils get good at each step and, after they ha</w:t>
      </w:r>
      <w:r w:rsidR="006D77FB" w:rsidRPr="004B7A80">
        <w:rPr>
          <w:lang w:val="en-GB"/>
        </w:rPr>
        <w:t>ve</w:t>
      </w:r>
      <w:r w:rsidR="0016720D" w:rsidRPr="004B7A80">
        <w:rPr>
          <w:lang w:val="en-GB"/>
        </w:rPr>
        <w:t xml:space="preserve"> acquired that foundation, </w:t>
      </w:r>
      <w:r w:rsidR="006D77FB" w:rsidRPr="004B7A80">
        <w:rPr>
          <w:lang w:val="en-GB"/>
        </w:rPr>
        <w:t xml:space="preserve">they can go ahead and </w:t>
      </w:r>
      <w:r w:rsidR="009466F5">
        <w:rPr>
          <w:lang w:val="en-GB"/>
        </w:rPr>
        <w:t>break the rules</w:t>
      </w:r>
      <w:r w:rsidR="00BB4515" w:rsidRPr="004B7A80">
        <w:rPr>
          <w:lang w:val="en-GB"/>
        </w:rPr>
        <w:t>, whilst being able to resort again to them if they need</w:t>
      </w:r>
      <w:r w:rsidR="00366EB6" w:rsidRPr="004B7A80">
        <w:rPr>
          <w:lang w:val="en-GB"/>
        </w:rPr>
        <w:t xml:space="preserve"> to</w:t>
      </w:r>
      <w:r w:rsidR="00031478" w:rsidRPr="004B7A80">
        <w:rPr>
          <w:lang w:val="en-GB"/>
        </w:rPr>
        <w:t xml:space="preserve">. Another strength is </w:t>
      </w:r>
      <w:r w:rsidR="00783DE9" w:rsidRPr="004B7A80">
        <w:rPr>
          <w:lang w:val="en-GB"/>
        </w:rPr>
        <w:t xml:space="preserve">that </w:t>
      </w:r>
      <w:r w:rsidR="0030662A" w:rsidRPr="004B7A80">
        <w:rPr>
          <w:lang w:val="en-GB"/>
        </w:rPr>
        <w:t xml:space="preserve">such </w:t>
      </w:r>
      <w:r w:rsidR="00783DE9" w:rsidRPr="004B7A80">
        <w:rPr>
          <w:lang w:val="en-GB"/>
        </w:rPr>
        <w:t>steps</w:t>
      </w:r>
      <w:r w:rsidR="0030662A" w:rsidRPr="004B7A80">
        <w:rPr>
          <w:lang w:val="en-GB"/>
        </w:rPr>
        <w:t xml:space="preserve"> </w:t>
      </w:r>
      <w:r w:rsidR="001B2E85" w:rsidRPr="004B7A80">
        <w:rPr>
          <w:lang w:val="en-GB"/>
        </w:rPr>
        <w:t>give them a starting point</w:t>
      </w:r>
      <w:r w:rsidR="008C6579" w:rsidRPr="004B7A80">
        <w:rPr>
          <w:lang w:val="en-GB"/>
        </w:rPr>
        <w:t xml:space="preserve"> and direction of where to go, without </w:t>
      </w:r>
      <w:r w:rsidR="00C022C0" w:rsidRPr="004B7A80">
        <w:rPr>
          <w:lang w:val="en-GB"/>
        </w:rPr>
        <w:t>“</w:t>
      </w:r>
      <w:r w:rsidR="008C6579" w:rsidRPr="004B7A80">
        <w:rPr>
          <w:lang w:val="en-GB"/>
        </w:rPr>
        <w:t>being thrown into it</w:t>
      </w:r>
      <w:r w:rsidR="00C022C0" w:rsidRPr="004B7A80">
        <w:rPr>
          <w:lang w:val="en-GB"/>
        </w:rPr>
        <w:t>, not understanding what to do first”</w:t>
      </w:r>
      <w:r w:rsidR="006B2F8B" w:rsidRPr="004B7A80">
        <w:rPr>
          <w:lang w:val="en-GB"/>
        </w:rPr>
        <w:t xml:space="preserve">, and </w:t>
      </w:r>
      <w:r w:rsidR="00D40168">
        <w:rPr>
          <w:lang w:val="en-GB"/>
        </w:rPr>
        <w:t xml:space="preserve">provide </w:t>
      </w:r>
      <w:r w:rsidR="00D40168" w:rsidRPr="004B7A80">
        <w:rPr>
          <w:lang w:val="en-GB"/>
        </w:rPr>
        <w:t>pupils who struggle</w:t>
      </w:r>
      <w:r w:rsidR="00C3498B">
        <w:rPr>
          <w:lang w:val="en-GB"/>
        </w:rPr>
        <w:t xml:space="preserve"> most</w:t>
      </w:r>
      <w:r w:rsidR="00D40168">
        <w:rPr>
          <w:lang w:val="en-GB"/>
        </w:rPr>
        <w:t xml:space="preserve"> with</w:t>
      </w:r>
      <w:r w:rsidR="006B2F8B" w:rsidRPr="004B7A80">
        <w:rPr>
          <w:lang w:val="en-GB"/>
        </w:rPr>
        <w:t xml:space="preserve"> </w:t>
      </w:r>
      <w:r w:rsidR="00C3498B">
        <w:rPr>
          <w:lang w:val="en-GB"/>
        </w:rPr>
        <w:t xml:space="preserve">useful </w:t>
      </w:r>
      <w:r w:rsidR="006B2F8B" w:rsidRPr="004B7A80">
        <w:rPr>
          <w:lang w:val="en-GB"/>
        </w:rPr>
        <w:t xml:space="preserve">further directions. </w:t>
      </w:r>
      <w:r w:rsidR="00CE7F23" w:rsidRPr="004B7A80">
        <w:rPr>
          <w:lang w:val="en-GB"/>
        </w:rPr>
        <w:t xml:space="preserve">Lastly, pupils stressed that </w:t>
      </w:r>
      <w:r w:rsidR="00520C5F" w:rsidRPr="004B7A80">
        <w:rPr>
          <w:lang w:val="en-GB"/>
        </w:rPr>
        <w:t>prior steps contribute to enhancing creativity with time.</w:t>
      </w:r>
      <w:r w:rsidR="005265D4" w:rsidRPr="004B7A80">
        <w:rPr>
          <w:lang w:val="en-GB"/>
        </w:rPr>
        <w:t xml:space="preserve"> These </w:t>
      </w:r>
      <w:r w:rsidR="00A75B47" w:rsidRPr="004B7A80">
        <w:rPr>
          <w:lang w:val="en-GB"/>
        </w:rPr>
        <w:t xml:space="preserve">strengths link </w:t>
      </w:r>
      <w:r w:rsidR="00E11BA3" w:rsidRPr="004B7A80">
        <w:rPr>
          <w:lang w:val="en-GB"/>
        </w:rPr>
        <w:t>to</w:t>
      </w:r>
      <w:r w:rsidR="00A75B47" w:rsidRPr="004B7A80">
        <w:rPr>
          <w:lang w:val="en-GB"/>
        </w:rPr>
        <w:t xml:space="preserve"> </w:t>
      </w:r>
      <w:r w:rsidR="002A1EA2" w:rsidRPr="004B7A80">
        <w:rPr>
          <w:lang w:val="en-GB"/>
        </w:rPr>
        <w:t xml:space="preserve">Schoenberg’s (1942, cited in Mateos-Moreno, 2011, pp. 410-411) </w:t>
      </w:r>
      <w:r w:rsidR="00AE4869" w:rsidRPr="004B7A80">
        <w:rPr>
          <w:lang w:val="en-GB"/>
        </w:rPr>
        <w:t>view of the importance for students of composition to be taught useful techniques and</w:t>
      </w:r>
      <w:r w:rsidR="00E11BA3" w:rsidRPr="004B7A80">
        <w:rPr>
          <w:lang w:val="en-GB"/>
        </w:rPr>
        <w:t xml:space="preserve"> rules.</w:t>
      </w:r>
      <w:r w:rsidR="00D75D9E" w:rsidRPr="004B7A80">
        <w:rPr>
          <w:lang w:val="en-GB"/>
        </w:rPr>
        <w:t xml:space="preserve"> Limitations highlighted by pupils of this method include that, during its process, all pupils compose a similar-shaped musical piece and are ruled by the given guidelines.</w:t>
      </w:r>
    </w:p>
    <w:p w14:paraId="322DD2D3" w14:textId="1F434DAB" w:rsidR="00E02E80" w:rsidRPr="004B7A80" w:rsidRDefault="005139D6" w:rsidP="00E02E80">
      <w:pPr>
        <w:pStyle w:val="BodyText"/>
        <w:spacing w:after="340" w:line="360" w:lineRule="auto"/>
        <w:jc w:val="both"/>
        <w:rPr>
          <w:lang w:val="en-GB"/>
        </w:rPr>
      </w:pPr>
      <w:r w:rsidRPr="004B7A80">
        <w:rPr>
          <w:lang w:val="en-GB"/>
        </w:rPr>
        <w:t xml:space="preserve">On the other hand, </w:t>
      </w:r>
      <w:r w:rsidR="00201598" w:rsidRPr="004B7A80">
        <w:rPr>
          <w:lang w:val="en-GB"/>
        </w:rPr>
        <w:t xml:space="preserve">the strength, according to learners’ view, </w:t>
      </w:r>
      <w:r w:rsidR="00F1246B" w:rsidRPr="004B7A80">
        <w:rPr>
          <w:lang w:val="en-GB"/>
        </w:rPr>
        <w:t>of</w:t>
      </w:r>
      <w:r w:rsidR="00ED0326" w:rsidRPr="004B7A80">
        <w:rPr>
          <w:lang w:val="en-GB"/>
        </w:rPr>
        <w:t xml:space="preserve"> pupils being given complete freedom from the very beginning</w:t>
      </w:r>
      <w:r w:rsidR="00D143ED" w:rsidRPr="004B7A80">
        <w:rPr>
          <w:lang w:val="en-GB"/>
        </w:rPr>
        <w:t xml:space="preserve">, with no guidelines, steps </w:t>
      </w:r>
      <w:r w:rsidR="007409F4" w:rsidRPr="004B7A80">
        <w:rPr>
          <w:lang w:val="en-GB"/>
        </w:rPr>
        <w:t>or</w:t>
      </w:r>
      <w:r w:rsidR="00D143ED" w:rsidRPr="004B7A80">
        <w:rPr>
          <w:lang w:val="en-GB"/>
        </w:rPr>
        <w:t xml:space="preserve"> rules</w:t>
      </w:r>
      <w:r w:rsidR="00F1246B" w:rsidRPr="004B7A80">
        <w:rPr>
          <w:lang w:val="en-GB"/>
        </w:rPr>
        <w:t>,</w:t>
      </w:r>
      <w:r w:rsidR="007409F4" w:rsidRPr="004B7A80">
        <w:rPr>
          <w:lang w:val="en-GB"/>
        </w:rPr>
        <w:t xml:space="preserve"> </w:t>
      </w:r>
      <w:r w:rsidR="00C60C10" w:rsidRPr="004B7A80">
        <w:rPr>
          <w:lang w:val="en-GB"/>
        </w:rPr>
        <w:t>is</w:t>
      </w:r>
      <w:r w:rsidR="00ED0326" w:rsidRPr="004B7A80">
        <w:rPr>
          <w:lang w:val="en-GB"/>
        </w:rPr>
        <w:t xml:space="preserve"> </w:t>
      </w:r>
      <w:r w:rsidR="00487B22" w:rsidRPr="004B7A80">
        <w:rPr>
          <w:lang w:val="en-GB"/>
        </w:rPr>
        <w:t xml:space="preserve">being able to compose unique musical pieces very different </w:t>
      </w:r>
      <w:r w:rsidR="0094489F" w:rsidRPr="004B7A80">
        <w:rPr>
          <w:lang w:val="en-GB"/>
        </w:rPr>
        <w:t>from</w:t>
      </w:r>
      <w:r w:rsidR="00487B22" w:rsidRPr="004B7A80">
        <w:rPr>
          <w:lang w:val="en-GB"/>
        </w:rPr>
        <w:t xml:space="preserve"> </w:t>
      </w:r>
      <w:r w:rsidR="006742F3" w:rsidRPr="004B7A80">
        <w:rPr>
          <w:lang w:val="en-GB"/>
        </w:rPr>
        <w:t>every</w:t>
      </w:r>
      <w:r w:rsidR="00C60C10" w:rsidRPr="004B7A80">
        <w:rPr>
          <w:lang w:val="en-GB"/>
        </w:rPr>
        <w:t>one</w:t>
      </w:r>
      <w:r w:rsidR="006742F3" w:rsidRPr="004B7A80">
        <w:rPr>
          <w:lang w:val="en-GB"/>
        </w:rPr>
        <w:t xml:space="preserve"> else from the very beginning</w:t>
      </w:r>
      <w:r w:rsidR="00ED6B6D" w:rsidRPr="004B7A80">
        <w:rPr>
          <w:lang w:val="en-GB"/>
        </w:rPr>
        <w:t xml:space="preserve">, by </w:t>
      </w:r>
      <w:r w:rsidR="00651E78">
        <w:rPr>
          <w:lang w:val="en-GB"/>
        </w:rPr>
        <w:t>creating</w:t>
      </w:r>
      <w:r w:rsidR="00ED6B6D" w:rsidRPr="004B7A80">
        <w:rPr>
          <w:lang w:val="en-GB"/>
        </w:rPr>
        <w:t xml:space="preserve"> something more personal to themselves</w:t>
      </w:r>
      <w:r w:rsidR="0094489F" w:rsidRPr="004B7A80">
        <w:rPr>
          <w:lang w:val="en-GB"/>
        </w:rPr>
        <w:t xml:space="preserve"> rather than being told what to do</w:t>
      </w:r>
      <w:r w:rsidR="00ED6B6D" w:rsidRPr="004B7A80">
        <w:rPr>
          <w:lang w:val="en-GB"/>
        </w:rPr>
        <w:t>.</w:t>
      </w:r>
      <w:r w:rsidR="0094489F" w:rsidRPr="004B7A80">
        <w:rPr>
          <w:lang w:val="en-GB"/>
        </w:rPr>
        <w:t xml:space="preserve"> </w:t>
      </w:r>
      <w:r w:rsidR="00D2767A" w:rsidRPr="004B7A80">
        <w:rPr>
          <w:lang w:val="en-GB"/>
        </w:rPr>
        <w:t xml:space="preserve">This strength links to Hindemith’s (1942, p. 7) </w:t>
      </w:r>
      <w:r w:rsidR="006209B7" w:rsidRPr="004B7A80">
        <w:rPr>
          <w:lang w:val="en-GB"/>
        </w:rPr>
        <w:t xml:space="preserve">testimony that young teachers who have experienced </w:t>
      </w:r>
      <w:r w:rsidR="00F46A23" w:rsidRPr="004B7A80">
        <w:rPr>
          <w:lang w:val="en-GB"/>
        </w:rPr>
        <w:t>strict</w:t>
      </w:r>
      <w:r w:rsidR="006209B7" w:rsidRPr="004B7A80">
        <w:rPr>
          <w:lang w:val="en-GB"/>
        </w:rPr>
        <w:t xml:space="preserve"> limiting rules in their learning pathway allow more freedom for students</w:t>
      </w:r>
      <w:r w:rsidR="003B0296" w:rsidRPr="004B7A80">
        <w:rPr>
          <w:lang w:val="en-GB"/>
        </w:rPr>
        <w:t>.</w:t>
      </w:r>
      <w:r w:rsidR="00700529" w:rsidRPr="004B7A80">
        <w:rPr>
          <w:lang w:val="en-GB"/>
        </w:rPr>
        <w:t xml:space="preserve"> Limitations </w:t>
      </w:r>
      <w:r w:rsidR="00BA4AFE" w:rsidRPr="004B7A80">
        <w:rPr>
          <w:lang w:val="en-GB"/>
        </w:rPr>
        <w:t xml:space="preserve">of having no guidelines at all, </w:t>
      </w:r>
      <w:r w:rsidR="00700529" w:rsidRPr="004B7A80">
        <w:rPr>
          <w:lang w:val="en-GB"/>
        </w:rPr>
        <w:t>underscored by pupils</w:t>
      </w:r>
      <w:r w:rsidR="00BA4AFE" w:rsidRPr="004B7A80">
        <w:rPr>
          <w:lang w:val="en-GB"/>
        </w:rPr>
        <w:t>,</w:t>
      </w:r>
      <w:r w:rsidR="00700529" w:rsidRPr="004B7A80">
        <w:rPr>
          <w:lang w:val="en-GB"/>
        </w:rPr>
        <w:t xml:space="preserve"> encompass </w:t>
      </w:r>
      <w:r w:rsidR="0020360E" w:rsidRPr="004B7A80">
        <w:rPr>
          <w:lang w:val="en-GB"/>
        </w:rPr>
        <w:t xml:space="preserve">that </w:t>
      </w:r>
      <w:r w:rsidR="00F2728A" w:rsidRPr="004B7A80">
        <w:rPr>
          <w:lang w:val="en-GB"/>
        </w:rPr>
        <w:t xml:space="preserve">it is hard to compose </w:t>
      </w:r>
      <w:r w:rsidR="0087336F" w:rsidRPr="004B7A80">
        <w:rPr>
          <w:lang w:val="en-GB"/>
        </w:rPr>
        <w:t>“</w:t>
      </w:r>
      <w:r w:rsidR="00F2728A" w:rsidRPr="004B7A80">
        <w:rPr>
          <w:lang w:val="en-GB"/>
        </w:rPr>
        <w:t>something from</w:t>
      </w:r>
      <w:r w:rsidR="0087336F" w:rsidRPr="004B7A80">
        <w:rPr>
          <w:lang w:val="en-GB"/>
        </w:rPr>
        <w:t xml:space="preserve"> scratch”</w:t>
      </w:r>
      <w:r w:rsidR="00A75E5F" w:rsidRPr="004B7A80">
        <w:rPr>
          <w:lang w:val="en-GB"/>
        </w:rPr>
        <w:t>,</w:t>
      </w:r>
      <w:r w:rsidR="004D0D77" w:rsidRPr="004B7A80">
        <w:rPr>
          <w:lang w:val="en-GB"/>
        </w:rPr>
        <w:t xml:space="preserve"> and </w:t>
      </w:r>
      <w:r w:rsidR="0020360E" w:rsidRPr="004B7A80">
        <w:rPr>
          <w:lang w:val="en-GB"/>
        </w:rPr>
        <w:t>pupils who need extra help struggle more</w:t>
      </w:r>
      <w:r w:rsidR="00F2728A" w:rsidRPr="004B7A80">
        <w:rPr>
          <w:lang w:val="en-GB"/>
        </w:rPr>
        <w:t>.</w:t>
      </w:r>
    </w:p>
    <w:p w14:paraId="0729B5D4" w14:textId="63BC0451" w:rsidR="004D178F" w:rsidRPr="004B7A80" w:rsidRDefault="00E02E80" w:rsidP="00CC547C">
      <w:pPr>
        <w:pStyle w:val="BodyText"/>
        <w:spacing w:after="340" w:line="360" w:lineRule="auto"/>
        <w:jc w:val="both"/>
        <w:rPr>
          <w:lang w:val="en-GB"/>
        </w:rPr>
      </w:pPr>
      <w:r w:rsidRPr="004B7A80">
        <w:rPr>
          <w:lang w:val="en-GB"/>
        </w:rPr>
        <w:t>Regarding</w:t>
      </w:r>
      <w:r w:rsidR="002A1EA2" w:rsidRPr="004B7A80">
        <w:rPr>
          <w:lang w:val="en-GB"/>
        </w:rPr>
        <w:t xml:space="preserve"> </w:t>
      </w:r>
      <w:r w:rsidR="00DE40D8" w:rsidRPr="004B7A80">
        <w:rPr>
          <w:lang w:val="en-GB"/>
        </w:rPr>
        <w:t xml:space="preserve">the </w:t>
      </w:r>
      <w:r w:rsidR="005D16A8" w:rsidRPr="004B7A80">
        <w:rPr>
          <w:lang w:val="en-GB"/>
        </w:rPr>
        <w:t>advantages</w:t>
      </w:r>
      <w:r w:rsidR="00DE40D8" w:rsidRPr="004B7A80">
        <w:rPr>
          <w:lang w:val="en-GB"/>
        </w:rPr>
        <w:t xml:space="preserve"> and </w:t>
      </w:r>
      <w:r w:rsidR="00C55F5B" w:rsidRPr="004B7A80">
        <w:rPr>
          <w:lang w:val="en-GB"/>
        </w:rPr>
        <w:t>disadvantages of</w:t>
      </w:r>
      <w:r w:rsidR="00DE40D8" w:rsidRPr="004B7A80">
        <w:rPr>
          <w:lang w:val="en-GB"/>
        </w:rPr>
        <w:t xml:space="preserve"> </w:t>
      </w:r>
      <w:r w:rsidR="00B32D78" w:rsidRPr="004B7A80">
        <w:rPr>
          <w:lang w:val="en-GB"/>
        </w:rPr>
        <w:t>adopting a formal way of teaching</w:t>
      </w:r>
      <w:r w:rsidR="00C55F5B" w:rsidRPr="004B7A80">
        <w:rPr>
          <w:lang w:val="en-GB"/>
        </w:rPr>
        <w:t xml:space="preserve"> composition, th</w:t>
      </w:r>
      <w:r w:rsidR="00873951" w:rsidRPr="004B7A80">
        <w:rPr>
          <w:lang w:val="en-GB"/>
        </w:rPr>
        <w:t>ese are</w:t>
      </w:r>
      <w:r w:rsidR="00C55F5B" w:rsidRPr="004B7A80">
        <w:rPr>
          <w:lang w:val="en-GB"/>
        </w:rPr>
        <w:t xml:space="preserve"> the results: </w:t>
      </w:r>
      <w:r w:rsidR="002761CF" w:rsidRPr="004B7A80">
        <w:rPr>
          <w:lang w:val="en-GB"/>
        </w:rPr>
        <w:t xml:space="preserve">According to </w:t>
      </w:r>
      <w:r w:rsidR="004C3B4F" w:rsidRPr="004B7A80">
        <w:rPr>
          <w:lang w:val="en-GB"/>
        </w:rPr>
        <w:t>learners</w:t>
      </w:r>
      <w:r w:rsidR="002761CF" w:rsidRPr="004B7A80">
        <w:rPr>
          <w:lang w:val="en-GB"/>
        </w:rPr>
        <w:t xml:space="preserve">, </w:t>
      </w:r>
      <w:r w:rsidR="00D90897" w:rsidRPr="004B7A80">
        <w:rPr>
          <w:lang w:val="en-GB"/>
        </w:rPr>
        <w:t xml:space="preserve">the </w:t>
      </w:r>
      <w:r w:rsidR="002761CF" w:rsidRPr="004B7A80">
        <w:rPr>
          <w:lang w:val="en-GB"/>
        </w:rPr>
        <w:t xml:space="preserve">advantages </w:t>
      </w:r>
      <w:r w:rsidR="00C55F5B" w:rsidRPr="004B7A80">
        <w:rPr>
          <w:lang w:val="en-GB"/>
        </w:rPr>
        <w:t xml:space="preserve">of formal teaching </w:t>
      </w:r>
      <w:r w:rsidR="00CC547C" w:rsidRPr="004B7A80">
        <w:rPr>
          <w:lang w:val="en-GB"/>
        </w:rPr>
        <w:t>are</w:t>
      </w:r>
      <w:r w:rsidR="004B412F" w:rsidRPr="004B7A80">
        <w:rPr>
          <w:lang w:val="en-GB"/>
        </w:rPr>
        <w:t xml:space="preserve"> </w:t>
      </w:r>
      <w:r w:rsidR="004C3B4F" w:rsidRPr="004B7A80">
        <w:rPr>
          <w:lang w:val="en-GB"/>
        </w:rPr>
        <w:t xml:space="preserve">that formal explanations help </w:t>
      </w:r>
      <w:r w:rsidR="00D6130A" w:rsidRPr="004B7A80">
        <w:rPr>
          <w:lang w:val="en-GB"/>
        </w:rPr>
        <w:t>pupils understand more</w:t>
      </w:r>
      <w:r w:rsidR="006300F7" w:rsidRPr="004B7A80">
        <w:rPr>
          <w:lang w:val="en-GB"/>
        </w:rPr>
        <w:t xml:space="preserve"> and give them a structure of how to do</w:t>
      </w:r>
      <w:r w:rsidR="009612BC" w:rsidRPr="004B7A80">
        <w:rPr>
          <w:lang w:val="en-GB"/>
        </w:rPr>
        <w:t>.</w:t>
      </w:r>
      <w:r w:rsidR="007548E0" w:rsidRPr="004B7A80">
        <w:rPr>
          <w:lang w:val="en-GB"/>
        </w:rPr>
        <w:t xml:space="preserve"> These advantages link to Barrett</w:t>
      </w:r>
      <w:r w:rsidR="009910A0" w:rsidRPr="004B7A80">
        <w:rPr>
          <w:lang w:val="en-GB"/>
        </w:rPr>
        <w:t>’s</w:t>
      </w:r>
      <w:r w:rsidR="007548E0" w:rsidRPr="004B7A80">
        <w:rPr>
          <w:lang w:val="en-GB"/>
        </w:rPr>
        <w:t xml:space="preserve"> (2006, p. 202)</w:t>
      </w:r>
      <w:r w:rsidR="009910A0" w:rsidRPr="004B7A80">
        <w:rPr>
          <w:lang w:val="en-GB"/>
        </w:rPr>
        <w:t xml:space="preserve"> recommendation for teachers to provide pupils always with formal explanations, learning objectives and support.</w:t>
      </w:r>
      <w:r w:rsidR="00CC547C" w:rsidRPr="004B7A80">
        <w:rPr>
          <w:lang w:val="en-GB"/>
        </w:rPr>
        <w:t xml:space="preserve"> Disadvantages </w:t>
      </w:r>
      <w:r w:rsidR="002761CF" w:rsidRPr="004B7A80">
        <w:rPr>
          <w:lang w:val="en-GB"/>
        </w:rPr>
        <w:t xml:space="preserve">highlighted by pupils of </w:t>
      </w:r>
      <w:r w:rsidR="00CC547C" w:rsidRPr="004B7A80">
        <w:rPr>
          <w:lang w:val="en-GB"/>
        </w:rPr>
        <w:t>formal teaching</w:t>
      </w:r>
      <w:r w:rsidR="002761CF" w:rsidRPr="004B7A80">
        <w:rPr>
          <w:lang w:val="en-GB"/>
        </w:rPr>
        <w:t xml:space="preserve"> include </w:t>
      </w:r>
      <w:r w:rsidR="008A25B2" w:rsidRPr="004B7A80">
        <w:rPr>
          <w:lang w:val="en-GB"/>
        </w:rPr>
        <w:t>student</w:t>
      </w:r>
      <w:r w:rsidR="00500E6E" w:rsidRPr="004B7A80">
        <w:rPr>
          <w:lang w:val="en-GB"/>
        </w:rPr>
        <w:t xml:space="preserve"> disengagement </w:t>
      </w:r>
      <w:r w:rsidR="008A25B2" w:rsidRPr="004B7A80">
        <w:rPr>
          <w:lang w:val="en-GB"/>
        </w:rPr>
        <w:t>and demotivation</w:t>
      </w:r>
      <w:r w:rsidR="00383B15" w:rsidRPr="004B7A80">
        <w:rPr>
          <w:lang w:val="en-GB"/>
        </w:rPr>
        <w:t xml:space="preserve"> by teachers' “robotic” teaching</w:t>
      </w:r>
      <w:r w:rsidR="001E4B2C" w:rsidRPr="004B7A80">
        <w:rPr>
          <w:lang w:val="en-GB"/>
        </w:rPr>
        <w:t>,</w:t>
      </w:r>
      <w:r w:rsidR="00BE29D3" w:rsidRPr="004B7A80">
        <w:rPr>
          <w:lang w:val="en-GB"/>
        </w:rPr>
        <w:t xml:space="preserve"> and pupil </w:t>
      </w:r>
      <w:r w:rsidR="002A1038" w:rsidRPr="004B7A80">
        <w:rPr>
          <w:lang w:val="en-GB"/>
        </w:rPr>
        <w:t xml:space="preserve">uncomfortableness to ask for help or ask questions </w:t>
      </w:r>
      <w:r w:rsidR="00DF01E1" w:rsidRPr="004B7A80">
        <w:rPr>
          <w:lang w:val="en-GB"/>
        </w:rPr>
        <w:t xml:space="preserve">and clarification </w:t>
      </w:r>
      <w:r w:rsidR="001E4B2C" w:rsidRPr="004B7A80">
        <w:rPr>
          <w:lang w:val="en-GB"/>
        </w:rPr>
        <w:t>about</w:t>
      </w:r>
      <w:r w:rsidR="002A1038" w:rsidRPr="004B7A80">
        <w:rPr>
          <w:lang w:val="en-GB"/>
        </w:rPr>
        <w:t xml:space="preserve"> something </w:t>
      </w:r>
      <w:r w:rsidR="00DF01E1" w:rsidRPr="004B7A80">
        <w:rPr>
          <w:lang w:val="en-GB"/>
        </w:rPr>
        <w:t>that</w:t>
      </w:r>
      <w:r w:rsidR="001E4B2C" w:rsidRPr="004B7A80">
        <w:rPr>
          <w:lang w:val="en-GB"/>
        </w:rPr>
        <w:t xml:space="preserve"> </w:t>
      </w:r>
      <w:r w:rsidR="002A1038" w:rsidRPr="004B7A80">
        <w:rPr>
          <w:lang w:val="en-GB"/>
        </w:rPr>
        <w:t>has been over-explained</w:t>
      </w:r>
      <w:r w:rsidR="00832DCB" w:rsidRPr="004B7A80">
        <w:rPr>
          <w:lang w:val="en-GB"/>
        </w:rPr>
        <w:t>.</w:t>
      </w:r>
      <w:r w:rsidR="00276010" w:rsidRPr="004B7A80">
        <w:rPr>
          <w:lang w:val="en-GB"/>
        </w:rPr>
        <w:t xml:space="preserve"> </w:t>
      </w:r>
      <w:r w:rsidR="00EA7ADE" w:rsidRPr="004B7A80">
        <w:rPr>
          <w:lang w:val="en-GB"/>
        </w:rPr>
        <w:t>Th</w:t>
      </w:r>
      <w:r w:rsidR="00256DB0" w:rsidRPr="004B7A80">
        <w:rPr>
          <w:lang w:val="en-GB"/>
        </w:rPr>
        <w:t>is last</w:t>
      </w:r>
      <w:r w:rsidR="00276010" w:rsidRPr="004B7A80">
        <w:rPr>
          <w:lang w:val="en-GB"/>
        </w:rPr>
        <w:t xml:space="preserve"> </w:t>
      </w:r>
      <w:r w:rsidR="009B114F" w:rsidRPr="004B7A80">
        <w:rPr>
          <w:lang w:val="en-GB"/>
        </w:rPr>
        <w:t>reason</w:t>
      </w:r>
      <w:r w:rsidR="00276010" w:rsidRPr="004B7A80">
        <w:rPr>
          <w:lang w:val="en-GB"/>
        </w:rPr>
        <w:t xml:space="preserve"> </w:t>
      </w:r>
      <w:r w:rsidR="00800B4F" w:rsidRPr="004B7A80">
        <w:rPr>
          <w:lang w:val="en-GB"/>
        </w:rPr>
        <w:t>agree</w:t>
      </w:r>
      <w:r w:rsidR="00256DB0" w:rsidRPr="004B7A80">
        <w:rPr>
          <w:lang w:val="en-GB"/>
        </w:rPr>
        <w:t>s</w:t>
      </w:r>
      <w:r w:rsidR="00164423" w:rsidRPr="004B7A80">
        <w:rPr>
          <w:lang w:val="en-GB"/>
        </w:rPr>
        <w:t xml:space="preserve"> with</w:t>
      </w:r>
      <w:r w:rsidR="00276010" w:rsidRPr="004B7A80">
        <w:rPr>
          <w:lang w:val="en-GB"/>
        </w:rPr>
        <w:t xml:space="preserve"> </w:t>
      </w:r>
      <w:r w:rsidR="004D178F" w:rsidRPr="00F470E0">
        <w:rPr>
          <w:lang w:val="en-GB"/>
        </w:rPr>
        <w:t>Veloso</w:t>
      </w:r>
      <w:r w:rsidR="004D178F" w:rsidRPr="004B7A80">
        <w:rPr>
          <w:lang w:val="en-GB"/>
        </w:rPr>
        <w:t xml:space="preserve"> and</w:t>
      </w:r>
      <w:r w:rsidR="004D178F" w:rsidRPr="00F470E0">
        <w:rPr>
          <w:lang w:val="en-GB"/>
        </w:rPr>
        <w:t xml:space="preserve"> Mota</w:t>
      </w:r>
      <w:r w:rsidR="004D178F" w:rsidRPr="004B7A80">
        <w:rPr>
          <w:lang w:val="en-GB"/>
        </w:rPr>
        <w:t>’s</w:t>
      </w:r>
      <w:r w:rsidR="004D178F" w:rsidRPr="00F470E0">
        <w:rPr>
          <w:lang w:val="en-GB"/>
        </w:rPr>
        <w:t xml:space="preserve"> (2021</w:t>
      </w:r>
      <w:r w:rsidR="004D178F" w:rsidRPr="004B7A80">
        <w:rPr>
          <w:lang w:val="en-GB"/>
        </w:rPr>
        <w:t xml:space="preserve">, p. </w:t>
      </w:r>
      <w:r w:rsidR="00A06CDB" w:rsidRPr="004B7A80">
        <w:rPr>
          <w:lang w:val="en-GB"/>
        </w:rPr>
        <w:t>423</w:t>
      </w:r>
      <w:r w:rsidR="004D178F" w:rsidRPr="00F470E0">
        <w:rPr>
          <w:lang w:val="en-GB"/>
        </w:rPr>
        <w:t>)</w:t>
      </w:r>
      <w:r w:rsidR="0089569A" w:rsidRPr="004B7A80">
        <w:rPr>
          <w:lang w:val="en-GB"/>
        </w:rPr>
        <w:t xml:space="preserve"> view of </w:t>
      </w:r>
      <w:r w:rsidR="00A235D7" w:rsidRPr="004B7A80">
        <w:rPr>
          <w:lang w:val="en-GB"/>
        </w:rPr>
        <w:t>the need to foster</w:t>
      </w:r>
      <w:r w:rsidR="0089569A" w:rsidRPr="004B7A80">
        <w:rPr>
          <w:lang w:val="en-GB"/>
        </w:rPr>
        <w:t xml:space="preserve"> a pedagogy that allows interruptions to </w:t>
      </w:r>
      <w:r w:rsidR="0089569A" w:rsidRPr="004B7A80">
        <w:rPr>
          <w:lang w:val="en-GB"/>
        </w:rPr>
        <w:lastRenderedPageBreak/>
        <w:t>teachers’ explanations</w:t>
      </w:r>
      <w:r w:rsidR="009B114F" w:rsidRPr="004B7A80">
        <w:rPr>
          <w:lang w:val="en-GB"/>
        </w:rPr>
        <w:t>,</w:t>
      </w:r>
      <w:r w:rsidR="0089569A" w:rsidRPr="004B7A80">
        <w:rPr>
          <w:lang w:val="en-GB"/>
        </w:rPr>
        <w:t xml:space="preserve"> </w:t>
      </w:r>
      <w:r w:rsidR="009B114F" w:rsidRPr="004B7A80">
        <w:rPr>
          <w:lang w:val="en-GB"/>
        </w:rPr>
        <w:t>so as</w:t>
      </w:r>
      <w:r w:rsidR="00A235D7" w:rsidRPr="004B7A80">
        <w:rPr>
          <w:lang w:val="en-GB"/>
        </w:rPr>
        <w:t xml:space="preserve"> to </w:t>
      </w:r>
      <w:r w:rsidR="0089569A" w:rsidRPr="004B7A80">
        <w:rPr>
          <w:lang w:val="en-GB"/>
        </w:rPr>
        <w:t>motivate pupils to express their feelings and voices</w:t>
      </w:r>
      <w:r w:rsidR="009B114F" w:rsidRPr="004B7A80">
        <w:rPr>
          <w:lang w:val="en-GB"/>
        </w:rPr>
        <w:t>.</w:t>
      </w:r>
    </w:p>
    <w:p w14:paraId="6BCEA436" w14:textId="65AE629A" w:rsidR="008A7D8F" w:rsidRPr="004B7A80" w:rsidRDefault="00256DB0" w:rsidP="004968B2">
      <w:pPr>
        <w:pStyle w:val="BodyText"/>
        <w:spacing w:after="340" w:line="360" w:lineRule="auto"/>
        <w:jc w:val="both"/>
        <w:rPr>
          <w:lang w:val="en-GB"/>
        </w:rPr>
      </w:pPr>
      <w:r w:rsidRPr="004B7A80">
        <w:rPr>
          <w:lang w:val="en-GB"/>
        </w:rPr>
        <w:t>Likewise</w:t>
      </w:r>
      <w:r w:rsidR="009875F9" w:rsidRPr="004B7A80">
        <w:rPr>
          <w:lang w:val="en-GB"/>
        </w:rPr>
        <w:t xml:space="preserve">, </w:t>
      </w:r>
      <w:r w:rsidR="00EC5B2B" w:rsidRPr="004B7A80">
        <w:rPr>
          <w:lang w:val="en-GB"/>
        </w:rPr>
        <w:t>t</w:t>
      </w:r>
      <w:r w:rsidR="009875F9" w:rsidRPr="004B7A80">
        <w:rPr>
          <w:lang w:val="en-GB"/>
        </w:rPr>
        <w:t xml:space="preserve">he advantages, </w:t>
      </w:r>
      <w:r w:rsidR="00EC5B2B" w:rsidRPr="004B7A80">
        <w:rPr>
          <w:lang w:val="en-GB"/>
        </w:rPr>
        <w:t>in</w:t>
      </w:r>
      <w:r w:rsidR="009875F9" w:rsidRPr="004B7A80">
        <w:rPr>
          <w:lang w:val="en-GB"/>
        </w:rPr>
        <w:t xml:space="preserve"> pupils</w:t>
      </w:r>
      <w:r w:rsidR="00EC5B2B" w:rsidRPr="004B7A80">
        <w:rPr>
          <w:lang w:val="en-GB"/>
        </w:rPr>
        <w:t xml:space="preserve">’ </w:t>
      </w:r>
      <w:r w:rsidR="002B0BE8" w:rsidRPr="004B7A80">
        <w:rPr>
          <w:lang w:val="en-GB"/>
        </w:rPr>
        <w:t>opinion</w:t>
      </w:r>
      <w:r w:rsidR="009875F9" w:rsidRPr="004B7A80">
        <w:rPr>
          <w:lang w:val="en-GB"/>
        </w:rPr>
        <w:t xml:space="preserve">, </w:t>
      </w:r>
      <w:r w:rsidR="002755E9" w:rsidRPr="004B7A80">
        <w:rPr>
          <w:lang w:val="en-GB"/>
        </w:rPr>
        <w:t>of</w:t>
      </w:r>
      <w:r w:rsidR="009875F9" w:rsidRPr="004B7A80">
        <w:rPr>
          <w:lang w:val="en-GB"/>
        </w:rPr>
        <w:t xml:space="preserve"> </w:t>
      </w:r>
      <w:r w:rsidR="002755E9" w:rsidRPr="004B7A80">
        <w:rPr>
          <w:lang w:val="en-GB"/>
        </w:rPr>
        <w:t>a</w:t>
      </w:r>
      <w:r w:rsidR="00EA7ADE" w:rsidRPr="004B7A80">
        <w:rPr>
          <w:lang w:val="en-GB"/>
        </w:rPr>
        <w:t xml:space="preserve"> more </w:t>
      </w:r>
      <w:r w:rsidR="002755E9" w:rsidRPr="004B7A80">
        <w:rPr>
          <w:lang w:val="en-GB"/>
        </w:rPr>
        <w:t>informal</w:t>
      </w:r>
      <w:r w:rsidR="00EA7ADE" w:rsidRPr="004B7A80">
        <w:rPr>
          <w:lang w:val="en-GB"/>
        </w:rPr>
        <w:t xml:space="preserve"> and improvised </w:t>
      </w:r>
      <w:r w:rsidR="003861AE" w:rsidRPr="004B7A80">
        <w:rPr>
          <w:lang w:val="en-GB"/>
        </w:rPr>
        <w:t xml:space="preserve">way of </w:t>
      </w:r>
      <w:r w:rsidR="00EA7ADE" w:rsidRPr="004B7A80">
        <w:rPr>
          <w:lang w:val="en-GB"/>
        </w:rPr>
        <w:t>teaching</w:t>
      </w:r>
      <w:r w:rsidR="003861AE" w:rsidRPr="004B7A80">
        <w:rPr>
          <w:lang w:val="en-GB"/>
        </w:rPr>
        <w:t xml:space="preserve"> composition</w:t>
      </w:r>
      <w:r w:rsidR="007F0E05" w:rsidRPr="004B7A80">
        <w:rPr>
          <w:lang w:val="en-GB"/>
        </w:rPr>
        <w:t xml:space="preserve"> encompass that </w:t>
      </w:r>
      <w:r w:rsidR="00CE1D22" w:rsidRPr="004B7A80">
        <w:rPr>
          <w:lang w:val="en-GB"/>
        </w:rPr>
        <w:t xml:space="preserve">it </w:t>
      </w:r>
      <w:r w:rsidR="003861AE" w:rsidRPr="004B7A80">
        <w:rPr>
          <w:lang w:val="en-GB"/>
        </w:rPr>
        <w:t xml:space="preserve">is more enjoyable and engaging, </w:t>
      </w:r>
      <w:r w:rsidR="0031293F" w:rsidRPr="004B7A80">
        <w:rPr>
          <w:lang w:val="en-GB"/>
        </w:rPr>
        <w:t xml:space="preserve">whilst challenging students to </w:t>
      </w:r>
      <w:r w:rsidR="00333242" w:rsidRPr="004B7A80">
        <w:rPr>
          <w:lang w:val="en-GB"/>
        </w:rPr>
        <w:t xml:space="preserve">develop </w:t>
      </w:r>
      <w:r w:rsidR="001C55AD" w:rsidRPr="004B7A80">
        <w:rPr>
          <w:lang w:val="en-GB"/>
        </w:rPr>
        <w:t xml:space="preserve">their musical ability and </w:t>
      </w:r>
      <w:r w:rsidR="00333242" w:rsidRPr="004B7A80">
        <w:rPr>
          <w:lang w:val="en-GB"/>
        </w:rPr>
        <w:t>originality by themselves</w:t>
      </w:r>
      <w:r w:rsidR="001C55AD" w:rsidRPr="004B7A80">
        <w:rPr>
          <w:lang w:val="en-GB"/>
        </w:rPr>
        <w:t>.</w:t>
      </w:r>
      <w:r w:rsidR="0031364D" w:rsidRPr="004B7A80">
        <w:rPr>
          <w:lang w:val="en-GB"/>
        </w:rPr>
        <w:t xml:space="preserve"> This </w:t>
      </w:r>
      <w:r w:rsidR="005A261E" w:rsidRPr="004B7A80">
        <w:rPr>
          <w:lang w:val="en-GB"/>
        </w:rPr>
        <w:t xml:space="preserve">links to Wise’s (2016, p. 291) view that formal </w:t>
      </w:r>
      <w:r w:rsidR="007B3FF1" w:rsidRPr="004B7A80">
        <w:rPr>
          <w:lang w:val="en-GB"/>
        </w:rPr>
        <w:t>teaching</w:t>
      </w:r>
      <w:r w:rsidR="005A261E" w:rsidRPr="004B7A80">
        <w:rPr>
          <w:lang w:val="en-GB"/>
        </w:rPr>
        <w:t xml:space="preserve"> is not needed to enhance students' creativity.</w:t>
      </w:r>
      <w:r w:rsidR="007B3FF1" w:rsidRPr="004B7A80">
        <w:rPr>
          <w:lang w:val="en-GB"/>
        </w:rPr>
        <w:t xml:space="preserve"> </w:t>
      </w:r>
      <w:r w:rsidR="00F6673E" w:rsidRPr="004B7A80">
        <w:rPr>
          <w:lang w:val="en-GB"/>
        </w:rPr>
        <w:t xml:space="preserve">However, pupils consider a disadvantage of informal teaching </w:t>
      </w:r>
      <w:r w:rsidR="00BD0F37" w:rsidRPr="004B7A80">
        <w:rPr>
          <w:lang w:val="en-GB"/>
        </w:rPr>
        <w:t>to</w:t>
      </w:r>
      <w:r w:rsidR="00F5175D" w:rsidRPr="004B7A80">
        <w:rPr>
          <w:lang w:val="en-GB"/>
        </w:rPr>
        <w:t xml:space="preserve"> be</w:t>
      </w:r>
      <w:r w:rsidR="00D8492C" w:rsidRPr="004B7A80">
        <w:rPr>
          <w:lang w:val="en-GB"/>
        </w:rPr>
        <w:t xml:space="preserve"> </w:t>
      </w:r>
      <w:r w:rsidR="00AD2407" w:rsidRPr="004B7A80">
        <w:rPr>
          <w:lang w:val="en-GB"/>
        </w:rPr>
        <w:t xml:space="preserve">the possibility </w:t>
      </w:r>
      <w:r w:rsidR="00D8492C" w:rsidRPr="004B7A80">
        <w:rPr>
          <w:lang w:val="en-GB"/>
        </w:rPr>
        <w:t>that</w:t>
      </w:r>
      <w:r w:rsidR="00AD2407" w:rsidRPr="004B7A80">
        <w:rPr>
          <w:lang w:val="en-GB"/>
        </w:rPr>
        <w:t xml:space="preserve"> some students get </w:t>
      </w:r>
      <w:r w:rsidR="00D8492C" w:rsidRPr="004B7A80">
        <w:rPr>
          <w:lang w:val="en-GB"/>
        </w:rPr>
        <w:t>“</w:t>
      </w:r>
      <w:r w:rsidR="00AD2407" w:rsidRPr="004B7A80">
        <w:rPr>
          <w:lang w:val="en-GB"/>
        </w:rPr>
        <w:t>stuck</w:t>
      </w:r>
      <w:r w:rsidR="00D8492C" w:rsidRPr="004B7A80">
        <w:rPr>
          <w:lang w:val="en-GB"/>
        </w:rPr>
        <w:t xml:space="preserve">” in their development and </w:t>
      </w:r>
      <w:r w:rsidR="00D82B8F" w:rsidRPr="004B7A80">
        <w:rPr>
          <w:lang w:val="en-GB"/>
        </w:rPr>
        <w:t>lack scaffolding help.</w:t>
      </w:r>
      <w:r w:rsidR="00942126" w:rsidRPr="004B7A80">
        <w:rPr>
          <w:lang w:val="en-GB"/>
        </w:rPr>
        <w:t xml:space="preserve"> This</w:t>
      </w:r>
      <w:r w:rsidR="007E2D95" w:rsidRPr="004B7A80">
        <w:rPr>
          <w:lang w:val="en-GB"/>
        </w:rPr>
        <w:t xml:space="preserve"> could</w:t>
      </w:r>
      <w:r w:rsidR="00942126" w:rsidRPr="004B7A80">
        <w:rPr>
          <w:lang w:val="en-GB"/>
        </w:rPr>
        <w:t xml:space="preserve"> </w:t>
      </w:r>
      <w:r w:rsidR="007E2D95" w:rsidRPr="004B7A80">
        <w:rPr>
          <w:lang w:val="en-GB"/>
        </w:rPr>
        <w:t>suggest</w:t>
      </w:r>
      <w:r w:rsidR="00942126" w:rsidRPr="004B7A80">
        <w:rPr>
          <w:lang w:val="en-GB"/>
        </w:rPr>
        <w:t xml:space="preserve"> that</w:t>
      </w:r>
      <w:r w:rsidR="008D7B87" w:rsidRPr="004B7A80">
        <w:rPr>
          <w:lang w:val="en-GB"/>
        </w:rPr>
        <w:t>, as stated by Devaney (2022, p. 61</w:t>
      </w:r>
      <w:r w:rsidR="007E2D95" w:rsidRPr="004B7A80">
        <w:rPr>
          <w:lang w:val="en-GB"/>
        </w:rPr>
        <w:t>6</w:t>
      </w:r>
      <w:r w:rsidR="008D7B87" w:rsidRPr="004B7A80">
        <w:rPr>
          <w:lang w:val="en-GB"/>
        </w:rPr>
        <w:t>)</w:t>
      </w:r>
      <w:r w:rsidR="007E2D95" w:rsidRPr="004B7A80">
        <w:rPr>
          <w:lang w:val="en-GB"/>
        </w:rPr>
        <w:t xml:space="preserve">, including formal teaching </w:t>
      </w:r>
      <w:r w:rsidR="00A71BBD">
        <w:rPr>
          <w:lang w:val="en-GB"/>
        </w:rPr>
        <w:t xml:space="preserve">as well </w:t>
      </w:r>
      <w:r w:rsidR="007E2D95" w:rsidRPr="004B7A80">
        <w:rPr>
          <w:lang w:val="en-GB"/>
        </w:rPr>
        <w:t xml:space="preserve">would </w:t>
      </w:r>
      <w:r w:rsidR="00015722" w:rsidRPr="004B7A80">
        <w:rPr>
          <w:lang w:val="en-GB"/>
        </w:rPr>
        <w:t>activate pupils' reflection and help them move forward.</w:t>
      </w:r>
    </w:p>
    <w:p w14:paraId="1FCF744A" w14:textId="77777777" w:rsidR="008A7D8F" w:rsidRDefault="008A7D8F" w:rsidP="00E02E80">
      <w:pPr>
        <w:pStyle w:val="BodyText"/>
        <w:spacing w:after="340" w:line="360" w:lineRule="auto"/>
        <w:jc w:val="both"/>
      </w:pPr>
    </w:p>
    <w:p w14:paraId="5E617853" w14:textId="77777777" w:rsidR="001621AE" w:rsidRDefault="001621AE" w:rsidP="00BB6091">
      <w:pPr>
        <w:widowControl/>
        <w:contextualSpacing/>
        <w:rPr>
          <w:rFonts w:ascii="Calibri" w:eastAsia="Calibri" w:hAnsi="Calibri" w:cs="Calibri"/>
          <w:b/>
        </w:rPr>
      </w:pPr>
    </w:p>
    <w:p w14:paraId="19539A92" w14:textId="77777777" w:rsidR="00AE2972" w:rsidRDefault="00AE2972" w:rsidP="00BB6091">
      <w:pPr>
        <w:widowControl/>
        <w:contextualSpacing/>
        <w:rPr>
          <w:rFonts w:ascii="Calibri" w:eastAsia="Calibri" w:hAnsi="Calibri" w:cs="Calibri"/>
          <w:b/>
        </w:rPr>
      </w:pPr>
    </w:p>
    <w:p w14:paraId="1DCCBBC9" w14:textId="77777777" w:rsidR="00AE2972" w:rsidRDefault="00AE2972" w:rsidP="00BB6091">
      <w:pPr>
        <w:widowControl/>
        <w:contextualSpacing/>
        <w:rPr>
          <w:rFonts w:ascii="Calibri" w:eastAsia="Calibri" w:hAnsi="Calibri" w:cs="Calibri"/>
          <w:b/>
        </w:rPr>
      </w:pPr>
    </w:p>
    <w:p w14:paraId="68F230EA" w14:textId="77777777" w:rsidR="00AE2972" w:rsidRDefault="00AE2972" w:rsidP="00BB6091">
      <w:pPr>
        <w:widowControl/>
        <w:contextualSpacing/>
        <w:rPr>
          <w:rFonts w:ascii="Calibri" w:eastAsia="Calibri" w:hAnsi="Calibri" w:cs="Calibri"/>
          <w:b/>
        </w:rPr>
      </w:pPr>
    </w:p>
    <w:p w14:paraId="1EDD067E" w14:textId="77777777" w:rsidR="00AE2972" w:rsidRDefault="00AE2972" w:rsidP="00BB6091">
      <w:pPr>
        <w:widowControl/>
        <w:contextualSpacing/>
        <w:rPr>
          <w:rFonts w:ascii="Calibri" w:eastAsia="Calibri" w:hAnsi="Calibri" w:cs="Calibri"/>
          <w:b/>
        </w:rPr>
      </w:pPr>
    </w:p>
    <w:p w14:paraId="0CE0EF2B" w14:textId="77777777" w:rsidR="00AE2972" w:rsidRDefault="00AE2972" w:rsidP="00BB6091">
      <w:pPr>
        <w:widowControl/>
        <w:contextualSpacing/>
        <w:rPr>
          <w:rFonts w:ascii="Calibri" w:eastAsia="Calibri" w:hAnsi="Calibri" w:cs="Calibri"/>
          <w:b/>
        </w:rPr>
      </w:pPr>
    </w:p>
    <w:p w14:paraId="4963284B" w14:textId="77777777" w:rsidR="00AE2972" w:rsidRDefault="00AE2972" w:rsidP="00BB6091">
      <w:pPr>
        <w:widowControl/>
        <w:contextualSpacing/>
        <w:rPr>
          <w:rFonts w:ascii="Calibri" w:eastAsia="Calibri" w:hAnsi="Calibri" w:cs="Calibri"/>
          <w:b/>
        </w:rPr>
      </w:pPr>
    </w:p>
    <w:p w14:paraId="31C23EFC" w14:textId="77777777" w:rsidR="00AE2972" w:rsidRDefault="00AE2972" w:rsidP="00BB6091">
      <w:pPr>
        <w:widowControl/>
        <w:contextualSpacing/>
        <w:rPr>
          <w:rFonts w:ascii="Calibri" w:eastAsia="Calibri" w:hAnsi="Calibri" w:cs="Calibri"/>
          <w:b/>
        </w:rPr>
      </w:pPr>
    </w:p>
    <w:p w14:paraId="38BF798A" w14:textId="77777777" w:rsidR="00AE2972" w:rsidRDefault="00AE2972" w:rsidP="00BB6091">
      <w:pPr>
        <w:widowControl/>
        <w:contextualSpacing/>
        <w:rPr>
          <w:rFonts w:ascii="Calibri" w:eastAsia="Calibri" w:hAnsi="Calibri" w:cs="Calibri"/>
          <w:b/>
        </w:rPr>
      </w:pPr>
    </w:p>
    <w:p w14:paraId="1E3E1A5C" w14:textId="77777777" w:rsidR="00AE2972" w:rsidRDefault="00AE2972" w:rsidP="00BB6091">
      <w:pPr>
        <w:widowControl/>
        <w:contextualSpacing/>
        <w:rPr>
          <w:rFonts w:ascii="Calibri" w:eastAsia="Calibri" w:hAnsi="Calibri" w:cs="Calibri"/>
          <w:b/>
        </w:rPr>
      </w:pPr>
    </w:p>
    <w:p w14:paraId="64580F1E" w14:textId="77777777" w:rsidR="00AE2972" w:rsidRDefault="00AE2972" w:rsidP="00BB6091">
      <w:pPr>
        <w:widowControl/>
        <w:contextualSpacing/>
        <w:rPr>
          <w:rFonts w:ascii="Calibri" w:eastAsia="Calibri" w:hAnsi="Calibri" w:cs="Calibri"/>
          <w:b/>
        </w:rPr>
      </w:pPr>
    </w:p>
    <w:p w14:paraId="00E52187" w14:textId="77777777" w:rsidR="00AE2972" w:rsidRDefault="00AE2972" w:rsidP="00BB6091">
      <w:pPr>
        <w:widowControl/>
        <w:contextualSpacing/>
        <w:rPr>
          <w:rFonts w:ascii="Calibri" w:eastAsia="Calibri" w:hAnsi="Calibri" w:cs="Calibri"/>
          <w:b/>
        </w:rPr>
      </w:pPr>
    </w:p>
    <w:p w14:paraId="52B84121" w14:textId="77777777" w:rsidR="00AE2972" w:rsidRDefault="00AE2972" w:rsidP="00BB6091">
      <w:pPr>
        <w:widowControl/>
        <w:contextualSpacing/>
        <w:rPr>
          <w:rFonts w:ascii="Calibri" w:eastAsia="Calibri" w:hAnsi="Calibri" w:cs="Calibri"/>
          <w:b/>
        </w:rPr>
      </w:pPr>
    </w:p>
    <w:p w14:paraId="1227B3C1" w14:textId="77777777" w:rsidR="00AE2972" w:rsidRDefault="00AE2972" w:rsidP="00BB6091">
      <w:pPr>
        <w:widowControl/>
        <w:contextualSpacing/>
        <w:rPr>
          <w:rFonts w:ascii="Calibri" w:eastAsia="Calibri" w:hAnsi="Calibri" w:cs="Calibri"/>
          <w:b/>
        </w:rPr>
      </w:pPr>
    </w:p>
    <w:p w14:paraId="460BF690" w14:textId="77777777" w:rsidR="00AE2972" w:rsidRDefault="00AE2972" w:rsidP="00BB6091">
      <w:pPr>
        <w:widowControl/>
        <w:contextualSpacing/>
        <w:rPr>
          <w:rFonts w:ascii="Calibri" w:eastAsia="Calibri" w:hAnsi="Calibri" w:cs="Calibri"/>
          <w:b/>
        </w:rPr>
      </w:pPr>
    </w:p>
    <w:p w14:paraId="22181063" w14:textId="77777777" w:rsidR="00BB6091" w:rsidRPr="00841C13" w:rsidRDefault="00BB6091" w:rsidP="00BB6091"/>
    <w:p w14:paraId="0C227ACB" w14:textId="77777777" w:rsidR="00BB6091" w:rsidRPr="00841C13" w:rsidRDefault="00BB6091" w:rsidP="00BB6091"/>
    <w:p w14:paraId="0C1B7EF3" w14:textId="77777777" w:rsidR="001621AE" w:rsidRPr="00745BEF" w:rsidRDefault="001621AE" w:rsidP="001621AE">
      <w:pPr>
        <w:rPr>
          <w:rFonts w:ascii="Calibri" w:eastAsia="Calibri" w:hAnsi="Calibri" w:cs="Calibri"/>
        </w:rPr>
      </w:pPr>
    </w:p>
    <w:p w14:paraId="5978402B" w14:textId="77777777" w:rsidR="00AC457F" w:rsidRDefault="00AC457F" w:rsidP="00723830">
      <w:pPr>
        <w:pStyle w:val="BodyText"/>
        <w:spacing w:after="340" w:line="360" w:lineRule="auto"/>
        <w:jc w:val="both"/>
        <w:rPr>
          <w:lang w:val="en-GB"/>
        </w:rPr>
      </w:pPr>
    </w:p>
    <w:p w14:paraId="34790617" w14:textId="77777777" w:rsidR="00A22F68" w:rsidRDefault="00A22F68" w:rsidP="00A22F68"/>
    <w:p w14:paraId="2189AF34" w14:textId="77777777" w:rsidR="00FA043D" w:rsidRDefault="00FA043D" w:rsidP="00936C32">
      <w:pPr>
        <w:pStyle w:val="BodyText"/>
        <w:spacing w:after="340" w:line="360" w:lineRule="auto"/>
        <w:jc w:val="both"/>
        <w:rPr>
          <w:lang w:val="en-GB"/>
        </w:rPr>
      </w:pPr>
    </w:p>
    <w:p w14:paraId="7ECDA3F9" w14:textId="588F2273" w:rsidR="00FC43A5" w:rsidRDefault="004A0C80">
      <w:pPr>
        <w:pStyle w:val="Heading1"/>
        <w:spacing w:line="360" w:lineRule="auto"/>
        <w:rPr>
          <w:rFonts w:eastAsia="Verdana" w:cs="Verdana"/>
          <w:b w:val="0"/>
          <w:bCs w:val="0"/>
          <w:sz w:val="24"/>
          <w:szCs w:val="24"/>
          <w:lang w:val="en-GB"/>
        </w:rPr>
      </w:pPr>
      <w:r>
        <w:rPr>
          <w:rFonts w:ascii="Arial Black" w:hAnsi="Arial Black"/>
          <w:sz w:val="38"/>
          <w:szCs w:val="38"/>
          <w:lang w:val="en-GB"/>
        </w:rPr>
        <w:lastRenderedPageBreak/>
        <w:t>Conclusion</w:t>
      </w:r>
      <w:r w:rsidR="00F873CA">
        <w:rPr>
          <w:rFonts w:ascii="Arial Black" w:hAnsi="Arial Black"/>
          <w:sz w:val="38"/>
          <w:szCs w:val="38"/>
          <w:lang w:val="en-GB"/>
        </w:rPr>
        <w:t>s</w:t>
      </w:r>
    </w:p>
    <w:p w14:paraId="1F8C7B94" w14:textId="24718A9F" w:rsidR="00556B26" w:rsidRDefault="00EA7BDF">
      <w:pPr>
        <w:pStyle w:val="BodyText"/>
        <w:spacing w:after="340" w:line="360" w:lineRule="auto"/>
        <w:jc w:val="both"/>
        <w:rPr>
          <w:rFonts w:ascii="Times New Roman" w:eastAsia="Verdana" w:hAnsi="Times New Roman" w:cs="Verdana"/>
          <w:lang w:val="en-GB"/>
        </w:rPr>
      </w:pPr>
      <w:r>
        <w:rPr>
          <w:rFonts w:ascii="Times New Roman" w:eastAsia="Verdana" w:hAnsi="Times New Roman" w:cs="Verdana"/>
          <w:lang w:val="en-GB"/>
        </w:rPr>
        <w:t>Having explored in a research-</w:t>
      </w:r>
      <w:r w:rsidR="005E5565">
        <w:rPr>
          <w:rFonts w:ascii="Times New Roman" w:eastAsia="Verdana" w:hAnsi="Times New Roman" w:cs="Verdana"/>
          <w:lang w:val="en-GB"/>
        </w:rPr>
        <w:t xml:space="preserve">informed manner </w:t>
      </w:r>
      <w:r w:rsidR="00872A1C">
        <w:rPr>
          <w:rFonts w:ascii="Times New Roman" w:eastAsia="Verdana" w:hAnsi="Times New Roman" w:cs="Verdana"/>
          <w:lang w:val="en-GB"/>
        </w:rPr>
        <w:t>learners'</w:t>
      </w:r>
      <w:r w:rsidR="00AB7969">
        <w:rPr>
          <w:rFonts w:ascii="Times New Roman" w:eastAsia="Verdana" w:hAnsi="Times New Roman" w:cs="Verdana"/>
          <w:lang w:val="en-GB"/>
        </w:rPr>
        <w:t xml:space="preserve"> perceptions </w:t>
      </w:r>
      <w:r w:rsidR="00571EF5">
        <w:rPr>
          <w:rFonts w:ascii="Times New Roman" w:eastAsia="Verdana" w:hAnsi="Times New Roman" w:cs="Verdana"/>
          <w:lang w:val="en-GB"/>
        </w:rPr>
        <w:t xml:space="preserve">of teaching and learning methods for composition in KS4, </w:t>
      </w:r>
      <w:r w:rsidR="00517E7F">
        <w:rPr>
          <w:rFonts w:ascii="Times New Roman" w:eastAsia="Verdana" w:hAnsi="Times New Roman" w:cs="Verdana"/>
          <w:lang w:val="en-GB"/>
        </w:rPr>
        <w:t xml:space="preserve">with </w:t>
      </w:r>
      <w:r w:rsidR="00824911">
        <w:rPr>
          <w:rFonts w:ascii="Times New Roman" w:eastAsia="Verdana" w:hAnsi="Times New Roman" w:cs="Verdana"/>
          <w:lang w:val="en-GB"/>
        </w:rPr>
        <w:t xml:space="preserve">prior </w:t>
      </w:r>
      <w:r w:rsidR="00EA2AE9">
        <w:rPr>
          <w:rFonts w:ascii="Times New Roman" w:eastAsia="Verdana" w:hAnsi="Times New Roman" w:cs="Verdana"/>
          <w:lang w:val="en-GB"/>
        </w:rPr>
        <w:t xml:space="preserve">critical </w:t>
      </w:r>
      <w:r w:rsidR="0071009B">
        <w:rPr>
          <w:rFonts w:ascii="Times New Roman" w:eastAsia="Verdana" w:hAnsi="Times New Roman" w:cs="Verdana"/>
          <w:lang w:val="en-GB"/>
        </w:rPr>
        <w:t>examination</w:t>
      </w:r>
      <w:r w:rsidR="00EA2AE9">
        <w:rPr>
          <w:rFonts w:ascii="Times New Roman" w:eastAsia="Verdana" w:hAnsi="Times New Roman" w:cs="Verdana"/>
          <w:lang w:val="en-GB"/>
        </w:rPr>
        <w:t xml:space="preserve"> of related literature, whilst formulating innovative hypotheses</w:t>
      </w:r>
      <w:r w:rsidR="00B660F4">
        <w:rPr>
          <w:rFonts w:ascii="Times New Roman" w:eastAsia="Verdana" w:hAnsi="Times New Roman" w:cs="Verdana"/>
          <w:lang w:val="en-GB"/>
        </w:rPr>
        <w:t xml:space="preserve">, along with </w:t>
      </w:r>
      <w:r w:rsidR="00874F66">
        <w:rPr>
          <w:rFonts w:ascii="Times New Roman" w:eastAsia="Verdana" w:hAnsi="Times New Roman" w:cs="Verdana"/>
          <w:lang w:val="en-GB"/>
        </w:rPr>
        <w:t>interview</w:t>
      </w:r>
      <w:r w:rsidR="00C019F6">
        <w:rPr>
          <w:rFonts w:ascii="Times New Roman" w:eastAsia="Verdana" w:hAnsi="Times New Roman" w:cs="Verdana"/>
          <w:lang w:val="en-GB"/>
        </w:rPr>
        <w:t>ing pupils to obtain valuable insights (De</w:t>
      </w:r>
      <w:r w:rsidR="00EF4E0B">
        <w:rPr>
          <w:rFonts w:ascii="Times New Roman" w:eastAsia="Verdana" w:hAnsi="Times New Roman" w:cs="Verdana"/>
          <w:lang w:val="en-GB"/>
        </w:rPr>
        <w:t>nscombe, 2014, p. 276</w:t>
      </w:r>
      <w:r w:rsidR="009A0717">
        <w:rPr>
          <w:rFonts w:ascii="Times New Roman" w:eastAsia="Verdana" w:hAnsi="Times New Roman" w:cs="Verdana"/>
          <w:lang w:val="en-GB"/>
        </w:rPr>
        <w:t>)</w:t>
      </w:r>
      <w:r w:rsidR="00C92BE7">
        <w:rPr>
          <w:rFonts w:ascii="Times New Roman" w:eastAsia="Verdana" w:hAnsi="Times New Roman" w:cs="Verdana"/>
          <w:lang w:val="en-GB"/>
        </w:rPr>
        <w:t xml:space="preserve"> and </w:t>
      </w:r>
      <w:r w:rsidR="00517E54">
        <w:rPr>
          <w:rFonts w:ascii="Times New Roman" w:eastAsia="Verdana" w:hAnsi="Times New Roman" w:cs="Verdana"/>
          <w:lang w:val="en-GB"/>
        </w:rPr>
        <w:t>applying thematic analysis to</w:t>
      </w:r>
      <w:r w:rsidR="0071009B">
        <w:rPr>
          <w:rFonts w:ascii="Times New Roman" w:eastAsia="Verdana" w:hAnsi="Times New Roman" w:cs="Verdana"/>
          <w:lang w:val="en-GB"/>
        </w:rPr>
        <w:t xml:space="preserve"> </w:t>
      </w:r>
      <w:r w:rsidR="00EB55D1">
        <w:rPr>
          <w:rFonts w:ascii="Times New Roman" w:eastAsia="Verdana" w:hAnsi="Times New Roman" w:cs="Verdana"/>
          <w:lang w:val="en-GB"/>
        </w:rPr>
        <w:t xml:space="preserve">interpret </w:t>
      </w:r>
      <w:r w:rsidR="0071009B">
        <w:rPr>
          <w:rFonts w:ascii="Times New Roman" w:eastAsia="Verdana" w:hAnsi="Times New Roman" w:cs="Verdana"/>
          <w:lang w:val="en-GB"/>
        </w:rPr>
        <w:t>the results</w:t>
      </w:r>
      <w:r w:rsidR="00247DA3">
        <w:rPr>
          <w:rFonts w:ascii="Times New Roman" w:eastAsia="Verdana" w:hAnsi="Times New Roman" w:cs="Verdana"/>
          <w:lang w:val="en-GB"/>
        </w:rPr>
        <w:t xml:space="preserve"> (</w:t>
      </w:r>
      <w:r w:rsidR="009667F0" w:rsidRPr="00957D0B">
        <w:rPr>
          <w:lang w:val="en-GB"/>
        </w:rPr>
        <w:t>Macguire and Delahunt, 2017</w:t>
      </w:r>
      <w:r w:rsidR="009667F0">
        <w:rPr>
          <w:lang w:val="en-GB"/>
        </w:rPr>
        <w:t xml:space="preserve">, p. </w:t>
      </w:r>
      <w:r w:rsidR="009667F0" w:rsidRPr="00AF559D">
        <w:rPr>
          <w:lang w:val="en-GB"/>
        </w:rPr>
        <w:t>3353</w:t>
      </w:r>
      <w:r w:rsidR="00D32463">
        <w:rPr>
          <w:lang w:val="en-GB"/>
        </w:rPr>
        <w:t xml:space="preserve">, </w:t>
      </w:r>
      <w:r w:rsidR="00D32463" w:rsidRPr="00BE1A7E">
        <w:rPr>
          <w:rFonts w:ascii="Times New Roman" w:eastAsia="Times New Roman" w:hAnsi="Times New Roman" w:cs="Times New Roman"/>
          <w:kern w:val="0"/>
          <w:lang w:val="en-GB" w:eastAsia="en-GB"/>
        </w:rPr>
        <w:t>Braun</w:t>
      </w:r>
      <w:r w:rsidR="00D32463" w:rsidRPr="00AF559D">
        <w:rPr>
          <w:rFonts w:ascii="Times New Roman" w:eastAsia="Times New Roman" w:hAnsi="Times New Roman" w:cs="Times New Roman"/>
          <w:kern w:val="0"/>
          <w:lang w:val="en-GB" w:eastAsia="en-GB"/>
        </w:rPr>
        <w:t xml:space="preserve"> and</w:t>
      </w:r>
      <w:r w:rsidR="00D32463" w:rsidRPr="00BE1A7E">
        <w:rPr>
          <w:rFonts w:ascii="Times New Roman" w:eastAsia="Times New Roman" w:hAnsi="Times New Roman" w:cs="Times New Roman"/>
          <w:kern w:val="0"/>
          <w:lang w:val="en-GB" w:eastAsia="en-GB"/>
        </w:rPr>
        <w:t xml:space="preserve"> Clarke</w:t>
      </w:r>
      <w:r w:rsidR="00D32463">
        <w:rPr>
          <w:rFonts w:ascii="Times New Roman" w:eastAsia="Times New Roman" w:hAnsi="Times New Roman" w:cs="Times New Roman"/>
          <w:kern w:val="0"/>
          <w:lang w:val="en-GB" w:eastAsia="en-GB"/>
        </w:rPr>
        <w:t xml:space="preserve">, </w:t>
      </w:r>
      <w:r w:rsidR="00D32463" w:rsidRPr="00BE1A7E">
        <w:rPr>
          <w:rFonts w:ascii="Times New Roman" w:eastAsia="Times New Roman" w:hAnsi="Times New Roman" w:cs="Times New Roman"/>
          <w:kern w:val="0"/>
          <w:lang w:val="en-GB" w:eastAsia="en-GB"/>
        </w:rPr>
        <w:t>2006</w:t>
      </w:r>
      <w:r w:rsidR="00D32463" w:rsidRPr="00AF559D">
        <w:rPr>
          <w:rFonts w:ascii="Times New Roman" w:eastAsia="Times New Roman" w:hAnsi="Times New Roman" w:cs="Times New Roman"/>
          <w:kern w:val="0"/>
          <w:lang w:val="en-GB" w:eastAsia="en-GB"/>
        </w:rPr>
        <w:t>, p</w:t>
      </w:r>
      <w:r w:rsidR="00D32463">
        <w:rPr>
          <w:rFonts w:ascii="Times New Roman" w:eastAsia="Times New Roman" w:hAnsi="Times New Roman" w:cs="Times New Roman"/>
          <w:kern w:val="0"/>
          <w:lang w:val="en-GB" w:eastAsia="en-GB"/>
        </w:rPr>
        <w:t xml:space="preserve">. </w:t>
      </w:r>
      <w:r w:rsidR="00D32463" w:rsidRPr="00AF559D">
        <w:rPr>
          <w:rFonts w:ascii="Times New Roman" w:eastAsia="Times New Roman" w:hAnsi="Times New Roman" w:cs="Times New Roman"/>
          <w:kern w:val="0"/>
          <w:lang w:val="en-GB" w:eastAsia="en-GB"/>
        </w:rPr>
        <w:t>87</w:t>
      </w:r>
      <w:r w:rsidR="009667F0">
        <w:rPr>
          <w:lang w:val="en-GB"/>
        </w:rPr>
        <w:t>)</w:t>
      </w:r>
      <w:r w:rsidR="004925C1">
        <w:rPr>
          <w:lang w:val="en-GB"/>
        </w:rPr>
        <w:t xml:space="preserve">, </w:t>
      </w:r>
      <w:r w:rsidR="00132724">
        <w:rPr>
          <w:lang w:val="en-GB"/>
        </w:rPr>
        <w:t xml:space="preserve">ensuring as well that </w:t>
      </w:r>
      <w:r w:rsidR="00122446">
        <w:rPr>
          <w:lang w:val="en-GB"/>
        </w:rPr>
        <w:t>validity</w:t>
      </w:r>
      <w:r w:rsidR="00A95F6F">
        <w:rPr>
          <w:lang w:val="en-GB"/>
        </w:rPr>
        <w:t xml:space="preserve">, </w:t>
      </w:r>
      <w:r w:rsidR="0072357C">
        <w:rPr>
          <w:lang w:val="en-GB"/>
        </w:rPr>
        <w:t>reliability</w:t>
      </w:r>
      <w:r w:rsidR="00122446">
        <w:rPr>
          <w:lang w:val="en-GB"/>
        </w:rPr>
        <w:t xml:space="preserve"> and </w:t>
      </w:r>
      <w:r w:rsidR="00A341B3">
        <w:rPr>
          <w:lang w:val="en-GB"/>
        </w:rPr>
        <w:t xml:space="preserve">credibility </w:t>
      </w:r>
      <w:r w:rsidR="00001288">
        <w:rPr>
          <w:lang w:val="en-GB"/>
        </w:rPr>
        <w:t>were</w:t>
      </w:r>
      <w:r w:rsidR="00F80F12">
        <w:rPr>
          <w:lang w:val="en-GB"/>
        </w:rPr>
        <w:t xml:space="preserve"> </w:t>
      </w:r>
      <w:r w:rsidR="007D3EE4">
        <w:rPr>
          <w:lang w:val="en-GB"/>
        </w:rPr>
        <w:t>fostered through reflexivity (</w:t>
      </w:r>
      <w:r w:rsidR="00D32463">
        <w:rPr>
          <w:lang w:val="en-GB"/>
        </w:rPr>
        <w:t>Berger, 2015, p. 232, Ahmed, 2024, p. 2)</w:t>
      </w:r>
      <w:r w:rsidR="00773F7E">
        <w:rPr>
          <w:rStyle w:val="Quotation"/>
          <w:rFonts w:eastAsia="Times New Roman" w:cs="Times New Roman"/>
          <w:i w:val="0"/>
          <w:iCs w:val="0"/>
          <w:lang w:val="en-GB" w:eastAsia="es-ES" w:bidi="es-ES"/>
        </w:rPr>
        <w:t xml:space="preserve">, </w:t>
      </w:r>
      <w:r w:rsidR="00327BE0">
        <w:rPr>
          <w:lang w:val="en-GB"/>
        </w:rPr>
        <w:t xml:space="preserve">though recognising the limitation </w:t>
      </w:r>
      <w:r w:rsidR="00896A84">
        <w:rPr>
          <w:lang w:val="en-GB"/>
        </w:rPr>
        <w:t>evident in the fact</w:t>
      </w:r>
      <w:r w:rsidR="00327BE0">
        <w:rPr>
          <w:lang w:val="en-GB"/>
        </w:rPr>
        <w:t xml:space="preserve"> that </w:t>
      </w:r>
      <w:r w:rsidR="00A26618">
        <w:rPr>
          <w:lang w:val="en-GB"/>
        </w:rPr>
        <w:t xml:space="preserve">the subject of </w:t>
      </w:r>
      <w:r w:rsidR="00327BE0">
        <w:rPr>
          <w:lang w:val="en-GB"/>
        </w:rPr>
        <w:t xml:space="preserve">this </w:t>
      </w:r>
      <w:r w:rsidR="00A26618">
        <w:rPr>
          <w:lang w:val="en-GB"/>
        </w:rPr>
        <w:t>case study</w:t>
      </w:r>
      <w:r w:rsidR="00327BE0">
        <w:rPr>
          <w:lang w:val="en-GB"/>
        </w:rPr>
        <w:t xml:space="preserve"> </w:t>
      </w:r>
      <w:r w:rsidR="004532EA">
        <w:rPr>
          <w:lang w:val="en-GB"/>
        </w:rPr>
        <w:t>has been</w:t>
      </w:r>
      <w:r w:rsidR="00DE7F44">
        <w:rPr>
          <w:lang w:val="en-GB"/>
        </w:rPr>
        <w:t xml:space="preserve"> the students of just one class </w:t>
      </w:r>
      <w:r w:rsidR="00480C61">
        <w:rPr>
          <w:lang w:val="en-GB"/>
        </w:rPr>
        <w:t>of</w:t>
      </w:r>
      <w:r w:rsidR="005344C0">
        <w:rPr>
          <w:lang w:val="en-GB"/>
        </w:rPr>
        <w:t xml:space="preserve"> </w:t>
      </w:r>
      <w:r w:rsidR="00480C61">
        <w:rPr>
          <w:lang w:val="en-GB"/>
        </w:rPr>
        <w:t>a</w:t>
      </w:r>
      <w:r w:rsidR="005344C0">
        <w:rPr>
          <w:lang w:val="en-GB"/>
        </w:rPr>
        <w:t xml:space="preserve"> </w:t>
      </w:r>
      <w:r w:rsidR="00DE7F44">
        <w:rPr>
          <w:lang w:val="en-GB"/>
        </w:rPr>
        <w:t xml:space="preserve">single </w:t>
      </w:r>
      <w:r w:rsidR="005344C0">
        <w:rPr>
          <w:lang w:val="en-GB"/>
        </w:rPr>
        <w:t>school</w:t>
      </w:r>
      <w:r w:rsidR="00773F7E">
        <w:rPr>
          <w:rStyle w:val="Quotation"/>
          <w:rFonts w:eastAsia="Times New Roman" w:cs="Times New Roman"/>
          <w:i w:val="0"/>
          <w:iCs w:val="0"/>
          <w:lang w:val="en-GB" w:eastAsia="es-ES" w:bidi="es-ES"/>
        </w:rPr>
        <w:t>;</w:t>
      </w:r>
      <w:r w:rsidR="005F6B9F">
        <w:rPr>
          <w:lang w:val="en-GB"/>
        </w:rPr>
        <w:t xml:space="preserve"> </w:t>
      </w:r>
      <w:r w:rsidR="00773F7E">
        <w:rPr>
          <w:lang w:val="en-GB"/>
        </w:rPr>
        <w:t>I aim to</w:t>
      </w:r>
      <w:r w:rsidR="00773F7E">
        <w:rPr>
          <w:rStyle w:val="Quotation"/>
          <w:rFonts w:eastAsia="Times New Roman" w:cs="Times New Roman"/>
          <w:i w:val="0"/>
          <w:iCs w:val="0"/>
          <w:lang w:val="en-GB" w:eastAsia="es-ES" w:bidi="es-ES"/>
        </w:rPr>
        <w:t xml:space="preserve"> </w:t>
      </w:r>
      <w:r w:rsidR="00001288">
        <w:rPr>
          <w:rStyle w:val="Quotation"/>
          <w:rFonts w:eastAsia="Times New Roman" w:cs="Times New Roman"/>
          <w:i w:val="0"/>
          <w:iCs w:val="0"/>
          <w:lang w:val="en-GB" w:eastAsia="es-ES" w:bidi="es-ES"/>
        </w:rPr>
        <w:t xml:space="preserve">further </w:t>
      </w:r>
      <w:r w:rsidR="00773F7E">
        <w:rPr>
          <w:rStyle w:val="Quotation"/>
          <w:rFonts w:eastAsia="Times New Roman" w:cs="Times New Roman"/>
          <w:i w:val="0"/>
          <w:iCs w:val="0"/>
          <w:lang w:val="en-GB" w:eastAsia="es-ES" w:bidi="es-ES"/>
        </w:rPr>
        <w:t xml:space="preserve">satisfy my strong appetite for developing my professional </w:t>
      </w:r>
      <w:r w:rsidR="00496F68">
        <w:rPr>
          <w:rStyle w:val="Quotation"/>
          <w:rFonts w:eastAsia="Times New Roman" w:cs="Times New Roman"/>
          <w:i w:val="0"/>
          <w:iCs w:val="0"/>
          <w:lang w:val="en-GB" w:eastAsia="es-ES" w:bidi="es-ES"/>
        </w:rPr>
        <w:t xml:space="preserve">and postgraduate </w:t>
      </w:r>
      <w:r w:rsidR="00773F7E">
        <w:rPr>
          <w:rStyle w:val="Quotation"/>
          <w:rFonts w:eastAsia="Times New Roman" w:cs="Times New Roman"/>
          <w:i w:val="0"/>
          <w:iCs w:val="0"/>
          <w:lang w:val="en-GB" w:eastAsia="es-ES" w:bidi="es-ES"/>
        </w:rPr>
        <w:t>skills according to the Professional Standards</w:t>
      </w:r>
      <w:r w:rsidR="00773F7E">
        <w:rPr>
          <w:lang w:val="en-GB"/>
        </w:rPr>
        <w:t xml:space="preserve"> </w:t>
      </w:r>
      <w:r w:rsidR="00496F68">
        <w:rPr>
          <w:lang w:val="en-GB"/>
        </w:rPr>
        <w:t>(Welsh Government, 2019),</w:t>
      </w:r>
      <w:r w:rsidR="00A24B94">
        <w:rPr>
          <w:lang w:val="en-GB"/>
        </w:rPr>
        <w:t xml:space="preserve"> whilst reflecting on my </w:t>
      </w:r>
      <w:r w:rsidR="0092421B">
        <w:rPr>
          <w:lang w:val="en-GB"/>
        </w:rPr>
        <w:t xml:space="preserve">practice </w:t>
      </w:r>
      <w:r w:rsidR="00F9077A">
        <w:rPr>
          <w:lang w:val="en-GB"/>
        </w:rPr>
        <w:t xml:space="preserve">by writing a Professional Experience Template </w:t>
      </w:r>
      <w:r w:rsidR="00C62569">
        <w:rPr>
          <w:lang w:val="en-GB"/>
        </w:rPr>
        <w:t>i</w:t>
      </w:r>
      <w:r w:rsidR="0092421B">
        <w:rPr>
          <w:lang w:val="en-GB"/>
        </w:rPr>
        <w:t>n my Professional Learning Passport.</w:t>
      </w:r>
    </w:p>
    <w:p w14:paraId="7A707D2B" w14:textId="77777777" w:rsidR="00AE2C28" w:rsidRDefault="00AE2C28">
      <w:pPr>
        <w:pStyle w:val="BodyText"/>
        <w:spacing w:after="340" w:line="360" w:lineRule="auto"/>
        <w:jc w:val="both"/>
        <w:rPr>
          <w:rFonts w:ascii="Times New Roman" w:eastAsia="Verdana" w:hAnsi="Times New Roman" w:cs="Verdana"/>
          <w:lang w:val="en-GB"/>
        </w:rPr>
      </w:pPr>
    </w:p>
    <w:p w14:paraId="42234688" w14:textId="77777777" w:rsidR="00401AC0" w:rsidRDefault="00401AC0">
      <w:pPr>
        <w:pStyle w:val="BodyText"/>
        <w:spacing w:after="340" w:line="360" w:lineRule="auto"/>
        <w:jc w:val="both"/>
        <w:rPr>
          <w:rFonts w:ascii="Times New Roman" w:eastAsia="Verdana" w:hAnsi="Times New Roman" w:cs="Verdana"/>
          <w:lang w:val="en-GB"/>
        </w:rPr>
      </w:pPr>
    </w:p>
    <w:p w14:paraId="15B559CC" w14:textId="77777777" w:rsidR="00401AC0" w:rsidRDefault="00401AC0">
      <w:pPr>
        <w:pStyle w:val="BodyText"/>
        <w:spacing w:after="340" w:line="360" w:lineRule="auto"/>
        <w:jc w:val="both"/>
        <w:rPr>
          <w:rFonts w:ascii="Times New Roman" w:eastAsia="Verdana" w:hAnsi="Times New Roman" w:cs="Verdana"/>
          <w:lang w:val="en-GB"/>
        </w:rPr>
      </w:pPr>
    </w:p>
    <w:p w14:paraId="3BF7953E" w14:textId="77777777" w:rsidR="00401AC0" w:rsidRDefault="00401AC0">
      <w:pPr>
        <w:pStyle w:val="BodyText"/>
        <w:spacing w:after="340" w:line="360" w:lineRule="auto"/>
        <w:jc w:val="both"/>
        <w:rPr>
          <w:rFonts w:ascii="Times New Roman" w:eastAsia="Verdana" w:hAnsi="Times New Roman" w:cs="Verdana"/>
          <w:lang w:val="en-GB"/>
        </w:rPr>
      </w:pPr>
    </w:p>
    <w:p w14:paraId="4621DC73" w14:textId="77777777" w:rsidR="00AE2C28" w:rsidRDefault="00AE2C28">
      <w:pPr>
        <w:pStyle w:val="BodyText"/>
        <w:spacing w:after="340" w:line="360" w:lineRule="auto"/>
        <w:jc w:val="both"/>
        <w:rPr>
          <w:rFonts w:ascii="Times New Roman" w:eastAsia="Verdana" w:hAnsi="Times New Roman" w:cs="Verdana"/>
          <w:lang w:val="en-GB"/>
        </w:rPr>
      </w:pPr>
    </w:p>
    <w:p w14:paraId="21822CF1" w14:textId="77777777" w:rsidR="00AE2C28" w:rsidRDefault="00AE2C28">
      <w:pPr>
        <w:pStyle w:val="BodyText"/>
        <w:spacing w:after="340" w:line="360" w:lineRule="auto"/>
        <w:jc w:val="both"/>
        <w:rPr>
          <w:rFonts w:ascii="Times New Roman" w:eastAsia="Verdana" w:hAnsi="Times New Roman" w:cs="Verdana"/>
          <w:lang w:val="en-GB"/>
        </w:rPr>
      </w:pPr>
    </w:p>
    <w:p w14:paraId="7AEA5B68" w14:textId="77777777" w:rsidR="00AE2C28" w:rsidRDefault="00AE2C28">
      <w:pPr>
        <w:pStyle w:val="BodyText"/>
        <w:spacing w:after="340" w:line="360" w:lineRule="auto"/>
        <w:jc w:val="both"/>
        <w:rPr>
          <w:rFonts w:ascii="Times New Roman" w:eastAsia="Verdana" w:hAnsi="Times New Roman" w:cs="Verdana"/>
          <w:lang w:val="en-GB"/>
        </w:rPr>
      </w:pPr>
    </w:p>
    <w:p w14:paraId="1E451056" w14:textId="77777777" w:rsidR="00AE2C28" w:rsidRDefault="00AE2C28">
      <w:pPr>
        <w:pStyle w:val="BodyText"/>
        <w:spacing w:after="340" w:line="360" w:lineRule="auto"/>
        <w:jc w:val="both"/>
        <w:rPr>
          <w:rFonts w:ascii="Times New Roman" w:eastAsia="Verdana" w:hAnsi="Times New Roman" w:cs="Verdana"/>
          <w:lang w:val="en-GB"/>
        </w:rPr>
      </w:pPr>
    </w:p>
    <w:p w14:paraId="7029195E" w14:textId="77777777" w:rsidR="00AE2C28" w:rsidRDefault="00AE2C28">
      <w:pPr>
        <w:pStyle w:val="BodyText"/>
        <w:spacing w:after="340" w:line="360" w:lineRule="auto"/>
        <w:jc w:val="both"/>
        <w:rPr>
          <w:rFonts w:ascii="Times New Roman" w:eastAsia="Verdana" w:hAnsi="Times New Roman" w:cs="Verdana"/>
          <w:lang w:val="en-GB"/>
        </w:rPr>
      </w:pPr>
    </w:p>
    <w:p w14:paraId="0AC2FAE3" w14:textId="7A36BDB4" w:rsidR="00FC43A5" w:rsidRDefault="00182812">
      <w:pPr>
        <w:pStyle w:val="Heading1"/>
        <w:spacing w:line="360" w:lineRule="auto"/>
        <w:rPr>
          <w:rFonts w:eastAsia="Minion Pro" w:cs="Minion Pro"/>
          <w:b w:val="0"/>
          <w:bCs w:val="0"/>
          <w:sz w:val="24"/>
          <w:szCs w:val="24"/>
          <w:lang w:val="en-GB"/>
        </w:rPr>
      </w:pPr>
      <w:r>
        <w:rPr>
          <w:rFonts w:ascii="Arial Black" w:hAnsi="Arial Black"/>
          <w:sz w:val="38"/>
          <w:szCs w:val="38"/>
          <w:lang w:val="en-GB"/>
        </w:rPr>
        <w:lastRenderedPageBreak/>
        <w:t>Reference list</w:t>
      </w:r>
    </w:p>
    <w:p w14:paraId="7947F07A"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Ahmed, S. K. (2024). ‘The pillars of trustworthiness in qualitative research.’, </w:t>
      </w:r>
      <w:r w:rsidRPr="004A6F17">
        <w:rPr>
          <w:rStyle w:val="normaltextrun"/>
          <w:rFonts w:cs="Arial"/>
          <w:i/>
          <w:iCs/>
        </w:rPr>
        <w:t>Journal of Medicine, Surgery, and Public Health</w:t>
      </w:r>
      <w:r w:rsidRPr="004A6F17">
        <w:rPr>
          <w:rStyle w:val="normaltextrun"/>
          <w:rFonts w:cs="Arial"/>
        </w:rPr>
        <w:t xml:space="preserve">, </w:t>
      </w:r>
      <w:r w:rsidRPr="004A6F17">
        <w:rPr>
          <w:rStyle w:val="normaltextrun"/>
          <w:rFonts w:cs="Arial"/>
          <w:iCs/>
        </w:rPr>
        <w:t>2nd edn</w:t>
      </w:r>
      <w:r w:rsidRPr="004A6F17">
        <w:rPr>
          <w:rStyle w:val="normaltextrun"/>
          <w:rFonts w:cs="Arial"/>
        </w:rPr>
        <w:t>. Available at: https://librarysearch.uwtsd.ac.uk/discovery/fulldisplay?docid=cdi_crossref_primary_10_1016_j_glmedi_2024_100051&amp;context=PC&amp;vid=44WHELF_UWTSD:44WHELF_UWTSD_VU1&amp;lang=en&amp;search_scope=MyInst_and_CI&amp;adaptor=Primo Central&amp;tab=Everything&amp;query=any,contains,Ahmed, 2024 - The pillars of trustworthiness in qualitative research.&amp;offset=0</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53FEA8D1"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t xml:space="preserve">Barrett, M. (2006). ‘‘Creative collaboration’: an ‘eminence’ study of teaching and learning in music composition.’, pp. 195-218. </w:t>
      </w:r>
      <w:r w:rsidRPr="004A6F17">
        <w:rPr>
          <w:rStyle w:val="normaltextrun"/>
          <w:rFonts w:cs="Arial"/>
          <w:i/>
          <w:iCs/>
          <w:color w:val="181817"/>
        </w:rPr>
        <w:t>Psychology of Music</w:t>
      </w:r>
      <w:r w:rsidRPr="004A6F17">
        <w:rPr>
          <w:rStyle w:val="normaltextrun"/>
          <w:rFonts w:cs="Arial"/>
          <w:color w:val="181817"/>
        </w:rPr>
        <w:t>. Available at: https://journals.sagepub.com/doi/epdf/10.1177/0305735606061852 (Accessed: 12 March 2024)</w:t>
      </w:r>
      <w:r w:rsidRPr="004A6F17">
        <w:rPr>
          <w:rStyle w:val="eop"/>
          <w:rFonts w:cs="Arial"/>
          <w:color w:val="181817"/>
        </w:rPr>
        <w:t> </w:t>
      </w:r>
    </w:p>
    <w:p w14:paraId="4268D617"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Berger, R. (2015). ‘Now I see it, now I don’t: researcher’s position and reflexivity in qualitative research.’, pp. 219–234. </w:t>
      </w:r>
      <w:r w:rsidRPr="004A6F17">
        <w:rPr>
          <w:rStyle w:val="normaltextrun"/>
          <w:rFonts w:cs="Arial"/>
          <w:i/>
          <w:iCs/>
        </w:rPr>
        <w:t>Qualitative Research : QR</w:t>
      </w:r>
      <w:r w:rsidRPr="004A6F17">
        <w:rPr>
          <w:rStyle w:val="normaltextrun"/>
          <w:rFonts w:cs="Arial"/>
        </w:rPr>
        <w:t xml:space="preserve">, </w:t>
      </w:r>
      <w:r w:rsidRPr="004A6F17">
        <w:rPr>
          <w:rStyle w:val="normaltextrun"/>
          <w:rFonts w:cs="Arial"/>
          <w:i/>
          <w:iCs/>
        </w:rPr>
        <w:t>15</w:t>
      </w:r>
      <w:r w:rsidRPr="004A6F17">
        <w:rPr>
          <w:rStyle w:val="normaltextrun"/>
          <w:rFonts w:cs="Arial"/>
        </w:rPr>
        <w:t>(2), Available at: https://journals-sagepub-com.ezproxy.uwtsd.ac.uk/doi/epub/10.1177/1468794112468475</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1F0FE27D"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Braun, V., &amp; Clarke, V. (2006). ‘Using thematic analysis in psychology’, pp. 77–101. </w:t>
      </w:r>
      <w:r w:rsidRPr="004A6F17">
        <w:rPr>
          <w:rStyle w:val="normaltextrun"/>
          <w:rFonts w:cs="Arial"/>
          <w:i/>
          <w:iCs/>
        </w:rPr>
        <w:t>Qualitative Research in Psychology</w:t>
      </w:r>
      <w:r w:rsidRPr="004A6F17">
        <w:rPr>
          <w:rStyle w:val="normaltextrun"/>
          <w:rFonts w:cs="Arial"/>
        </w:rPr>
        <w:t xml:space="preserve">, </w:t>
      </w:r>
      <w:r w:rsidRPr="004A6F17">
        <w:rPr>
          <w:rStyle w:val="normaltextrun"/>
          <w:rFonts w:cs="Arial"/>
          <w:i/>
          <w:iCs/>
        </w:rPr>
        <w:t>3</w:t>
      </w:r>
      <w:r w:rsidRPr="004A6F17">
        <w:rPr>
          <w:rStyle w:val="normaltextrun"/>
          <w:rFonts w:cs="Arial"/>
        </w:rPr>
        <w:t>(2), Available at: https://www-tandfonline-com.ezproxy.uwtsd.ac.uk/doi/pdf/10.1191/1478088706qp063oa?needAccess=true</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3B19A56F"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Brinkmann, S. (2022). </w:t>
      </w:r>
      <w:r w:rsidRPr="004A6F17">
        <w:rPr>
          <w:rStyle w:val="normaltextrun"/>
          <w:rFonts w:cs="Arial"/>
          <w:i/>
          <w:iCs/>
        </w:rPr>
        <w:t>Qualitative interviewing : conversational knowledge through research interviews</w:t>
      </w:r>
      <w:r w:rsidRPr="004A6F17">
        <w:rPr>
          <w:rStyle w:val="normaltextrun"/>
          <w:rFonts w:cs="Arial"/>
        </w:rPr>
        <w:t>. 2nd edn. Oxford University Press.</w:t>
      </w:r>
      <w:r w:rsidRPr="004A6F17">
        <w:rPr>
          <w:rStyle w:val="eop"/>
          <w:rFonts w:cs="Arial"/>
        </w:rPr>
        <w:t> </w:t>
      </w:r>
      <w:r w:rsidRPr="004A6F17">
        <w:rPr>
          <w:rStyle w:val="normaltextrun"/>
          <w:rFonts w:cs="Arial"/>
          <w:color w:val="181817"/>
        </w:rPr>
        <w:t xml:space="preserve">Available at: </w:t>
      </w:r>
      <w:r w:rsidRPr="004A6F17">
        <w:t xml:space="preserve">Qualitative Interviewing: Conversational Knowledge Through Research Interviews | Oxford Academic (uwtsd.ac.uk) </w:t>
      </w:r>
      <w:r w:rsidRPr="004A6F17">
        <w:rPr>
          <w:rStyle w:val="normaltextrun"/>
          <w:rFonts w:cs="Arial"/>
          <w:color w:val="181817"/>
        </w:rPr>
        <w:t>(Accessed: 12 March 2024)</w:t>
      </w:r>
      <w:r w:rsidRPr="004A6F17">
        <w:rPr>
          <w:rStyle w:val="eop"/>
          <w:rFonts w:cs="Arial"/>
          <w:color w:val="181817"/>
        </w:rPr>
        <w:t> </w:t>
      </w:r>
    </w:p>
    <w:p w14:paraId="0F589078"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British Education Research Association (2018</w:t>
      </w:r>
      <w:r w:rsidRPr="004A6F17">
        <w:rPr>
          <w:rStyle w:val="normaltextrun"/>
          <w:rFonts w:cs="Arial"/>
          <w:i/>
        </w:rPr>
        <w:t>) Ethical Guidelines for Educational Research</w:t>
      </w:r>
      <w:r w:rsidRPr="004A6F17">
        <w:rPr>
          <w:rStyle w:val="normaltextrun"/>
          <w:rFonts w:cs="Arial"/>
        </w:rPr>
        <w:t>, 4th edn. BERA. Available at: https://www.bera.ac.uk/wp-content/uploads/2018/06/BERA-</w:t>
      </w:r>
      <w:r w:rsidRPr="004A6F17">
        <w:rPr>
          <w:rStyle w:val="normaltextrun"/>
          <w:rFonts w:cs="Arial"/>
        </w:rPr>
        <w:lastRenderedPageBreak/>
        <w:t>Ethical-Guidelines-for-Educational-Research_4thEdn_2018.pdf?noredirect=1</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2658E2D3"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t xml:space="preserve">Burnard, P. (2000). ‘Examining experiential differences between improvisation and composition in children’s music-making.’, pp. 227-245. </w:t>
      </w:r>
      <w:r w:rsidRPr="004A6F17">
        <w:rPr>
          <w:rStyle w:val="normaltextrun"/>
          <w:rFonts w:cs="Arial"/>
          <w:i/>
          <w:iCs/>
          <w:color w:val="181817"/>
        </w:rPr>
        <w:t>British Journal of Music Education</w:t>
      </w:r>
      <w:r w:rsidRPr="004A6F17">
        <w:rPr>
          <w:rStyle w:val="normaltextrun"/>
          <w:rFonts w:cs="Arial"/>
          <w:color w:val="181817"/>
        </w:rPr>
        <w:t>. Available at: https://www-cambridge-org.ezproxy.uwtsd.ac.uk/core/services/aop-cambridge-core/content/view/6930820B0E96D2C667741336DFA4E20A/S0265051700000310a.pdf/examining-experiential-differences-between-improvisation-and-composition-in-childrens-music-making.pdf (Accessed: 12 March 2024)</w:t>
      </w:r>
      <w:r w:rsidRPr="004A6F17">
        <w:rPr>
          <w:rStyle w:val="eop"/>
          <w:rFonts w:cs="Arial"/>
          <w:color w:val="181817"/>
        </w:rPr>
        <w:t> </w:t>
      </w:r>
    </w:p>
    <w:p w14:paraId="545D6AB4"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t xml:space="preserve">Burnard, P. and Younker, B. A. (2002). ‘Mapping Pathways: Fostering creativity in composition.’, pp. 245-261. </w:t>
      </w:r>
      <w:r w:rsidRPr="004A6F17">
        <w:rPr>
          <w:rStyle w:val="normaltextrun"/>
          <w:rFonts w:cs="Arial"/>
          <w:i/>
          <w:iCs/>
          <w:color w:val="181817"/>
        </w:rPr>
        <w:t>Music Education Research</w:t>
      </w:r>
      <w:r w:rsidRPr="004A6F17">
        <w:rPr>
          <w:rStyle w:val="normaltextrun"/>
          <w:rFonts w:cs="Arial"/>
          <w:color w:val="181817"/>
        </w:rPr>
        <w:t>. Available at: https://www-tandfonline-com.ezproxy.uwtsd.ac.uk/doi/pdf/10.1080/1461380022000011948?needAccess=true (Accessed: 12 March 2024)</w:t>
      </w:r>
      <w:r w:rsidRPr="004A6F17">
        <w:rPr>
          <w:rStyle w:val="eop"/>
          <w:rFonts w:cs="Arial"/>
          <w:color w:val="181817"/>
        </w:rPr>
        <w:t> </w:t>
      </w:r>
    </w:p>
    <w:p w14:paraId="7A4FD5CE"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Cohen, L., Manion, L. &amp; Morrison, K. (2018) </w:t>
      </w:r>
      <w:r w:rsidRPr="004A6F17">
        <w:rPr>
          <w:rStyle w:val="normaltextrun"/>
          <w:rFonts w:cs="Arial"/>
          <w:i/>
        </w:rPr>
        <w:t>Research Methods in Education</w:t>
      </w:r>
      <w:r w:rsidRPr="004A6F17">
        <w:rPr>
          <w:rStyle w:val="normaltextrun"/>
          <w:rFonts w:cs="Arial"/>
        </w:rPr>
        <w:t>. 8th edn. Oxford: Routledge.</w:t>
      </w:r>
      <w:r w:rsidRPr="004A6F17">
        <w:rPr>
          <w:rStyle w:val="normaltextrun"/>
          <w:rFonts w:cs="Arial"/>
          <w:color w:val="181817"/>
        </w:rPr>
        <w:t xml:space="preserve"> Available at:</w:t>
      </w:r>
      <w:r w:rsidRPr="004A6F17">
        <w:rPr>
          <w:rStyle w:val="normaltextrun"/>
          <w:rFonts w:cs="Arial"/>
        </w:rPr>
        <w:t xml:space="preserve"> https://www-vlebooks-com.ezproxy.uwtsd.ac.uk/Product/Index/1010573?page=0&amp;startBookmarkId=-1</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27245D6E"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Denscombe, Martyn. (2014) </w:t>
      </w:r>
      <w:r w:rsidRPr="004A6F17">
        <w:rPr>
          <w:rStyle w:val="normaltextrun"/>
          <w:rFonts w:cs="Arial"/>
          <w:i/>
          <w:iCs/>
        </w:rPr>
        <w:t>Good Research Guide For Small-Scale Social Research Projects.</w:t>
      </w:r>
      <w:r w:rsidRPr="004A6F17">
        <w:rPr>
          <w:rStyle w:val="normaltextrun"/>
          <w:rFonts w:cs="Arial"/>
        </w:rPr>
        <w:t xml:space="preserve"> 5th edn. McGraw-Hill Education. </w:t>
      </w:r>
      <w:r w:rsidRPr="004A6F17">
        <w:rPr>
          <w:rStyle w:val="normaltextrun"/>
          <w:rFonts w:cs="Arial"/>
          <w:color w:val="181817"/>
        </w:rPr>
        <w:t xml:space="preserve">Available at: </w:t>
      </w:r>
      <w:r w:rsidRPr="004A6F17">
        <w:rPr>
          <w:rStyle w:val="normaltextrun"/>
          <w:rFonts w:cs="Arial"/>
        </w:rPr>
        <w:t>https://www-vlebooks-com.ezproxy.uwtsd.ac.uk/Product/Index/696818?page=0&amp;startBookmarkId=-1</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39233ED8"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t xml:space="preserve">Devaney, K. (2022). ‘Heads of composition perspectives on the role of composition teaching in UK music conservatoires composition department.’, </w:t>
      </w:r>
      <w:r w:rsidRPr="004A6F17">
        <w:rPr>
          <w:rStyle w:val="normaltextrun"/>
          <w:rFonts w:cs="Arial"/>
          <w:i/>
          <w:iCs/>
          <w:color w:val="181817"/>
        </w:rPr>
        <w:t>Music Education Research</w:t>
      </w:r>
      <w:r w:rsidRPr="004A6F17">
        <w:rPr>
          <w:rStyle w:val="normaltextrun"/>
          <w:rFonts w:cs="Arial"/>
          <w:color w:val="181817"/>
        </w:rPr>
        <w:t>. 24:5, pp. 611-624. Available at: https://www.tandfonline.com/doi/pdf/10.1080/14613808.2022.2118248?needAccess=true (Accessed: 12 March 2024)</w:t>
      </w:r>
      <w:r w:rsidRPr="004A6F17">
        <w:rPr>
          <w:rStyle w:val="eop"/>
          <w:rFonts w:cs="Arial"/>
          <w:color w:val="181817"/>
        </w:rPr>
        <w:t> </w:t>
      </w:r>
    </w:p>
    <w:p w14:paraId="1B80697D" w14:textId="77777777" w:rsidR="004A6F17" w:rsidRDefault="004A6F17" w:rsidP="004A6F17">
      <w:pPr>
        <w:pStyle w:val="BodyText"/>
        <w:spacing w:after="340" w:line="360" w:lineRule="auto"/>
        <w:rPr>
          <w:rStyle w:val="eop"/>
          <w:rFonts w:cs="Arial"/>
        </w:rPr>
      </w:pPr>
      <w:r w:rsidRPr="004A6F17">
        <w:rPr>
          <w:rStyle w:val="normaltextrun"/>
          <w:rFonts w:cs="Arial"/>
        </w:rPr>
        <w:t xml:space="preserve">Evans, S. E., Beauchamp, G. and John, V. (2015). ‘Learners’ experience and perceptions of </w:t>
      </w:r>
      <w:r w:rsidRPr="004A6F17">
        <w:rPr>
          <w:rStyle w:val="normaltextrun"/>
          <w:rFonts w:cs="Arial"/>
        </w:rPr>
        <w:lastRenderedPageBreak/>
        <w:t xml:space="preserve">informal learning in Key Stage 3 music: a collective case study, exploring the implementation of Musical Futures in three secondary schools in Wales.’, </w:t>
      </w:r>
      <w:r w:rsidRPr="004A6F17">
        <w:rPr>
          <w:rStyle w:val="normaltextrun"/>
          <w:rFonts w:cs="Arial"/>
          <w:i/>
          <w:iCs/>
        </w:rPr>
        <w:t>Music Education Research.</w:t>
      </w:r>
      <w:r w:rsidRPr="004A6F17">
        <w:rPr>
          <w:rStyle w:val="normaltextrun"/>
          <w:rFonts w:cs="Arial"/>
        </w:rPr>
        <w:t xml:space="preserve"> 17:1, pp. 1-16. Available at: https://www-tandfonline-com.ezproxy.uwtsd.ac.uk/doi/pdf/10.1080/14613808.2014.950212?needAccess=true&amp; (Accessed: 28 March 2024)</w:t>
      </w:r>
      <w:r w:rsidRPr="004A6F17">
        <w:rPr>
          <w:rStyle w:val="eop"/>
          <w:rFonts w:cs="Arial"/>
        </w:rPr>
        <w:t> </w:t>
      </w:r>
    </w:p>
    <w:p w14:paraId="39AF6DDA"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Gerson, K. and Damaske, S. (2020). </w:t>
      </w:r>
      <w:r w:rsidRPr="004A6F17">
        <w:rPr>
          <w:rStyle w:val="normaltextrun"/>
          <w:rFonts w:cs="Arial"/>
          <w:i/>
          <w:iCs/>
        </w:rPr>
        <w:t>The Science and Art of Interviewing.</w:t>
      </w:r>
      <w:r w:rsidRPr="004A6F17">
        <w:rPr>
          <w:rStyle w:val="normaltextrun"/>
          <w:rFonts w:cs="Arial"/>
        </w:rPr>
        <w:t xml:space="preserve"> 1st edn. Oxford University Press, Incorporated. Available at: https://academic-oup-com.ezproxy.uwtsd.ac.uk/book/33443</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31F01156"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t xml:space="preserve">Hallam, S. and Creech, A. (2013). </w:t>
      </w:r>
      <w:r w:rsidRPr="004A6F17">
        <w:rPr>
          <w:rStyle w:val="normaltextrun"/>
          <w:rFonts w:cs="Arial"/>
          <w:i/>
          <w:iCs/>
          <w:color w:val="181817"/>
        </w:rPr>
        <w:t>Teaching music in Key Stage 3 and Key Stage 4: the Musical Futures approach [IOE Research Briefing N°16]</w:t>
      </w:r>
      <w:r w:rsidRPr="004A6F17">
        <w:rPr>
          <w:rStyle w:val="normaltextrun"/>
          <w:rFonts w:cs="Arial"/>
          <w:color w:val="181817"/>
        </w:rPr>
        <w:t>. Institute of Education, University of London. Available at: https://discovery.ucl.ac.uk/id/eprint/10018639/2/RB16_Musical_Futures_Hallam_Creech.pdf (Accessed: 12 March 2024)</w:t>
      </w:r>
      <w:r w:rsidRPr="004A6F17">
        <w:rPr>
          <w:rStyle w:val="eop"/>
          <w:rFonts w:cs="Arial"/>
          <w:color w:val="181817"/>
        </w:rPr>
        <w:t> </w:t>
      </w:r>
    </w:p>
    <w:p w14:paraId="25AD0041"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t xml:space="preserve">Lupton, M. and Bruce, C. (2010). ‘Craft, process and art: Teaching and learning music composition in higher education.’, pp. 71–287. </w:t>
      </w:r>
      <w:r w:rsidRPr="004A6F17">
        <w:rPr>
          <w:rStyle w:val="normaltextrun"/>
          <w:rFonts w:cs="Arial"/>
          <w:i/>
          <w:iCs/>
          <w:color w:val="181817"/>
        </w:rPr>
        <w:t>British Journal of Music Education</w:t>
      </w:r>
      <w:r w:rsidRPr="004A6F17">
        <w:rPr>
          <w:rStyle w:val="normaltextrun"/>
          <w:rFonts w:cs="Arial"/>
          <w:color w:val="181817"/>
        </w:rPr>
        <w:t>, Available at: https://www.proquest.com/docview/752058238/fulltextPDF/526296F633EA4613PQ/1?accountid=130472&amp;sourcetype=Scholarly Journals (Accessed: 12 March 2024)</w:t>
      </w:r>
      <w:r w:rsidRPr="004A6F17">
        <w:rPr>
          <w:rStyle w:val="eop"/>
          <w:rFonts w:cs="Arial"/>
          <w:color w:val="181817"/>
        </w:rPr>
        <w:t> </w:t>
      </w:r>
    </w:p>
    <w:p w14:paraId="12036241"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Macguire and Delahunt (2017) ‘Doing a Thematic Analysis: A Practical, Step by Step Guide for Learning and Teaching Scholars’</w:t>
      </w:r>
      <w:r w:rsidRPr="004A6F17">
        <w:rPr>
          <w:rStyle w:val="normaltextrun"/>
          <w:rFonts w:cs="Arial"/>
          <w:i/>
        </w:rPr>
        <w:t>, All Ireland Journal of Teaching and Learning in Education</w:t>
      </w:r>
      <w:r w:rsidRPr="004A6F17">
        <w:rPr>
          <w:rStyle w:val="normaltextrun"/>
          <w:rFonts w:cs="Arial"/>
        </w:rPr>
        <w:t>, Vol 8 (3)</w:t>
      </w:r>
      <w:r w:rsidRPr="004A6F17">
        <w:rPr>
          <w:rStyle w:val="eop"/>
          <w:rFonts w:cs="Arial"/>
        </w:rPr>
        <w:t> </w:t>
      </w:r>
      <w:r w:rsidRPr="004A6F17">
        <w:rPr>
          <w:rStyle w:val="normaltextrun"/>
          <w:rFonts w:cs="Arial"/>
        </w:rPr>
        <w:t xml:space="preserve">Available at: </w:t>
      </w:r>
      <w:r w:rsidRPr="004A6F17">
        <w:t xml:space="preserve">(PDF) Doing a Thematic Analysis: A Practical, Step-by-Step Guide. (researchgate.net) </w:t>
      </w:r>
      <w:r w:rsidRPr="004A6F17">
        <w:rPr>
          <w:rStyle w:val="normaltextrun"/>
          <w:rFonts w:cs="Arial"/>
          <w:color w:val="181817"/>
        </w:rPr>
        <w:t>(Accessed: 12 March 2024)</w:t>
      </w:r>
      <w:r w:rsidRPr="004A6F17">
        <w:rPr>
          <w:rStyle w:val="eop"/>
          <w:rFonts w:cs="Arial"/>
          <w:color w:val="181817"/>
        </w:rPr>
        <w:t> </w:t>
      </w:r>
    </w:p>
    <w:p w14:paraId="0CA9A6B1"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Mateos-Moreno, D. (2011). ‘Is it possible to teach music composition today? A search for the challenges of teaching music composition to student composers in a tertiary context.’, </w:t>
      </w:r>
      <w:r w:rsidRPr="004A6F17">
        <w:rPr>
          <w:rStyle w:val="normaltextrun"/>
          <w:rFonts w:cs="Arial"/>
          <w:i/>
          <w:iCs/>
        </w:rPr>
        <w:t>Music Education Research</w:t>
      </w:r>
      <w:r w:rsidRPr="004A6F17">
        <w:rPr>
          <w:rStyle w:val="normaltextrun"/>
          <w:rFonts w:cs="Arial"/>
        </w:rPr>
        <w:t xml:space="preserve">, 13(4), 407–429. Available at: </w:t>
      </w:r>
      <w:r w:rsidRPr="004A6F17">
        <w:rPr>
          <w:rStyle w:val="normaltextrun"/>
          <w:rFonts w:cs="Arial"/>
          <w:color w:val="181817"/>
        </w:rPr>
        <w:t>https://www.tandfonline.com/doi/pdf/10.1080/14613808.2011.632082?needAccess=true (Accessed: 12 March 2024)</w:t>
      </w:r>
      <w:r w:rsidRPr="004A6F17">
        <w:rPr>
          <w:rStyle w:val="eop"/>
          <w:rFonts w:cs="Arial"/>
          <w:color w:val="181817"/>
        </w:rPr>
        <w:t> </w:t>
      </w:r>
    </w:p>
    <w:p w14:paraId="25D51745"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McNiff, Jean. (2013). </w:t>
      </w:r>
      <w:r w:rsidRPr="004A6F17">
        <w:rPr>
          <w:rStyle w:val="normaltextrun"/>
          <w:rFonts w:cs="Arial"/>
          <w:i/>
          <w:iCs/>
        </w:rPr>
        <w:t>Action research : principles and practice.</w:t>
      </w:r>
      <w:r w:rsidRPr="004A6F17">
        <w:rPr>
          <w:rStyle w:val="normaltextrun"/>
          <w:rFonts w:cs="Arial"/>
        </w:rPr>
        <w:t xml:space="preserve"> 3rd edn. Routledge. </w:t>
      </w:r>
      <w:r w:rsidRPr="004A6F17">
        <w:rPr>
          <w:rStyle w:val="normaltextrun"/>
          <w:rFonts w:cs="Arial"/>
          <w:color w:val="181817"/>
        </w:rPr>
        <w:t xml:space="preserve">Available at: </w:t>
      </w:r>
      <w:r w:rsidRPr="004A6F17">
        <w:rPr>
          <w:rStyle w:val="normaltextrun"/>
          <w:rFonts w:cs="Arial"/>
        </w:rPr>
        <w:lastRenderedPageBreak/>
        <w:t>https://web-p-ebscohost-com.ezproxy.uwtsd.ac.uk/ehost/ebookviewer/ebook/bmxlYmtfXzU0NzA0NF9fQU41?sid=7ee770a8-c2ca-48ee-8f76-06f93ce6d7fc@redis&amp;vid=0&amp;format=EB&amp;rid=1</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24173F16"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NFER (2013) </w:t>
      </w:r>
      <w:r w:rsidRPr="004A6F17">
        <w:rPr>
          <w:rStyle w:val="normaltextrun"/>
          <w:rFonts w:cs="Arial"/>
          <w:i/>
        </w:rPr>
        <w:t>How to Run qualitative and quantitative research</w:t>
      </w:r>
      <w:r w:rsidRPr="004A6F17">
        <w:rPr>
          <w:rStyle w:val="normaltextrun"/>
          <w:rFonts w:cs="Arial"/>
        </w:rPr>
        <w:t>. Berkshire: NFER. Available at: https://www.nfer.ac.uk/media/bxemb0o0/how_to_run_qualitative_and_quantitative_research_from_definitions_through_to_analysis.pdf</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166E0106" w14:textId="77777777" w:rsidR="004A6F17" w:rsidRDefault="004A6F17" w:rsidP="004A6F17">
      <w:pPr>
        <w:pStyle w:val="BodyText"/>
        <w:spacing w:after="340" w:line="360" w:lineRule="auto"/>
        <w:rPr>
          <w:i/>
          <w:iCs/>
          <w:lang w:val="en-GB"/>
        </w:rPr>
      </w:pPr>
      <w:r w:rsidRPr="004A6F17">
        <w:rPr>
          <w:lang w:val="en-GB"/>
        </w:rPr>
        <w:t xml:space="preserve">School X (2024). </w:t>
      </w:r>
      <w:r w:rsidRPr="004A6F17">
        <w:rPr>
          <w:i/>
          <w:iCs/>
          <w:lang w:val="en-GB"/>
        </w:rPr>
        <w:t>Professional Conversation with the Head of Music.</w:t>
      </w:r>
    </w:p>
    <w:p w14:paraId="366FC6BB"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Simons, H. (2009)</w:t>
      </w:r>
      <w:r w:rsidRPr="004A6F17">
        <w:rPr>
          <w:rStyle w:val="normaltextrun"/>
          <w:rFonts w:cs="Arial"/>
          <w:i/>
        </w:rPr>
        <w:t xml:space="preserve"> Case Study Research in Practice</w:t>
      </w:r>
      <w:r w:rsidRPr="004A6F17">
        <w:rPr>
          <w:rStyle w:val="normaltextrun"/>
          <w:rFonts w:cs="Arial"/>
        </w:rPr>
        <w:t xml:space="preserve">, London: Sage. </w:t>
      </w:r>
      <w:r w:rsidRPr="004A6F17">
        <w:rPr>
          <w:rStyle w:val="normaltextrun"/>
          <w:rFonts w:cs="Arial"/>
          <w:color w:val="181817"/>
        </w:rPr>
        <w:t xml:space="preserve">Available at: </w:t>
      </w:r>
      <w:r w:rsidRPr="004A6F17">
        <w:rPr>
          <w:rStyle w:val="normaltextrun"/>
          <w:rFonts w:cs="Arial"/>
        </w:rPr>
        <w:t>https://web-p-ebscohost-com.ezproxy.uwtsd.ac.uk/ehost/ebookviewer/ebook/bmxlYmtfXzUwOTM2OF9fQU41?sid=34826857-f830-40be-be25-f83df60ce708@redis&amp;vid=0&amp;format=EB&amp;rid=1</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1041FAC6" w14:textId="77777777" w:rsidR="004A6F17" w:rsidRDefault="00ED1628" w:rsidP="004A6F17">
      <w:pPr>
        <w:pStyle w:val="BodyText"/>
        <w:spacing w:after="340" w:line="360" w:lineRule="auto"/>
        <w:rPr>
          <w:rStyle w:val="eop"/>
          <w:rFonts w:cs="Arial"/>
          <w:color w:val="181817"/>
        </w:rPr>
      </w:pPr>
      <w:hyperlink r:id="rId13" w:tgtFrame="_blank" w:history="1">
        <w:r w:rsidR="004A6F17" w:rsidRPr="004A6F17">
          <w:rPr>
            <w:rStyle w:val="normaltextrun"/>
            <w:rFonts w:cs="Arial"/>
          </w:rPr>
          <w:t xml:space="preserve">UWTSD (2022) </w:t>
        </w:r>
        <w:r w:rsidR="004A6F17" w:rsidRPr="004A6F17">
          <w:rPr>
            <w:rStyle w:val="normaltextrun"/>
            <w:rFonts w:cs="Arial"/>
            <w:i/>
          </w:rPr>
          <w:t>Research Ethics &amp; Integrity Code of Practice</w:t>
        </w:r>
      </w:hyperlink>
      <w:r w:rsidR="004A6F17" w:rsidRPr="004A6F17">
        <w:rPr>
          <w:rFonts w:cs="Segoe UI"/>
        </w:rPr>
        <w:t>.</w:t>
      </w:r>
      <w:r w:rsidR="004A6F17" w:rsidRPr="004A6F17">
        <w:rPr>
          <w:rStyle w:val="normaltextrun"/>
          <w:rFonts w:cs="Arial"/>
        </w:rPr>
        <w:t xml:space="preserve"> Available at: https://www.uwtsd.ac.uk/research/research-integrity-and-ethics</w:t>
      </w:r>
      <w:r w:rsidR="004A6F17" w:rsidRPr="004A6F17">
        <w:rPr>
          <w:rStyle w:val="eop"/>
          <w:rFonts w:cs="Arial"/>
        </w:rPr>
        <w:t> </w:t>
      </w:r>
      <w:r w:rsidR="004A6F17" w:rsidRPr="004A6F17">
        <w:rPr>
          <w:rStyle w:val="normaltextrun"/>
          <w:rFonts w:cs="Arial"/>
          <w:color w:val="181817"/>
        </w:rPr>
        <w:t>(Accessed: 12 March 2024)</w:t>
      </w:r>
      <w:r w:rsidR="004A6F17" w:rsidRPr="004A6F17">
        <w:rPr>
          <w:rStyle w:val="eop"/>
          <w:rFonts w:cs="Arial"/>
          <w:color w:val="181817"/>
        </w:rPr>
        <w:t> </w:t>
      </w:r>
    </w:p>
    <w:p w14:paraId="5BD61B9F" w14:textId="77777777" w:rsidR="004A6F17" w:rsidRDefault="004A6F17" w:rsidP="004A6F17">
      <w:pPr>
        <w:pStyle w:val="BodyText"/>
        <w:spacing w:after="340" w:line="360" w:lineRule="auto"/>
        <w:rPr>
          <w:rStyle w:val="eop"/>
          <w:rFonts w:cs="Arial"/>
        </w:rPr>
      </w:pPr>
      <w:r w:rsidRPr="004A6F17">
        <w:rPr>
          <w:rStyle w:val="normaltextrun"/>
          <w:rFonts w:cs="Arial"/>
        </w:rPr>
        <w:t>Veloso, A. L. and Mota, G. (2021). ‘Music learning, engagement, and personal growth: child perspectives on a music workshop developed in a Portuguese state school.’,</w:t>
      </w:r>
      <w:r w:rsidRPr="004A6F17">
        <w:rPr>
          <w:rStyle w:val="normaltextrun"/>
          <w:rFonts w:cs="Arial"/>
          <w:i/>
          <w:iCs/>
        </w:rPr>
        <w:t xml:space="preserve"> Music Education Research.</w:t>
      </w:r>
      <w:r w:rsidRPr="004A6F17">
        <w:rPr>
          <w:rStyle w:val="normaltextrun"/>
          <w:rFonts w:cs="Arial"/>
        </w:rPr>
        <w:t xml:space="preserve"> Pp. 416–429. Available at: https://web-p-ebscohost-com.ezproxy.uwtsd.ac.uk/ehost/pdfviewer/pdfviewer?vid=0&amp;sid=29415dc7-75b3-421b-9b91-527d6c0f7d88%40redis (Accessed: 28 March 2024)</w:t>
      </w:r>
      <w:r w:rsidRPr="004A6F17">
        <w:rPr>
          <w:rStyle w:val="eop"/>
          <w:rFonts w:cs="Arial"/>
        </w:rPr>
        <w:t> </w:t>
      </w:r>
    </w:p>
    <w:p w14:paraId="126DEB78" w14:textId="77777777" w:rsidR="004A6F17" w:rsidRDefault="004A6F17" w:rsidP="004A6F17">
      <w:pPr>
        <w:pStyle w:val="BodyText"/>
        <w:spacing w:after="340" w:line="360" w:lineRule="auto"/>
        <w:rPr>
          <w:lang w:val="en-GB"/>
        </w:rPr>
      </w:pPr>
      <w:r w:rsidRPr="004A6F17">
        <w:rPr>
          <w:lang w:val="en-GB"/>
        </w:rPr>
        <w:t xml:space="preserve">Welsh Government (2019) </w:t>
      </w:r>
      <w:r w:rsidRPr="004A6F17">
        <w:rPr>
          <w:i/>
          <w:iCs/>
          <w:lang w:val="en-GB"/>
        </w:rPr>
        <w:t>Professional standards for teaching and leadership.</w:t>
      </w:r>
      <w:r w:rsidRPr="004A6F17">
        <w:rPr>
          <w:lang w:val="en-GB"/>
        </w:rPr>
        <w:t xml:space="preserve"> Available at:  https://hwb.gov.wales/api/storage/19bc948b-8a3f-41e0-944a-7bf2cadf7d18/professional-standards-for-teaching-and-leadership-interactive-pdf-for-pc.pdf (Accessed 12 March 2024).</w:t>
      </w:r>
    </w:p>
    <w:p w14:paraId="329BA4B6" w14:textId="77777777" w:rsidR="004A6F17" w:rsidRDefault="004A6F17" w:rsidP="004A6F17">
      <w:pPr>
        <w:pStyle w:val="BodyText"/>
        <w:spacing w:after="340" w:line="360" w:lineRule="auto"/>
        <w:rPr>
          <w:lang w:val="en-GB"/>
        </w:rPr>
      </w:pPr>
      <w:r w:rsidRPr="004A6F17">
        <w:rPr>
          <w:lang w:val="en-GB"/>
        </w:rPr>
        <w:t>Welsh Government (2024) My Local School. Available at: https://mylocalschool.gov.wales/ (Accessed 12 March 2024).</w:t>
      </w:r>
    </w:p>
    <w:p w14:paraId="1AA3BA41" w14:textId="77777777" w:rsidR="004A6F17" w:rsidRDefault="004A6F17" w:rsidP="004A6F17">
      <w:pPr>
        <w:pStyle w:val="BodyText"/>
        <w:spacing w:after="340" w:line="360" w:lineRule="auto"/>
        <w:rPr>
          <w:rStyle w:val="eop"/>
          <w:rFonts w:cs="Arial"/>
          <w:color w:val="181817"/>
        </w:rPr>
      </w:pPr>
      <w:r w:rsidRPr="004A6F17">
        <w:rPr>
          <w:rStyle w:val="normaltextrun"/>
          <w:rFonts w:cs="Arial"/>
          <w:color w:val="181817"/>
        </w:rPr>
        <w:lastRenderedPageBreak/>
        <w:t>Wise S. (2016). ‘Secondary school teachers’ approaches to teaching composition using digital technology.’, pp. 283–295. </w:t>
      </w:r>
      <w:r w:rsidRPr="004A6F17">
        <w:rPr>
          <w:rStyle w:val="normaltextrun"/>
          <w:rFonts w:cs="Arial"/>
          <w:i/>
          <w:iCs/>
          <w:color w:val="181817"/>
        </w:rPr>
        <w:t>British Journal of Music Education</w:t>
      </w:r>
      <w:r w:rsidRPr="004A6F17">
        <w:rPr>
          <w:rStyle w:val="normaltextrun"/>
          <w:rFonts w:cs="Arial"/>
          <w:color w:val="181817"/>
        </w:rPr>
        <w:t>. Available at: https://www.cambridge.org/core/journals/british-journal-of-music-education/article/secondary-school-teachers-approaches-to-teaching-composition-using-digital-technology/6E3F62A5C01DE756FC0A2BE2FD825D9A (Accessed: 12 March 2024)</w:t>
      </w:r>
      <w:r w:rsidRPr="004A6F17">
        <w:rPr>
          <w:rStyle w:val="eop"/>
          <w:rFonts w:cs="Arial"/>
          <w:color w:val="181817"/>
        </w:rPr>
        <w:t> </w:t>
      </w:r>
    </w:p>
    <w:p w14:paraId="40A2A6EC" w14:textId="77777777" w:rsidR="004A6F17" w:rsidRDefault="004A6F17" w:rsidP="004A6F17">
      <w:pPr>
        <w:pStyle w:val="BodyText"/>
        <w:spacing w:after="340" w:line="360" w:lineRule="auto"/>
        <w:rPr>
          <w:rStyle w:val="eop"/>
          <w:rFonts w:cs="Arial"/>
          <w:color w:val="181817"/>
        </w:rPr>
      </w:pPr>
      <w:r w:rsidRPr="004A6F17">
        <w:rPr>
          <w:rStyle w:val="normaltextrun"/>
          <w:rFonts w:cs="Arial"/>
        </w:rPr>
        <w:t xml:space="preserve">Wyse, D., Selwyn, N., Smith, E. and Suter, L. (Eds.). (2017). </w:t>
      </w:r>
      <w:r w:rsidRPr="004A6F17">
        <w:rPr>
          <w:rStyle w:val="normaltextrun"/>
          <w:rFonts w:cs="Arial"/>
          <w:i/>
          <w:iCs/>
        </w:rPr>
        <w:t>The BERA/SAGE handbook of educational research</w:t>
      </w:r>
      <w:r w:rsidRPr="004A6F17">
        <w:rPr>
          <w:rStyle w:val="normaltextrun"/>
          <w:rFonts w:cs="Arial"/>
        </w:rPr>
        <w:t xml:space="preserve">. Sage. </w:t>
      </w:r>
      <w:r w:rsidRPr="004A6F17">
        <w:rPr>
          <w:rStyle w:val="normaltextrun"/>
          <w:rFonts w:cs="Arial"/>
          <w:color w:val="181817"/>
        </w:rPr>
        <w:t xml:space="preserve">Available at: </w:t>
      </w:r>
      <w:r w:rsidRPr="004A6F17">
        <w:rPr>
          <w:rStyle w:val="normaltextrun"/>
          <w:rFonts w:cs="Arial"/>
        </w:rPr>
        <w:t>https://ebookcentral.proquest.com/lib/trinity/detail.action?docID=4771735&amp;pq-origsite=primo#goto_toc</w:t>
      </w:r>
      <w:r w:rsidRPr="004A6F17">
        <w:rPr>
          <w:rStyle w:val="eop"/>
          <w:rFonts w:cs="Arial"/>
        </w:rPr>
        <w:t> </w:t>
      </w:r>
      <w:r w:rsidRPr="004A6F17">
        <w:rPr>
          <w:rStyle w:val="normaltextrun"/>
          <w:rFonts w:cs="Arial"/>
          <w:color w:val="181817"/>
        </w:rPr>
        <w:t>(Accessed: 12 March 2024)</w:t>
      </w:r>
      <w:r w:rsidRPr="004A6F17">
        <w:rPr>
          <w:rStyle w:val="eop"/>
          <w:rFonts w:cs="Arial"/>
          <w:color w:val="181817"/>
        </w:rPr>
        <w:t> </w:t>
      </w:r>
    </w:p>
    <w:p w14:paraId="31F14AE1" w14:textId="77777777" w:rsidR="004A6F17" w:rsidRDefault="004A6F17" w:rsidP="004A6F17">
      <w:pPr>
        <w:pStyle w:val="BodyText"/>
        <w:spacing w:after="340" w:line="360" w:lineRule="auto"/>
        <w:rPr>
          <w:rStyle w:val="normaltextrun"/>
          <w:rFonts w:cs="Arial"/>
          <w:color w:val="181817"/>
        </w:rPr>
      </w:pPr>
      <w:r w:rsidRPr="004A6F17">
        <w:rPr>
          <w:rStyle w:val="normaltextrun"/>
          <w:rFonts w:cs="Arial"/>
        </w:rPr>
        <w:t xml:space="preserve">Yazan, B. (2015). ‘Three Approaches to Case Study Methods in Education: Yin, Merriam, and Stake.’, pp. 134–152. </w:t>
      </w:r>
      <w:r w:rsidRPr="004A6F17">
        <w:rPr>
          <w:rStyle w:val="normaltextrun"/>
          <w:rFonts w:cs="Arial"/>
          <w:i/>
          <w:iCs/>
        </w:rPr>
        <w:t>Qualitative Report</w:t>
      </w:r>
      <w:r w:rsidRPr="004A6F17">
        <w:rPr>
          <w:rStyle w:val="normaltextrun"/>
          <w:rFonts w:cs="Arial"/>
        </w:rPr>
        <w:t xml:space="preserve">, </w:t>
      </w:r>
      <w:r w:rsidRPr="004A6F17">
        <w:rPr>
          <w:rStyle w:val="normaltextrun"/>
          <w:rFonts w:cs="Arial"/>
          <w:i/>
          <w:iCs/>
        </w:rPr>
        <w:t>20</w:t>
      </w:r>
      <w:r w:rsidRPr="004A6F17">
        <w:rPr>
          <w:rStyle w:val="normaltextrun"/>
          <w:rFonts w:cs="Arial"/>
        </w:rPr>
        <w:t xml:space="preserve">(2), </w:t>
      </w:r>
      <w:r w:rsidRPr="004A6F17">
        <w:rPr>
          <w:rStyle w:val="normaltextrun"/>
          <w:rFonts w:cs="Arial"/>
          <w:color w:val="181817"/>
        </w:rPr>
        <w:t xml:space="preserve">Available at: </w:t>
      </w:r>
      <w:r w:rsidRPr="004A6F17">
        <w:rPr>
          <w:rStyle w:val="normaltextrun"/>
          <w:rFonts w:cs="Arial"/>
        </w:rPr>
        <w:t>https://www.proquest.com/docview/2177067852?accountid=130472&amp;parentSessionId=4uuXCfhcTzbzb85v2f2AGW%2B7OwPIBHAUMErFux%2BVaJo%3D&amp;pq-origsite=primo&amp;sourcetype=Scholarly Journals</w:t>
      </w:r>
      <w:r w:rsidRPr="004A6F17">
        <w:rPr>
          <w:rStyle w:val="eop"/>
          <w:rFonts w:cs="Arial"/>
        </w:rPr>
        <w:t> </w:t>
      </w:r>
      <w:r w:rsidRPr="004A6F17">
        <w:rPr>
          <w:rStyle w:val="normaltextrun"/>
          <w:rFonts w:cs="Arial"/>
          <w:color w:val="181817"/>
        </w:rPr>
        <w:t>(Accessed: 12 March 2024)</w:t>
      </w:r>
    </w:p>
    <w:p w14:paraId="74B399E6" w14:textId="409CBCB2" w:rsidR="004A6F17" w:rsidRPr="004A6F17" w:rsidRDefault="004A6F17" w:rsidP="004A6F17">
      <w:pPr>
        <w:pStyle w:val="BodyText"/>
        <w:spacing w:after="340" w:line="360" w:lineRule="auto"/>
        <w:rPr>
          <w:rFonts w:cs="Segoe UI"/>
        </w:rPr>
      </w:pPr>
      <w:r w:rsidRPr="004A6F17">
        <w:rPr>
          <w:rStyle w:val="normaltextrun"/>
          <w:rFonts w:cs="Arial"/>
          <w:color w:val="3A3A3A"/>
          <w:shd w:val="clear" w:color="auto" w:fill="FFFFFF"/>
        </w:rPr>
        <w:t xml:space="preserve">Younker, B. A. (2000). ‘Thought Processes and Strategies of Students Engaged in Music Composition.’, pp. 24 – 39. </w:t>
      </w:r>
      <w:r w:rsidRPr="004A6F17">
        <w:rPr>
          <w:rStyle w:val="normaltextrun"/>
          <w:rFonts w:cs="Arial"/>
          <w:i/>
          <w:iCs/>
          <w:color w:val="3A3A3A"/>
          <w:shd w:val="clear" w:color="auto" w:fill="FFFFFF"/>
        </w:rPr>
        <w:t>Research Studies in Music Education</w:t>
      </w:r>
      <w:r w:rsidRPr="004A6F17">
        <w:rPr>
          <w:rStyle w:val="normaltextrun"/>
          <w:rFonts w:cs="Arial"/>
          <w:color w:val="3A3A3A"/>
          <w:shd w:val="clear" w:color="auto" w:fill="FFFFFF"/>
        </w:rPr>
        <w:t xml:space="preserve">. </w:t>
      </w:r>
      <w:r w:rsidRPr="004A6F17">
        <w:rPr>
          <w:rStyle w:val="normaltextrun"/>
          <w:rFonts w:cs="Arial"/>
          <w:color w:val="181817"/>
        </w:rPr>
        <w:t>Available at:</w:t>
      </w:r>
      <w:r w:rsidRPr="004A6F17">
        <w:rPr>
          <w:rStyle w:val="normaltextrun"/>
          <w:rFonts w:cs="Arial"/>
          <w:color w:val="3A3A3A"/>
          <w:shd w:val="clear" w:color="auto" w:fill="FFFFFF"/>
        </w:rPr>
        <w:t> https://journals-sagepub-com.ezproxy.uwtsd.ac.uk/doi/epdf/10.1177/1321103X0001400103</w:t>
      </w:r>
      <w:r w:rsidRPr="004A6F17">
        <w:rPr>
          <w:rStyle w:val="normaltextrun"/>
          <w:rFonts w:cs="Arial"/>
          <w:i/>
          <w:iCs/>
          <w:color w:val="3A3A3A"/>
          <w:shd w:val="clear" w:color="auto" w:fill="FFFFFF"/>
        </w:rPr>
        <w:t xml:space="preserve"> </w:t>
      </w:r>
      <w:r w:rsidRPr="004A6F17">
        <w:rPr>
          <w:rStyle w:val="normaltextrun"/>
          <w:rFonts w:cs="Arial"/>
          <w:color w:val="181817"/>
        </w:rPr>
        <w:t>(Accessed: 12 March 2024)</w:t>
      </w:r>
      <w:r w:rsidRPr="004A6F17">
        <w:rPr>
          <w:rStyle w:val="eop"/>
          <w:rFonts w:cs="Arial"/>
          <w:color w:val="181817"/>
        </w:rPr>
        <w:t> </w:t>
      </w:r>
    </w:p>
    <w:sectPr w:rsidR="004A6F17" w:rsidRPr="004A6F17">
      <w:headerReference w:type="even" r:id="rId14"/>
      <w:headerReference w:type="default" r:id="rId15"/>
      <w:footerReference w:type="even" r:id="rId16"/>
      <w:footerReference w:type="default" r:id="rId17"/>
      <w:headerReference w:type="first" r:id="rId18"/>
      <w:footerReference w:type="first" r:id="rId19"/>
      <w:pgSz w:w="11906" w:h="16838"/>
      <w:pgMar w:top="1693" w:right="1134" w:bottom="1693" w:left="1134" w:header="1134"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8ADCD" w14:textId="77777777" w:rsidR="00CD113E" w:rsidRDefault="00CD113E">
      <w:pPr>
        <w:spacing w:line="240" w:lineRule="auto"/>
      </w:pPr>
      <w:r>
        <w:separator/>
      </w:r>
    </w:p>
  </w:endnote>
  <w:endnote w:type="continuationSeparator" w:id="0">
    <w:p w14:paraId="39228B89" w14:textId="77777777" w:rsidR="00CD113E" w:rsidRDefault="00CD11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Minion Pro">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OpenSymbol">
    <w:panose1 w:val="05010000000000000000"/>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85840" w14:textId="77777777" w:rsidR="00FC43A5" w:rsidRDefault="004A0C80">
    <w:pPr>
      <w:pStyle w:val="Footer"/>
      <w:spacing w:line="360" w:lineRule="auto"/>
    </w:pPr>
    <w:r>
      <w:rPr>
        <w:rFonts w:ascii="Times New Roman" w:hAnsi="Times New Roman"/>
      </w:rPr>
      <w:t>TODO DE DIOS HERRERA GALIMANY</w:t>
    </w:r>
    <w:r>
      <w:rPr>
        <w:rFonts w:ascii="Times New Roman" w:hAnsi="Times New Roman"/>
      </w:rPr>
      <w:tab/>
    </w:r>
    <w:r>
      <w:rPr>
        <w:rFonts w:ascii="Times New Roman" w:hAnsi="Times New Roman"/>
      </w:rPr>
      <w:tab/>
    </w:r>
    <w:r>
      <w:fldChar w:fldCharType="begin"/>
    </w:r>
    <w:r>
      <w:instrText xml:space="preserve"> PAGE </w:instrText>
    </w:r>
    <w:r>
      <w:fldChar w:fldCharType="separate"/>
    </w:r>
    <w:r>
      <w:t>14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DDDD1" w14:textId="77777777" w:rsidR="00FC43A5" w:rsidRDefault="00FC43A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30E0D4" w14:textId="0242484B" w:rsidR="00FC43A5" w:rsidRDefault="004A0C80">
    <w:pPr>
      <w:pStyle w:val="Footer"/>
      <w:spacing w:line="360" w:lineRule="auto"/>
    </w:pPr>
    <w:r>
      <w:rPr>
        <w:rFonts w:ascii="Times New Roman" w:hAnsi="Times New Roman"/>
      </w:rPr>
      <w:tab/>
    </w:r>
    <w:r>
      <w:rPr>
        <w:rFonts w:ascii="Times New Roman" w:hAnsi="Times New Roman"/>
      </w:rPr>
      <w:tab/>
    </w:r>
    <w:r>
      <w:fldChar w:fldCharType="begin"/>
    </w:r>
    <w:r>
      <w:instrText xml:space="preserve"> PAGE </w:instrText>
    </w:r>
    <w:r>
      <w:fldChar w:fldCharType="separate"/>
    </w:r>
    <w:r>
      <w:t>14</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4180F5" w14:textId="77777777" w:rsidR="00FC43A5" w:rsidRDefault="00FC43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A1BD03" w14:textId="77777777" w:rsidR="00CD113E" w:rsidRDefault="00CD113E">
      <w:pPr>
        <w:spacing w:line="240" w:lineRule="auto"/>
      </w:pPr>
      <w:r>
        <w:separator/>
      </w:r>
    </w:p>
  </w:footnote>
  <w:footnote w:type="continuationSeparator" w:id="0">
    <w:p w14:paraId="23C31776" w14:textId="77777777" w:rsidR="00CD113E" w:rsidRDefault="00CD11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284FD1" w14:textId="77777777" w:rsidR="00FC43A5" w:rsidRDefault="004A0C80">
    <w:pPr>
      <w:pStyle w:val="Header"/>
    </w:pPr>
    <w:r>
      <w:rPr>
        <w:rFonts w:ascii="Times New Roman" w:hAnsi="Times New Roman"/>
      </w:rPr>
      <w:t>ECAD 6008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16F59" w14:textId="77777777" w:rsidR="00FC43A5" w:rsidRDefault="00FC43A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7BBC42" w14:textId="5150841C" w:rsidR="00FC43A5" w:rsidRDefault="00FC43A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8832DB" w14:textId="77777777" w:rsidR="00FC43A5" w:rsidRDefault="00FC43A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0C50B39"/>
    <w:multiLevelType w:val="hybridMultilevel"/>
    <w:tmpl w:val="935CC800"/>
    <w:styleLink w:val="ImportedStyle2"/>
    <w:lvl w:ilvl="0" w:tplc="5F8AB0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306746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A06BC0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686319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A7AADD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F245A9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F8A7A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C68171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A3AC7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30A6857"/>
    <w:multiLevelType w:val="hybridMultilevel"/>
    <w:tmpl w:val="5D9ED4E8"/>
    <w:styleLink w:val="ImportedStyle8"/>
    <w:lvl w:ilvl="0" w:tplc="6F64ECD4">
      <w:start w:val="1"/>
      <w:numFmt w:val="decimal"/>
      <w:lvlText w:val="%1."/>
      <w:lvlJc w:val="left"/>
      <w:pPr>
        <w:tabs>
          <w:tab w:val="left" w:pos="945"/>
        </w:tabs>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04F4493A">
      <w:start w:val="1"/>
      <w:numFmt w:val="lowerLetter"/>
      <w:lvlText w:val="%2."/>
      <w:lvlJc w:val="left"/>
      <w:pPr>
        <w:tabs>
          <w:tab w:val="left" w:pos="945"/>
        </w:tabs>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7EAE2F0">
      <w:start w:val="1"/>
      <w:numFmt w:val="lowerRoman"/>
      <w:lvlText w:val="%3."/>
      <w:lvlJc w:val="left"/>
      <w:pPr>
        <w:tabs>
          <w:tab w:val="left" w:pos="945"/>
        </w:tabs>
        <w:ind w:left="216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3" w:tplc="C596B498">
      <w:start w:val="1"/>
      <w:numFmt w:val="decimal"/>
      <w:lvlText w:val="%4."/>
      <w:lvlJc w:val="left"/>
      <w:pPr>
        <w:tabs>
          <w:tab w:val="left" w:pos="945"/>
        </w:tabs>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DAF8168C">
      <w:start w:val="1"/>
      <w:numFmt w:val="lowerLetter"/>
      <w:lvlText w:val="%5."/>
      <w:lvlJc w:val="left"/>
      <w:pPr>
        <w:tabs>
          <w:tab w:val="left" w:pos="945"/>
        </w:tabs>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504F60E">
      <w:start w:val="1"/>
      <w:numFmt w:val="lowerRoman"/>
      <w:lvlText w:val="%6."/>
      <w:lvlJc w:val="left"/>
      <w:pPr>
        <w:tabs>
          <w:tab w:val="left" w:pos="945"/>
        </w:tabs>
        <w:ind w:left="4320" w:hanging="292"/>
      </w:pPr>
      <w:rPr>
        <w:rFonts w:hAnsi="Arial Unicode MS"/>
        <w:b/>
        <w:bCs/>
        <w:caps w:val="0"/>
        <w:smallCaps w:val="0"/>
        <w:strike w:val="0"/>
        <w:dstrike w:val="0"/>
        <w:outline w:val="0"/>
        <w:emboss w:val="0"/>
        <w:imprint w:val="0"/>
        <w:spacing w:val="0"/>
        <w:w w:val="100"/>
        <w:kern w:val="0"/>
        <w:position w:val="0"/>
        <w:highlight w:val="none"/>
        <w:vertAlign w:val="baseline"/>
      </w:rPr>
    </w:lvl>
    <w:lvl w:ilvl="6" w:tplc="18281DEA">
      <w:start w:val="1"/>
      <w:numFmt w:val="decimal"/>
      <w:lvlText w:val="%7."/>
      <w:lvlJc w:val="left"/>
      <w:pPr>
        <w:tabs>
          <w:tab w:val="left" w:pos="945"/>
        </w:tabs>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0404860A">
      <w:start w:val="1"/>
      <w:numFmt w:val="lowerLetter"/>
      <w:lvlText w:val="%8."/>
      <w:lvlJc w:val="left"/>
      <w:pPr>
        <w:tabs>
          <w:tab w:val="left" w:pos="945"/>
        </w:tabs>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C20A7E14">
      <w:start w:val="1"/>
      <w:numFmt w:val="lowerRoman"/>
      <w:lvlText w:val="%9."/>
      <w:lvlJc w:val="left"/>
      <w:pPr>
        <w:tabs>
          <w:tab w:val="left" w:pos="945"/>
        </w:tabs>
        <w:ind w:left="6480" w:hanging="29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1590846900">
    <w:abstractNumId w:val="0"/>
  </w:num>
  <w:num w:numId="2" w16cid:durableId="672949813">
    <w:abstractNumId w:val="2"/>
  </w:num>
  <w:num w:numId="3" w16cid:durableId="78866220">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6B2"/>
    <w:rsid w:val="00001288"/>
    <w:rsid w:val="00002AD0"/>
    <w:rsid w:val="00003294"/>
    <w:rsid w:val="00003C84"/>
    <w:rsid w:val="000047AB"/>
    <w:rsid w:val="00004D14"/>
    <w:rsid w:val="00004E2A"/>
    <w:rsid w:val="000052F7"/>
    <w:rsid w:val="00007360"/>
    <w:rsid w:val="00010BFE"/>
    <w:rsid w:val="00012DFA"/>
    <w:rsid w:val="00014743"/>
    <w:rsid w:val="00014A1B"/>
    <w:rsid w:val="00015701"/>
    <w:rsid w:val="00015722"/>
    <w:rsid w:val="00020524"/>
    <w:rsid w:val="00020DAD"/>
    <w:rsid w:val="00021BA2"/>
    <w:rsid w:val="000229B1"/>
    <w:rsid w:val="00022C5D"/>
    <w:rsid w:val="00023633"/>
    <w:rsid w:val="00023F2D"/>
    <w:rsid w:val="0002486C"/>
    <w:rsid w:val="0002502B"/>
    <w:rsid w:val="000257B5"/>
    <w:rsid w:val="00025C97"/>
    <w:rsid w:val="00026526"/>
    <w:rsid w:val="0002659A"/>
    <w:rsid w:val="00026816"/>
    <w:rsid w:val="0002705A"/>
    <w:rsid w:val="00030E78"/>
    <w:rsid w:val="0003146E"/>
    <w:rsid w:val="00031478"/>
    <w:rsid w:val="00032B03"/>
    <w:rsid w:val="00032CCF"/>
    <w:rsid w:val="00032D43"/>
    <w:rsid w:val="000348EF"/>
    <w:rsid w:val="0003565C"/>
    <w:rsid w:val="00037990"/>
    <w:rsid w:val="000401E8"/>
    <w:rsid w:val="00040230"/>
    <w:rsid w:val="00040B4B"/>
    <w:rsid w:val="00040E09"/>
    <w:rsid w:val="00041793"/>
    <w:rsid w:val="00042169"/>
    <w:rsid w:val="00042435"/>
    <w:rsid w:val="000426A2"/>
    <w:rsid w:val="00042A0B"/>
    <w:rsid w:val="00042B63"/>
    <w:rsid w:val="00046195"/>
    <w:rsid w:val="0004785B"/>
    <w:rsid w:val="000505DD"/>
    <w:rsid w:val="0005079A"/>
    <w:rsid w:val="00050CAB"/>
    <w:rsid w:val="00051DE2"/>
    <w:rsid w:val="00053B20"/>
    <w:rsid w:val="000542CC"/>
    <w:rsid w:val="00054ACA"/>
    <w:rsid w:val="00055419"/>
    <w:rsid w:val="00055F6E"/>
    <w:rsid w:val="00056863"/>
    <w:rsid w:val="00057199"/>
    <w:rsid w:val="0005743B"/>
    <w:rsid w:val="00057BE9"/>
    <w:rsid w:val="0006100E"/>
    <w:rsid w:val="00061659"/>
    <w:rsid w:val="00062754"/>
    <w:rsid w:val="00064A3B"/>
    <w:rsid w:val="00065794"/>
    <w:rsid w:val="00066136"/>
    <w:rsid w:val="00066658"/>
    <w:rsid w:val="00066D95"/>
    <w:rsid w:val="00066DF4"/>
    <w:rsid w:val="00066F0C"/>
    <w:rsid w:val="00066FD4"/>
    <w:rsid w:val="000673C1"/>
    <w:rsid w:val="00067A82"/>
    <w:rsid w:val="00067B18"/>
    <w:rsid w:val="00067F44"/>
    <w:rsid w:val="00070184"/>
    <w:rsid w:val="000705D9"/>
    <w:rsid w:val="00070829"/>
    <w:rsid w:val="00070A1C"/>
    <w:rsid w:val="00071CE7"/>
    <w:rsid w:val="00071D4B"/>
    <w:rsid w:val="00073B61"/>
    <w:rsid w:val="00074219"/>
    <w:rsid w:val="00074B4B"/>
    <w:rsid w:val="000759FC"/>
    <w:rsid w:val="00075BE0"/>
    <w:rsid w:val="00075DB4"/>
    <w:rsid w:val="00075DD1"/>
    <w:rsid w:val="0007663F"/>
    <w:rsid w:val="00076A54"/>
    <w:rsid w:val="00081B56"/>
    <w:rsid w:val="00081D99"/>
    <w:rsid w:val="000826BE"/>
    <w:rsid w:val="000829F8"/>
    <w:rsid w:val="00082F28"/>
    <w:rsid w:val="000844EB"/>
    <w:rsid w:val="00084F86"/>
    <w:rsid w:val="0008711A"/>
    <w:rsid w:val="00087449"/>
    <w:rsid w:val="000907A3"/>
    <w:rsid w:val="00090A26"/>
    <w:rsid w:val="0009280A"/>
    <w:rsid w:val="00092924"/>
    <w:rsid w:val="000930AE"/>
    <w:rsid w:val="00093260"/>
    <w:rsid w:val="00095041"/>
    <w:rsid w:val="00095302"/>
    <w:rsid w:val="00095F09"/>
    <w:rsid w:val="0009635E"/>
    <w:rsid w:val="000964D0"/>
    <w:rsid w:val="00096653"/>
    <w:rsid w:val="00096F53"/>
    <w:rsid w:val="00097043"/>
    <w:rsid w:val="000A09E3"/>
    <w:rsid w:val="000A1003"/>
    <w:rsid w:val="000A20F7"/>
    <w:rsid w:val="000A297A"/>
    <w:rsid w:val="000A342E"/>
    <w:rsid w:val="000A3557"/>
    <w:rsid w:val="000A389A"/>
    <w:rsid w:val="000A423A"/>
    <w:rsid w:val="000A53F2"/>
    <w:rsid w:val="000A5A7C"/>
    <w:rsid w:val="000A5AA7"/>
    <w:rsid w:val="000A6A92"/>
    <w:rsid w:val="000A7B43"/>
    <w:rsid w:val="000A7BF0"/>
    <w:rsid w:val="000B0D53"/>
    <w:rsid w:val="000B1123"/>
    <w:rsid w:val="000B12CF"/>
    <w:rsid w:val="000B23CD"/>
    <w:rsid w:val="000B2B5B"/>
    <w:rsid w:val="000B3789"/>
    <w:rsid w:val="000B3BDC"/>
    <w:rsid w:val="000B6CB8"/>
    <w:rsid w:val="000B769A"/>
    <w:rsid w:val="000B7E01"/>
    <w:rsid w:val="000C0601"/>
    <w:rsid w:val="000C1A35"/>
    <w:rsid w:val="000C1E54"/>
    <w:rsid w:val="000C5EF7"/>
    <w:rsid w:val="000D0F4D"/>
    <w:rsid w:val="000D0F71"/>
    <w:rsid w:val="000D3D31"/>
    <w:rsid w:val="000D4D5D"/>
    <w:rsid w:val="000D5585"/>
    <w:rsid w:val="000D6DBC"/>
    <w:rsid w:val="000D7863"/>
    <w:rsid w:val="000E07A9"/>
    <w:rsid w:val="000E181D"/>
    <w:rsid w:val="000E2DA0"/>
    <w:rsid w:val="000E626C"/>
    <w:rsid w:val="000E6DE8"/>
    <w:rsid w:val="000E6F00"/>
    <w:rsid w:val="000E730D"/>
    <w:rsid w:val="000F0224"/>
    <w:rsid w:val="000F03C7"/>
    <w:rsid w:val="000F1A1A"/>
    <w:rsid w:val="000F21F2"/>
    <w:rsid w:val="000F3960"/>
    <w:rsid w:val="000F454E"/>
    <w:rsid w:val="000F5F6D"/>
    <w:rsid w:val="000F6F4E"/>
    <w:rsid w:val="000F713B"/>
    <w:rsid w:val="001007EE"/>
    <w:rsid w:val="0010103F"/>
    <w:rsid w:val="00101778"/>
    <w:rsid w:val="00102B22"/>
    <w:rsid w:val="0010339B"/>
    <w:rsid w:val="00105667"/>
    <w:rsid w:val="00106FE6"/>
    <w:rsid w:val="00107057"/>
    <w:rsid w:val="00107A6D"/>
    <w:rsid w:val="00110238"/>
    <w:rsid w:val="00111DC4"/>
    <w:rsid w:val="0011272A"/>
    <w:rsid w:val="00112A44"/>
    <w:rsid w:val="00114F10"/>
    <w:rsid w:val="00115155"/>
    <w:rsid w:val="00115991"/>
    <w:rsid w:val="00116A0A"/>
    <w:rsid w:val="00117E9A"/>
    <w:rsid w:val="00120A1F"/>
    <w:rsid w:val="00120BD7"/>
    <w:rsid w:val="00121060"/>
    <w:rsid w:val="001211D5"/>
    <w:rsid w:val="0012156D"/>
    <w:rsid w:val="00122446"/>
    <w:rsid w:val="00122D43"/>
    <w:rsid w:val="0012303F"/>
    <w:rsid w:val="001246C9"/>
    <w:rsid w:val="00124A53"/>
    <w:rsid w:val="00125322"/>
    <w:rsid w:val="00126147"/>
    <w:rsid w:val="00127A20"/>
    <w:rsid w:val="00127A81"/>
    <w:rsid w:val="00127C9B"/>
    <w:rsid w:val="001303D0"/>
    <w:rsid w:val="0013125A"/>
    <w:rsid w:val="0013190E"/>
    <w:rsid w:val="00132724"/>
    <w:rsid w:val="00132981"/>
    <w:rsid w:val="00133D7C"/>
    <w:rsid w:val="00134D99"/>
    <w:rsid w:val="00134FEB"/>
    <w:rsid w:val="001352FB"/>
    <w:rsid w:val="00136BFD"/>
    <w:rsid w:val="001378B6"/>
    <w:rsid w:val="00140823"/>
    <w:rsid w:val="001408D2"/>
    <w:rsid w:val="00140CFE"/>
    <w:rsid w:val="001415D4"/>
    <w:rsid w:val="00141A85"/>
    <w:rsid w:val="00142784"/>
    <w:rsid w:val="00142C85"/>
    <w:rsid w:val="00143401"/>
    <w:rsid w:val="001448B2"/>
    <w:rsid w:val="001449AD"/>
    <w:rsid w:val="0014577F"/>
    <w:rsid w:val="0014603F"/>
    <w:rsid w:val="00147562"/>
    <w:rsid w:val="00150EB4"/>
    <w:rsid w:val="001511C9"/>
    <w:rsid w:val="001513A2"/>
    <w:rsid w:val="00151432"/>
    <w:rsid w:val="00152EB7"/>
    <w:rsid w:val="00153A37"/>
    <w:rsid w:val="001548D7"/>
    <w:rsid w:val="0015499F"/>
    <w:rsid w:val="001552CC"/>
    <w:rsid w:val="0015572D"/>
    <w:rsid w:val="001565EB"/>
    <w:rsid w:val="0015772C"/>
    <w:rsid w:val="00157CE2"/>
    <w:rsid w:val="00160289"/>
    <w:rsid w:val="00160362"/>
    <w:rsid w:val="001621AE"/>
    <w:rsid w:val="00164423"/>
    <w:rsid w:val="00164EBE"/>
    <w:rsid w:val="001658AB"/>
    <w:rsid w:val="00165C17"/>
    <w:rsid w:val="0016632C"/>
    <w:rsid w:val="00166C59"/>
    <w:rsid w:val="00166FA0"/>
    <w:rsid w:val="0016720D"/>
    <w:rsid w:val="00171C7A"/>
    <w:rsid w:val="00171E13"/>
    <w:rsid w:val="001741E8"/>
    <w:rsid w:val="0017542E"/>
    <w:rsid w:val="00175BF8"/>
    <w:rsid w:val="00175F1C"/>
    <w:rsid w:val="00176C23"/>
    <w:rsid w:val="00177959"/>
    <w:rsid w:val="00180A42"/>
    <w:rsid w:val="00180E74"/>
    <w:rsid w:val="001813CD"/>
    <w:rsid w:val="001816D9"/>
    <w:rsid w:val="0018192A"/>
    <w:rsid w:val="00181D21"/>
    <w:rsid w:val="00182812"/>
    <w:rsid w:val="00183DD8"/>
    <w:rsid w:val="00184D8D"/>
    <w:rsid w:val="00185777"/>
    <w:rsid w:val="00185DE5"/>
    <w:rsid w:val="00186360"/>
    <w:rsid w:val="001864AE"/>
    <w:rsid w:val="00186825"/>
    <w:rsid w:val="00190F09"/>
    <w:rsid w:val="00191639"/>
    <w:rsid w:val="0019261B"/>
    <w:rsid w:val="0019498D"/>
    <w:rsid w:val="00194D65"/>
    <w:rsid w:val="00195748"/>
    <w:rsid w:val="00195B4E"/>
    <w:rsid w:val="00195E3C"/>
    <w:rsid w:val="00196225"/>
    <w:rsid w:val="00197307"/>
    <w:rsid w:val="001974C0"/>
    <w:rsid w:val="00197959"/>
    <w:rsid w:val="00197A93"/>
    <w:rsid w:val="001A0786"/>
    <w:rsid w:val="001A2A24"/>
    <w:rsid w:val="001A3C72"/>
    <w:rsid w:val="001A4672"/>
    <w:rsid w:val="001A4C4A"/>
    <w:rsid w:val="001A699A"/>
    <w:rsid w:val="001A6BE6"/>
    <w:rsid w:val="001A6DEB"/>
    <w:rsid w:val="001B037D"/>
    <w:rsid w:val="001B1709"/>
    <w:rsid w:val="001B21D1"/>
    <w:rsid w:val="001B2307"/>
    <w:rsid w:val="001B2D67"/>
    <w:rsid w:val="001B2E85"/>
    <w:rsid w:val="001B30F1"/>
    <w:rsid w:val="001B3F6F"/>
    <w:rsid w:val="001B45BA"/>
    <w:rsid w:val="001B46AE"/>
    <w:rsid w:val="001B46B5"/>
    <w:rsid w:val="001B4B3C"/>
    <w:rsid w:val="001B4BCB"/>
    <w:rsid w:val="001B4EA2"/>
    <w:rsid w:val="001B54AD"/>
    <w:rsid w:val="001B552C"/>
    <w:rsid w:val="001B62B7"/>
    <w:rsid w:val="001B75D8"/>
    <w:rsid w:val="001C0061"/>
    <w:rsid w:val="001C052B"/>
    <w:rsid w:val="001C3464"/>
    <w:rsid w:val="001C4914"/>
    <w:rsid w:val="001C4E28"/>
    <w:rsid w:val="001C55AD"/>
    <w:rsid w:val="001C5B1C"/>
    <w:rsid w:val="001C6029"/>
    <w:rsid w:val="001C6C3D"/>
    <w:rsid w:val="001C7841"/>
    <w:rsid w:val="001C7BB5"/>
    <w:rsid w:val="001D034D"/>
    <w:rsid w:val="001D08F4"/>
    <w:rsid w:val="001D09C6"/>
    <w:rsid w:val="001D0B4F"/>
    <w:rsid w:val="001D1C03"/>
    <w:rsid w:val="001D3398"/>
    <w:rsid w:val="001D3BB0"/>
    <w:rsid w:val="001D3D6D"/>
    <w:rsid w:val="001D3E2F"/>
    <w:rsid w:val="001D43BC"/>
    <w:rsid w:val="001D4FEC"/>
    <w:rsid w:val="001D55B5"/>
    <w:rsid w:val="001D696A"/>
    <w:rsid w:val="001E034A"/>
    <w:rsid w:val="001E065A"/>
    <w:rsid w:val="001E0A57"/>
    <w:rsid w:val="001E0EDD"/>
    <w:rsid w:val="001E27B0"/>
    <w:rsid w:val="001E3201"/>
    <w:rsid w:val="001E4AC0"/>
    <w:rsid w:val="001E4B2C"/>
    <w:rsid w:val="001E5C25"/>
    <w:rsid w:val="001E622F"/>
    <w:rsid w:val="001E6599"/>
    <w:rsid w:val="001E6E9F"/>
    <w:rsid w:val="001E7C63"/>
    <w:rsid w:val="001F0CA3"/>
    <w:rsid w:val="001F0D13"/>
    <w:rsid w:val="001F11A5"/>
    <w:rsid w:val="001F1B58"/>
    <w:rsid w:val="001F279C"/>
    <w:rsid w:val="001F2B79"/>
    <w:rsid w:val="001F2B9A"/>
    <w:rsid w:val="001F3993"/>
    <w:rsid w:val="001F3E93"/>
    <w:rsid w:val="001F3F31"/>
    <w:rsid w:val="001F5796"/>
    <w:rsid w:val="001F57AF"/>
    <w:rsid w:val="001F758A"/>
    <w:rsid w:val="0020093C"/>
    <w:rsid w:val="00201598"/>
    <w:rsid w:val="00202393"/>
    <w:rsid w:val="002028BB"/>
    <w:rsid w:val="0020360E"/>
    <w:rsid w:val="00203E2B"/>
    <w:rsid w:val="00204A70"/>
    <w:rsid w:val="002068D3"/>
    <w:rsid w:val="00206EAB"/>
    <w:rsid w:val="002076E8"/>
    <w:rsid w:val="00207829"/>
    <w:rsid w:val="002078FE"/>
    <w:rsid w:val="00207ECF"/>
    <w:rsid w:val="002108BD"/>
    <w:rsid w:val="00210D91"/>
    <w:rsid w:val="00211C6B"/>
    <w:rsid w:val="00212209"/>
    <w:rsid w:val="0021408D"/>
    <w:rsid w:val="00214113"/>
    <w:rsid w:val="002154D6"/>
    <w:rsid w:val="002158D4"/>
    <w:rsid w:val="00216463"/>
    <w:rsid w:val="00216FB0"/>
    <w:rsid w:val="00217108"/>
    <w:rsid w:val="0022005B"/>
    <w:rsid w:val="0022060E"/>
    <w:rsid w:val="00220C83"/>
    <w:rsid w:val="0022143D"/>
    <w:rsid w:val="0022174C"/>
    <w:rsid w:val="00222050"/>
    <w:rsid w:val="00222D57"/>
    <w:rsid w:val="00222E25"/>
    <w:rsid w:val="002235D5"/>
    <w:rsid w:val="002242B1"/>
    <w:rsid w:val="0022560A"/>
    <w:rsid w:val="00226A02"/>
    <w:rsid w:val="00226F33"/>
    <w:rsid w:val="00227083"/>
    <w:rsid w:val="00231706"/>
    <w:rsid w:val="00231E3E"/>
    <w:rsid w:val="00233FAA"/>
    <w:rsid w:val="00233FD4"/>
    <w:rsid w:val="0023461C"/>
    <w:rsid w:val="00234FD2"/>
    <w:rsid w:val="00235214"/>
    <w:rsid w:val="00235E4A"/>
    <w:rsid w:val="00236A47"/>
    <w:rsid w:val="002404D8"/>
    <w:rsid w:val="0024073D"/>
    <w:rsid w:val="0024093B"/>
    <w:rsid w:val="0024223B"/>
    <w:rsid w:val="00242475"/>
    <w:rsid w:val="00242600"/>
    <w:rsid w:val="002429C4"/>
    <w:rsid w:val="00244957"/>
    <w:rsid w:val="002467BB"/>
    <w:rsid w:val="00246E12"/>
    <w:rsid w:val="00247DA3"/>
    <w:rsid w:val="002539C5"/>
    <w:rsid w:val="002543E1"/>
    <w:rsid w:val="002549BC"/>
    <w:rsid w:val="00255E48"/>
    <w:rsid w:val="00256161"/>
    <w:rsid w:val="00256DB0"/>
    <w:rsid w:val="00262B7D"/>
    <w:rsid w:val="0026344B"/>
    <w:rsid w:val="00264708"/>
    <w:rsid w:val="00264B09"/>
    <w:rsid w:val="002658BA"/>
    <w:rsid w:val="002667C0"/>
    <w:rsid w:val="00266906"/>
    <w:rsid w:val="00267F1E"/>
    <w:rsid w:val="002700CA"/>
    <w:rsid w:val="00270766"/>
    <w:rsid w:val="002719DE"/>
    <w:rsid w:val="00271A26"/>
    <w:rsid w:val="00271BC0"/>
    <w:rsid w:val="00271E5C"/>
    <w:rsid w:val="00271FAA"/>
    <w:rsid w:val="00272826"/>
    <w:rsid w:val="00273195"/>
    <w:rsid w:val="00273810"/>
    <w:rsid w:val="00273968"/>
    <w:rsid w:val="002741C7"/>
    <w:rsid w:val="00274F48"/>
    <w:rsid w:val="00274FEE"/>
    <w:rsid w:val="002750E4"/>
    <w:rsid w:val="00275463"/>
    <w:rsid w:val="002755E9"/>
    <w:rsid w:val="00276010"/>
    <w:rsid w:val="002761CF"/>
    <w:rsid w:val="002762FB"/>
    <w:rsid w:val="00277071"/>
    <w:rsid w:val="002774C2"/>
    <w:rsid w:val="002809F3"/>
    <w:rsid w:val="0028231E"/>
    <w:rsid w:val="00284FBF"/>
    <w:rsid w:val="0028788B"/>
    <w:rsid w:val="002902C7"/>
    <w:rsid w:val="00291ECC"/>
    <w:rsid w:val="00291F0D"/>
    <w:rsid w:val="0029273D"/>
    <w:rsid w:val="0029340C"/>
    <w:rsid w:val="00293F4D"/>
    <w:rsid w:val="002949F7"/>
    <w:rsid w:val="00294B00"/>
    <w:rsid w:val="00294B82"/>
    <w:rsid w:val="0029528B"/>
    <w:rsid w:val="00295848"/>
    <w:rsid w:val="00295CD0"/>
    <w:rsid w:val="0029688F"/>
    <w:rsid w:val="00296D8D"/>
    <w:rsid w:val="002A0339"/>
    <w:rsid w:val="002A0D57"/>
    <w:rsid w:val="002A1038"/>
    <w:rsid w:val="002A190C"/>
    <w:rsid w:val="002A1EA2"/>
    <w:rsid w:val="002B0BE8"/>
    <w:rsid w:val="002B0D74"/>
    <w:rsid w:val="002B1237"/>
    <w:rsid w:val="002B3863"/>
    <w:rsid w:val="002B39FD"/>
    <w:rsid w:val="002B59C1"/>
    <w:rsid w:val="002B5EF1"/>
    <w:rsid w:val="002B6A8F"/>
    <w:rsid w:val="002B6BF9"/>
    <w:rsid w:val="002B6DDE"/>
    <w:rsid w:val="002C0065"/>
    <w:rsid w:val="002C0185"/>
    <w:rsid w:val="002C0198"/>
    <w:rsid w:val="002C0B14"/>
    <w:rsid w:val="002C13A8"/>
    <w:rsid w:val="002C14DC"/>
    <w:rsid w:val="002C3AEA"/>
    <w:rsid w:val="002C3C7F"/>
    <w:rsid w:val="002C5440"/>
    <w:rsid w:val="002C5A58"/>
    <w:rsid w:val="002C5AB5"/>
    <w:rsid w:val="002C6748"/>
    <w:rsid w:val="002C7D16"/>
    <w:rsid w:val="002D0188"/>
    <w:rsid w:val="002D0506"/>
    <w:rsid w:val="002D2748"/>
    <w:rsid w:val="002D28B4"/>
    <w:rsid w:val="002D3F2F"/>
    <w:rsid w:val="002D4F20"/>
    <w:rsid w:val="002D530B"/>
    <w:rsid w:val="002D61B1"/>
    <w:rsid w:val="002D686E"/>
    <w:rsid w:val="002D770B"/>
    <w:rsid w:val="002E0061"/>
    <w:rsid w:val="002E077F"/>
    <w:rsid w:val="002E12EF"/>
    <w:rsid w:val="002E1508"/>
    <w:rsid w:val="002E1C83"/>
    <w:rsid w:val="002E2AF7"/>
    <w:rsid w:val="002E548B"/>
    <w:rsid w:val="002E67D1"/>
    <w:rsid w:val="002E6E05"/>
    <w:rsid w:val="002E70F2"/>
    <w:rsid w:val="002E7F2F"/>
    <w:rsid w:val="002F0B7E"/>
    <w:rsid w:val="002F28C1"/>
    <w:rsid w:val="002F455C"/>
    <w:rsid w:val="002F4867"/>
    <w:rsid w:val="002F6B46"/>
    <w:rsid w:val="002F6E32"/>
    <w:rsid w:val="002F7320"/>
    <w:rsid w:val="002F7B40"/>
    <w:rsid w:val="003004E8"/>
    <w:rsid w:val="00300B46"/>
    <w:rsid w:val="00300B58"/>
    <w:rsid w:val="00301495"/>
    <w:rsid w:val="003022CC"/>
    <w:rsid w:val="00303816"/>
    <w:rsid w:val="00305DB5"/>
    <w:rsid w:val="00305DC9"/>
    <w:rsid w:val="0030655C"/>
    <w:rsid w:val="0030662A"/>
    <w:rsid w:val="003071E4"/>
    <w:rsid w:val="003073C7"/>
    <w:rsid w:val="00307F68"/>
    <w:rsid w:val="00310B63"/>
    <w:rsid w:val="00311306"/>
    <w:rsid w:val="00311FB8"/>
    <w:rsid w:val="0031293F"/>
    <w:rsid w:val="0031364D"/>
    <w:rsid w:val="00313E0D"/>
    <w:rsid w:val="0031428E"/>
    <w:rsid w:val="00314D94"/>
    <w:rsid w:val="00315835"/>
    <w:rsid w:val="0031607E"/>
    <w:rsid w:val="00316766"/>
    <w:rsid w:val="00316DEB"/>
    <w:rsid w:val="00317771"/>
    <w:rsid w:val="003203AB"/>
    <w:rsid w:val="0032223F"/>
    <w:rsid w:val="00322962"/>
    <w:rsid w:val="003232F9"/>
    <w:rsid w:val="00326053"/>
    <w:rsid w:val="003265AB"/>
    <w:rsid w:val="00327BE0"/>
    <w:rsid w:val="00331E8F"/>
    <w:rsid w:val="00333163"/>
    <w:rsid w:val="00333242"/>
    <w:rsid w:val="003337CC"/>
    <w:rsid w:val="0033441F"/>
    <w:rsid w:val="00334BD0"/>
    <w:rsid w:val="003357E8"/>
    <w:rsid w:val="00336F7C"/>
    <w:rsid w:val="003375CD"/>
    <w:rsid w:val="00337A13"/>
    <w:rsid w:val="00337AFB"/>
    <w:rsid w:val="00342382"/>
    <w:rsid w:val="00343038"/>
    <w:rsid w:val="00345380"/>
    <w:rsid w:val="0034588F"/>
    <w:rsid w:val="00350271"/>
    <w:rsid w:val="0035098D"/>
    <w:rsid w:val="00350A9B"/>
    <w:rsid w:val="00351EE2"/>
    <w:rsid w:val="0035266E"/>
    <w:rsid w:val="00352A02"/>
    <w:rsid w:val="00352E59"/>
    <w:rsid w:val="00353412"/>
    <w:rsid w:val="0035360F"/>
    <w:rsid w:val="00353CE1"/>
    <w:rsid w:val="003556E0"/>
    <w:rsid w:val="00355847"/>
    <w:rsid w:val="00356EE6"/>
    <w:rsid w:val="00357FFA"/>
    <w:rsid w:val="0036059B"/>
    <w:rsid w:val="0036071A"/>
    <w:rsid w:val="003612B3"/>
    <w:rsid w:val="00361510"/>
    <w:rsid w:val="00361A3C"/>
    <w:rsid w:val="00361E33"/>
    <w:rsid w:val="003627AF"/>
    <w:rsid w:val="00363289"/>
    <w:rsid w:val="00363319"/>
    <w:rsid w:val="00363BEB"/>
    <w:rsid w:val="003664C0"/>
    <w:rsid w:val="00366E95"/>
    <w:rsid w:val="00366EB6"/>
    <w:rsid w:val="003672DC"/>
    <w:rsid w:val="00367F3E"/>
    <w:rsid w:val="00371CAF"/>
    <w:rsid w:val="003727AB"/>
    <w:rsid w:val="003749BF"/>
    <w:rsid w:val="00375478"/>
    <w:rsid w:val="003800FA"/>
    <w:rsid w:val="00381324"/>
    <w:rsid w:val="00382A7F"/>
    <w:rsid w:val="00383B15"/>
    <w:rsid w:val="00384053"/>
    <w:rsid w:val="0038424A"/>
    <w:rsid w:val="00384B6B"/>
    <w:rsid w:val="00385E23"/>
    <w:rsid w:val="003860A1"/>
    <w:rsid w:val="003861AE"/>
    <w:rsid w:val="003861E8"/>
    <w:rsid w:val="0038673A"/>
    <w:rsid w:val="0038734E"/>
    <w:rsid w:val="00387EED"/>
    <w:rsid w:val="003913C9"/>
    <w:rsid w:val="00392D72"/>
    <w:rsid w:val="00393095"/>
    <w:rsid w:val="00393378"/>
    <w:rsid w:val="00393471"/>
    <w:rsid w:val="003939DC"/>
    <w:rsid w:val="003951EE"/>
    <w:rsid w:val="00395226"/>
    <w:rsid w:val="003956B2"/>
    <w:rsid w:val="003A2826"/>
    <w:rsid w:val="003A2981"/>
    <w:rsid w:val="003A4632"/>
    <w:rsid w:val="003A54C8"/>
    <w:rsid w:val="003A718C"/>
    <w:rsid w:val="003B0074"/>
    <w:rsid w:val="003B0296"/>
    <w:rsid w:val="003B1341"/>
    <w:rsid w:val="003B2E77"/>
    <w:rsid w:val="003B50B8"/>
    <w:rsid w:val="003B50F7"/>
    <w:rsid w:val="003B533B"/>
    <w:rsid w:val="003B64B4"/>
    <w:rsid w:val="003B7626"/>
    <w:rsid w:val="003B7708"/>
    <w:rsid w:val="003B7760"/>
    <w:rsid w:val="003C0099"/>
    <w:rsid w:val="003C15FB"/>
    <w:rsid w:val="003C317F"/>
    <w:rsid w:val="003C3F51"/>
    <w:rsid w:val="003C5BB1"/>
    <w:rsid w:val="003C729E"/>
    <w:rsid w:val="003D01DF"/>
    <w:rsid w:val="003D05A5"/>
    <w:rsid w:val="003D0D2E"/>
    <w:rsid w:val="003D1557"/>
    <w:rsid w:val="003D42B4"/>
    <w:rsid w:val="003D43D2"/>
    <w:rsid w:val="003D6503"/>
    <w:rsid w:val="003D663E"/>
    <w:rsid w:val="003D69A6"/>
    <w:rsid w:val="003D7839"/>
    <w:rsid w:val="003D78A3"/>
    <w:rsid w:val="003D7F07"/>
    <w:rsid w:val="003E06E5"/>
    <w:rsid w:val="003E0AC3"/>
    <w:rsid w:val="003E0EC8"/>
    <w:rsid w:val="003E22E0"/>
    <w:rsid w:val="003E2D1D"/>
    <w:rsid w:val="003E5655"/>
    <w:rsid w:val="003E5C96"/>
    <w:rsid w:val="003E6EE4"/>
    <w:rsid w:val="003E7E4B"/>
    <w:rsid w:val="003F00FF"/>
    <w:rsid w:val="003F0448"/>
    <w:rsid w:val="003F15B3"/>
    <w:rsid w:val="003F4301"/>
    <w:rsid w:val="003F44B0"/>
    <w:rsid w:val="003F6F2B"/>
    <w:rsid w:val="003F70D0"/>
    <w:rsid w:val="003F7479"/>
    <w:rsid w:val="003F7C87"/>
    <w:rsid w:val="00400AC6"/>
    <w:rsid w:val="00401423"/>
    <w:rsid w:val="00401AC0"/>
    <w:rsid w:val="004027CF"/>
    <w:rsid w:val="00402F86"/>
    <w:rsid w:val="0040337A"/>
    <w:rsid w:val="00403AFD"/>
    <w:rsid w:val="00405CAD"/>
    <w:rsid w:val="00405D70"/>
    <w:rsid w:val="00405F08"/>
    <w:rsid w:val="004063B5"/>
    <w:rsid w:val="004074F9"/>
    <w:rsid w:val="00407CD8"/>
    <w:rsid w:val="0041035D"/>
    <w:rsid w:val="0041040F"/>
    <w:rsid w:val="00410D39"/>
    <w:rsid w:val="004112D9"/>
    <w:rsid w:val="0041280C"/>
    <w:rsid w:val="004135EF"/>
    <w:rsid w:val="00413FF6"/>
    <w:rsid w:val="004141DF"/>
    <w:rsid w:val="00415DF8"/>
    <w:rsid w:val="004168CE"/>
    <w:rsid w:val="004168F5"/>
    <w:rsid w:val="00416B5D"/>
    <w:rsid w:val="00420C52"/>
    <w:rsid w:val="004226B3"/>
    <w:rsid w:val="00422852"/>
    <w:rsid w:val="00423242"/>
    <w:rsid w:val="004243D5"/>
    <w:rsid w:val="00424DC5"/>
    <w:rsid w:val="004253FB"/>
    <w:rsid w:val="0042569F"/>
    <w:rsid w:val="0042571E"/>
    <w:rsid w:val="0042609C"/>
    <w:rsid w:val="004260D1"/>
    <w:rsid w:val="00427122"/>
    <w:rsid w:val="00427280"/>
    <w:rsid w:val="004273BE"/>
    <w:rsid w:val="004304C3"/>
    <w:rsid w:val="0043071A"/>
    <w:rsid w:val="004312B8"/>
    <w:rsid w:val="0043185F"/>
    <w:rsid w:val="00431902"/>
    <w:rsid w:val="004322AE"/>
    <w:rsid w:val="0043356F"/>
    <w:rsid w:val="00433CCC"/>
    <w:rsid w:val="00433F8E"/>
    <w:rsid w:val="00435ED9"/>
    <w:rsid w:val="00436D3F"/>
    <w:rsid w:val="0044118F"/>
    <w:rsid w:val="00441D9C"/>
    <w:rsid w:val="004429AE"/>
    <w:rsid w:val="00443141"/>
    <w:rsid w:val="004439E7"/>
    <w:rsid w:val="00444043"/>
    <w:rsid w:val="004445DA"/>
    <w:rsid w:val="00444B1D"/>
    <w:rsid w:val="00444EE5"/>
    <w:rsid w:val="00444F2A"/>
    <w:rsid w:val="004462CA"/>
    <w:rsid w:val="00447B29"/>
    <w:rsid w:val="00447B64"/>
    <w:rsid w:val="00447C7D"/>
    <w:rsid w:val="00447EDF"/>
    <w:rsid w:val="004512B7"/>
    <w:rsid w:val="00452590"/>
    <w:rsid w:val="0045292F"/>
    <w:rsid w:val="00452DCB"/>
    <w:rsid w:val="00452F55"/>
    <w:rsid w:val="00453206"/>
    <w:rsid w:val="004532EA"/>
    <w:rsid w:val="00453E75"/>
    <w:rsid w:val="004564EF"/>
    <w:rsid w:val="00456911"/>
    <w:rsid w:val="00456D50"/>
    <w:rsid w:val="00456F32"/>
    <w:rsid w:val="0046165D"/>
    <w:rsid w:val="00461CD4"/>
    <w:rsid w:val="004636F8"/>
    <w:rsid w:val="0046492B"/>
    <w:rsid w:val="004657AB"/>
    <w:rsid w:val="00465E93"/>
    <w:rsid w:val="00466536"/>
    <w:rsid w:val="004668EE"/>
    <w:rsid w:val="00466F5B"/>
    <w:rsid w:val="00466F8D"/>
    <w:rsid w:val="00467AB2"/>
    <w:rsid w:val="004718F3"/>
    <w:rsid w:val="004720B9"/>
    <w:rsid w:val="00473673"/>
    <w:rsid w:val="0047411F"/>
    <w:rsid w:val="00475248"/>
    <w:rsid w:val="0047549D"/>
    <w:rsid w:val="00475D0D"/>
    <w:rsid w:val="0047688A"/>
    <w:rsid w:val="00476990"/>
    <w:rsid w:val="0047758B"/>
    <w:rsid w:val="004801FD"/>
    <w:rsid w:val="00480466"/>
    <w:rsid w:val="00480C61"/>
    <w:rsid w:val="00481605"/>
    <w:rsid w:val="00481DB7"/>
    <w:rsid w:val="004824B7"/>
    <w:rsid w:val="00483203"/>
    <w:rsid w:val="00483D7D"/>
    <w:rsid w:val="004846A0"/>
    <w:rsid w:val="00485EAF"/>
    <w:rsid w:val="00486F42"/>
    <w:rsid w:val="00487218"/>
    <w:rsid w:val="00487B22"/>
    <w:rsid w:val="004913B9"/>
    <w:rsid w:val="004915DC"/>
    <w:rsid w:val="00492515"/>
    <w:rsid w:val="004925C1"/>
    <w:rsid w:val="004929BB"/>
    <w:rsid w:val="00492B55"/>
    <w:rsid w:val="004934A4"/>
    <w:rsid w:val="00494187"/>
    <w:rsid w:val="00494EC3"/>
    <w:rsid w:val="00495784"/>
    <w:rsid w:val="004968B2"/>
    <w:rsid w:val="00496F68"/>
    <w:rsid w:val="004A0C80"/>
    <w:rsid w:val="004A1091"/>
    <w:rsid w:val="004A1103"/>
    <w:rsid w:val="004A1BD7"/>
    <w:rsid w:val="004A2C71"/>
    <w:rsid w:val="004A2E1E"/>
    <w:rsid w:val="004A38AB"/>
    <w:rsid w:val="004A5AE2"/>
    <w:rsid w:val="004A685A"/>
    <w:rsid w:val="004A6F17"/>
    <w:rsid w:val="004A7B80"/>
    <w:rsid w:val="004B04B8"/>
    <w:rsid w:val="004B0AD2"/>
    <w:rsid w:val="004B1906"/>
    <w:rsid w:val="004B1AFD"/>
    <w:rsid w:val="004B3A50"/>
    <w:rsid w:val="004B3D34"/>
    <w:rsid w:val="004B412F"/>
    <w:rsid w:val="004B4693"/>
    <w:rsid w:val="004B4A46"/>
    <w:rsid w:val="004B4E08"/>
    <w:rsid w:val="004B6637"/>
    <w:rsid w:val="004B6656"/>
    <w:rsid w:val="004B6CBD"/>
    <w:rsid w:val="004B76E9"/>
    <w:rsid w:val="004B7A80"/>
    <w:rsid w:val="004B7B96"/>
    <w:rsid w:val="004B7CA9"/>
    <w:rsid w:val="004C0398"/>
    <w:rsid w:val="004C08BD"/>
    <w:rsid w:val="004C1E46"/>
    <w:rsid w:val="004C2040"/>
    <w:rsid w:val="004C3B4F"/>
    <w:rsid w:val="004C539E"/>
    <w:rsid w:val="004C5A0B"/>
    <w:rsid w:val="004C6987"/>
    <w:rsid w:val="004C7544"/>
    <w:rsid w:val="004D03C3"/>
    <w:rsid w:val="004D076E"/>
    <w:rsid w:val="004D07E1"/>
    <w:rsid w:val="004D0D77"/>
    <w:rsid w:val="004D178F"/>
    <w:rsid w:val="004D1C22"/>
    <w:rsid w:val="004D1E7C"/>
    <w:rsid w:val="004D1F0C"/>
    <w:rsid w:val="004D28EA"/>
    <w:rsid w:val="004D30FA"/>
    <w:rsid w:val="004D4D52"/>
    <w:rsid w:val="004D52F1"/>
    <w:rsid w:val="004D56F1"/>
    <w:rsid w:val="004D5EB7"/>
    <w:rsid w:val="004D6945"/>
    <w:rsid w:val="004D6D6B"/>
    <w:rsid w:val="004D71FD"/>
    <w:rsid w:val="004E0686"/>
    <w:rsid w:val="004E0E9D"/>
    <w:rsid w:val="004E158B"/>
    <w:rsid w:val="004E1B7D"/>
    <w:rsid w:val="004E1F85"/>
    <w:rsid w:val="004E35F2"/>
    <w:rsid w:val="004E3AA2"/>
    <w:rsid w:val="004E46AD"/>
    <w:rsid w:val="004E5385"/>
    <w:rsid w:val="004E6E27"/>
    <w:rsid w:val="004E7A8D"/>
    <w:rsid w:val="004E7E75"/>
    <w:rsid w:val="004F034D"/>
    <w:rsid w:val="004F0F17"/>
    <w:rsid w:val="004F0FC0"/>
    <w:rsid w:val="004F1669"/>
    <w:rsid w:val="004F3F3F"/>
    <w:rsid w:val="004F4C5C"/>
    <w:rsid w:val="00500E6E"/>
    <w:rsid w:val="005013C9"/>
    <w:rsid w:val="005016ED"/>
    <w:rsid w:val="00502BD5"/>
    <w:rsid w:val="00502E92"/>
    <w:rsid w:val="00503485"/>
    <w:rsid w:val="00503694"/>
    <w:rsid w:val="0050508C"/>
    <w:rsid w:val="005052AB"/>
    <w:rsid w:val="0050533B"/>
    <w:rsid w:val="005057CF"/>
    <w:rsid w:val="00506D74"/>
    <w:rsid w:val="0051242F"/>
    <w:rsid w:val="00512740"/>
    <w:rsid w:val="00512D58"/>
    <w:rsid w:val="0051355B"/>
    <w:rsid w:val="00513708"/>
    <w:rsid w:val="005139D6"/>
    <w:rsid w:val="00513F1A"/>
    <w:rsid w:val="00514923"/>
    <w:rsid w:val="00515528"/>
    <w:rsid w:val="00517E54"/>
    <w:rsid w:val="00517E7F"/>
    <w:rsid w:val="00520428"/>
    <w:rsid w:val="005208B6"/>
    <w:rsid w:val="00520A87"/>
    <w:rsid w:val="00520C5F"/>
    <w:rsid w:val="0052236E"/>
    <w:rsid w:val="0052419C"/>
    <w:rsid w:val="0052482A"/>
    <w:rsid w:val="00524A83"/>
    <w:rsid w:val="00524C7A"/>
    <w:rsid w:val="0052521A"/>
    <w:rsid w:val="00526408"/>
    <w:rsid w:val="005265D4"/>
    <w:rsid w:val="005277BF"/>
    <w:rsid w:val="00527B97"/>
    <w:rsid w:val="00527DB4"/>
    <w:rsid w:val="00530246"/>
    <w:rsid w:val="00530565"/>
    <w:rsid w:val="00532381"/>
    <w:rsid w:val="00533569"/>
    <w:rsid w:val="00533F6A"/>
    <w:rsid w:val="005344C0"/>
    <w:rsid w:val="005347D4"/>
    <w:rsid w:val="005354EF"/>
    <w:rsid w:val="00535E2B"/>
    <w:rsid w:val="00536170"/>
    <w:rsid w:val="005362D4"/>
    <w:rsid w:val="0054036D"/>
    <w:rsid w:val="00540C1D"/>
    <w:rsid w:val="0054109B"/>
    <w:rsid w:val="0054144F"/>
    <w:rsid w:val="00542C7B"/>
    <w:rsid w:val="00542E92"/>
    <w:rsid w:val="00545867"/>
    <w:rsid w:val="00545A0E"/>
    <w:rsid w:val="00546AAE"/>
    <w:rsid w:val="005476C6"/>
    <w:rsid w:val="005477DD"/>
    <w:rsid w:val="00547E49"/>
    <w:rsid w:val="00547F6D"/>
    <w:rsid w:val="0055007B"/>
    <w:rsid w:val="0055088B"/>
    <w:rsid w:val="00551006"/>
    <w:rsid w:val="00551B86"/>
    <w:rsid w:val="00551CC2"/>
    <w:rsid w:val="00552596"/>
    <w:rsid w:val="0055325E"/>
    <w:rsid w:val="00553519"/>
    <w:rsid w:val="00553859"/>
    <w:rsid w:val="00554460"/>
    <w:rsid w:val="00554609"/>
    <w:rsid w:val="0055486C"/>
    <w:rsid w:val="00555278"/>
    <w:rsid w:val="005552BE"/>
    <w:rsid w:val="00555797"/>
    <w:rsid w:val="00555A44"/>
    <w:rsid w:val="0055645F"/>
    <w:rsid w:val="00556915"/>
    <w:rsid w:val="00556B26"/>
    <w:rsid w:val="005571C0"/>
    <w:rsid w:val="00557E2F"/>
    <w:rsid w:val="00560FC2"/>
    <w:rsid w:val="00561542"/>
    <w:rsid w:val="00562071"/>
    <w:rsid w:val="005624AA"/>
    <w:rsid w:val="0056416B"/>
    <w:rsid w:val="005644F7"/>
    <w:rsid w:val="00564E91"/>
    <w:rsid w:val="005656C2"/>
    <w:rsid w:val="00566FAC"/>
    <w:rsid w:val="00567637"/>
    <w:rsid w:val="00570279"/>
    <w:rsid w:val="00570680"/>
    <w:rsid w:val="00571EF5"/>
    <w:rsid w:val="00573410"/>
    <w:rsid w:val="005749E9"/>
    <w:rsid w:val="0057687B"/>
    <w:rsid w:val="00576FD5"/>
    <w:rsid w:val="00577E6D"/>
    <w:rsid w:val="00580C5F"/>
    <w:rsid w:val="0058136C"/>
    <w:rsid w:val="00582B96"/>
    <w:rsid w:val="00583341"/>
    <w:rsid w:val="005848D3"/>
    <w:rsid w:val="00584FA8"/>
    <w:rsid w:val="005857E9"/>
    <w:rsid w:val="0058627B"/>
    <w:rsid w:val="005862BA"/>
    <w:rsid w:val="005864F9"/>
    <w:rsid w:val="00586A3A"/>
    <w:rsid w:val="0059015D"/>
    <w:rsid w:val="00591051"/>
    <w:rsid w:val="00591630"/>
    <w:rsid w:val="00592002"/>
    <w:rsid w:val="00592417"/>
    <w:rsid w:val="00592919"/>
    <w:rsid w:val="00593D8D"/>
    <w:rsid w:val="00595E3C"/>
    <w:rsid w:val="00596D6B"/>
    <w:rsid w:val="00597FA0"/>
    <w:rsid w:val="005A0F4B"/>
    <w:rsid w:val="005A261E"/>
    <w:rsid w:val="005A2C55"/>
    <w:rsid w:val="005A4174"/>
    <w:rsid w:val="005A4CAE"/>
    <w:rsid w:val="005A5059"/>
    <w:rsid w:val="005A52F5"/>
    <w:rsid w:val="005A645F"/>
    <w:rsid w:val="005B00F4"/>
    <w:rsid w:val="005B0336"/>
    <w:rsid w:val="005B2786"/>
    <w:rsid w:val="005B2C2E"/>
    <w:rsid w:val="005B3C10"/>
    <w:rsid w:val="005B3D5A"/>
    <w:rsid w:val="005B42A6"/>
    <w:rsid w:val="005B52DE"/>
    <w:rsid w:val="005B57A8"/>
    <w:rsid w:val="005B57B9"/>
    <w:rsid w:val="005B5E83"/>
    <w:rsid w:val="005B5ED6"/>
    <w:rsid w:val="005B6867"/>
    <w:rsid w:val="005C2D31"/>
    <w:rsid w:val="005C320D"/>
    <w:rsid w:val="005C5E40"/>
    <w:rsid w:val="005C62FB"/>
    <w:rsid w:val="005C64F8"/>
    <w:rsid w:val="005D0029"/>
    <w:rsid w:val="005D0917"/>
    <w:rsid w:val="005D16A8"/>
    <w:rsid w:val="005D1773"/>
    <w:rsid w:val="005D37E6"/>
    <w:rsid w:val="005D39E3"/>
    <w:rsid w:val="005D3ADE"/>
    <w:rsid w:val="005D3B22"/>
    <w:rsid w:val="005D3CD4"/>
    <w:rsid w:val="005D48A8"/>
    <w:rsid w:val="005D52F2"/>
    <w:rsid w:val="005D659E"/>
    <w:rsid w:val="005E01B4"/>
    <w:rsid w:val="005E0236"/>
    <w:rsid w:val="005E2991"/>
    <w:rsid w:val="005E3B24"/>
    <w:rsid w:val="005E3B77"/>
    <w:rsid w:val="005E4715"/>
    <w:rsid w:val="005E4FE3"/>
    <w:rsid w:val="005E5565"/>
    <w:rsid w:val="005E5FE4"/>
    <w:rsid w:val="005E71A6"/>
    <w:rsid w:val="005E71F1"/>
    <w:rsid w:val="005F002B"/>
    <w:rsid w:val="005F0832"/>
    <w:rsid w:val="005F08A2"/>
    <w:rsid w:val="005F1C94"/>
    <w:rsid w:val="005F1DB8"/>
    <w:rsid w:val="005F2826"/>
    <w:rsid w:val="005F3255"/>
    <w:rsid w:val="005F6B9F"/>
    <w:rsid w:val="005F7590"/>
    <w:rsid w:val="00601990"/>
    <w:rsid w:val="00601C2B"/>
    <w:rsid w:val="00603BDD"/>
    <w:rsid w:val="00604ADA"/>
    <w:rsid w:val="00606029"/>
    <w:rsid w:val="00606DBB"/>
    <w:rsid w:val="00607243"/>
    <w:rsid w:val="00607B6A"/>
    <w:rsid w:val="00607FC8"/>
    <w:rsid w:val="00612075"/>
    <w:rsid w:val="00614030"/>
    <w:rsid w:val="006144BC"/>
    <w:rsid w:val="0061480D"/>
    <w:rsid w:val="00614D40"/>
    <w:rsid w:val="006159D9"/>
    <w:rsid w:val="006172B2"/>
    <w:rsid w:val="00617E5B"/>
    <w:rsid w:val="006206F4"/>
    <w:rsid w:val="00620946"/>
    <w:rsid w:val="006209B7"/>
    <w:rsid w:val="0062118A"/>
    <w:rsid w:val="006229E5"/>
    <w:rsid w:val="006240FD"/>
    <w:rsid w:val="006245D6"/>
    <w:rsid w:val="006245F3"/>
    <w:rsid w:val="00624B84"/>
    <w:rsid w:val="006258E2"/>
    <w:rsid w:val="00625F14"/>
    <w:rsid w:val="0062623C"/>
    <w:rsid w:val="0062633B"/>
    <w:rsid w:val="00627908"/>
    <w:rsid w:val="006300F7"/>
    <w:rsid w:val="00631EBD"/>
    <w:rsid w:val="00633489"/>
    <w:rsid w:val="00633F62"/>
    <w:rsid w:val="006352EC"/>
    <w:rsid w:val="006356F7"/>
    <w:rsid w:val="00636501"/>
    <w:rsid w:val="006368B7"/>
    <w:rsid w:val="006369E9"/>
    <w:rsid w:val="00637ACC"/>
    <w:rsid w:val="00640219"/>
    <w:rsid w:val="00640EF3"/>
    <w:rsid w:val="0064142C"/>
    <w:rsid w:val="006416ED"/>
    <w:rsid w:val="00642432"/>
    <w:rsid w:val="006425F0"/>
    <w:rsid w:val="00642A9B"/>
    <w:rsid w:val="00642E84"/>
    <w:rsid w:val="0064326A"/>
    <w:rsid w:val="0064392A"/>
    <w:rsid w:val="006453C8"/>
    <w:rsid w:val="00646D4E"/>
    <w:rsid w:val="0064704D"/>
    <w:rsid w:val="00651E78"/>
    <w:rsid w:val="0065340A"/>
    <w:rsid w:val="00653671"/>
    <w:rsid w:val="006547F4"/>
    <w:rsid w:val="00655265"/>
    <w:rsid w:val="00655384"/>
    <w:rsid w:val="00655A95"/>
    <w:rsid w:val="0065639D"/>
    <w:rsid w:val="00656EB1"/>
    <w:rsid w:val="00657E79"/>
    <w:rsid w:val="006603F1"/>
    <w:rsid w:val="00662239"/>
    <w:rsid w:val="006623F2"/>
    <w:rsid w:val="006631E3"/>
    <w:rsid w:val="006663AC"/>
    <w:rsid w:val="006669D7"/>
    <w:rsid w:val="00667B4E"/>
    <w:rsid w:val="006705DB"/>
    <w:rsid w:val="006707B5"/>
    <w:rsid w:val="00671112"/>
    <w:rsid w:val="0067225E"/>
    <w:rsid w:val="006742F3"/>
    <w:rsid w:val="006750B9"/>
    <w:rsid w:val="00675E52"/>
    <w:rsid w:val="00677D91"/>
    <w:rsid w:val="00677E96"/>
    <w:rsid w:val="00681608"/>
    <w:rsid w:val="006817EC"/>
    <w:rsid w:val="006824F5"/>
    <w:rsid w:val="006835C1"/>
    <w:rsid w:val="00683644"/>
    <w:rsid w:val="006851A1"/>
    <w:rsid w:val="00685E4C"/>
    <w:rsid w:val="00686AC6"/>
    <w:rsid w:val="00686BAB"/>
    <w:rsid w:val="00686ECB"/>
    <w:rsid w:val="0068779A"/>
    <w:rsid w:val="00687BA7"/>
    <w:rsid w:val="006906CD"/>
    <w:rsid w:val="00690EF5"/>
    <w:rsid w:val="00693010"/>
    <w:rsid w:val="00693140"/>
    <w:rsid w:val="00693209"/>
    <w:rsid w:val="00693996"/>
    <w:rsid w:val="00693CE3"/>
    <w:rsid w:val="00693DDE"/>
    <w:rsid w:val="00693FB7"/>
    <w:rsid w:val="00694BB6"/>
    <w:rsid w:val="00695B5B"/>
    <w:rsid w:val="006A0A06"/>
    <w:rsid w:val="006A187B"/>
    <w:rsid w:val="006A1D52"/>
    <w:rsid w:val="006A25B2"/>
    <w:rsid w:val="006A32A8"/>
    <w:rsid w:val="006A435E"/>
    <w:rsid w:val="006A54C0"/>
    <w:rsid w:val="006A5A92"/>
    <w:rsid w:val="006B02DB"/>
    <w:rsid w:val="006B08FE"/>
    <w:rsid w:val="006B09B9"/>
    <w:rsid w:val="006B0BA5"/>
    <w:rsid w:val="006B1A31"/>
    <w:rsid w:val="006B20F4"/>
    <w:rsid w:val="006B217E"/>
    <w:rsid w:val="006B2EF0"/>
    <w:rsid w:val="006B2F8B"/>
    <w:rsid w:val="006B40FF"/>
    <w:rsid w:val="006B438C"/>
    <w:rsid w:val="006B4762"/>
    <w:rsid w:val="006B5E61"/>
    <w:rsid w:val="006B5F7A"/>
    <w:rsid w:val="006B75B0"/>
    <w:rsid w:val="006C008F"/>
    <w:rsid w:val="006C0281"/>
    <w:rsid w:val="006C0354"/>
    <w:rsid w:val="006C157B"/>
    <w:rsid w:val="006C1719"/>
    <w:rsid w:val="006C446F"/>
    <w:rsid w:val="006C6716"/>
    <w:rsid w:val="006C67D2"/>
    <w:rsid w:val="006C715A"/>
    <w:rsid w:val="006C7515"/>
    <w:rsid w:val="006C784A"/>
    <w:rsid w:val="006C7EED"/>
    <w:rsid w:val="006D0CDB"/>
    <w:rsid w:val="006D0DA3"/>
    <w:rsid w:val="006D0DFE"/>
    <w:rsid w:val="006D1B41"/>
    <w:rsid w:val="006D234B"/>
    <w:rsid w:val="006D36A1"/>
    <w:rsid w:val="006D4BEC"/>
    <w:rsid w:val="006D4D6A"/>
    <w:rsid w:val="006D57B2"/>
    <w:rsid w:val="006D6F1B"/>
    <w:rsid w:val="006D71C1"/>
    <w:rsid w:val="006D760A"/>
    <w:rsid w:val="006D76EF"/>
    <w:rsid w:val="006D77FB"/>
    <w:rsid w:val="006E0726"/>
    <w:rsid w:val="006E0CFA"/>
    <w:rsid w:val="006E109F"/>
    <w:rsid w:val="006E1747"/>
    <w:rsid w:val="006E175D"/>
    <w:rsid w:val="006E2BDD"/>
    <w:rsid w:val="006E2E7B"/>
    <w:rsid w:val="006E3675"/>
    <w:rsid w:val="006E66B6"/>
    <w:rsid w:val="006E6DBE"/>
    <w:rsid w:val="006E6F40"/>
    <w:rsid w:val="006E73D4"/>
    <w:rsid w:val="006E7C2E"/>
    <w:rsid w:val="006F0D24"/>
    <w:rsid w:val="006F1C55"/>
    <w:rsid w:val="006F1DB6"/>
    <w:rsid w:val="006F1E1C"/>
    <w:rsid w:val="006F2097"/>
    <w:rsid w:val="006F2277"/>
    <w:rsid w:val="006F2D4A"/>
    <w:rsid w:val="006F3920"/>
    <w:rsid w:val="006F5B79"/>
    <w:rsid w:val="006F64C6"/>
    <w:rsid w:val="006F696E"/>
    <w:rsid w:val="006F74CC"/>
    <w:rsid w:val="006F78DE"/>
    <w:rsid w:val="006F7CB3"/>
    <w:rsid w:val="00700529"/>
    <w:rsid w:val="00700E41"/>
    <w:rsid w:val="00701444"/>
    <w:rsid w:val="00701667"/>
    <w:rsid w:val="00702668"/>
    <w:rsid w:val="00702EC0"/>
    <w:rsid w:val="00704812"/>
    <w:rsid w:val="00705599"/>
    <w:rsid w:val="0070559F"/>
    <w:rsid w:val="007059AC"/>
    <w:rsid w:val="00706B5F"/>
    <w:rsid w:val="00706C77"/>
    <w:rsid w:val="00706CCF"/>
    <w:rsid w:val="007076C8"/>
    <w:rsid w:val="00707C1E"/>
    <w:rsid w:val="0071009B"/>
    <w:rsid w:val="007116A7"/>
    <w:rsid w:val="0071218A"/>
    <w:rsid w:val="0071271D"/>
    <w:rsid w:val="00713617"/>
    <w:rsid w:val="00713F27"/>
    <w:rsid w:val="00714118"/>
    <w:rsid w:val="007148DD"/>
    <w:rsid w:val="00714B6F"/>
    <w:rsid w:val="00715304"/>
    <w:rsid w:val="007159FD"/>
    <w:rsid w:val="00716C50"/>
    <w:rsid w:val="00716FF4"/>
    <w:rsid w:val="007234DF"/>
    <w:rsid w:val="0072357C"/>
    <w:rsid w:val="00723830"/>
    <w:rsid w:val="00725A4E"/>
    <w:rsid w:val="00725BDB"/>
    <w:rsid w:val="00726268"/>
    <w:rsid w:val="007272CE"/>
    <w:rsid w:val="007275EB"/>
    <w:rsid w:val="00727AF5"/>
    <w:rsid w:val="007321CE"/>
    <w:rsid w:val="007323CC"/>
    <w:rsid w:val="00732C31"/>
    <w:rsid w:val="007334F3"/>
    <w:rsid w:val="0073413F"/>
    <w:rsid w:val="00734226"/>
    <w:rsid w:val="007353C3"/>
    <w:rsid w:val="00735933"/>
    <w:rsid w:val="007365A4"/>
    <w:rsid w:val="00736849"/>
    <w:rsid w:val="00737028"/>
    <w:rsid w:val="00737A6D"/>
    <w:rsid w:val="007409F4"/>
    <w:rsid w:val="00743202"/>
    <w:rsid w:val="00744D2A"/>
    <w:rsid w:val="007450AB"/>
    <w:rsid w:val="007452BC"/>
    <w:rsid w:val="00745785"/>
    <w:rsid w:val="00745F41"/>
    <w:rsid w:val="00747734"/>
    <w:rsid w:val="007512F6"/>
    <w:rsid w:val="00751EB4"/>
    <w:rsid w:val="0075236E"/>
    <w:rsid w:val="00752455"/>
    <w:rsid w:val="00752646"/>
    <w:rsid w:val="00752EAD"/>
    <w:rsid w:val="0075417B"/>
    <w:rsid w:val="007543E8"/>
    <w:rsid w:val="007548E0"/>
    <w:rsid w:val="0075576B"/>
    <w:rsid w:val="00755E58"/>
    <w:rsid w:val="007565EA"/>
    <w:rsid w:val="00757355"/>
    <w:rsid w:val="00757FA2"/>
    <w:rsid w:val="00760000"/>
    <w:rsid w:val="00760717"/>
    <w:rsid w:val="00762528"/>
    <w:rsid w:val="00762BA2"/>
    <w:rsid w:val="00762EC0"/>
    <w:rsid w:val="007649B9"/>
    <w:rsid w:val="00765573"/>
    <w:rsid w:val="00765588"/>
    <w:rsid w:val="00766CE3"/>
    <w:rsid w:val="007672AB"/>
    <w:rsid w:val="00767704"/>
    <w:rsid w:val="00767AD3"/>
    <w:rsid w:val="007702C0"/>
    <w:rsid w:val="007708EA"/>
    <w:rsid w:val="007710B9"/>
    <w:rsid w:val="007716F4"/>
    <w:rsid w:val="00773F7E"/>
    <w:rsid w:val="007745B7"/>
    <w:rsid w:val="0077618D"/>
    <w:rsid w:val="00777E12"/>
    <w:rsid w:val="00780433"/>
    <w:rsid w:val="007805C1"/>
    <w:rsid w:val="00780B62"/>
    <w:rsid w:val="007831F6"/>
    <w:rsid w:val="00783DE9"/>
    <w:rsid w:val="00786887"/>
    <w:rsid w:val="00786C95"/>
    <w:rsid w:val="007875D8"/>
    <w:rsid w:val="00787C72"/>
    <w:rsid w:val="007913E8"/>
    <w:rsid w:val="00791553"/>
    <w:rsid w:val="00791A08"/>
    <w:rsid w:val="00791E54"/>
    <w:rsid w:val="00792917"/>
    <w:rsid w:val="00794400"/>
    <w:rsid w:val="0079490B"/>
    <w:rsid w:val="00794D29"/>
    <w:rsid w:val="00795AE2"/>
    <w:rsid w:val="00795EC9"/>
    <w:rsid w:val="00796951"/>
    <w:rsid w:val="0079766B"/>
    <w:rsid w:val="007A0839"/>
    <w:rsid w:val="007A1F1C"/>
    <w:rsid w:val="007A1F83"/>
    <w:rsid w:val="007A24E2"/>
    <w:rsid w:val="007A30F4"/>
    <w:rsid w:val="007A3270"/>
    <w:rsid w:val="007A3A0D"/>
    <w:rsid w:val="007A5134"/>
    <w:rsid w:val="007A5488"/>
    <w:rsid w:val="007A6299"/>
    <w:rsid w:val="007A7A00"/>
    <w:rsid w:val="007B007E"/>
    <w:rsid w:val="007B0422"/>
    <w:rsid w:val="007B1563"/>
    <w:rsid w:val="007B2315"/>
    <w:rsid w:val="007B256C"/>
    <w:rsid w:val="007B321E"/>
    <w:rsid w:val="007B3EB0"/>
    <w:rsid w:val="007B3FF1"/>
    <w:rsid w:val="007B46CA"/>
    <w:rsid w:val="007B4EC9"/>
    <w:rsid w:val="007B57C2"/>
    <w:rsid w:val="007B5F1C"/>
    <w:rsid w:val="007B74B5"/>
    <w:rsid w:val="007B7BE5"/>
    <w:rsid w:val="007C06B3"/>
    <w:rsid w:val="007C0CF6"/>
    <w:rsid w:val="007C2985"/>
    <w:rsid w:val="007C312E"/>
    <w:rsid w:val="007C3E0B"/>
    <w:rsid w:val="007C3F26"/>
    <w:rsid w:val="007C48A4"/>
    <w:rsid w:val="007C6E5D"/>
    <w:rsid w:val="007D1987"/>
    <w:rsid w:val="007D237E"/>
    <w:rsid w:val="007D276A"/>
    <w:rsid w:val="007D3157"/>
    <w:rsid w:val="007D336B"/>
    <w:rsid w:val="007D3EE4"/>
    <w:rsid w:val="007D3FDD"/>
    <w:rsid w:val="007D40F6"/>
    <w:rsid w:val="007D44DF"/>
    <w:rsid w:val="007D46A2"/>
    <w:rsid w:val="007D4976"/>
    <w:rsid w:val="007D6F5E"/>
    <w:rsid w:val="007D7614"/>
    <w:rsid w:val="007E0015"/>
    <w:rsid w:val="007E1257"/>
    <w:rsid w:val="007E1290"/>
    <w:rsid w:val="007E2D95"/>
    <w:rsid w:val="007E2DDF"/>
    <w:rsid w:val="007E355A"/>
    <w:rsid w:val="007E4263"/>
    <w:rsid w:val="007E4545"/>
    <w:rsid w:val="007E4D73"/>
    <w:rsid w:val="007E4F46"/>
    <w:rsid w:val="007E51C7"/>
    <w:rsid w:val="007E615D"/>
    <w:rsid w:val="007E6313"/>
    <w:rsid w:val="007E65A4"/>
    <w:rsid w:val="007E6B33"/>
    <w:rsid w:val="007E6F50"/>
    <w:rsid w:val="007E77E3"/>
    <w:rsid w:val="007E796A"/>
    <w:rsid w:val="007F0038"/>
    <w:rsid w:val="007F0E05"/>
    <w:rsid w:val="007F1419"/>
    <w:rsid w:val="007F2F9E"/>
    <w:rsid w:val="007F53AB"/>
    <w:rsid w:val="007F559B"/>
    <w:rsid w:val="007F5649"/>
    <w:rsid w:val="007F6CF8"/>
    <w:rsid w:val="0080026F"/>
    <w:rsid w:val="00800559"/>
    <w:rsid w:val="00800B4F"/>
    <w:rsid w:val="00800F13"/>
    <w:rsid w:val="008011F1"/>
    <w:rsid w:val="0080598A"/>
    <w:rsid w:val="00806DEF"/>
    <w:rsid w:val="00810E29"/>
    <w:rsid w:val="00811124"/>
    <w:rsid w:val="00815B72"/>
    <w:rsid w:val="00817F61"/>
    <w:rsid w:val="00820479"/>
    <w:rsid w:val="00820879"/>
    <w:rsid w:val="0082375D"/>
    <w:rsid w:val="00824911"/>
    <w:rsid w:val="00825253"/>
    <w:rsid w:val="008274E6"/>
    <w:rsid w:val="00827980"/>
    <w:rsid w:val="00832A92"/>
    <w:rsid w:val="00832DCB"/>
    <w:rsid w:val="00834F38"/>
    <w:rsid w:val="00835C71"/>
    <w:rsid w:val="00836406"/>
    <w:rsid w:val="00836B7F"/>
    <w:rsid w:val="00836D9E"/>
    <w:rsid w:val="00837F16"/>
    <w:rsid w:val="0084092C"/>
    <w:rsid w:val="00840ED0"/>
    <w:rsid w:val="008418F6"/>
    <w:rsid w:val="008420CF"/>
    <w:rsid w:val="008427DD"/>
    <w:rsid w:val="00842CCE"/>
    <w:rsid w:val="00844390"/>
    <w:rsid w:val="008455FC"/>
    <w:rsid w:val="0084632C"/>
    <w:rsid w:val="0084790F"/>
    <w:rsid w:val="00850BBF"/>
    <w:rsid w:val="0085167A"/>
    <w:rsid w:val="0085309F"/>
    <w:rsid w:val="008551C9"/>
    <w:rsid w:val="00857032"/>
    <w:rsid w:val="008604E8"/>
    <w:rsid w:val="00860CB2"/>
    <w:rsid w:val="00861D8A"/>
    <w:rsid w:val="0086219B"/>
    <w:rsid w:val="00862307"/>
    <w:rsid w:val="00862634"/>
    <w:rsid w:val="00862DC3"/>
    <w:rsid w:val="00863237"/>
    <w:rsid w:val="008644FC"/>
    <w:rsid w:val="0086477C"/>
    <w:rsid w:val="008650B7"/>
    <w:rsid w:val="00872A1C"/>
    <w:rsid w:val="0087336F"/>
    <w:rsid w:val="00873951"/>
    <w:rsid w:val="00874F66"/>
    <w:rsid w:val="00875963"/>
    <w:rsid w:val="00875A68"/>
    <w:rsid w:val="00875BB7"/>
    <w:rsid w:val="00875EEB"/>
    <w:rsid w:val="00876BCB"/>
    <w:rsid w:val="008815CC"/>
    <w:rsid w:val="00884DD9"/>
    <w:rsid w:val="0088561F"/>
    <w:rsid w:val="00885AA6"/>
    <w:rsid w:val="008869E8"/>
    <w:rsid w:val="008870C4"/>
    <w:rsid w:val="00890E3D"/>
    <w:rsid w:val="00893C22"/>
    <w:rsid w:val="00893CCD"/>
    <w:rsid w:val="00893E21"/>
    <w:rsid w:val="008944D0"/>
    <w:rsid w:val="0089569A"/>
    <w:rsid w:val="008964CE"/>
    <w:rsid w:val="00896A84"/>
    <w:rsid w:val="008974AB"/>
    <w:rsid w:val="008A0215"/>
    <w:rsid w:val="008A0BB9"/>
    <w:rsid w:val="008A0BDD"/>
    <w:rsid w:val="008A1212"/>
    <w:rsid w:val="008A15A5"/>
    <w:rsid w:val="008A161B"/>
    <w:rsid w:val="008A21C0"/>
    <w:rsid w:val="008A25B2"/>
    <w:rsid w:val="008A312E"/>
    <w:rsid w:val="008A3992"/>
    <w:rsid w:val="008A52C0"/>
    <w:rsid w:val="008A7D8F"/>
    <w:rsid w:val="008B1C87"/>
    <w:rsid w:val="008B1FC9"/>
    <w:rsid w:val="008B1FCB"/>
    <w:rsid w:val="008B27E4"/>
    <w:rsid w:val="008B453F"/>
    <w:rsid w:val="008B4884"/>
    <w:rsid w:val="008B4F2E"/>
    <w:rsid w:val="008B517D"/>
    <w:rsid w:val="008B62D4"/>
    <w:rsid w:val="008B7183"/>
    <w:rsid w:val="008B7BA5"/>
    <w:rsid w:val="008C3A38"/>
    <w:rsid w:val="008C49C3"/>
    <w:rsid w:val="008C52C7"/>
    <w:rsid w:val="008C5FAD"/>
    <w:rsid w:val="008C6579"/>
    <w:rsid w:val="008C6759"/>
    <w:rsid w:val="008D0E09"/>
    <w:rsid w:val="008D2319"/>
    <w:rsid w:val="008D2A06"/>
    <w:rsid w:val="008D2E1B"/>
    <w:rsid w:val="008D37F3"/>
    <w:rsid w:val="008D3857"/>
    <w:rsid w:val="008D4ACF"/>
    <w:rsid w:val="008D58A1"/>
    <w:rsid w:val="008D6B1B"/>
    <w:rsid w:val="008D74F8"/>
    <w:rsid w:val="008D7B87"/>
    <w:rsid w:val="008E1016"/>
    <w:rsid w:val="008E12E8"/>
    <w:rsid w:val="008E131A"/>
    <w:rsid w:val="008E5EB0"/>
    <w:rsid w:val="008E6AB5"/>
    <w:rsid w:val="008E6C4C"/>
    <w:rsid w:val="008E7B8D"/>
    <w:rsid w:val="008F02A1"/>
    <w:rsid w:val="008F0A35"/>
    <w:rsid w:val="008F2A0A"/>
    <w:rsid w:val="008F2ED9"/>
    <w:rsid w:val="008F4336"/>
    <w:rsid w:val="008F4A50"/>
    <w:rsid w:val="008F4DDB"/>
    <w:rsid w:val="008F51A1"/>
    <w:rsid w:val="008F5E7D"/>
    <w:rsid w:val="008F61A9"/>
    <w:rsid w:val="008F66B4"/>
    <w:rsid w:val="008F6D51"/>
    <w:rsid w:val="008F6E83"/>
    <w:rsid w:val="008F780D"/>
    <w:rsid w:val="009002E4"/>
    <w:rsid w:val="00900BCF"/>
    <w:rsid w:val="00901743"/>
    <w:rsid w:val="00901B9E"/>
    <w:rsid w:val="009033A1"/>
    <w:rsid w:val="00903F87"/>
    <w:rsid w:val="00904C12"/>
    <w:rsid w:val="00904E63"/>
    <w:rsid w:val="00906130"/>
    <w:rsid w:val="009062B3"/>
    <w:rsid w:val="009070A8"/>
    <w:rsid w:val="009070C9"/>
    <w:rsid w:val="009079D6"/>
    <w:rsid w:val="009107A7"/>
    <w:rsid w:val="009119AE"/>
    <w:rsid w:val="00911CC3"/>
    <w:rsid w:val="00911F57"/>
    <w:rsid w:val="009126B3"/>
    <w:rsid w:val="00914848"/>
    <w:rsid w:val="00914EB7"/>
    <w:rsid w:val="00916195"/>
    <w:rsid w:val="00916566"/>
    <w:rsid w:val="00916AD5"/>
    <w:rsid w:val="00920407"/>
    <w:rsid w:val="0092145F"/>
    <w:rsid w:val="00921823"/>
    <w:rsid w:val="009232A2"/>
    <w:rsid w:val="00923C64"/>
    <w:rsid w:val="00923C7D"/>
    <w:rsid w:val="00923EFD"/>
    <w:rsid w:val="0092421B"/>
    <w:rsid w:val="00924925"/>
    <w:rsid w:val="00926012"/>
    <w:rsid w:val="00926392"/>
    <w:rsid w:val="00926BCC"/>
    <w:rsid w:val="009276D4"/>
    <w:rsid w:val="00931CEB"/>
    <w:rsid w:val="00933ECE"/>
    <w:rsid w:val="00936110"/>
    <w:rsid w:val="00936C32"/>
    <w:rsid w:val="0093714D"/>
    <w:rsid w:val="009371C6"/>
    <w:rsid w:val="00940742"/>
    <w:rsid w:val="009413A6"/>
    <w:rsid w:val="00941D00"/>
    <w:rsid w:val="00941DA4"/>
    <w:rsid w:val="00941F75"/>
    <w:rsid w:val="00942126"/>
    <w:rsid w:val="0094379D"/>
    <w:rsid w:val="0094489F"/>
    <w:rsid w:val="00944BE2"/>
    <w:rsid w:val="00945435"/>
    <w:rsid w:val="0094576F"/>
    <w:rsid w:val="009466F5"/>
    <w:rsid w:val="00947003"/>
    <w:rsid w:val="009476BF"/>
    <w:rsid w:val="00947CE6"/>
    <w:rsid w:val="00951651"/>
    <w:rsid w:val="009518B4"/>
    <w:rsid w:val="00952409"/>
    <w:rsid w:val="00952B0C"/>
    <w:rsid w:val="00952C9A"/>
    <w:rsid w:val="009549A0"/>
    <w:rsid w:val="00954EAD"/>
    <w:rsid w:val="009554E7"/>
    <w:rsid w:val="00955A55"/>
    <w:rsid w:val="00955BFD"/>
    <w:rsid w:val="009565CA"/>
    <w:rsid w:val="00957533"/>
    <w:rsid w:val="00957D0B"/>
    <w:rsid w:val="00960929"/>
    <w:rsid w:val="00961180"/>
    <w:rsid w:val="009612BC"/>
    <w:rsid w:val="0096130A"/>
    <w:rsid w:val="00961449"/>
    <w:rsid w:val="00961934"/>
    <w:rsid w:val="00961DE0"/>
    <w:rsid w:val="00962436"/>
    <w:rsid w:val="00963215"/>
    <w:rsid w:val="00964793"/>
    <w:rsid w:val="0096671D"/>
    <w:rsid w:val="009667F0"/>
    <w:rsid w:val="00966AC9"/>
    <w:rsid w:val="00970AD5"/>
    <w:rsid w:val="009718E5"/>
    <w:rsid w:val="00972584"/>
    <w:rsid w:val="009738E5"/>
    <w:rsid w:val="00973E27"/>
    <w:rsid w:val="00974485"/>
    <w:rsid w:val="00974E97"/>
    <w:rsid w:val="00975030"/>
    <w:rsid w:val="00975C25"/>
    <w:rsid w:val="00976C08"/>
    <w:rsid w:val="0098121E"/>
    <w:rsid w:val="009820D2"/>
    <w:rsid w:val="00982AA8"/>
    <w:rsid w:val="009835A2"/>
    <w:rsid w:val="00984B7C"/>
    <w:rsid w:val="00984E10"/>
    <w:rsid w:val="00985C55"/>
    <w:rsid w:val="00985F67"/>
    <w:rsid w:val="009862CB"/>
    <w:rsid w:val="009875F9"/>
    <w:rsid w:val="00990FC4"/>
    <w:rsid w:val="009910A0"/>
    <w:rsid w:val="00991673"/>
    <w:rsid w:val="00991F69"/>
    <w:rsid w:val="0099451B"/>
    <w:rsid w:val="009A0717"/>
    <w:rsid w:val="009A0973"/>
    <w:rsid w:val="009A0A42"/>
    <w:rsid w:val="009A0FCB"/>
    <w:rsid w:val="009A27F7"/>
    <w:rsid w:val="009A354A"/>
    <w:rsid w:val="009A4F16"/>
    <w:rsid w:val="009A57C8"/>
    <w:rsid w:val="009A581A"/>
    <w:rsid w:val="009A623B"/>
    <w:rsid w:val="009A673F"/>
    <w:rsid w:val="009A7EEE"/>
    <w:rsid w:val="009B03A5"/>
    <w:rsid w:val="009B114F"/>
    <w:rsid w:val="009B2A1D"/>
    <w:rsid w:val="009B3D9A"/>
    <w:rsid w:val="009B41C4"/>
    <w:rsid w:val="009B46F1"/>
    <w:rsid w:val="009B48A8"/>
    <w:rsid w:val="009B49EF"/>
    <w:rsid w:val="009B4A03"/>
    <w:rsid w:val="009B64FC"/>
    <w:rsid w:val="009B69F4"/>
    <w:rsid w:val="009B6E6F"/>
    <w:rsid w:val="009B6F3B"/>
    <w:rsid w:val="009C02DD"/>
    <w:rsid w:val="009C0B53"/>
    <w:rsid w:val="009C1739"/>
    <w:rsid w:val="009C1A74"/>
    <w:rsid w:val="009C3003"/>
    <w:rsid w:val="009C337D"/>
    <w:rsid w:val="009C440D"/>
    <w:rsid w:val="009C59C9"/>
    <w:rsid w:val="009C6269"/>
    <w:rsid w:val="009C7AB7"/>
    <w:rsid w:val="009D0B80"/>
    <w:rsid w:val="009D2DA4"/>
    <w:rsid w:val="009D3EF0"/>
    <w:rsid w:val="009D6ABD"/>
    <w:rsid w:val="009D6E65"/>
    <w:rsid w:val="009E0411"/>
    <w:rsid w:val="009E4776"/>
    <w:rsid w:val="009E5889"/>
    <w:rsid w:val="009E61C6"/>
    <w:rsid w:val="009E6E88"/>
    <w:rsid w:val="009F007F"/>
    <w:rsid w:val="009F0C6F"/>
    <w:rsid w:val="009F1236"/>
    <w:rsid w:val="009F1C14"/>
    <w:rsid w:val="009F2C10"/>
    <w:rsid w:val="009F3137"/>
    <w:rsid w:val="009F4660"/>
    <w:rsid w:val="009F4ED8"/>
    <w:rsid w:val="009F5AE9"/>
    <w:rsid w:val="009F7E9A"/>
    <w:rsid w:val="009F7F46"/>
    <w:rsid w:val="00A00A9A"/>
    <w:rsid w:val="00A02A38"/>
    <w:rsid w:val="00A02B2A"/>
    <w:rsid w:val="00A02F5B"/>
    <w:rsid w:val="00A0389C"/>
    <w:rsid w:val="00A0483D"/>
    <w:rsid w:val="00A0568F"/>
    <w:rsid w:val="00A06744"/>
    <w:rsid w:val="00A06CD1"/>
    <w:rsid w:val="00A06CDB"/>
    <w:rsid w:val="00A109D7"/>
    <w:rsid w:val="00A10C65"/>
    <w:rsid w:val="00A11095"/>
    <w:rsid w:val="00A12565"/>
    <w:rsid w:val="00A125A0"/>
    <w:rsid w:val="00A13731"/>
    <w:rsid w:val="00A13DF7"/>
    <w:rsid w:val="00A14A14"/>
    <w:rsid w:val="00A14AF1"/>
    <w:rsid w:val="00A150CB"/>
    <w:rsid w:val="00A15A4F"/>
    <w:rsid w:val="00A15DFE"/>
    <w:rsid w:val="00A16509"/>
    <w:rsid w:val="00A173AD"/>
    <w:rsid w:val="00A17C99"/>
    <w:rsid w:val="00A17FC7"/>
    <w:rsid w:val="00A21D03"/>
    <w:rsid w:val="00A22F68"/>
    <w:rsid w:val="00A235D7"/>
    <w:rsid w:val="00A23AAA"/>
    <w:rsid w:val="00A24B94"/>
    <w:rsid w:val="00A24C85"/>
    <w:rsid w:val="00A26618"/>
    <w:rsid w:val="00A2688D"/>
    <w:rsid w:val="00A26ED4"/>
    <w:rsid w:val="00A2793F"/>
    <w:rsid w:val="00A27C6B"/>
    <w:rsid w:val="00A31593"/>
    <w:rsid w:val="00A319A5"/>
    <w:rsid w:val="00A31FCF"/>
    <w:rsid w:val="00A3260A"/>
    <w:rsid w:val="00A32C07"/>
    <w:rsid w:val="00A33D81"/>
    <w:rsid w:val="00A33EAD"/>
    <w:rsid w:val="00A341B3"/>
    <w:rsid w:val="00A35F85"/>
    <w:rsid w:val="00A36946"/>
    <w:rsid w:val="00A36C28"/>
    <w:rsid w:val="00A3727C"/>
    <w:rsid w:val="00A375A4"/>
    <w:rsid w:val="00A37625"/>
    <w:rsid w:val="00A41082"/>
    <w:rsid w:val="00A41210"/>
    <w:rsid w:val="00A4199A"/>
    <w:rsid w:val="00A41A6C"/>
    <w:rsid w:val="00A41FD2"/>
    <w:rsid w:val="00A425BA"/>
    <w:rsid w:val="00A42BA3"/>
    <w:rsid w:val="00A45172"/>
    <w:rsid w:val="00A458B6"/>
    <w:rsid w:val="00A471D6"/>
    <w:rsid w:val="00A47F6E"/>
    <w:rsid w:val="00A502D2"/>
    <w:rsid w:val="00A531B1"/>
    <w:rsid w:val="00A534E0"/>
    <w:rsid w:val="00A5462F"/>
    <w:rsid w:val="00A54916"/>
    <w:rsid w:val="00A5558D"/>
    <w:rsid w:val="00A55B8C"/>
    <w:rsid w:val="00A55DE3"/>
    <w:rsid w:val="00A56AC1"/>
    <w:rsid w:val="00A57521"/>
    <w:rsid w:val="00A57733"/>
    <w:rsid w:val="00A6022B"/>
    <w:rsid w:val="00A60DD5"/>
    <w:rsid w:val="00A62A23"/>
    <w:rsid w:val="00A634C5"/>
    <w:rsid w:val="00A64B75"/>
    <w:rsid w:val="00A64BE2"/>
    <w:rsid w:val="00A65631"/>
    <w:rsid w:val="00A66132"/>
    <w:rsid w:val="00A665F4"/>
    <w:rsid w:val="00A66A4D"/>
    <w:rsid w:val="00A67006"/>
    <w:rsid w:val="00A70697"/>
    <w:rsid w:val="00A70E3E"/>
    <w:rsid w:val="00A7152B"/>
    <w:rsid w:val="00A71BBD"/>
    <w:rsid w:val="00A71C3D"/>
    <w:rsid w:val="00A72351"/>
    <w:rsid w:val="00A72425"/>
    <w:rsid w:val="00A738D3"/>
    <w:rsid w:val="00A74DB4"/>
    <w:rsid w:val="00A75153"/>
    <w:rsid w:val="00A75B47"/>
    <w:rsid w:val="00A75E5F"/>
    <w:rsid w:val="00A77162"/>
    <w:rsid w:val="00A77D3C"/>
    <w:rsid w:val="00A81BD9"/>
    <w:rsid w:val="00A820D8"/>
    <w:rsid w:val="00A822BF"/>
    <w:rsid w:val="00A83587"/>
    <w:rsid w:val="00A8427F"/>
    <w:rsid w:val="00A84C2F"/>
    <w:rsid w:val="00A852E3"/>
    <w:rsid w:val="00A85C4C"/>
    <w:rsid w:val="00A86D96"/>
    <w:rsid w:val="00A86EB1"/>
    <w:rsid w:val="00A87998"/>
    <w:rsid w:val="00A87B6B"/>
    <w:rsid w:val="00A9185D"/>
    <w:rsid w:val="00A91CC3"/>
    <w:rsid w:val="00A923ED"/>
    <w:rsid w:val="00A92D61"/>
    <w:rsid w:val="00A92F0B"/>
    <w:rsid w:val="00A949A6"/>
    <w:rsid w:val="00A94D00"/>
    <w:rsid w:val="00A95CEB"/>
    <w:rsid w:val="00A95F6F"/>
    <w:rsid w:val="00A964E0"/>
    <w:rsid w:val="00A9664F"/>
    <w:rsid w:val="00A9677E"/>
    <w:rsid w:val="00A96A1F"/>
    <w:rsid w:val="00A96AD1"/>
    <w:rsid w:val="00A970F2"/>
    <w:rsid w:val="00A975AA"/>
    <w:rsid w:val="00A9769B"/>
    <w:rsid w:val="00A977B5"/>
    <w:rsid w:val="00A97DF6"/>
    <w:rsid w:val="00AA0627"/>
    <w:rsid w:val="00AA0FD7"/>
    <w:rsid w:val="00AA3746"/>
    <w:rsid w:val="00AA3995"/>
    <w:rsid w:val="00AA3D80"/>
    <w:rsid w:val="00AA471A"/>
    <w:rsid w:val="00AA5597"/>
    <w:rsid w:val="00AA5993"/>
    <w:rsid w:val="00AA6D56"/>
    <w:rsid w:val="00AA7FF1"/>
    <w:rsid w:val="00AB03E8"/>
    <w:rsid w:val="00AB07DC"/>
    <w:rsid w:val="00AB12E6"/>
    <w:rsid w:val="00AB151D"/>
    <w:rsid w:val="00AB2168"/>
    <w:rsid w:val="00AB2A74"/>
    <w:rsid w:val="00AB4410"/>
    <w:rsid w:val="00AB5EDC"/>
    <w:rsid w:val="00AB6E46"/>
    <w:rsid w:val="00AB7969"/>
    <w:rsid w:val="00AB7F78"/>
    <w:rsid w:val="00AC0135"/>
    <w:rsid w:val="00AC053D"/>
    <w:rsid w:val="00AC0C3A"/>
    <w:rsid w:val="00AC1085"/>
    <w:rsid w:val="00AC1C1A"/>
    <w:rsid w:val="00AC457F"/>
    <w:rsid w:val="00AC4EFC"/>
    <w:rsid w:val="00AC4F12"/>
    <w:rsid w:val="00AC5210"/>
    <w:rsid w:val="00AC6719"/>
    <w:rsid w:val="00AC698C"/>
    <w:rsid w:val="00AC71FD"/>
    <w:rsid w:val="00AC72B4"/>
    <w:rsid w:val="00AC74AB"/>
    <w:rsid w:val="00AC7967"/>
    <w:rsid w:val="00AD0C5D"/>
    <w:rsid w:val="00AD14A1"/>
    <w:rsid w:val="00AD1D9B"/>
    <w:rsid w:val="00AD2407"/>
    <w:rsid w:val="00AD3E83"/>
    <w:rsid w:val="00AD4364"/>
    <w:rsid w:val="00AD441F"/>
    <w:rsid w:val="00AD4F1C"/>
    <w:rsid w:val="00AD60D5"/>
    <w:rsid w:val="00AD68FF"/>
    <w:rsid w:val="00AD69A1"/>
    <w:rsid w:val="00AD7409"/>
    <w:rsid w:val="00AD78E7"/>
    <w:rsid w:val="00AD7B5E"/>
    <w:rsid w:val="00AE05A5"/>
    <w:rsid w:val="00AE1F49"/>
    <w:rsid w:val="00AE27CA"/>
    <w:rsid w:val="00AE2972"/>
    <w:rsid w:val="00AE2C28"/>
    <w:rsid w:val="00AE3A02"/>
    <w:rsid w:val="00AE4869"/>
    <w:rsid w:val="00AE4983"/>
    <w:rsid w:val="00AE70C9"/>
    <w:rsid w:val="00AE77C9"/>
    <w:rsid w:val="00AF114F"/>
    <w:rsid w:val="00AF146A"/>
    <w:rsid w:val="00AF35D9"/>
    <w:rsid w:val="00AF37E3"/>
    <w:rsid w:val="00AF3E63"/>
    <w:rsid w:val="00AF48B2"/>
    <w:rsid w:val="00AF4A21"/>
    <w:rsid w:val="00AF559D"/>
    <w:rsid w:val="00AF5662"/>
    <w:rsid w:val="00AF615F"/>
    <w:rsid w:val="00AF63AA"/>
    <w:rsid w:val="00AF6969"/>
    <w:rsid w:val="00B0019F"/>
    <w:rsid w:val="00B0272B"/>
    <w:rsid w:val="00B02CDE"/>
    <w:rsid w:val="00B03BF3"/>
    <w:rsid w:val="00B04AE5"/>
    <w:rsid w:val="00B05448"/>
    <w:rsid w:val="00B05AB9"/>
    <w:rsid w:val="00B061CE"/>
    <w:rsid w:val="00B06B4E"/>
    <w:rsid w:val="00B06C21"/>
    <w:rsid w:val="00B07ACB"/>
    <w:rsid w:val="00B10DBF"/>
    <w:rsid w:val="00B11EB5"/>
    <w:rsid w:val="00B13FAD"/>
    <w:rsid w:val="00B1556E"/>
    <w:rsid w:val="00B15AEA"/>
    <w:rsid w:val="00B17BD9"/>
    <w:rsid w:val="00B211B3"/>
    <w:rsid w:val="00B214AB"/>
    <w:rsid w:val="00B23680"/>
    <w:rsid w:val="00B238AE"/>
    <w:rsid w:val="00B2481E"/>
    <w:rsid w:val="00B24953"/>
    <w:rsid w:val="00B264F3"/>
    <w:rsid w:val="00B3148C"/>
    <w:rsid w:val="00B31D36"/>
    <w:rsid w:val="00B325FC"/>
    <w:rsid w:val="00B32D78"/>
    <w:rsid w:val="00B345AC"/>
    <w:rsid w:val="00B3483E"/>
    <w:rsid w:val="00B3543B"/>
    <w:rsid w:val="00B35B00"/>
    <w:rsid w:val="00B35F61"/>
    <w:rsid w:val="00B35FB0"/>
    <w:rsid w:val="00B37D5C"/>
    <w:rsid w:val="00B37ED7"/>
    <w:rsid w:val="00B40F47"/>
    <w:rsid w:val="00B41F61"/>
    <w:rsid w:val="00B425AD"/>
    <w:rsid w:val="00B425E3"/>
    <w:rsid w:val="00B42678"/>
    <w:rsid w:val="00B4269A"/>
    <w:rsid w:val="00B42845"/>
    <w:rsid w:val="00B429E2"/>
    <w:rsid w:val="00B45449"/>
    <w:rsid w:val="00B45C00"/>
    <w:rsid w:val="00B46599"/>
    <w:rsid w:val="00B466F9"/>
    <w:rsid w:val="00B469B3"/>
    <w:rsid w:val="00B50020"/>
    <w:rsid w:val="00B50817"/>
    <w:rsid w:val="00B512EB"/>
    <w:rsid w:val="00B519C0"/>
    <w:rsid w:val="00B522E8"/>
    <w:rsid w:val="00B540C9"/>
    <w:rsid w:val="00B54845"/>
    <w:rsid w:val="00B563AA"/>
    <w:rsid w:val="00B56BDD"/>
    <w:rsid w:val="00B57773"/>
    <w:rsid w:val="00B57A01"/>
    <w:rsid w:val="00B601E7"/>
    <w:rsid w:val="00B60E09"/>
    <w:rsid w:val="00B62A9C"/>
    <w:rsid w:val="00B65218"/>
    <w:rsid w:val="00B653BE"/>
    <w:rsid w:val="00B65C99"/>
    <w:rsid w:val="00B660F4"/>
    <w:rsid w:val="00B702ED"/>
    <w:rsid w:val="00B714B3"/>
    <w:rsid w:val="00B73240"/>
    <w:rsid w:val="00B733B5"/>
    <w:rsid w:val="00B73889"/>
    <w:rsid w:val="00B74052"/>
    <w:rsid w:val="00B74B4D"/>
    <w:rsid w:val="00B75356"/>
    <w:rsid w:val="00B7588C"/>
    <w:rsid w:val="00B759E1"/>
    <w:rsid w:val="00B76A43"/>
    <w:rsid w:val="00B76BA9"/>
    <w:rsid w:val="00B771F1"/>
    <w:rsid w:val="00B80CF7"/>
    <w:rsid w:val="00B80D68"/>
    <w:rsid w:val="00B81304"/>
    <w:rsid w:val="00B817FC"/>
    <w:rsid w:val="00B81C9B"/>
    <w:rsid w:val="00B82D3D"/>
    <w:rsid w:val="00B830E8"/>
    <w:rsid w:val="00B83BC5"/>
    <w:rsid w:val="00B83DA5"/>
    <w:rsid w:val="00B84E32"/>
    <w:rsid w:val="00B85D98"/>
    <w:rsid w:val="00B86E96"/>
    <w:rsid w:val="00B873D4"/>
    <w:rsid w:val="00B90621"/>
    <w:rsid w:val="00B9189D"/>
    <w:rsid w:val="00B91A2D"/>
    <w:rsid w:val="00B91E81"/>
    <w:rsid w:val="00B92295"/>
    <w:rsid w:val="00B9333E"/>
    <w:rsid w:val="00B93925"/>
    <w:rsid w:val="00B93F9E"/>
    <w:rsid w:val="00B942DC"/>
    <w:rsid w:val="00B965AC"/>
    <w:rsid w:val="00B9682A"/>
    <w:rsid w:val="00B9797C"/>
    <w:rsid w:val="00B97DA7"/>
    <w:rsid w:val="00BA0EC3"/>
    <w:rsid w:val="00BA0F70"/>
    <w:rsid w:val="00BA2458"/>
    <w:rsid w:val="00BA4394"/>
    <w:rsid w:val="00BA4AFE"/>
    <w:rsid w:val="00BA4E84"/>
    <w:rsid w:val="00BA5A22"/>
    <w:rsid w:val="00BA5D59"/>
    <w:rsid w:val="00BA76B8"/>
    <w:rsid w:val="00BB1EEF"/>
    <w:rsid w:val="00BB35FB"/>
    <w:rsid w:val="00BB3882"/>
    <w:rsid w:val="00BB3DB3"/>
    <w:rsid w:val="00BB4515"/>
    <w:rsid w:val="00BB6091"/>
    <w:rsid w:val="00BB64DD"/>
    <w:rsid w:val="00BB6B5E"/>
    <w:rsid w:val="00BC0BAF"/>
    <w:rsid w:val="00BC148E"/>
    <w:rsid w:val="00BC4060"/>
    <w:rsid w:val="00BC4554"/>
    <w:rsid w:val="00BC58BB"/>
    <w:rsid w:val="00BC67C3"/>
    <w:rsid w:val="00BC6907"/>
    <w:rsid w:val="00BC69E8"/>
    <w:rsid w:val="00BC6A30"/>
    <w:rsid w:val="00BD0AA7"/>
    <w:rsid w:val="00BD0F37"/>
    <w:rsid w:val="00BD1A9D"/>
    <w:rsid w:val="00BD1BE1"/>
    <w:rsid w:val="00BD28C5"/>
    <w:rsid w:val="00BD28D0"/>
    <w:rsid w:val="00BD3528"/>
    <w:rsid w:val="00BD655D"/>
    <w:rsid w:val="00BD6D2C"/>
    <w:rsid w:val="00BD7805"/>
    <w:rsid w:val="00BD7DE3"/>
    <w:rsid w:val="00BE0737"/>
    <w:rsid w:val="00BE080F"/>
    <w:rsid w:val="00BE0C12"/>
    <w:rsid w:val="00BE1801"/>
    <w:rsid w:val="00BE210A"/>
    <w:rsid w:val="00BE29D3"/>
    <w:rsid w:val="00BE3EAF"/>
    <w:rsid w:val="00BE5CD5"/>
    <w:rsid w:val="00BE6A06"/>
    <w:rsid w:val="00BF0BCC"/>
    <w:rsid w:val="00BF16AA"/>
    <w:rsid w:val="00BF21F8"/>
    <w:rsid w:val="00BF262B"/>
    <w:rsid w:val="00BF2651"/>
    <w:rsid w:val="00BF269D"/>
    <w:rsid w:val="00BF42B3"/>
    <w:rsid w:val="00BF5337"/>
    <w:rsid w:val="00C019F6"/>
    <w:rsid w:val="00C022C0"/>
    <w:rsid w:val="00C02AAA"/>
    <w:rsid w:val="00C03DE3"/>
    <w:rsid w:val="00C04D76"/>
    <w:rsid w:val="00C0635B"/>
    <w:rsid w:val="00C06E28"/>
    <w:rsid w:val="00C07598"/>
    <w:rsid w:val="00C104F4"/>
    <w:rsid w:val="00C10A10"/>
    <w:rsid w:val="00C11C0A"/>
    <w:rsid w:val="00C12309"/>
    <w:rsid w:val="00C13BDE"/>
    <w:rsid w:val="00C145AD"/>
    <w:rsid w:val="00C17379"/>
    <w:rsid w:val="00C17F67"/>
    <w:rsid w:val="00C2086E"/>
    <w:rsid w:val="00C20903"/>
    <w:rsid w:val="00C20EB5"/>
    <w:rsid w:val="00C213E8"/>
    <w:rsid w:val="00C2292E"/>
    <w:rsid w:val="00C23E2C"/>
    <w:rsid w:val="00C25F99"/>
    <w:rsid w:val="00C265C4"/>
    <w:rsid w:val="00C26C6C"/>
    <w:rsid w:val="00C27C33"/>
    <w:rsid w:val="00C30DFC"/>
    <w:rsid w:val="00C31193"/>
    <w:rsid w:val="00C31633"/>
    <w:rsid w:val="00C31F5A"/>
    <w:rsid w:val="00C320D8"/>
    <w:rsid w:val="00C3256C"/>
    <w:rsid w:val="00C33829"/>
    <w:rsid w:val="00C3492E"/>
    <w:rsid w:val="00C3498B"/>
    <w:rsid w:val="00C34F04"/>
    <w:rsid w:val="00C372EE"/>
    <w:rsid w:val="00C37546"/>
    <w:rsid w:val="00C37D99"/>
    <w:rsid w:val="00C41CCF"/>
    <w:rsid w:val="00C41EF6"/>
    <w:rsid w:val="00C42CDC"/>
    <w:rsid w:val="00C42D59"/>
    <w:rsid w:val="00C43737"/>
    <w:rsid w:val="00C4388F"/>
    <w:rsid w:val="00C44879"/>
    <w:rsid w:val="00C4524A"/>
    <w:rsid w:val="00C50EF3"/>
    <w:rsid w:val="00C51018"/>
    <w:rsid w:val="00C5235D"/>
    <w:rsid w:val="00C52457"/>
    <w:rsid w:val="00C528BF"/>
    <w:rsid w:val="00C5340B"/>
    <w:rsid w:val="00C542B5"/>
    <w:rsid w:val="00C551C3"/>
    <w:rsid w:val="00C55A82"/>
    <w:rsid w:val="00C55F5B"/>
    <w:rsid w:val="00C569B6"/>
    <w:rsid w:val="00C576FA"/>
    <w:rsid w:val="00C579B3"/>
    <w:rsid w:val="00C60C10"/>
    <w:rsid w:val="00C62569"/>
    <w:rsid w:val="00C64573"/>
    <w:rsid w:val="00C647A5"/>
    <w:rsid w:val="00C64D3E"/>
    <w:rsid w:val="00C65127"/>
    <w:rsid w:val="00C65315"/>
    <w:rsid w:val="00C65C59"/>
    <w:rsid w:val="00C669BD"/>
    <w:rsid w:val="00C66F5F"/>
    <w:rsid w:val="00C671FB"/>
    <w:rsid w:val="00C677B7"/>
    <w:rsid w:val="00C67C6C"/>
    <w:rsid w:val="00C706A5"/>
    <w:rsid w:val="00C70F79"/>
    <w:rsid w:val="00C71811"/>
    <w:rsid w:val="00C71A48"/>
    <w:rsid w:val="00C739BE"/>
    <w:rsid w:val="00C73E4F"/>
    <w:rsid w:val="00C76C43"/>
    <w:rsid w:val="00C771D1"/>
    <w:rsid w:val="00C7774F"/>
    <w:rsid w:val="00C80222"/>
    <w:rsid w:val="00C80939"/>
    <w:rsid w:val="00C82D5D"/>
    <w:rsid w:val="00C84A61"/>
    <w:rsid w:val="00C85CA5"/>
    <w:rsid w:val="00C86A44"/>
    <w:rsid w:val="00C8708E"/>
    <w:rsid w:val="00C8763B"/>
    <w:rsid w:val="00C87B0B"/>
    <w:rsid w:val="00C906CD"/>
    <w:rsid w:val="00C91ABB"/>
    <w:rsid w:val="00C92BE7"/>
    <w:rsid w:val="00C9313B"/>
    <w:rsid w:val="00C93D26"/>
    <w:rsid w:val="00C9487B"/>
    <w:rsid w:val="00C95646"/>
    <w:rsid w:val="00C956DC"/>
    <w:rsid w:val="00C95DF1"/>
    <w:rsid w:val="00C96797"/>
    <w:rsid w:val="00C96C2B"/>
    <w:rsid w:val="00C97006"/>
    <w:rsid w:val="00C97322"/>
    <w:rsid w:val="00C97381"/>
    <w:rsid w:val="00C9739D"/>
    <w:rsid w:val="00CA031D"/>
    <w:rsid w:val="00CA2EA8"/>
    <w:rsid w:val="00CA311B"/>
    <w:rsid w:val="00CA3889"/>
    <w:rsid w:val="00CA3F3A"/>
    <w:rsid w:val="00CA404E"/>
    <w:rsid w:val="00CA57DB"/>
    <w:rsid w:val="00CA65F0"/>
    <w:rsid w:val="00CA6789"/>
    <w:rsid w:val="00CA68C9"/>
    <w:rsid w:val="00CA73DE"/>
    <w:rsid w:val="00CB03FC"/>
    <w:rsid w:val="00CB17F8"/>
    <w:rsid w:val="00CB384E"/>
    <w:rsid w:val="00CB3C71"/>
    <w:rsid w:val="00CB4CC1"/>
    <w:rsid w:val="00CB566F"/>
    <w:rsid w:val="00CB5CE1"/>
    <w:rsid w:val="00CB6858"/>
    <w:rsid w:val="00CC0F09"/>
    <w:rsid w:val="00CC1AC8"/>
    <w:rsid w:val="00CC1C39"/>
    <w:rsid w:val="00CC2381"/>
    <w:rsid w:val="00CC23DD"/>
    <w:rsid w:val="00CC304B"/>
    <w:rsid w:val="00CC4560"/>
    <w:rsid w:val="00CC530A"/>
    <w:rsid w:val="00CC547C"/>
    <w:rsid w:val="00CC6DC8"/>
    <w:rsid w:val="00CC7CEE"/>
    <w:rsid w:val="00CC7CFF"/>
    <w:rsid w:val="00CD05CD"/>
    <w:rsid w:val="00CD113E"/>
    <w:rsid w:val="00CD1318"/>
    <w:rsid w:val="00CD1E0E"/>
    <w:rsid w:val="00CD3E6C"/>
    <w:rsid w:val="00CD4150"/>
    <w:rsid w:val="00CD466D"/>
    <w:rsid w:val="00CD4729"/>
    <w:rsid w:val="00CD6D56"/>
    <w:rsid w:val="00CE0596"/>
    <w:rsid w:val="00CE0C2A"/>
    <w:rsid w:val="00CE1D22"/>
    <w:rsid w:val="00CE1DF7"/>
    <w:rsid w:val="00CE1EE3"/>
    <w:rsid w:val="00CE20F9"/>
    <w:rsid w:val="00CE23B7"/>
    <w:rsid w:val="00CE28E2"/>
    <w:rsid w:val="00CE3DDC"/>
    <w:rsid w:val="00CE3EB5"/>
    <w:rsid w:val="00CE40CE"/>
    <w:rsid w:val="00CE7F23"/>
    <w:rsid w:val="00CF2C64"/>
    <w:rsid w:val="00CF38FE"/>
    <w:rsid w:val="00CF4B29"/>
    <w:rsid w:val="00D00A49"/>
    <w:rsid w:val="00D01D04"/>
    <w:rsid w:val="00D022A4"/>
    <w:rsid w:val="00D036DF"/>
    <w:rsid w:val="00D039D4"/>
    <w:rsid w:val="00D03EB6"/>
    <w:rsid w:val="00D04799"/>
    <w:rsid w:val="00D051EF"/>
    <w:rsid w:val="00D053AF"/>
    <w:rsid w:val="00D05751"/>
    <w:rsid w:val="00D0679C"/>
    <w:rsid w:val="00D0691D"/>
    <w:rsid w:val="00D06C35"/>
    <w:rsid w:val="00D10638"/>
    <w:rsid w:val="00D10987"/>
    <w:rsid w:val="00D11048"/>
    <w:rsid w:val="00D1276B"/>
    <w:rsid w:val="00D12DA8"/>
    <w:rsid w:val="00D13643"/>
    <w:rsid w:val="00D13C51"/>
    <w:rsid w:val="00D143ED"/>
    <w:rsid w:val="00D144BB"/>
    <w:rsid w:val="00D14581"/>
    <w:rsid w:val="00D145D9"/>
    <w:rsid w:val="00D15385"/>
    <w:rsid w:val="00D15836"/>
    <w:rsid w:val="00D162A7"/>
    <w:rsid w:val="00D17533"/>
    <w:rsid w:val="00D17B50"/>
    <w:rsid w:val="00D20132"/>
    <w:rsid w:val="00D21279"/>
    <w:rsid w:val="00D221AA"/>
    <w:rsid w:val="00D23023"/>
    <w:rsid w:val="00D231A2"/>
    <w:rsid w:val="00D23940"/>
    <w:rsid w:val="00D249B3"/>
    <w:rsid w:val="00D2767A"/>
    <w:rsid w:val="00D3058F"/>
    <w:rsid w:val="00D311CD"/>
    <w:rsid w:val="00D32463"/>
    <w:rsid w:val="00D32477"/>
    <w:rsid w:val="00D35FF8"/>
    <w:rsid w:val="00D3640D"/>
    <w:rsid w:val="00D37595"/>
    <w:rsid w:val="00D3784C"/>
    <w:rsid w:val="00D40056"/>
    <w:rsid w:val="00D40168"/>
    <w:rsid w:val="00D41EA9"/>
    <w:rsid w:val="00D4281F"/>
    <w:rsid w:val="00D4329A"/>
    <w:rsid w:val="00D43827"/>
    <w:rsid w:val="00D4407C"/>
    <w:rsid w:val="00D44AF8"/>
    <w:rsid w:val="00D44C5C"/>
    <w:rsid w:val="00D45431"/>
    <w:rsid w:val="00D47777"/>
    <w:rsid w:val="00D502AA"/>
    <w:rsid w:val="00D509B2"/>
    <w:rsid w:val="00D547B6"/>
    <w:rsid w:val="00D5491C"/>
    <w:rsid w:val="00D558AA"/>
    <w:rsid w:val="00D607D9"/>
    <w:rsid w:val="00D6130A"/>
    <w:rsid w:val="00D61490"/>
    <w:rsid w:val="00D62FA0"/>
    <w:rsid w:val="00D63EF1"/>
    <w:rsid w:val="00D64BCD"/>
    <w:rsid w:val="00D650F1"/>
    <w:rsid w:val="00D674DB"/>
    <w:rsid w:val="00D70464"/>
    <w:rsid w:val="00D7107D"/>
    <w:rsid w:val="00D73957"/>
    <w:rsid w:val="00D75D9E"/>
    <w:rsid w:val="00D7752A"/>
    <w:rsid w:val="00D779FC"/>
    <w:rsid w:val="00D80B4E"/>
    <w:rsid w:val="00D81278"/>
    <w:rsid w:val="00D81B69"/>
    <w:rsid w:val="00D8207D"/>
    <w:rsid w:val="00D823F2"/>
    <w:rsid w:val="00D82B8F"/>
    <w:rsid w:val="00D8492C"/>
    <w:rsid w:val="00D86565"/>
    <w:rsid w:val="00D878E9"/>
    <w:rsid w:val="00D90897"/>
    <w:rsid w:val="00D90A79"/>
    <w:rsid w:val="00D90F6B"/>
    <w:rsid w:val="00D91D36"/>
    <w:rsid w:val="00D9238E"/>
    <w:rsid w:val="00D926AC"/>
    <w:rsid w:val="00D9364B"/>
    <w:rsid w:val="00D966FF"/>
    <w:rsid w:val="00D9783B"/>
    <w:rsid w:val="00D978B9"/>
    <w:rsid w:val="00DA03F3"/>
    <w:rsid w:val="00DA0704"/>
    <w:rsid w:val="00DA0E63"/>
    <w:rsid w:val="00DA1288"/>
    <w:rsid w:val="00DA19D9"/>
    <w:rsid w:val="00DA4250"/>
    <w:rsid w:val="00DA7228"/>
    <w:rsid w:val="00DA78C6"/>
    <w:rsid w:val="00DB117A"/>
    <w:rsid w:val="00DB133B"/>
    <w:rsid w:val="00DB1EB3"/>
    <w:rsid w:val="00DB2AAC"/>
    <w:rsid w:val="00DB414D"/>
    <w:rsid w:val="00DB5A28"/>
    <w:rsid w:val="00DB6F17"/>
    <w:rsid w:val="00DC152C"/>
    <w:rsid w:val="00DC193B"/>
    <w:rsid w:val="00DC2C2E"/>
    <w:rsid w:val="00DC2CAF"/>
    <w:rsid w:val="00DC2DCA"/>
    <w:rsid w:val="00DC3561"/>
    <w:rsid w:val="00DC5D3B"/>
    <w:rsid w:val="00DC6CED"/>
    <w:rsid w:val="00DC6F27"/>
    <w:rsid w:val="00DC72DB"/>
    <w:rsid w:val="00DC7C1F"/>
    <w:rsid w:val="00DC7CED"/>
    <w:rsid w:val="00DD00F8"/>
    <w:rsid w:val="00DD0433"/>
    <w:rsid w:val="00DD1636"/>
    <w:rsid w:val="00DD183F"/>
    <w:rsid w:val="00DD2505"/>
    <w:rsid w:val="00DD3DED"/>
    <w:rsid w:val="00DD4529"/>
    <w:rsid w:val="00DD4850"/>
    <w:rsid w:val="00DD560D"/>
    <w:rsid w:val="00DD5BAC"/>
    <w:rsid w:val="00DD5D2E"/>
    <w:rsid w:val="00DD6064"/>
    <w:rsid w:val="00DD6F06"/>
    <w:rsid w:val="00DD73C3"/>
    <w:rsid w:val="00DE19A4"/>
    <w:rsid w:val="00DE40D8"/>
    <w:rsid w:val="00DE4DE7"/>
    <w:rsid w:val="00DE4E20"/>
    <w:rsid w:val="00DE6793"/>
    <w:rsid w:val="00DE7042"/>
    <w:rsid w:val="00DE7532"/>
    <w:rsid w:val="00DE7BE5"/>
    <w:rsid w:val="00DE7F44"/>
    <w:rsid w:val="00DF01E1"/>
    <w:rsid w:val="00DF1583"/>
    <w:rsid w:val="00DF25BE"/>
    <w:rsid w:val="00DF5401"/>
    <w:rsid w:val="00DF5866"/>
    <w:rsid w:val="00DF58B8"/>
    <w:rsid w:val="00DF5A54"/>
    <w:rsid w:val="00DF5E92"/>
    <w:rsid w:val="00E00524"/>
    <w:rsid w:val="00E024CA"/>
    <w:rsid w:val="00E02E80"/>
    <w:rsid w:val="00E03662"/>
    <w:rsid w:val="00E03679"/>
    <w:rsid w:val="00E042A0"/>
    <w:rsid w:val="00E10C6A"/>
    <w:rsid w:val="00E11BA3"/>
    <w:rsid w:val="00E12690"/>
    <w:rsid w:val="00E1297B"/>
    <w:rsid w:val="00E13DE4"/>
    <w:rsid w:val="00E15133"/>
    <w:rsid w:val="00E158EA"/>
    <w:rsid w:val="00E1625C"/>
    <w:rsid w:val="00E164AC"/>
    <w:rsid w:val="00E1749D"/>
    <w:rsid w:val="00E20DEB"/>
    <w:rsid w:val="00E21399"/>
    <w:rsid w:val="00E228F6"/>
    <w:rsid w:val="00E22EC7"/>
    <w:rsid w:val="00E23AB9"/>
    <w:rsid w:val="00E23D93"/>
    <w:rsid w:val="00E24083"/>
    <w:rsid w:val="00E24A31"/>
    <w:rsid w:val="00E24EAB"/>
    <w:rsid w:val="00E25DFC"/>
    <w:rsid w:val="00E27C0E"/>
    <w:rsid w:val="00E318C5"/>
    <w:rsid w:val="00E32E2B"/>
    <w:rsid w:val="00E33989"/>
    <w:rsid w:val="00E343BC"/>
    <w:rsid w:val="00E34B60"/>
    <w:rsid w:val="00E35510"/>
    <w:rsid w:val="00E358F9"/>
    <w:rsid w:val="00E35FC4"/>
    <w:rsid w:val="00E37284"/>
    <w:rsid w:val="00E37ACB"/>
    <w:rsid w:val="00E40673"/>
    <w:rsid w:val="00E40D72"/>
    <w:rsid w:val="00E40DB2"/>
    <w:rsid w:val="00E41282"/>
    <w:rsid w:val="00E4162E"/>
    <w:rsid w:val="00E420DA"/>
    <w:rsid w:val="00E4222E"/>
    <w:rsid w:val="00E42451"/>
    <w:rsid w:val="00E432C5"/>
    <w:rsid w:val="00E4372B"/>
    <w:rsid w:val="00E43F30"/>
    <w:rsid w:val="00E43FA4"/>
    <w:rsid w:val="00E44B04"/>
    <w:rsid w:val="00E44D08"/>
    <w:rsid w:val="00E455D1"/>
    <w:rsid w:val="00E455EE"/>
    <w:rsid w:val="00E460F7"/>
    <w:rsid w:val="00E4649D"/>
    <w:rsid w:val="00E46606"/>
    <w:rsid w:val="00E46FC6"/>
    <w:rsid w:val="00E50150"/>
    <w:rsid w:val="00E51EC9"/>
    <w:rsid w:val="00E520DF"/>
    <w:rsid w:val="00E52A19"/>
    <w:rsid w:val="00E53153"/>
    <w:rsid w:val="00E5349F"/>
    <w:rsid w:val="00E5380B"/>
    <w:rsid w:val="00E542D2"/>
    <w:rsid w:val="00E54DC9"/>
    <w:rsid w:val="00E56440"/>
    <w:rsid w:val="00E57746"/>
    <w:rsid w:val="00E57A52"/>
    <w:rsid w:val="00E6018B"/>
    <w:rsid w:val="00E61823"/>
    <w:rsid w:val="00E62174"/>
    <w:rsid w:val="00E62C2E"/>
    <w:rsid w:val="00E63EE4"/>
    <w:rsid w:val="00E64BD0"/>
    <w:rsid w:val="00E6522F"/>
    <w:rsid w:val="00E6603C"/>
    <w:rsid w:val="00E70593"/>
    <w:rsid w:val="00E73DEE"/>
    <w:rsid w:val="00E74DDC"/>
    <w:rsid w:val="00E74ED3"/>
    <w:rsid w:val="00E74EFF"/>
    <w:rsid w:val="00E750D9"/>
    <w:rsid w:val="00E75980"/>
    <w:rsid w:val="00E759B1"/>
    <w:rsid w:val="00E7723F"/>
    <w:rsid w:val="00E77688"/>
    <w:rsid w:val="00E77E0D"/>
    <w:rsid w:val="00E815E6"/>
    <w:rsid w:val="00E81904"/>
    <w:rsid w:val="00E82AB0"/>
    <w:rsid w:val="00E82B77"/>
    <w:rsid w:val="00E84181"/>
    <w:rsid w:val="00E846BB"/>
    <w:rsid w:val="00E864CB"/>
    <w:rsid w:val="00E86F6A"/>
    <w:rsid w:val="00E917A8"/>
    <w:rsid w:val="00E91828"/>
    <w:rsid w:val="00E92117"/>
    <w:rsid w:val="00E92C02"/>
    <w:rsid w:val="00E93395"/>
    <w:rsid w:val="00E94149"/>
    <w:rsid w:val="00E94554"/>
    <w:rsid w:val="00E95102"/>
    <w:rsid w:val="00E95589"/>
    <w:rsid w:val="00E95630"/>
    <w:rsid w:val="00E960D2"/>
    <w:rsid w:val="00E965C8"/>
    <w:rsid w:val="00E969B1"/>
    <w:rsid w:val="00E97014"/>
    <w:rsid w:val="00E970DA"/>
    <w:rsid w:val="00E972DE"/>
    <w:rsid w:val="00EA04FE"/>
    <w:rsid w:val="00EA1607"/>
    <w:rsid w:val="00EA2AE9"/>
    <w:rsid w:val="00EA2F96"/>
    <w:rsid w:val="00EA39FC"/>
    <w:rsid w:val="00EA4668"/>
    <w:rsid w:val="00EA494B"/>
    <w:rsid w:val="00EA4C0E"/>
    <w:rsid w:val="00EA4F32"/>
    <w:rsid w:val="00EA5397"/>
    <w:rsid w:val="00EA53B2"/>
    <w:rsid w:val="00EA5B50"/>
    <w:rsid w:val="00EA5C32"/>
    <w:rsid w:val="00EA639C"/>
    <w:rsid w:val="00EA7ADE"/>
    <w:rsid w:val="00EA7BDF"/>
    <w:rsid w:val="00EB020A"/>
    <w:rsid w:val="00EB03A4"/>
    <w:rsid w:val="00EB0664"/>
    <w:rsid w:val="00EB3733"/>
    <w:rsid w:val="00EB3E86"/>
    <w:rsid w:val="00EB55A7"/>
    <w:rsid w:val="00EB55D1"/>
    <w:rsid w:val="00EB5CF9"/>
    <w:rsid w:val="00EB7657"/>
    <w:rsid w:val="00EB7FB0"/>
    <w:rsid w:val="00EC1BD6"/>
    <w:rsid w:val="00EC3480"/>
    <w:rsid w:val="00EC4455"/>
    <w:rsid w:val="00EC4847"/>
    <w:rsid w:val="00EC4896"/>
    <w:rsid w:val="00EC5B2B"/>
    <w:rsid w:val="00EC5DCE"/>
    <w:rsid w:val="00EC6D83"/>
    <w:rsid w:val="00ED0326"/>
    <w:rsid w:val="00ED1628"/>
    <w:rsid w:val="00ED2125"/>
    <w:rsid w:val="00ED2341"/>
    <w:rsid w:val="00ED485B"/>
    <w:rsid w:val="00ED4C09"/>
    <w:rsid w:val="00ED4C3E"/>
    <w:rsid w:val="00ED6B6D"/>
    <w:rsid w:val="00ED7625"/>
    <w:rsid w:val="00EE2D4E"/>
    <w:rsid w:val="00EE3298"/>
    <w:rsid w:val="00EE4D35"/>
    <w:rsid w:val="00EF1025"/>
    <w:rsid w:val="00EF1264"/>
    <w:rsid w:val="00EF14B0"/>
    <w:rsid w:val="00EF1F21"/>
    <w:rsid w:val="00EF1F9B"/>
    <w:rsid w:val="00EF2202"/>
    <w:rsid w:val="00EF2224"/>
    <w:rsid w:val="00EF261F"/>
    <w:rsid w:val="00EF2A3E"/>
    <w:rsid w:val="00EF2BAB"/>
    <w:rsid w:val="00EF2C0D"/>
    <w:rsid w:val="00EF3A4D"/>
    <w:rsid w:val="00EF3E01"/>
    <w:rsid w:val="00EF4315"/>
    <w:rsid w:val="00EF4A28"/>
    <w:rsid w:val="00EF4E0B"/>
    <w:rsid w:val="00EF7837"/>
    <w:rsid w:val="00EF7BAB"/>
    <w:rsid w:val="00EF7D57"/>
    <w:rsid w:val="00F01768"/>
    <w:rsid w:val="00F020AB"/>
    <w:rsid w:val="00F047B3"/>
    <w:rsid w:val="00F048F2"/>
    <w:rsid w:val="00F055AD"/>
    <w:rsid w:val="00F056BD"/>
    <w:rsid w:val="00F05763"/>
    <w:rsid w:val="00F0679C"/>
    <w:rsid w:val="00F06AF9"/>
    <w:rsid w:val="00F10599"/>
    <w:rsid w:val="00F10D47"/>
    <w:rsid w:val="00F11657"/>
    <w:rsid w:val="00F1190B"/>
    <w:rsid w:val="00F1246B"/>
    <w:rsid w:val="00F125A9"/>
    <w:rsid w:val="00F12CF2"/>
    <w:rsid w:val="00F1305B"/>
    <w:rsid w:val="00F13778"/>
    <w:rsid w:val="00F14117"/>
    <w:rsid w:val="00F14A20"/>
    <w:rsid w:val="00F14CEF"/>
    <w:rsid w:val="00F153DE"/>
    <w:rsid w:val="00F15970"/>
    <w:rsid w:val="00F15E9A"/>
    <w:rsid w:val="00F1742A"/>
    <w:rsid w:val="00F17892"/>
    <w:rsid w:val="00F21568"/>
    <w:rsid w:val="00F215E0"/>
    <w:rsid w:val="00F21BA8"/>
    <w:rsid w:val="00F21D8A"/>
    <w:rsid w:val="00F22324"/>
    <w:rsid w:val="00F2497E"/>
    <w:rsid w:val="00F25B4C"/>
    <w:rsid w:val="00F263A0"/>
    <w:rsid w:val="00F2644E"/>
    <w:rsid w:val="00F2728A"/>
    <w:rsid w:val="00F2772A"/>
    <w:rsid w:val="00F2780E"/>
    <w:rsid w:val="00F27CAE"/>
    <w:rsid w:val="00F30E74"/>
    <w:rsid w:val="00F312A9"/>
    <w:rsid w:val="00F31532"/>
    <w:rsid w:val="00F32D45"/>
    <w:rsid w:val="00F32EE2"/>
    <w:rsid w:val="00F33994"/>
    <w:rsid w:val="00F357CE"/>
    <w:rsid w:val="00F36C9C"/>
    <w:rsid w:val="00F434D7"/>
    <w:rsid w:val="00F4374B"/>
    <w:rsid w:val="00F440F6"/>
    <w:rsid w:val="00F44D7B"/>
    <w:rsid w:val="00F45F2B"/>
    <w:rsid w:val="00F46A23"/>
    <w:rsid w:val="00F46E96"/>
    <w:rsid w:val="00F50230"/>
    <w:rsid w:val="00F50514"/>
    <w:rsid w:val="00F5111E"/>
    <w:rsid w:val="00F5140B"/>
    <w:rsid w:val="00F5175D"/>
    <w:rsid w:val="00F5461B"/>
    <w:rsid w:val="00F55178"/>
    <w:rsid w:val="00F5545D"/>
    <w:rsid w:val="00F61269"/>
    <w:rsid w:val="00F61339"/>
    <w:rsid w:val="00F64FD4"/>
    <w:rsid w:val="00F659C6"/>
    <w:rsid w:val="00F65F86"/>
    <w:rsid w:val="00F6605A"/>
    <w:rsid w:val="00F6611F"/>
    <w:rsid w:val="00F6673E"/>
    <w:rsid w:val="00F66892"/>
    <w:rsid w:val="00F66A9D"/>
    <w:rsid w:val="00F66B80"/>
    <w:rsid w:val="00F6730F"/>
    <w:rsid w:val="00F675FB"/>
    <w:rsid w:val="00F704B5"/>
    <w:rsid w:val="00F70E1B"/>
    <w:rsid w:val="00F71219"/>
    <w:rsid w:val="00F71586"/>
    <w:rsid w:val="00F7238A"/>
    <w:rsid w:val="00F72E3C"/>
    <w:rsid w:val="00F73338"/>
    <w:rsid w:val="00F7371B"/>
    <w:rsid w:val="00F73887"/>
    <w:rsid w:val="00F73EA9"/>
    <w:rsid w:val="00F7414C"/>
    <w:rsid w:val="00F74671"/>
    <w:rsid w:val="00F759FF"/>
    <w:rsid w:val="00F7640B"/>
    <w:rsid w:val="00F775D1"/>
    <w:rsid w:val="00F77EEE"/>
    <w:rsid w:val="00F80482"/>
    <w:rsid w:val="00F80F12"/>
    <w:rsid w:val="00F818B4"/>
    <w:rsid w:val="00F83392"/>
    <w:rsid w:val="00F85DB3"/>
    <w:rsid w:val="00F85F0C"/>
    <w:rsid w:val="00F873CA"/>
    <w:rsid w:val="00F87EC8"/>
    <w:rsid w:val="00F87F64"/>
    <w:rsid w:val="00F9077A"/>
    <w:rsid w:val="00F9089A"/>
    <w:rsid w:val="00F90989"/>
    <w:rsid w:val="00F90B32"/>
    <w:rsid w:val="00F92B4C"/>
    <w:rsid w:val="00F92BDA"/>
    <w:rsid w:val="00F92F0A"/>
    <w:rsid w:val="00F93AB3"/>
    <w:rsid w:val="00F93F84"/>
    <w:rsid w:val="00F9423C"/>
    <w:rsid w:val="00F95271"/>
    <w:rsid w:val="00F970EC"/>
    <w:rsid w:val="00F97130"/>
    <w:rsid w:val="00F97AD3"/>
    <w:rsid w:val="00F97C7A"/>
    <w:rsid w:val="00FA040D"/>
    <w:rsid w:val="00FA043D"/>
    <w:rsid w:val="00FA09C7"/>
    <w:rsid w:val="00FA183A"/>
    <w:rsid w:val="00FA1E05"/>
    <w:rsid w:val="00FA31C4"/>
    <w:rsid w:val="00FA3357"/>
    <w:rsid w:val="00FA3AF0"/>
    <w:rsid w:val="00FA3CC1"/>
    <w:rsid w:val="00FA5C01"/>
    <w:rsid w:val="00FA7C8E"/>
    <w:rsid w:val="00FB1263"/>
    <w:rsid w:val="00FB169E"/>
    <w:rsid w:val="00FB2217"/>
    <w:rsid w:val="00FB481B"/>
    <w:rsid w:val="00FB55FD"/>
    <w:rsid w:val="00FB5E65"/>
    <w:rsid w:val="00FC0229"/>
    <w:rsid w:val="00FC0313"/>
    <w:rsid w:val="00FC1666"/>
    <w:rsid w:val="00FC190B"/>
    <w:rsid w:val="00FC2858"/>
    <w:rsid w:val="00FC3402"/>
    <w:rsid w:val="00FC391C"/>
    <w:rsid w:val="00FC3B99"/>
    <w:rsid w:val="00FC43A5"/>
    <w:rsid w:val="00FC5049"/>
    <w:rsid w:val="00FC56C6"/>
    <w:rsid w:val="00FC68B6"/>
    <w:rsid w:val="00FD02C7"/>
    <w:rsid w:val="00FD11D3"/>
    <w:rsid w:val="00FD1691"/>
    <w:rsid w:val="00FD1C80"/>
    <w:rsid w:val="00FD2ED3"/>
    <w:rsid w:val="00FD5020"/>
    <w:rsid w:val="00FD5894"/>
    <w:rsid w:val="00FD6C17"/>
    <w:rsid w:val="00FD7056"/>
    <w:rsid w:val="00FE1C83"/>
    <w:rsid w:val="00FE21C7"/>
    <w:rsid w:val="00FE2ACF"/>
    <w:rsid w:val="00FE2D0C"/>
    <w:rsid w:val="00FE5328"/>
    <w:rsid w:val="00FE59E9"/>
    <w:rsid w:val="00FE5DBA"/>
    <w:rsid w:val="00FE651E"/>
    <w:rsid w:val="00FE7FB7"/>
    <w:rsid w:val="00FF0BBB"/>
    <w:rsid w:val="00FF1016"/>
    <w:rsid w:val="00FF2190"/>
    <w:rsid w:val="00FF3211"/>
    <w:rsid w:val="00FF3C9D"/>
    <w:rsid w:val="00FF413B"/>
    <w:rsid w:val="00FF4B44"/>
    <w:rsid w:val="00FF4B7E"/>
    <w:rsid w:val="00FF5C67"/>
    <w:rsid w:val="00FF5E81"/>
    <w:rsid w:val="00FF7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2FBFD646"/>
  <w15:chartTrackingRefBased/>
  <w15:docId w15:val="{93F5DAC4-B45B-42A6-B9B6-462419231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autoSpaceDE w:val="0"/>
      <w:spacing w:line="100" w:lineRule="atLeast"/>
    </w:pPr>
    <w:rPr>
      <w:rFonts w:ascii="Minion Pro" w:eastAsia="Minion Pro" w:hAnsi="Minion Pro" w:cs="Minion Pro"/>
      <w:color w:val="000000"/>
      <w:kern w:val="1"/>
      <w:sz w:val="24"/>
      <w:szCs w:val="24"/>
      <w:lang w:val="ca-ES" w:eastAsia="hi-IN" w:bidi="hi-IN"/>
    </w:rPr>
  </w:style>
  <w:style w:type="paragraph" w:styleId="Heading1">
    <w:name w:val="heading 1"/>
    <w:basedOn w:val="Heading"/>
    <w:next w:val="BodyText"/>
    <w:qFormat/>
    <w:pPr>
      <w:outlineLvl w:val="0"/>
    </w:pPr>
    <w:rPr>
      <w:rFonts w:ascii="Times New Roman" w:eastAsia="SimSun" w:hAnsi="Times New Roman"/>
      <w:b/>
      <w:bCs/>
      <w:sz w:val="48"/>
      <w:szCs w:val="48"/>
    </w:rPr>
  </w:style>
  <w:style w:type="paragraph" w:styleId="Heading2">
    <w:name w:val="heading 2"/>
    <w:basedOn w:val="Heading"/>
    <w:next w:val="BodyText"/>
    <w:qFormat/>
    <w:pPr>
      <w:outlineLvl w:val="1"/>
    </w:pPr>
    <w:rPr>
      <w:rFonts w:ascii="Times New Roman" w:eastAsia="SimSun" w:hAnsi="Times New Roman"/>
      <w:b/>
      <w:bCs/>
      <w:sz w:val="36"/>
      <w:szCs w:val="36"/>
    </w:rPr>
  </w:style>
  <w:style w:type="paragraph" w:styleId="Heading3">
    <w:name w:val="heading 3"/>
    <w:basedOn w:val="Heading"/>
    <w:next w:val="BodyText"/>
    <w:qFormat/>
    <w:pPr>
      <w:outlineLvl w:val="2"/>
    </w:pPr>
    <w:rPr>
      <w:rFonts w:ascii="Times New Roman" w:eastAsia="SimSun" w:hAnsi="Times New Roman"/>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noteCharacters">
    <w:name w:val="Footnote Characters"/>
  </w:style>
  <w:style w:type="character" w:styleId="FootnoteReference">
    <w:name w:val="footnote reference"/>
    <w:rPr>
      <w:vertAlign w:val="superscript"/>
    </w:rPr>
  </w:style>
  <w:style w:type="character" w:styleId="Hyperlink">
    <w:name w:val="Hyperlink"/>
    <w:rPr>
      <w:color w:val="000080"/>
      <w:u w:val="single"/>
    </w:rPr>
  </w:style>
  <w:style w:type="character" w:styleId="Emphasis">
    <w:name w:val="Emphasis"/>
    <w:qFormat/>
    <w:rPr>
      <w:i/>
      <w:iCs/>
    </w:rPr>
  </w:style>
  <w:style w:type="character" w:customStyle="1" w:styleId="Bullets">
    <w:name w:val="Bullets"/>
    <w:rPr>
      <w:rFonts w:ascii="OpenSymbol" w:eastAsia="OpenSymbol" w:hAnsi="OpenSymbol" w:cs="OpenSymbol"/>
    </w:rPr>
  </w:style>
  <w:style w:type="character" w:customStyle="1" w:styleId="NumberingSymbols">
    <w:name w:val="Numbering Symbols"/>
  </w:style>
  <w:style w:type="character" w:customStyle="1" w:styleId="Fuentedeprrafopredeter1">
    <w:name w:val="Fuente de párrafo predeter.1"/>
  </w:style>
  <w:style w:type="character" w:customStyle="1" w:styleId="A">
    <w:name w:val="A"/>
    <w:basedOn w:val="Fuentedeprrafopredeter1"/>
    <w:rPr>
      <w:color w:val="0000FF"/>
      <w:u w:val="single"/>
    </w:rPr>
  </w:style>
  <w:style w:type="character" w:customStyle="1" w:styleId="B">
    <w:name w:val="B"/>
    <w:basedOn w:val="Fuentedeprrafopredeter1"/>
    <w:rPr>
      <w:b/>
      <w:bCs/>
    </w:rPr>
  </w:style>
  <w:style w:type="character" w:customStyle="1" w:styleId="CODE">
    <w:name w:val="CODE"/>
    <w:basedOn w:val="Fuentedeprrafopredeter1"/>
    <w:rPr>
      <w:rFonts w:ascii="Courier New" w:eastAsia="Courier New" w:hAnsi="Courier New" w:cs="Courier New"/>
    </w:rPr>
  </w:style>
  <w:style w:type="character" w:customStyle="1" w:styleId="DEL">
    <w:name w:val="DEL"/>
    <w:basedOn w:val="Fuentedeprrafopredeter1"/>
    <w:rPr>
      <w:strike/>
    </w:rPr>
  </w:style>
  <w:style w:type="character" w:customStyle="1" w:styleId="EM">
    <w:name w:val="EM"/>
    <w:basedOn w:val="Fuentedeprrafopredeter1"/>
    <w:rPr>
      <w:i/>
      <w:iCs/>
    </w:rPr>
  </w:style>
  <w:style w:type="character" w:customStyle="1" w:styleId="I">
    <w:name w:val="I"/>
    <w:basedOn w:val="Fuentedeprrafopredeter1"/>
    <w:rPr>
      <w:i/>
      <w:iCs/>
    </w:rPr>
  </w:style>
  <w:style w:type="character" w:customStyle="1" w:styleId="INS">
    <w:name w:val="INS"/>
    <w:basedOn w:val="Fuentedeprrafopredeter1"/>
    <w:rPr>
      <w:u w:val="single"/>
    </w:rPr>
  </w:style>
  <w:style w:type="character" w:customStyle="1" w:styleId="KBD">
    <w:name w:val="KBD"/>
    <w:basedOn w:val="Fuentedeprrafopredeter1"/>
    <w:rPr>
      <w:rFonts w:ascii="Courier New" w:eastAsia="Courier New" w:hAnsi="Courier New" w:cs="Courier New"/>
    </w:rPr>
  </w:style>
  <w:style w:type="character" w:customStyle="1" w:styleId="MARK">
    <w:name w:val="MARK"/>
    <w:basedOn w:val="Fuentedeprrafopredeter1"/>
    <w:rPr>
      <w:shd w:val="clear" w:color="auto" w:fill="FFFF00"/>
    </w:rPr>
  </w:style>
  <w:style w:type="character" w:customStyle="1" w:styleId="S">
    <w:name w:val="S"/>
    <w:basedOn w:val="Fuentedeprrafopredeter1"/>
    <w:rPr>
      <w:strike/>
    </w:rPr>
  </w:style>
  <w:style w:type="character" w:customStyle="1" w:styleId="SAMP">
    <w:name w:val="SAMP"/>
    <w:basedOn w:val="Fuentedeprrafopredeter1"/>
    <w:rPr>
      <w:rFonts w:ascii="Courier New" w:eastAsia="Courier New" w:hAnsi="Courier New" w:cs="Courier New"/>
    </w:rPr>
  </w:style>
  <w:style w:type="character" w:customStyle="1" w:styleId="STRIKE">
    <w:name w:val="STRIKE"/>
    <w:basedOn w:val="Fuentedeprrafopredeter1"/>
    <w:rPr>
      <w:strike/>
    </w:rPr>
  </w:style>
  <w:style w:type="character" w:customStyle="1" w:styleId="Textoennegrita1">
    <w:name w:val="Texto en negrita1"/>
    <w:basedOn w:val="Fuentedeprrafopredeter1"/>
    <w:rPr>
      <w:b/>
      <w:bCs/>
    </w:rPr>
  </w:style>
  <w:style w:type="character" w:customStyle="1" w:styleId="TT">
    <w:name w:val="TT"/>
    <w:basedOn w:val="Fuentedeprrafopredeter1"/>
    <w:rPr>
      <w:rFonts w:ascii="Courier New" w:eastAsia="Courier New" w:hAnsi="Courier New" w:cs="Courier New"/>
    </w:rPr>
  </w:style>
  <w:style w:type="character" w:customStyle="1" w:styleId="U">
    <w:name w:val="U"/>
    <w:basedOn w:val="Fuentedeprrafopredeter1"/>
    <w:rPr>
      <w:u w:val="single"/>
    </w:rPr>
  </w:style>
  <w:style w:type="character" w:styleId="Strong">
    <w:name w:val="Strong"/>
    <w:qFormat/>
    <w:rPr>
      <w:b/>
      <w:bCs/>
    </w:rPr>
  </w:style>
  <w:style w:type="character" w:customStyle="1" w:styleId="Quotation">
    <w:name w:val="Quotation"/>
    <w:rPr>
      <w:i/>
      <w:iCs/>
    </w:rPr>
  </w:style>
  <w:style w:type="character" w:styleId="FollowedHyperlink">
    <w:name w:val="FollowedHyperlink"/>
    <w:rPr>
      <w:color w:val="800000"/>
      <w:u w:val="single"/>
    </w:rPr>
  </w:style>
  <w:style w:type="paragraph" w:customStyle="1" w:styleId="Heading">
    <w:name w:val="Heading"/>
    <w:basedOn w:val="Normal"/>
    <w:next w:val="BodyText"/>
    <w:pPr>
      <w:keepNext/>
      <w:spacing w:before="240" w:after="120"/>
    </w:pPr>
    <w:rPr>
      <w:rFonts w:ascii="Arial" w:eastAsia="Microsoft YaHei" w:hAnsi="Arial" w:cs="Mangal"/>
      <w:sz w:val="28"/>
      <w:szCs w:val="28"/>
    </w:rPr>
  </w:style>
  <w:style w:type="paragraph" w:styleId="BodyText">
    <w:name w:val="Body Text"/>
    <w:basedOn w:val="Normal"/>
    <w:link w:val="BodyTextChar"/>
    <w:pPr>
      <w:spacing w:after="120"/>
    </w:pPr>
  </w:style>
  <w:style w:type="paragraph" w:styleId="List">
    <w:name w:val="List"/>
    <w:basedOn w:val="BodyText"/>
    <w:rPr>
      <w:rFonts w:cs="Mangal"/>
    </w:rPr>
  </w:style>
  <w:style w:type="paragraph" w:customStyle="1" w:styleId="Descripcin1">
    <w:name w:val="Descripción1"/>
    <w:basedOn w:val="Normal"/>
    <w:pPr>
      <w:suppressLineNumbers/>
      <w:spacing w:before="120" w:after="120"/>
    </w:pPr>
    <w:rPr>
      <w:rFonts w:cs="Mangal"/>
      <w:i/>
      <w:iCs/>
    </w:rPr>
  </w:style>
  <w:style w:type="paragraph" w:customStyle="1" w:styleId="Index">
    <w:name w:val="Index"/>
    <w:basedOn w:val="Normal"/>
    <w:pPr>
      <w:suppressLineNumbers/>
    </w:pPr>
    <w:rPr>
      <w:rFonts w:cs="Mangal"/>
    </w:rPr>
  </w:style>
  <w:style w:type="paragraph" w:customStyle="1" w:styleId="HeaderandFooter">
    <w:name w:val="Header and Footer"/>
    <w:basedOn w:val="Normal"/>
    <w:pPr>
      <w:suppressLineNumbers/>
      <w:tabs>
        <w:tab w:val="center" w:pos="4819"/>
        <w:tab w:val="right" w:pos="9638"/>
      </w:tabs>
    </w:pPr>
  </w:style>
  <w:style w:type="paragraph" w:styleId="Footer">
    <w:name w:val="footer"/>
    <w:basedOn w:val="Normal"/>
    <w:pPr>
      <w:suppressLineNumbers/>
      <w:tabs>
        <w:tab w:val="center" w:pos="4819"/>
        <w:tab w:val="right" w:pos="9638"/>
      </w:tabs>
    </w:pPr>
  </w:style>
  <w:style w:type="paragraph" w:styleId="Header">
    <w:name w:val="header"/>
    <w:basedOn w:val="Normal"/>
    <w:pPr>
      <w:suppressLineNumbers/>
      <w:tabs>
        <w:tab w:val="center" w:pos="4819"/>
        <w:tab w:val="right" w:pos="9638"/>
      </w:tabs>
    </w:pPr>
  </w:style>
  <w:style w:type="paragraph" w:customStyle="1" w:styleId="TtolMiCI">
    <w:name w:val="Títol MiCI"/>
    <w:basedOn w:val="EnvelopeReturn"/>
    <w:next w:val="BodyText"/>
    <w:pPr>
      <w:spacing w:line="360" w:lineRule="auto"/>
    </w:pPr>
    <w:rPr>
      <w:rFonts w:ascii="Verdana" w:hAnsi="Verdana"/>
      <w:color w:val="0000FF"/>
    </w:rPr>
  </w:style>
  <w:style w:type="paragraph" w:styleId="EnvelopeReturn">
    <w:name w:val="envelope return"/>
    <w:basedOn w:val="Normal"/>
    <w:pPr>
      <w:suppressLineNumbers/>
      <w:spacing w:after="60"/>
    </w:pPr>
  </w:style>
  <w:style w:type="paragraph" w:styleId="FootnoteText">
    <w:name w:val="footnote text"/>
    <w:basedOn w:val="Normal"/>
    <w:pPr>
      <w:suppressLineNumbers/>
      <w:ind w:left="283" w:hanging="283"/>
    </w:pPr>
    <w:rPr>
      <w:sz w:val="20"/>
      <w:szCs w:val="20"/>
    </w:rPr>
  </w:style>
  <w:style w:type="paragraph" w:customStyle="1" w:styleId="Pa9">
    <w:name w:val="Pa9"/>
    <w:basedOn w:val="Normal"/>
    <w:next w:val="Normal"/>
    <w:pPr>
      <w:spacing w:line="221" w:lineRule="atLeast"/>
    </w:pPr>
    <w:rPr>
      <w:rFonts w:ascii="Times New Roman" w:eastAsia="SimSun" w:hAnsi="Times New Roman" w:cs="Mangal"/>
      <w:color w:val="auto"/>
    </w:rPr>
  </w:style>
  <w:style w:type="paragraph" w:customStyle="1" w:styleId="Text">
    <w:name w:val="Text"/>
    <w:basedOn w:val="Descripcin1"/>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IndexHeading">
    <w:name w:val="index heading"/>
    <w:basedOn w:val="Heading"/>
    <w:pPr>
      <w:suppressLineNumbers/>
    </w:pPr>
    <w:rPr>
      <w:b/>
      <w:bCs/>
      <w:sz w:val="32"/>
      <w:szCs w:val="32"/>
    </w:rPr>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638"/>
      </w:tabs>
    </w:pPr>
  </w:style>
  <w:style w:type="paragraph" w:styleId="TOC2">
    <w:name w:val="toc 2"/>
    <w:basedOn w:val="Index"/>
    <w:pPr>
      <w:tabs>
        <w:tab w:val="right" w:leader="dot" w:pos="9638"/>
      </w:tabs>
      <w:ind w:left="283"/>
    </w:pPr>
  </w:style>
  <w:style w:type="paragraph" w:styleId="TOC3">
    <w:name w:val="toc 3"/>
    <w:basedOn w:val="Index"/>
    <w:pPr>
      <w:tabs>
        <w:tab w:val="right" w:leader="dot" w:pos="9638"/>
      </w:tabs>
      <w:ind w:left="566"/>
    </w:pPr>
  </w:style>
  <w:style w:type="paragraph" w:styleId="TOC4">
    <w:name w:val="toc 4"/>
    <w:basedOn w:val="Index"/>
    <w:pPr>
      <w:tabs>
        <w:tab w:val="right" w:leader="dot" w:pos="9638"/>
      </w:tabs>
      <w:ind w:left="849"/>
    </w:pPr>
  </w:style>
  <w:style w:type="paragraph" w:customStyle="1" w:styleId="Normal0">
    <w:name w:val="[Normal]"/>
    <w:pPr>
      <w:widowControl w:val="0"/>
      <w:suppressAutoHyphens/>
      <w:autoSpaceDE w:val="0"/>
    </w:pPr>
    <w:rPr>
      <w:rFonts w:ascii="Arial" w:eastAsia="Arial" w:hAnsi="Arial" w:cs="Arial"/>
      <w:kern w:val="1"/>
      <w:sz w:val="24"/>
      <w:szCs w:val="24"/>
      <w:lang w:val="ca-ES" w:eastAsia="hi-IN" w:bidi="hi-IN"/>
    </w:rPr>
  </w:style>
  <w:style w:type="paragraph" w:customStyle="1" w:styleId="BODY">
    <w:name w:val="BODY"/>
    <w:basedOn w:val="Normal0"/>
    <w:next w:val="Normal0"/>
    <w:rPr>
      <w:rFonts w:ascii="Times New Roman" w:eastAsia="Times New Roman" w:hAnsi="Times New Roman" w:cs="Times New Roman"/>
    </w:rPr>
  </w:style>
  <w:style w:type="paragraph" w:customStyle="1" w:styleId="H1">
    <w:name w:val="H1"/>
    <w:basedOn w:val="BODY"/>
    <w:next w:val="Normal0"/>
    <w:pPr>
      <w:spacing w:before="160" w:after="320"/>
    </w:pPr>
    <w:rPr>
      <w:rFonts w:ascii="Arial" w:eastAsia="Arial" w:hAnsi="Arial" w:cs="Arial"/>
      <w:b/>
      <w:bCs/>
      <w:sz w:val="48"/>
      <w:szCs w:val="48"/>
    </w:rPr>
  </w:style>
  <w:style w:type="paragraph" w:customStyle="1" w:styleId="H2">
    <w:name w:val="H2"/>
    <w:basedOn w:val="BODY"/>
    <w:next w:val="Normal0"/>
    <w:pPr>
      <w:spacing w:before="120" w:after="240"/>
    </w:pPr>
    <w:rPr>
      <w:rFonts w:ascii="Arial" w:eastAsia="Arial" w:hAnsi="Arial" w:cs="Arial"/>
      <w:b/>
      <w:bCs/>
      <w:sz w:val="36"/>
      <w:szCs w:val="36"/>
    </w:rPr>
  </w:style>
  <w:style w:type="paragraph" w:customStyle="1" w:styleId="H3">
    <w:name w:val="H3"/>
    <w:basedOn w:val="BODY"/>
    <w:next w:val="Normal0"/>
    <w:pPr>
      <w:spacing w:before="93" w:after="186"/>
    </w:pPr>
    <w:rPr>
      <w:rFonts w:ascii="Arial" w:eastAsia="Arial" w:hAnsi="Arial" w:cs="Arial"/>
      <w:b/>
      <w:bCs/>
      <w:sz w:val="28"/>
      <w:szCs w:val="28"/>
    </w:rPr>
  </w:style>
  <w:style w:type="paragraph" w:customStyle="1" w:styleId="H4">
    <w:name w:val="H4"/>
    <w:basedOn w:val="BODY"/>
    <w:next w:val="Normal0"/>
    <w:pPr>
      <w:spacing w:before="73" w:after="146"/>
    </w:pPr>
    <w:rPr>
      <w:rFonts w:ascii="Arial" w:eastAsia="Arial" w:hAnsi="Arial" w:cs="Arial"/>
      <w:b/>
      <w:bCs/>
      <w:sz w:val="22"/>
      <w:szCs w:val="22"/>
    </w:rPr>
  </w:style>
  <w:style w:type="paragraph" w:customStyle="1" w:styleId="H5">
    <w:name w:val="H5"/>
    <w:basedOn w:val="BODY"/>
    <w:next w:val="Normal0"/>
    <w:pPr>
      <w:spacing w:before="60" w:after="120"/>
    </w:pPr>
    <w:rPr>
      <w:rFonts w:ascii="Arial" w:eastAsia="Arial" w:hAnsi="Arial" w:cs="Arial"/>
      <w:b/>
      <w:bCs/>
      <w:sz w:val="18"/>
      <w:szCs w:val="18"/>
    </w:rPr>
  </w:style>
  <w:style w:type="paragraph" w:customStyle="1" w:styleId="H6">
    <w:name w:val="H6"/>
    <w:basedOn w:val="BODY"/>
    <w:next w:val="Normal0"/>
    <w:pPr>
      <w:spacing w:before="46" w:after="93"/>
    </w:pPr>
    <w:rPr>
      <w:rFonts w:ascii="Arial" w:eastAsia="Arial" w:hAnsi="Arial" w:cs="Arial"/>
      <w:b/>
      <w:bCs/>
      <w:sz w:val="14"/>
      <w:szCs w:val="14"/>
    </w:rPr>
  </w:style>
  <w:style w:type="paragraph" w:customStyle="1" w:styleId="BLOCKQUOTE">
    <w:name w:val="BLOCKQUOTE"/>
    <w:basedOn w:val="BODY"/>
    <w:next w:val="Normal0"/>
    <w:pPr>
      <w:spacing w:before="120" w:after="120"/>
      <w:ind w:left="600" w:right="600"/>
    </w:pPr>
    <w:rPr>
      <w:rFonts w:ascii="Arial" w:eastAsia="Arial" w:hAnsi="Arial" w:cs="Arial"/>
    </w:rPr>
  </w:style>
  <w:style w:type="paragraph" w:customStyle="1" w:styleId="PRE">
    <w:name w:val="PRE"/>
    <w:basedOn w:val="Normal0"/>
    <w:next w:val="Normal0"/>
    <w:rPr>
      <w:rFonts w:ascii="Courier New" w:eastAsia="Courier New" w:hAnsi="Courier New" w:cs="Courier New"/>
    </w:rPr>
  </w:style>
  <w:style w:type="paragraph" w:customStyle="1" w:styleId="Descripcin2">
    <w:name w:val="Descripción2"/>
    <w:basedOn w:val="Normal0"/>
    <w:next w:val="Normal0"/>
    <w:pPr>
      <w:jc w:val="center"/>
    </w:pPr>
  </w:style>
  <w:style w:type="paragraph" w:customStyle="1" w:styleId="TH">
    <w:name w:val="TH"/>
    <w:basedOn w:val="Normal0"/>
    <w:next w:val="Normal0"/>
    <w:pPr>
      <w:jc w:val="center"/>
    </w:pPr>
    <w:rPr>
      <w:b/>
      <w:bCs/>
    </w:rPr>
  </w:style>
  <w:style w:type="paragraph" w:customStyle="1" w:styleId="Illustration">
    <w:name w:val="Illustration"/>
    <w:basedOn w:val="Descripcin1"/>
  </w:style>
  <w:style w:type="paragraph" w:customStyle="1" w:styleId="Framecontents">
    <w:name w:val="Frame contents"/>
    <w:basedOn w:val="BodyText"/>
  </w:style>
  <w:style w:type="paragraph" w:customStyle="1" w:styleId="ListIndent">
    <w:name w:val="List Indent"/>
    <w:basedOn w:val="BodyText"/>
    <w:pPr>
      <w:tabs>
        <w:tab w:val="left" w:pos="2835"/>
      </w:tabs>
      <w:ind w:left="2835" w:hanging="2551"/>
    </w:pPr>
  </w:style>
  <w:style w:type="paragraph" w:styleId="BodyTextFirstIndent">
    <w:name w:val="Body Text First Indent"/>
    <w:basedOn w:val="BodyText"/>
    <w:pPr>
      <w:ind w:firstLine="283"/>
    </w:pPr>
  </w:style>
  <w:style w:type="paragraph" w:customStyle="1" w:styleId="Hangingindent">
    <w:name w:val="Hanging indent"/>
    <w:basedOn w:val="BodyText"/>
    <w:pPr>
      <w:tabs>
        <w:tab w:val="left" w:pos="567"/>
      </w:tabs>
      <w:ind w:left="567" w:hanging="283"/>
    </w:pPr>
  </w:style>
  <w:style w:type="paragraph" w:customStyle="1" w:styleId="Complimentaryclose">
    <w:name w:val="Complimentary close"/>
    <w:basedOn w:val="Normal"/>
    <w:pPr>
      <w:suppressLineNumbers/>
    </w:pPr>
  </w:style>
  <w:style w:type="paragraph" w:customStyle="1" w:styleId="Marginalia">
    <w:name w:val="Marginalia"/>
    <w:basedOn w:val="BodyText"/>
    <w:pPr>
      <w:ind w:left="2268"/>
    </w:pPr>
  </w:style>
  <w:style w:type="paragraph" w:styleId="Signature">
    <w:name w:val="Signature"/>
    <w:basedOn w:val="Normal"/>
    <w:pPr>
      <w:suppressLineNumbers/>
    </w:pPr>
  </w:style>
  <w:style w:type="paragraph" w:styleId="BodyTextIndent">
    <w:name w:val="Body Text Indent"/>
    <w:basedOn w:val="BodyText"/>
    <w:pPr>
      <w:ind w:left="283"/>
    </w:pPr>
  </w:style>
  <w:style w:type="paragraph" w:customStyle="1" w:styleId="Quotations">
    <w:name w:val="Quotations"/>
    <w:basedOn w:val="Normal"/>
    <w:pPr>
      <w:spacing w:after="283"/>
      <w:ind w:left="567" w:right="567"/>
    </w:pPr>
  </w:style>
  <w:style w:type="paragraph" w:customStyle="1" w:styleId="Pa6">
    <w:name w:val="Pa6"/>
    <w:basedOn w:val="Normal"/>
    <w:next w:val="Normal"/>
    <w:pPr>
      <w:spacing w:line="221" w:lineRule="atLeast"/>
    </w:pPr>
    <w:rPr>
      <w:rFonts w:ascii="Times New Roman" w:eastAsia="SimSun" w:hAnsi="Times New Roman" w:cs="Mangal"/>
      <w:color w:val="auto"/>
    </w:rPr>
  </w:style>
  <w:style w:type="character" w:styleId="UnresolvedMention">
    <w:name w:val="Unresolved Mention"/>
    <w:basedOn w:val="DefaultParagraphFont"/>
    <w:uiPriority w:val="99"/>
    <w:semiHidden/>
    <w:unhideWhenUsed/>
    <w:rsid w:val="00743202"/>
    <w:rPr>
      <w:color w:val="605E5C"/>
      <w:shd w:val="clear" w:color="auto" w:fill="E1DFDD"/>
    </w:rPr>
  </w:style>
  <w:style w:type="paragraph" w:customStyle="1" w:styleId="BodyA">
    <w:name w:val="Body A"/>
    <w:rsid w:val="00444043"/>
    <w:pPr>
      <w:widowControl w:val="0"/>
      <w:pBdr>
        <w:top w:val="nil"/>
        <w:left w:val="nil"/>
        <w:bottom w:val="nil"/>
        <w:right w:val="nil"/>
        <w:between w:val="nil"/>
        <w:bar w:val="nil"/>
      </w:pBdr>
    </w:pPr>
    <w:rPr>
      <w:color w:val="000000"/>
      <w:sz w:val="24"/>
      <w:szCs w:val="24"/>
      <w:u w:color="000000"/>
      <w:bdr w:val="nil"/>
      <w:lang w:eastAsia="zh-CN"/>
      <w14:textOutline w14:w="12700" w14:cap="flat" w14:cmpd="sng" w14:algn="ctr">
        <w14:noFill/>
        <w14:prstDash w14:val="solid"/>
        <w14:miter w14:lim="400000"/>
      </w14:textOutline>
    </w:rPr>
  </w:style>
  <w:style w:type="paragraph" w:styleId="ListParagraph">
    <w:name w:val="List Paragraph"/>
    <w:uiPriority w:val="34"/>
    <w:qFormat/>
    <w:rsid w:val="00444043"/>
    <w:pPr>
      <w:widowControl w:val="0"/>
      <w:pBdr>
        <w:top w:val="nil"/>
        <w:left w:val="nil"/>
        <w:bottom w:val="nil"/>
        <w:right w:val="nil"/>
        <w:between w:val="nil"/>
        <w:bar w:val="nil"/>
      </w:pBdr>
      <w:ind w:left="720"/>
    </w:pPr>
    <w:rPr>
      <w:rFonts w:eastAsia="Arial Unicode MS" w:cs="Arial Unicode MS"/>
      <w:color w:val="000000"/>
      <w:sz w:val="24"/>
      <w:szCs w:val="24"/>
      <w:u w:color="000000"/>
      <w:bdr w:val="nil"/>
      <w:lang w:val="es-ES_tradnl" w:eastAsia="zh-CN"/>
    </w:rPr>
  </w:style>
  <w:style w:type="numbering" w:customStyle="1" w:styleId="ImportedStyle8">
    <w:name w:val="Imported Style 8"/>
    <w:rsid w:val="00444043"/>
    <w:pPr>
      <w:numPr>
        <w:numId w:val="2"/>
      </w:numPr>
    </w:pPr>
  </w:style>
  <w:style w:type="paragraph" w:styleId="NormalWeb">
    <w:name w:val="Normal (Web)"/>
    <w:basedOn w:val="Normal"/>
    <w:uiPriority w:val="99"/>
    <w:unhideWhenUsed/>
    <w:rsid w:val="00444043"/>
    <w:pPr>
      <w:widowControl/>
      <w:suppressAutoHyphens w:val="0"/>
      <w:autoSpaceDE/>
      <w:spacing w:before="100" w:beforeAutospacing="1" w:after="119" w:line="240" w:lineRule="auto"/>
    </w:pPr>
    <w:rPr>
      <w:rFonts w:ascii="Times New Roman" w:eastAsia="Times New Roman" w:hAnsi="Times New Roman" w:cs="Times New Roman"/>
      <w:color w:val="auto"/>
      <w:kern w:val="0"/>
      <w:lang w:val="en-GB" w:eastAsia="en-GB" w:bidi="ar-SA"/>
    </w:rPr>
  </w:style>
  <w:style w:type="numbering" w:customStyle="1" w:styleId="ImportedStyle2">
    <w:name w:val="Imported Style 2"/>
    <w:rsid w:val="00444043"/>
    <w:pPr>
      <w:numPr>
        <w:numId w:val="3"/>
      </w:numPr>
    </w:pPr>
  </w:style>
  <w:style w:type="paragraph" w:customStyle="1" w:styleId="western">
    <w:name w:val="western"/>
    <w:basedOn w:val="Normal"/>
    <w:rsid w:val="0038673A"/>
    <w:pPr>
      <w:widowControl/>
      <w:suppressAutoHyphens w:val="0"/>
      <w:autoSpaceDE/>
      <w:spacing w:before="100" w:beforeAutospacing="1" w:after="119" w:line="240" w:lineRule="auto"/>
    </w:pPr>
    <w:rPr>
      <w:rFonts w:ascii="Times New Roman" w:eastAsia="Times New Roman" w:hAnsi="Times New Roman" w:cs="Times New Roman"/>
      <w:color w:val="auto"/>
      <w:kern w:val="0"/>
      <w:lang w:val="en-GB" w:eastAsia="en-GB" w:bidi="ar-SA"/>
    </w:rPr>
  </w:style>
  <w:style w:type="paragraph" w:customStyle="1" w:styleId="Default">
    <w:name w:val="Default"/>
    <w:rsid w:val="00EC3480"/>
    <w:pPr>
      <w:autoSpaceDE w:val="0"/>
      <w:autoSpaceDN w:val="0"/>
      <w:adjustRightInd w:val="0"/>
    </w:pPr>
    <w:rPr>
      <w:rFonts w:ascii="Arial" w:hAnsi="Arial" w:cs="Arial"/>
      <w:color w:val="000000"/>
      <w:sz w:val="24"/>
      <w:szCs w:val="24"/>
    </w:rPr>
  </w:style>
  <w:style w:type="character" w:customStyle="1" w:styleId="BodyTextChar">
    <w:name w:val="Body Text Char"/>
    <w:basedOn w:val="DefaultParagraphFont"/>
    <w:link w:val="BodyText"/>
    <w:rsid w:val="003B0074"/>
    <w:rPr>
      <w:rFonts w:ascii="Minion Pro" w:eastAsia="Minion Pro" w:hAnsi="Minion Pro" w:cs="Minion Pro"/>
      <w:color w:val="000000"/>
      <w:kern w:val="1"/>
      <w:sz w:val="24"/>
      <w:szCs w:val="24"/>
      <w:lang w:val="ca-ES" w:eastAsia="hi-IN" w:bidi="hi-IN"/>
    </w:rPr>
  </w:style>
  <w:style w:type="paragraph" w:customStyle="1" w:styleId="Standard">
    <w:name w:val="Standard"/>
    <w:rsid w:val="001E0A57"/>
    <w:pPr>
      <w:widowControl w:val="0"/>
      <w:suppressAutoHyphens/>
      <w:autoSpaceDE w:val="0"/>
      <w:autoSpaceDN w:val="0"/>
      <w:textAlignment w:val="baseline"/>
    </w:pPr>
    <w:rPr>
      <w:rFonts w:ascii="Minion Pro" w:eastAsia="Minion Pro" w:hAnsi="Minion Pro" w:cs="Minion Pro"/>
      <w:color w:val="000000"/>
      <w:kern w:val="3"/>
      <w:sz w:val="24"/>
      <w:szCs w:val="24"/>
      <w:lang w:val="ca-ES" w:eastAsia="zh-CN" w:bidi="hi-IN"/>
    </w:rPr>
  </w:style>
  <w:style w:type="character" w:customStyle="1" w:styleId="nw1">
    <w:name w:val="nw1"/>
    <w:uiPriority w:val="99"/>
    <w:rsid w:val="008420CF"/>
  </w:style>
  <w:style w:type="character" w:customStyle="1" w:styleId="notranslate">
    <w:name w:val="notranslate"/>
    <w:basedOn w:val="DefaultParagraphFont"/>
    <w:rsid w:val="001E0EDD"/>
  </w:style>
  <w:style w:type="paragraph" w:styleId="Title">
    <w:name w:val="Title"/>
    <w:link w:val="TitleChar"/>
    <w:qFormat/>
    <w:rsid w:val="00B93925"/>
    <w:rPr>
      <w:sz w:val="56"/>
      <w:szCs w:val="56"/>
    </w:rPr>
  </w:style>
  <w:style w:type="character" w:customStyle="1" w:styleId="TitleChar">
    <w:name w:val="Title Char"/>
    <w:basedOn w:val="DefaultParagraphFont"/>
    <w:link w:val="Title"/>
    <w:rsid w:val="00B93925"/>
    <w:rPr>
      <w:sz w:val="56"/>
      <w:szCs w:val="56"/>
    </w:rPr>
  </w:style>
  <w:style w:type="paragraph" w:customStyle="1" w:styleId="paragraph">
    <w:name w:val="paragraph"/>
    <w:basedOn w:val="Normal"/>
    <w:rsid w:val="004A6F17"/>
    <w:pPr>
      <w:widowControl/>
      <w:suppressAutoHyphens w:val="0"/>
      <w:autoSpaceDE/>
      <w:spacing w:before="100" w:beforeAutospacing="1" w:after="100" w:afterAutospacing="1" w:line="240" w:lineRule="auto"/>
    </w:pPr>
    <w:rPr>
      <w:rFonts w:ascii="Times New Roman" w:eastAsia="Times New Roman" w:hAnsi="Times New Roman" w:cs="Times New Roman"/>
      <w:color w:val="auto"/>
      <w:kern w:val="0"/>
      <w:lang w:val="en-GB" w:eastAsia="en-GB" w:bidi="ar-SA"/>
    </w:rPr>
  </w:style>
  <w:style w:type="character" w:customStyle="1" w:styleId="normaltextrun">
    <w:name w:val="normaltextrun"/>
    <w:basedOn w:val="DefaultParagraphFont"/>
    <w:rsid w:val="004A6F17"/>
  </w:style>
  <w:style w:type="character" w:customStyle="1" w:styleId="eop">
    <w:name w:val="eop"/>
    <w:basedOn w:val="DefaultParagraphFont"/>
    <w:rsid w:val="004A6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7584">
      <w:bodyDiv w:val="1"/>
      <w:marLeft w:val="0"/>
      <w:marRight w:val="0"/>
      <w:marTop w:val="0"/>
      <w:marBottom w:val="0"/>
      <w:divBdr>
        <w:top w:val="none" w:sz="0" w:space="0" w:color="auto"/>
        <w:left w:val="none" w:sz="0" w:space="0" w:color="auto"/>
        <w:bottom w:val="none" w:sz="0" w:space="0" w:color="auto"/>
        <w:right w:val="none" w:sz="0" w:space="0" w:color="auto"/>
      </w:divBdr>
      <w:divsChild>
        <w:div w:id="364406237">
          <w:marLeft w:val="0"/>
          <w:marRight w:val="0"/>
          <w:marTop w:val="0"/>
          <w:marBottom w:val="0"/>
          <w:divBdr>
            <w:top w:val="none" w:sz="0" w:space="0" w:color="auto"/>
            <w:left w:val="none" w:sz="0" w:space="0" w:color="auto"/>
            <w:bottom w:val="none" w:sz="0" w:space="0" w:color="auto"/>
            <w:right w:val="none" w:sz="0" w:space="0" w:color="auto"/>
          </w:divBdr>
          <w:divsChild>
            <w:div w:id="209793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686">
      <w:bodyDiv w:val="1"/>
      <w:marLeft w:val="0"/>
      <w:marRight w:val="0"/>
      <w:marTop w:val="0"/>
      <w:marBottom w:val="0"/>
      <w:divBdr>
        <w:top w:val="none" w:sz="0" w:space="0" w:color="auto"/>
        <w:left w:val="none" w:sz="0" w:space="0" w:color="auto"/>
        <w:bottom w:val="none" w:sz="0" w:space="0" w:color="auto"/>
        <w:right w:val="none" w:sz="0" w:space="0" w:color="auto"/>
      </w:divBdr>
      <w:divsChild>
        <w:div w:id="818308704">
          <w:marLeft w:val="0"/>
          <w:marRight w:val="0"/>
          <w:marTop w:val="0"/>
          <w:marBottom w:val="0"/>
          <w:divBdr>
            <w:top w:val="none" w:sz="0" w:space="0" w:color="auto"/>
            <w:left w:val="none" w:sz="0" w:space="0" w:color="auto"/>
            <w:bottom w:val="none" w:sz="0" w:space="0" w:color="auto"/>
            <w:right w:val="none" w:sz="0" w:space="0" w:color="auto"/>
          </w:divBdr>
        </w:div>
      </w:divsChild>
    </w:div>
    <w:div w:id="274673236">
      <w:bodyDiv w:val="1"/>
      <w:marLeft w:val="0"/>
      <w:marRight w:val="0"/>
      <w:marTop w:val="0"/>
      <w:marBottom w:val="0"/>
      <w:divBdr>
        <w:top w:val="none" w:sz="0" w:space="0" w:color="auto"/>
        <w:left w:val="none" w:sz="0" w:space="0" w:color="auto"/>
        <w:bottom w:val="none" w:sz="0" w:space="0" w:color="auto"/>
        <w:right w:val="none" w:sz="0" w:space="0" w:color="auto"/>
      </w:divBdr>
      <w:divsChild>
        <w:div w:id="1582831134">
          <w:marLeft w:val="0"/>
          <w:marRight w:val="0"/>
          <w:marTop w:val="0"/>
          <w:marBottom w:val="0"/>
          <w:divBdr>
            <w:top w:val="none" w:sz="0" w:space="0" w:color="auto"/>
            <w:left w:val="none" w:sz="0" w:space="0" w:color="auto"/>
            <w:bottom w:val="none" w:sz="0" w:space="0" w:color="auto"/>
            <w:right w:val="none" w:sz="0" w:space="0" w:color="auto"/>
          </w:divBdr>
        </w:div>
      </w:divsChild>
    </w:div>
    <w:div w:id="280113907">
      <w:bodyDiv w:val="1"/>
      <w:marLeft w:val="0"/>
      <w:marRight w:val="0"/>
      <w:marTop w:val="0"/>
      <w:marBottom w:val="0"/>
      <w:divBdr>
        <w:top w:val="none" w:sz="0" w:space="0" w:color="auto"/>
        <w:left w:val="none" w:sz="0" w:space="0" w:color="auto"/>
        <w:bottom w:val="none" w:sz="0" w:space="0" w:color="auto"/>
        <w:right w:val="none" w:sz="0" w:space="0" w:color="auto"/>
      </w:divBdr>
    </w:div>
    <w:div w:id="329597836">
      <w:bodyDiv w:val="1"/>
      <w:marLeft w:val="0"/>
      <w:marRight w:val="0"/>
      <w:marTop w:val="0"/>
      <w:marBottom w:val="0"/>
      <w:divBdr>
        <w:top w:val="none" w:sz="0" w:space="0" w:color="auto"/>
        <w:left w:val="none" w:sz="0" w:space="0" w:color="auto"/>
        <w:bottom w:val="none" w:sz="0" w:space="0" w:color="auto"/>
        <w:right w:val="none" w:sz="0" w:space="0" w:color="auto"/>
      </w:divBdr>
    </w:div>
    <w:div w:id="387919681">
      <w:bodyDiv w:val="1"/>
      <w:marLeft w:val="0"/>
      <w:marRight w:val="0"/>
      <w:marTop w:val="0"/>
      <w:marBottom w:val="0"/>
      <w:divBdr>
        <w:top w:val="none" w:sz="0" w:space="0" w:color="auto"/>
        <w:left w:val="none" w:sz="0" w:space="0" w:color="auto"/>
        <w:bottom w:val="none" w:sz="0" w:space="0" w:color="auto"/>
        <w:right w:val="none" w:sz="0" w:space="0" w:color="auto"/>
      </w:divBdr>
    </w:div>
    <w:div w:id="436608617">
      <w:bodyDiv w:val="1"/>
      <w:marLeft w:val="0"/>
      <w:marRight w:val="0"/>
      <w:marTop w:val="0"/>
      <w:marBottom w:val="0"/>
      <w:divBdr>
        <w:top w:val="none" w:sz="0" w:space="0" w:color="auto"/>
        <w:left w:val="none" w:sz="0" w:space="0" w:color="auto"/>
        <w:bottom w:val="none" w:sz="0" w:space="0" w:color="auto"/>
        <w:right w:val="none" w:sz="0" w:space="0" w:color="auto"/>
      </w:divBdr>
    </w:div>
    <w:div w:id="439764763">
      <w:bodyDiv w:val="1"/>
      <w:marLeft w:val="0"/>
      <w:marRight w:val="0"/>
      <w:marTop w:val="0"/>
      <w:marBottom w:val="0"/>
      <w:divBdr>
        <w:top w:val="none" w:sz="0" w:space="0" w:color="auto"/>
        <w:left w:val="none" w:sz="0" w:space="0" w:color="auto"/>
        <w:bottom w:val="none" w:sz="0" w:space="0" w:color="auto"/>
        <w:right w:val="none" w:sz="0" w:space="0" w:color="auto"/>
      </w:divBdr>
    </w:div>
    <w:div w:id="530611314">
      <w:bodyDiv w:val="1"/>
      <w:marLeft w:val="0"/>
      <w:marRight w:val="0"/>
      <w:marTop w:val="0"/>
      <w:marBottom w:val="0"/>
      <w:divBdr>
        <w:top w:val="none" w:sz="0" w:space="0" w:color="auto"/>
        <w:left w:val="none" w:sz="0" w:space="0" w:color="auto"/>
        <w:bottom w:val="none" w:sz="0" w:space="0" w:color="auto"/>
        <w:right w:val="none" w:sz="0" w:space="0" w:color="auto"/>
      </w:divBdr>
      <w:divsChild>
        <w:div w:id="25299125">
          <w:marLeft w:val="0"/>
          <w:marRight w:val="0"/>
          <w:marTop w:val="0"/>
          <w:marBottom w:val="0"/>
          <w:divBdr>
            <w:top w:val="none" w:sz="0" w:space="0" w:color="auto"/>
            <w:left w:val="none" w:sz="0" w:space="0" w:color="auto"/>
            <w:bottom w:val="none" w:sz="0" w:space="0" w:color="auto"/>
            <w:right w:val="none" w:sz="0" w:space="0" w:color="auto"/>
          </w:divBdr>
        </w:div>
      </w:divsChild>
    </w:div>
    <w:div w:id="547230354">
      <w:bodyDiv w:val="1"/>
      <w:marLeft w:val="0"/>
      <w:marRight w:val="0"/>
      <w:marTop w:val="0"/>
      <w:marBottom w:val="0"/>
      <w:divBdr>
        <w:top w:val="none" w:sz="0" w:space="0" w:color="auto"/>
        <w:left w:val="none" w:sz="0" w:space="0" w:color="auto"/>
        <w:bottom w:val="none" w:sz="0" w:space="0" w:color="auto"/>
        <w:right w:val="none" w:sz="0" w:space="0" w:color="auto"/>
      </w:divBdr>
      <w:divsChild>
        <w:div w:id="1107045103">
          <w:marLeft w:val="0"/>
          <w:marRight w:val="0"/>
          <w:marTop w:val="0"/>
          <w:marBottom w:val="0"/>
          <w:divBdr>
            <w:top w:val="none" w:sz="0" w:space="0" w:color="auto"/>
            <w:left w:val="none" w:sz="0" w:space="0" w:color="auto"/>
            <w:bottom w:val="none" w:sz="0" w:space="0" w:color="auto"/>
            <w:right w:val="none" w:sz="0" w:space="0" w:color="auto"/>
          </w:divBdr>
          <w:divsChild>
            <w:div w:id="413629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063443">
      <w:bodyDiv w:val="1"/>
      <w:marLeft w:val="0"/>
      <w:marRight w:val="0"/>
      <w:marTop w:val="0"/>
      <w:marBottom w:val="0"/>
      <w:divBdr>
        <w:top w:val="none" w:sz="0" w:space="0" w:color="auto"/>
        <w:left w:val="none" w:sz="0" w:space="0" w:color="auto"/>
        <w:bottom w:val="none" w:sz="0" w:space="0" w:color="auto"/>
        <w:right w:val="none" w:sz="0" w:space="0" w:color="auto"/>
      </w:divBdr>
    </w:div>
    <w:div w:id="659113311">
      <w:bodyDiv w:val="1"/>
      <w:marLeft w:val="0"/>
      <w:marRight w:val="0"/>
      <w:marTop w:val="0"/>
      <w:marBottom w:val="0"/>
      <w:divBdr>
        <w:top w:val="none" w:sz="0" w:space="0" w:color="auto"/>
        <w:left w:val="none" w:sz="0" w:space="0" w:color="auto"/>
        <w:bottom w:val="none" w:sz="0" w:space="0" w:color="auto"/>
        <w:right w:val="none" w:sz="0" w:space="0" w:color="auto"/>
      </w:divBdr>
      <w:divsChild>
        <w:div w:id="1252663719">
          <w:marLeft w:val="0"/>
          <w:marRight w:val="0"/>
          <w:marTop w:val="0"/>
          <w:marBottom w:val="0"/>
          <w:divBdr>
            <w:top w:val="none" w:sz="0" w:space="0" w:color="auto"/>
            <w:left w:val="none" w:sz="0" w:space="0" w:color="auto"/>
            <w:bottom w:val="none" w:sz="0" w:space="0" w:color="auto"/>
            <w:right w:val="none" w:sz="0" w:space="0" w:color="auto"/>
          </w:divBdr>
        </w:div>
      </w:divsChild>
    </w:div>
    <w:div w:id="746656576">
      <w:bodyDiv w:val="1"/>
      <w:marLeft w:val="0"/>
      <w:marRight w:val="0"/>
      <w:marTop w:val="0"/>
      <w:marBottom w:val="0"/>
      <w:divBdr>
        <w:top w:val="none" w:sz="0" w:space="0" w:color="auto"/>
        <w:left w:val="none" w:sz="0" w:space="0" w:color="auto"/>
        <w:bottom w:val="none" w:sz="0" w:space="0" w:color="auto"/>
        <w:right w:val="none" w:sz="0" w:space="0" w:color="auto"/>
      </w:divBdr>
    </w:div>
    <w:div w:id="756095457">
      <w:bodyDiv w:val="1"/>
      <w:marLeft w:val="0"/>
      <w:marRight w:val="0"/>
      <w:marTop w:val="0"/>
      <w:marBottom w:val="0"/>
      <w:divBdr>
        <w:top w:val="none" w:sz="0" w:space="0" w:color="auto"/>
        <w:left w:val="none" w:sz="0" w:space="0" w:color="auto"/>
        <w:bottom w:val="none" w:sz="0" w:space="0" w:color="auto"/>
        <w:right w:val="none" w:sz="0" w:space="0" w:color="auto"/>
      </w:divBdr>
      <w:divsChild>
        <w:div w:id="1983389425">
          <w:marLeft w:val="0"/>
          <w:marRight w:val="0"/>
          <w:marTop w:val="0"/>
          <w:marBottom w:val="0"/>
          <w:divBdr>
            <w:top w:val="none" w:sz="0" w:space="0" w:color="auto"/>
            <w:left w:val="none" w:sz="0" w:space="0" w:color="auto"/>
            <w:bottom w:val="none" w:sz="0" w:space="0" w:color="auto"/>
            <w:right w:val="none" w:sz="0" w:space="0" w:color="auto"/>
          </w:divBdr>
        </w:div>
        <w:div w:id="644820789">
          <w:marLeft w:val="0"/>
          <w:marRight w:val="0"/>
          <w:marTop w:val="0"/>
          <w:marBottom w:val="0"/>
          <w:divBdr>
            <w:top w:val="none" w:sz="0" w:space="0" w:color="auto"/>
            <w:left w:val="none" w:sz="0" w:space="0" w:color="auto"/>
            <w:bottom w:val="none" w:sz="0" w:space="0" w:color="auto"/>
            <w:right w:val="none" w:sz="0" w:space="0" w:color="auto"/>
          </w:divBdr>
        </w:div>
        <w:div w:id="126320118">
          <w:marLeft w:val="0"/>
          <w:marRight w:val="0"/>
          <w:marTop w:val="0"/>
          <w:marBottom w:val="0"/>
          <w:divBdr>
            <w:top w:val="none" w:sz="0" w:space="0" w:color="auto"/>
            <w:left w:val="none" w:sz="0" w:space="0" w:color="auto"/>
            <w:bottom w:val="none" w:sz="0" w:space="0" w:color="auto"/>
            <w:right w:val="none" w:sz="0" w:space="0" w:color="auto"/>
          </w:divBdr>
        </w:div>
        <w:div w:id="1761488502">
          <w:marLeft w:val="0"/>
          <w:marRight w:val="0"/>
          <w:marTop w:val="0"/>
          <w:marBottom w:val="0"/>
          <w:divBdr>
            <w:top w:val="none" w:sz="0" w:space="0" w:color="auto"/>
            <w:left w:val="none" w:sz="0" w:space="0" w:color="auto"/>
            <w:bottom w:val="none" w:sz="0" w:space="0" w:color="auto"/>
            <w:right w:val="none" w:sz="0" w:space="0" w:color="auto"/>
          </w:divBdr>
        </w:div>
        <w:div w:id="1983653142">
          <w:marLeft w:val="0"/>
          <w:marRight w:val="0"/>
          <w:marTop w:val="0"/>
          <w:marBottom w:val="0"/>
          <w:divBdr>
            <w:top w:val="none" w:sz="0" w:space="0" w:color="auto"/>
            <w:left w:val="none" w:sz="0" w:space="0" w:color="auto"/>
            <w:bottom w:val="none" w:sz="0" w:space="0" w:color="auto"/>
            <w:right w:val="none" w:sz="0" w:space="0" w:color="auto"/>
          </w:divBdr>
        </w:div>
        <w:div w:id="1412697495">
          <w:marLeft w:val="0"/>
          <w:marRight w:val="0"/>
          <w:marTop w:val="0"/>
          <w:marBottom w:val="0"/>
          <w:divBdr>
            <w:top w:val="none" w:sz="0" w:space="0" w:color="auto"/>
            <w:left w:val="none" w:sz="0" w:space="0" w:color="auto"/>
            <w:bottom w:val="none" w:sz="0" w:space="0" w:color="auto"/>
            <w:right w:val="none" w:sz="0" w:space="0" w:color="auto"/>
          </w:divBdr>
        </w:div>
        <w:div w:id="1904945870">
          <w:marLeft w:val="0"/>
          <w:marRight w:val="0"/>
          <w:marTop w:val="0"/>
          <w:marBottom w:val="0"/>
          <w:divBdr>
            <w:top w:val="none" w:sz="0" w:space="0" w:color="auto"/>
            <w:left w:val="none" w:sz="0" w:space="0" w:color="auto"/>
            <w:bottom w:val="none" w:sz="0" w:space="0" w:color="auto"/>
            <w:right w:val="none" w:sz="0" w:space="0" w:color="auto"/>
          </w:divBdr>
        </w:div>
      </w:divsChild>
    </w:div>
    <w:div w:id="1019697177">
      <w:bodyDiv w:val="1"/>
      <w:marLeft w:val="0"/>
      <w:marRight w:val="0"/>
      <w:marTop w:val="0"/>
      <w:marBottom w:val="0"/>
      <w:divBdr>
        <w:top w:val="none" w:sz="0" w:space="0" w:color="auto"/>
        <w:left w:val="none" w:sz="0" w:space="0" w:color="auto"/>
        <w:bottom w:val="none" w:sz="0" w:space="0" w:color="auto"/>
        <w:right w:val="none" w:sz="0" w:space="0" w:color="auto"/>
      </w:divBdr>
      <w:divsChild>
        <w:div w:id="255023492">
          <w:marLeft w:val="0"/>
          <w:marRight w:val="0"/>
          <w:marTop w:val="0"/>
          <w:marBottom w:val="0"/>
          <w:divBdr>
            <w:top w:val="none" w:sz="0" w:space="0" w:color="auto"/>
            <w:left w:val="none" w:sz="0" w:space="0" w:color="auto"/>
            <w:bottom w:val="none" w:sz="0" w:space="0" w:color="auto"/>
            <w:right w:val="none" w:sz="0" w:space="0" w:color="auto"/>
          </w:divBdr>
        </w:div>
      </w:divsChild>
    </w:div>
    <w:div w:id="1124274122">
      <w:bodyDiv w:val="1"/>
      <w:marLeft w:val="0"/>
      <w:marRight w:val="0"/>
      <w:marTop w:val="0"/>
      <w:marBottom w:val="0"/>
      <w:divBdr>
        <w:top w:val="none" w:sz="0" w:space="0" w:color="auto"/>
        <w:left w:val="none" w:sz="0" w:space="0" w:color="auto"/>
        <w:bottom w:val="none" w:sz="0" w:space="0" w:color="auto"/>
        <w:right w:val="none" w:sz="0" w:space="0" w:color="auto"/>
      </w:divBdr>
    </w:div>
    <w:div w:id="1168520258">
      <w:bodyDiv w:val="1"/>
      <w:marLeft w:val="0"/>
      <w:marRight w:val="0"/>
      <w:marTop w:val="0"/>
      <w:marBottom w:val="0"/>
      <w:divBdr>
        <w:top w:val="none" w:sz="0" w:space="0" w:color="auto"/>
        <w:left w:val="none" w:sz="0" w:space="0" w:color="auto"/>
        <w:bottom w:val="none" w:sz="0" w:space="0" w:color="auto"/>
        <w:right w:val="none" w:sz="0" w:space="0" w:color="auto"/>
      </w:divBdr>
    </w:div>
    <w:div w:id="1214536694">
      <w:bodyDiv w:val="1"/>
      <w:marLeft w:val="0"/>
      <w:marRight w:val="0"/>
      <w:marTop w:val="0"/>
      <w:marBottom w:val="0"/>
      <w:divBdr>
        <w:top w:val="none" w:sz="0" w:space="0" w:color="auto"/>
        <w:left w:val="none" w:sz="0" w:space="0" w:color="auto"/>
        <w:bottom w:val="none" w:sz="0" w:space="0" w:color="auto"/>
        <w:right w:val="none" w:sz="0" w:space="0" w:color="auto"/>
      </w:divBdr>
      <w:divsChild>
        <w:div w:id="1215314830">
          <w:marLeft w:val="0"/>
          <w:marRight w:val="0"/>
          <w:marTop w:val="0"/>
          <w:marBottom w:val="0"/>
          <w:divBdr>
            <w:top w:val="none" w:sz="0" w:space="0" w:color="auto"/>
            <w:left w:val="none" w:sz="0" w:space="0" w:color="auto"/>
            <w:bottom w:val="none" w:sz="0" w:space="0" w:color="auto"/>
            <w:right w:val="none" w:sz="0" w:space="0" w:color="auto"/>
          </w:divBdr>
        </w:div>
      </w:divsChild>
    </w:div>
    <w:div w:id="1261521540">
      <w:bodyDiv w:val="1"/>
      <w:marLeft w:val="0"/>
      <w:marRight w:val="0"/>
      <w:marTop w:val="0"/>
      <w:marBottom w:val="0"/>
      <w:divBdr>
        <w:top w:val="none" w:sz="0" w:space="0" w:color="auto"/>
        <w:left w:val="none" w:sz="0" w:space="0" w:color="auto"/>
        <w:bottom w:val="none" w:sz="0" w:space="0" w:color="auto"/>
        <w:right w:val="none" w:sz="0" w:space="0" w:color="auto"/>
      </w:divBdr>
    </w:div>
    <w:div w:id="1279223039">
      <w:bodyDiv w:val="1"/>
      <w:marLeft w:val="0"/>
      <w:marRight w:val="0"/>
      <w:marTop w:val="0"/>
      <w:marBottom w:val="0"/>
      <w:divBdr>
        <w:top w:val="none" w:sz="0" w:space="0" w:color="auto"/>
        <w:left w:val="none" w:sz="0" w:space="0" w:color="auto"/>
        <w:bottom w:val="none" w:sz="0" w:space="0" w:color="auto"/>
        <w:right w:val="none" w:sz="0" w:space="0" w:color="auto"/>
      </w:divBdr>
      <w:divsChild>
        <w:div w:id="1003819031">
          <w:marLeft w:val="0"/>
          <w:marRight w:val="0"/>
          <w:marTop w:val="0"/>
          <w:marBottom w:val="0"/>
          <w:divBdr>
            <w:top w:val="none" w:sz="0" w:space="0" w:color="auto"/>
            <w:left w:val="none" w:sz="0" w:space="0" w:color="auto"/>
            <w:bottom w:val="none" w:sz="0" w:space="0" w:color="auto"/>
            <w:right w:val="none" w:sz="0" w:space="0" w:color="auto"/>
          </w:divBdr>
        </w:div>
      </w:divsChild>
    </w:div>
    <w:div w:id="1402673549">
      <w:bodyDiv w:val="1"/>
      <w:marLeft w:val="0"/>
      <w:marRight w:val="0"/>
      <w:marTop w:val="0"/>
      <w:marBottom w:val="0"/>
      <w:divBdr>
        <w:top w:val="none" w:sz="0" w:space="0" w:color="auto"/>
        <w:left w:val="none" w:sz="0" w:space="0" w:color="auto"/>
        <w:bottom w:val="none" w:sz="0" w:space="0" w:color="auto"/>
        <w:right w:val="none" w:sz="0" w:space="0" w:color="auto"/>
      </w:divBdr>
      <w:divsChild>
        <w:div w:id="395399059">
          <w:marLeft w:val="0"/>
          <w:marRight w:val="0"/>
          <w:marTop w:val="0"/>
          <w:marBottom w:val="0"/>
          <w:divBdr>
            <w:top w:val="none" w:sz="0" w:space="0" w:color="auto"/>
            <w:left w:val="none" w:sz="0" w:space="0" w:color="auto"/>
            <w:bottom w:val="none" w:sz="0" w:space="0" w:color="auto"/>
            <w:right w:val="none" w:sz="0" w:space="0" w:color="auto"/>
          </w:divBdr>
          <w:divsChild>
            <w:div w:id="40857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059814">
      <w:bodyDiv w:val="1"/>
      <w:marLeft w:val="0"/>
      <w:marRight w:val="0"/>
      <w:marTop w:val="0"/>
      <w:marBottom w:val="0"/>
      <w:divBdr>
        <w:top w:val="none" w:sz="0" w:space="0" w:color="auto"/>
        <w:left w:val="none" w:sz="0" w:space="0" w:color="auto"/>
        <w:bottom w:val="none" w:sz="0" w:space="0" w:color="auto"/>
        <w:right w:val="none" w:sz="0" w:space="0" w:color="auto"/>
      </w:divBdr>
    </w:div>
    <w:div w:id="1877548230">
      <w:bodyDiv w:val="1"/>
      <w:marLeft w:val="0"/>
      <w:marRight w:val="0"/>
      <w:marTop w:val="0"/>
      <w:marBottom w:val="0"/>
      <w:divBdr>
        <w:top w:val="none" w:sz="0" w:space="0" w:color="auto"/>
        <w:left w:val="none" w:sz="0" w:space="0" w:color="auto"/>
        <w:bottom w:val="none" w:sz="0" w:space="0" w:color="auto"/>
        <w:right w:val="none" w:sz="0" w:space="0" w:color="auto"/>
      </w:divBdr>
      <w:divsChild>
        <w:div w:id="1067413303">
          <w:marLeft w:val="0"/>
          <w:marRight w:val="0"/>
          <w:marTop w:val="0"/>
          <w:marBottom w:val="0"/>
          <w:divBdr>
            <w:top w:val="none" w:sz="0" w:space="0" w:color="auto"/>
            <w:left w:val="none" w:sz="0" w:space="0" w:color="auto"/>
            <w:bottom w:val="none" w:sz="0" w:space="0" w:color="auto"/>
            <w:right w:val="none" w:sz="0" w:space="0" w:color="auto"/>
          </w:divBdr>
        </w:div>
        <w:div w:id="749740743">
          <w:marLeft w:val="0"/>
          <w:marRight w:val="0"/>
          <w:marTop w:val="0"/>
          <w:marBottom w:val="0"/>
          <w:divBdr>
            <w:top w:val="none" w:sz="0" w:space="0" w:color="auto"/>
            <w:left w:val="none" w:sz="0" w:space="0" w:color="auto"/>
            <w:bottom w:val="none" w:sz="0" w:space="0" w:color="auto"/>
            <w:right w:val="none" w:sz="0" w:space="0" w:color="auto"/>
          </w:divBdr>
        </w:div>
        <w:div w:id="1149173952">
          <w:marLeft w:val="0"/>
          <w:marRight w:val="0"/>
          <w:marTop w:val="0"/>
          <w:marBottom w:val="0"/>
          <w:divBdr>
            <w:top w:val="none" w:sz="0" w:space="0" w:color="auto"/>
            <w:left w:val="none" w:sz="0" w:space="0" w:color="auto"/>
            <w:bottom w:val="none" w:sz="0" w:space="0" w:color="auto"/>
            <w:right w:val="none" w:sz="0" w:space="0" w:color="auto"/>
          </w:divBdr>
        </w:div>
        <w:div w:id="1217661008">
          <w:marLeft w:val="0"/>
          <w:marRight w:val="0"/>
          <w:marTop w:val="0"/>
          <w:marBottom w:val="0"/>
          <w:divBdr>
            <w:top w:val="none" w:sz="0" w:space="0" w:color="auto"/>
            <w:left w:val="none" w:sz="0" w:space="0" w:color="auto"/>
            <w:bottom w:val="none" w:sz="0" w:space="0" w:color="auto"/>
            <w:right w:val="none" w:sz="0" w:space="0" w:color="auto"/>
          </w:divBdr>
        </w:div>
      </w:divsChild>
    </w:div>
    <w:div w:id="1888832270">
      <w:bodyDiv w:val="1"/>
      <w:marLeft w:val="0"/>
      <w:marRight w:val="0"/>
      <w:marTop w:val="0"/>
      <w:marBottom w:val="0"/>
      <w:divBdr>
        <w:top w:val="none" w:sz="0" w:space="0" w:color="auto"/>
        <w:left w:val="none" w:sz="0" w:space="0" w:color="auto"/>
        <w:bottom w:val="none" w:sz="0" w:space="0" w:color="auto"/>
        <w:right w:val="none" w:sz="0" w:space="0" w:color="auto"/>
      </w:divBdr>
      <w:divsChild>
        <w:div w:id="2091468191">
          <w:marLeft w:val="0"/>
          <w:marRight w:val="0"/>
          <w:marTop w:val="0"/>
          <w:marBottom w:val="0"/>
          <w:divBdr>
            <w:top w:val="none" w:sz="0" w:space="0" w:color="auto"/>
            <w:left w:val="none" w:sz="0" w:space="0" w:color="auto"/>
            <w:bottom w:val="none" w:sz="0" w:space="0" w:color="auto"/>
            <w:right w:val="none" w:sz="0" w:space="0" w:color="auto"/>
          </w:divBdr>
        </w:div>
      </w:divsChild>
    </w:div>
    <w:div w:id="1938977203">
      <w:bodyDiv w:val="1"/>
      <w:marLeft w:val="0"/>
      <w:marRight w:val="0"/>
      <w:marTop w:val="0"/>
      <w:marBottom w:val="0"/>
      <w:divBdr>
        <w:top w:val="none" w:sz="0" w:space="0" w:color="auto"/>
        <w:left w:val="none" w:sz="0" w:space="0" w:color="auto"/>
        <w:bottom w:val="none" w:sz="0" w:space="0" w:color="auto"/>
        <w:right w:val="none" w:sz="0" w:space="0" w:color="auto"/>
      </w:divBdr>
    </w:div>
    <w:div w:id="1970471357">
      <w:bodyDiv w:val="1"/>
      <w:marLeft w:val="0"/>
      <w:marRight w:val="0"/>
      <w:marTop w:val="0"/>
      <w:marBottom w:val="0"/>
      <w:divBdr>
        <w:top w:val="none" w:sz="0" w:space="0" w:color="auto"/>
        <w:left w:val="none" w:sz="0" w:space="0" w:color="auto"/>
        <w:bottom w:val="none" w:sz="0" w:space="0" w:color="auto"/>
        <w:right w:val="none" w:sz="0" w:space="0" w:color="auto"/>
      </w:divBdr>
    </w:div>
    <w:div w:id="1983843998">
      <w:bodyDiv w:val="1"/>
      <w:marLeft w:val="0"/>
      <w:marRight w:val="0"/>
      <w:marTop w:val="0"/>
      <w:marBottom w:val="0"/>
      <w:divBdr>
        <w:top w:val="none" w:sz="0" w:space="0" w:color="auto"/>
        <w:left w:val="none" w:sz="0" w:space="0" w:color="auto"/>
        <w:bottom w:val="none" w:sz="0" w:space="0" w:color="auto"/>
        <w:right w:val="none" w:sz="0" w:space="0" w:color="auto"/>
      </w:divBdr>
    </w:div>
    <w:div w:id="2001349346">
      <w:bodyDiv w:val="1"/>
      <w:marLeft w:val="0"/>
      <w:marRight w:val="0"/>
      <w:marTop w:val="0"/>
      <w:marBottom w:val="0"/>
      <w:divBdr>
        <w:top w:val="none" w:sz="0" w:space="0" w:color="auto"/>
        <w:left w:val="none" w:sz="0" w:space="0" w:color="auto"/>
        <w:bottom w:val="none" w:sz="0" w:space="0" w:color="auto"/>
        <w:right w:val="none" w:sz="0" w:space="0" w:color="auto"/>
      </w:divBdr>
    </w:div>
    <w:div w:id="2111268580">
      <w:bodyDiv w:val="1"/>
      <w:marLeft w:val="0"/>
      <w:marRight w:val="0"/>
      <w:marTop w:val="0"/>
      <w:marBottom w:val="0"/>
      <w:divBdr>
        <w:top w:val="none" w:sz="0" w:space="0" w:color="auto"/>
        <w:left w:val="none" w:sz="0" w:space="0" w:color="auto"/>
        <w:bottom w:val="none" w:sz="0" w:space="0" w:color="auto"/>
        <w:right w:val="none" w:sz="0" w:space="0" w:color="auto"/>
      </w:divBdr>
    </w:div>
    <w:div w:id="2135559769">
      <w:bodyDiv w:val="1"/>
      <w:marLeft w:val="0"/>
      <w:marRight w:val="0"/>
      <w:marTop w:val="0"/>
      <w:marBottom w:val="0"/>
      <w:divBdr>
        <w:top w:val="none" w:sz="0" w:space="0" w:color="auto"/>
        <w:left w:val="none" w:sz="0" w:space="0" w:color="auto"/>
        <w:bottom w:val="none" w:sz="0" w:space="0" w:color="auto"/>
        <w:right w:val="none" w:sz="0" w:space="0" w:color="auto"/>
      </w:divBdr>
      <w:divsChild>
        <w:div w:id="6283902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7a0c128746ac903dcf70a59fb4d0fc9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d871754d288f118ab6781149f69c95b"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9A523E-7C98-48A6-98EA-6489600CD8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747962-7E7A-4625-8974-8EB735EFEA3A}">
  <ds:schemaRefs>
    <ds:schemaRef ds:uri="http://schemas.openxmlformats.org/officeDocument/2006/bibliography"/>
  </ds:schemaRefs>
</ds:datastoreItem>
</file>

<file path=customXml/itemProps3.xml><?xml version="1.0" encoding="utf-8"?>
<ds:datastoreItem xmlns:ds="http://schemas.openxmlformats.org/officeDocument/2006/customXml" ds:itemID="{F85C41AF-B467-46DF-9725-DF822E2EB56F}">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94947CA0-325B-45A4-B59B-1A5ED381286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6469</TotalTime>
  <Pages>20</Pages>
  <Words>5055</Words>
  <Characters>32266</Characters>
  <Application>Microsoft Office Word</Application>
  <DocSecurity>0</DocSecurity>
  <Lines>522</Lines>
  <Paragraphs>75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Tot de Déu Herrera Galimany</dc:creator>
  <cp:keywords/>
  <cp:lastModifiedBy>Todo Herrera Galimany (2306257)</cp:lastModifiedBy>
  <cp:revision>1582</cp:revision>
  <cp:lastPrinted>2024-05-07T20:03:00Z</cp:lastPrinted>
  <dcterms:created xsi:type="dcterms:W3CDTF">2024-03-02T12:38:00Z</dcterms:created>
  <dcterms:modified xsi:type="dcterms:W3CDTF">2024-05-07T22:10:00Z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-1686995786</vt:i4>
  </property>
  <property fmtid="{D5CDD505-2E9C-101B-9397-08002B2CF9AE}" pid="3" name="GrammarlyDocumentId">
    <vt:lpwstr>ab17a34e7a13de103920d66dbbf29302958564df029a5fcc49869e43a232f3ab</vt:lpwstr>
  </property>
  <property fmtid="{D5CDD505-2E9C-101B-9397-08002B2CF9AE}" pid="4" name="ContentTypeId">
    <vt:lpwstr>0x010100297C9F88D65DB74786271CFA0B86C30A</vt:lpwstr>
  </property>
</Properties>
</file>