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8"/>
          <w:szCs w:val="28"/>
          <w:u w:val="single"/>
        </w:rPr>
      </w:pPr>
      <w:r w:rsidDel="00000000" w:rsidR="00000000" w:rsidRPr="00000000">
        <w:rPr>
          <w:b w:val="1"/>
          <w:sz w:val="28"/>
          <w:szCs w:val="28"/>
          <w:u w:val="single"/>
          <w:rtl w:val="0"/>
        </w:rPr>
        <w:t xml:space="preserve">Rationale </w:t>
      </w:r>
    </w:p>
    <w:p w:rsidR="00000000" w:rsidDel="00000000" w:rsidP="00000000" w:rsidRDefault="00000000" w:rsidRPr="00000000" w14:paraId="00000002">
      <w:pPr>
        <w:rPr>
          <w:b w:val="1"/>
          <w:sz w:val="24"/>
          <w:szCs w:val="24"/>
          <w:u w:val="single"/>
        </w:rPr>
      </w:pPr>
      <w:r w:rsidDel="00000000" w:rsidR="00000000" w:rsidRPr="00000000">
        <w:rPr>
          <w:b w:val="1"/>
          <w:sz w:val="24"/>
          <w:szCs w:val="24"/>
          <w:u w:val="single"/>
          <w:rtl w:val="0"/>
        </w:rPr>
        <w:t xml:space="preserve">The context</w:t>
      </w:r>
    </w:p>
    <w:p w:rsidR="00000000" w:rsidDel="00000000" w:rsidP="00000000" w:rsidRDefault="00000000" w:rsidRPr="00000000" w14:paraId="00000003">
      <w:pPr>
        <w:rPr>
          <w:sz w:val="24"/>
          <w:szCs w:val="24"/>
        </w:rPr>
      </w:pPr>
      <w:r w:rsidDel="00000000" w:rsidR="00000000" w:rsidRPr="00000000">
        <w:rPr>
          <w:sz w:val="24"/>
          <w:szCs w:val="24"/>
          <w:rtl w:val="0"/>
        </w:rPr>
        <w:t xml:space="preserve">I currently work in a mainstream school but I run a nurture group in which I provide provision for children aged between 8 and 10 who have learning and behavioural difficulties. The provision I provide is based on experiential learning. I have been in this role for the past 16 years and have worked with many different people which has enabled me to learn from them and take forward any best practice I have observed. I have also completed many different training courses relating to behaviour which has enabled me to deal with challenging behaviour. Although challenging behaviour has always been a big interest of mine, I have never had any experience working in a Special Educational Needs and Disabilities unit (SEBD unit) or spent any time observing how they run. In 2026, my school is being turned into a super school which will contain an SEBD unit that I would like to, and am in line to take lead of. </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b w:val="1"/>
          <w:sz w:val="24"/>
          <w:szCs w:val="24"/>
          <w:u w:val="single"/>
          <w:rtl w:val="0"/>
        </w:rPr>
        <w:t xml:space="preserve">The Justification</w:t>
      </w:r>
      <w:r w:rsidDel="00000000" w:rsidR="00000000" w:rsidRPr="00000000">
        <w:rPr>
          <w:sz w:val="24"/>
          <w:szCs w:val="24"/>
          <w:rtl w:val="0"/>
        </w:rPr>
        <w:t xml:space="preserve"> </w:t>
      </w:r>
    </w:p>
    <w:p w:rsidR="00000000" w:rsidDel="00000000" w:rsidP="00000000" w:rsidRDefault="00000000" w:rsidRPr="00000000" w14:paraId="00000006">
      <w:pPr>
        <w:rPr>
          <w:sz w:val="24"/>
          <w:szCs w:val="24"/>
        </w:rPr>
      </w:pPr>
      <w:r w:rsidDel="00000000" w:rsidR="00000000" w:rsidRPr="00000000">
        <w:rPr>
          <w:sz w:val="24"/>
          <w:szCs w:val="24"/>
          <w:rtl w:val="0"/>
        </w:rPr>
        <w:t xml:space="preserve">I currently have responsibility for leading a nurture class for children with additional learning needs (ALN), aged 8-10 in Craig-Yr-Hesg Primary school. As part of this role I encounter challenging behaviour on a daily basis. Due to my love of dealing with challenging behaviour I have been put forward by the headteacher to manage the SEBD unit in the new school in 2026. I am unsure of what is provided at SEBD units or how they run. I have noticed myself over the years that children with behavioural difficulties are often very athletic and thrive in sports. I would like to do some research into this and also find out how much sport is provided at these settings. Getting the opportunity to look closely into SEBD units, what works, and what doesn't will enable me to start my new role with better knowledge and implement any good practice I find. I believe this will help in ensuring the children receive the best possible start in the new school. </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b w:val="1"/>
          <w:sz w:val="24"/>
          <w:szCs w:val="24"/>
          <w:u w:val="single"/>
        </w:rPr>
      </w:pPr>
      <w:r w:rsidDel="00000000" w:rsidR="00000000" w:rsidRPr="00000000">
        <w:rPr>
          <w:b w:val="1"/>
          <w:sz w:val="24"/>
          <w:szCs w:val="24"/>
          <w:u w:val="single"/>
          <w:rtl w:val="0"/>
        </w:rPr>
        <w:t xml:space="preserve">The Intended Impact</w:t>
      </w:r>
    </w:p>
    <w:p w:rsidR="00000000" w:rsidDel="00000000" w:rsidP="00000000" w:rsidRDefault="00000000" w:rsidRPr="00000000" w14:paraId="00000009">
      <w:pPr>
        <w:rPr>
          <w:sz w:val="24"/>
          <w:szCs w:val="24"/>
        </w:rPr>
      </w:pPr>
      <w:r w:rsidDel="00000000" w:rsidR="00000000" w:rsidRPr="00000000">
        <w:rPr>
          <w:sz w:val="24"/>
          <w:szCs w:val="24"/>
          <w:rtl w:val="0"/>
        </w:rPr>
        <w:t xml:space="preserve">This project is designed to help me understand how SEBD units are currently run, what works, and what could be implemented to make them better. I will be able to find and understand best practice within these units and ensure I am equipped to provide these myself when taking on my new role. Although I currently experience behavioural difficulties at my setting, the behaviour in an SEBD setting will be at a much higher level and I feel more knowledge and experience is needed before starting the role. </w:t>
      </w:r>
    </w:p>
    <w:p w:rsidR="00000000" w:rsidDel="00000000" w:rsidP="00000000" w:rsidRDefault="00000000" w:rsidRPr="00000000" w14:paraId="0000000A">
      <w:pPr>
        <w:rPr>
          <w:b w:val="1"/>
          <w:sz w:val="24"/>
          <w:szCs w:val="24"/>
          <w:u w:val="single"/>
        </w:rPr>
      </w:pPr>
      <w:r w:rsidDel="00000000" w:rsidR="00000000" w:rsidRPr="00000000">
        <w:rPr>
          <w:rtl w:val="0"/>
        </w:rPr>
      </w:r>
    </w:p>
    <w:p w:rsidR="00000000" w:rsidDel="00000000" w:rsidP="00000000" w:rsidRDefault="00000000" w:rsidRPr="00000000" w14:paraId="0000000B">
      <w:pPr>
        <w:rPr>
          <w:b w:val="1"/>
          <w:sz w:val="24"/>
          <w:szCs w:val="24"/>
          <w:u w:val="single"/>
        </w:rPr>
      </w:pPr>
      <w:r w:rsidDel="00000000" w:rsidR="00000000" w:rsidRPr="00000000">
        <w:rPr>
          <w:b w:val="1"/>
          <w:sz w:val="24"/>
          <w:szCs w:val="24"/>
          <w:u w:val="single"/>
          <w:rtl w:val="0"/>
        </w:rPr>
        <w:t xml:space="preserve">The Outlined Intention</w:t>
      </w:r>
    </w:p>
    <w:p w:rsidR="00000000" w:rsidDel="00000000" w:rsidP="00000000" w:rsidRDefault="00000000" w:rsidRPr="00000000" w14:paraId="0000000C">
      <w:pPr>
        <w:rPr>
          <w:sz w:val="24"/>
          <w:szCs w:val="24"/>
        </w:rPr>
      </w:pPr>
      <w:r w:rsidDel="00000000" w:rsidR="00000000" w:rsidRPr="00000000">
        <w:rPr>
          <w:sz w:val="24"/>
          <w:szCs w:val="24"/>
          <w:rtl w:val="0"/>
        </w:rPr>
        <w:t xml:space="preserve">This project will focus on my own research into SEBD units. I will find out how they are currently managed at different places and what works well. I will establish if there are any similarities or differences that may impact how well they are run and also what can be improved. As my only knowledge of managing behaviour is based on experiential learning and my own opinions, I believe I will gain a lot of new knowledge by conducting this research and visiting the SEBD unit at Cefn Primary school. </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b w:val="1"/>
          <w:sz w:val="24"/>
          <w:szCs w:val="24"/>
          <w:u w:val="single"/>
        </w:rPr>
      </w:pPr>
      <w:r w:rsidDel="00000000" w:rsidR="00000000" w:rsidRPr="00000000">
        <w:rPr>
          <w:b w:val="1"/>
          <w:sz w:val="24"/>
          <w:szCs w:val="24"/>
          <w:u w:val="single"/>
          <w:rtl w:val="0"/>
        </w:rPr>
        <w:t xml:space="preserve">The Expected Learning Outcomes</w:t>
      </w:r>
    </w:p>
    <w:p w:rsidR="00000000" w:rsidDel="00000000" w:rsidP="00000000" w:rsidRDefault="00000000" w:rsidRPr="00000000" w14:paraId="0000000F">
      <w:pPr>
        <w:rPr>
          <w:sz w:val="24"/>
          <w:szCs w:val="24"/>
        </w:rPr>
      </w:pPr>
      <w:r w:rsidDel="00000000" w:rsidR="00000000" w:rsidRPr="00000000">
        <w:rPr>
          <w:sz w:val="24"/>
          <w:szCs w:val="24"/>
          <w:rtl w:val="0"/>
        </w:rPr>
        <w:t xml:space="preserve">To analyse and critically evaluate current provision in SEBD units, discover the link between sport and behaviour and ensure I can provide the best possible experiences for the children I will be working with in my new role.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b w:val="1"/>
          <w:sz w:val="24"/>
          <w:szCs w:val="24"/>
          <w:u w:val="single"/>
        </w:rPr>
      </w:pPr>
      <w:r w:rsidDel="00000000" w:rsidR="00000000" w:rsidRPr="00000000">
        <w:rPr>
          <w:b w:val="1"/>
          <w:sz w:val="24"/>
          <w:szCs w:val="24"/>
          <w:u w:val="single"/>
          <w:rtl w:val="0"/>
        </w:rPr>
        <w:t xml:space="preserve">Ethics and Insider Research</w:t>
      </w:r>
    </w:p>
    <w:p w:rsidR="00000000" w:rsidDel="00000000" w:rsidP="00000000" w:rsidRDefault="00000000" w:rsidRPr="00000000" w14:paraId="00000012">
      <w:pPr>
        <w:jc w:val="both"/>
        <w:rPr>
          <w:sz w:val="24"/>
          <w:szCs w:val="24"/>
        </w:rPr>
      </w:pPr>
      <w:r w:rsidDel="00000000" w:rsidR="00000000" w:rsidRPr="00000000">
        <w:rPr>
          <w:sz w:val="24"/>
          <w:szCs w:val="24"/>
          <w:rtl w:val="0"/>
        </w:rPr>
        <w:t xml:space="preserve">Work based research can be very beneficial to an </w:t>
      </w:r>
      <w:r w:rsidDel="00000000" w:rsidR="00000000" w:rsidRPr="00000000">
        <w:rPr>
          <w:sz w:val="24"/>
          <w:szCs w:val="24"/>
          <w:rtl w:val="0"/>
        </w:rPr>
        <w:t xml:space="preserve">organi</w:t>
      </w:r>
      <w:r w:rsidDel="00000000" w:rsidR="00000000" w:rsidRPr="00000000">
        <w:rPr>
          <w:sz w:val="24"/>
          <w:szCs w:val="24"/>
          <w:rtl w:val="0"/>
        </w:rPr>
        <w:t xml:space="preserve">sation</w:t>
      </w:r>
      <w:r w:rsidDel="00000000" w:rsidR="00000000" w:rsidRPr="00000000">
        <w:rPr>
          <w:sz w:val="24"/>
          <w:szCs w:val="24"/>
          <w:rtl w:val="0"/>
        </w:rPr>
        <w:t xml:space="preserve"> as it can help develop and grow the organization's staff and find solutions to the organisation’s difficulties that have been highlighted.  An insider would have greater access to people, places, data, and materials within the research setting. They would already have relationships with others in the setting which would be an advantage to gain trust and get the most accurate responses,manage their dual roles and responsibilities. This may also cause issues for the researcher as both their</w:t>
      </w:r>
    </w:p>
    <w:p w:rsidR="00000000" w:rsidDel="00000000" w:rsidP="00000000" w:rsidRDefault="00000000" w:rsidRPr="00000000" w14:paraId="00000013">
      <w:pPr>
        <w:jc w:val="both"/>
        <w:rPr>
          <w:sz w:val="24"/>
          <w:szCs w:val="24"/>
        </w:rPr>
      </w:pPr>
      <w:r w:rsidDel="00000000" w:rsidR="00000000" w:rsidRPr="00000000">
        <w:rPr>
          <w:sz w:val="24"/>
          <w:szCs w:val="24"/>
          <w:rtl w:val="0"/>
        </w:rPr>
        <w:t xml:space="preserve">colleagues and the organisation must have confidence that the researcher has the ability to remain impartial and have no predisposed bias. </w:t>
      </w:r>
    </w:p>
    <w:p w:rsidR="00000000" w:rsidDel="00000000" w:rsidP="00000000" w:rsidRDefault="00000000" w:rsidRPr="00000000" w14:paraId="00000014">
      <w:pPr>
        <w:shd w:fill="ffffff" w:val="clear"/>
        <w:spacing w:after="220" w:line="388" w:lineRule="auto"/>
        <w:jc w:val="both"/>
        <w:rPr>
          <w:sz w:val="24"/>
          <w:szCs w:val="24"/>
        </w:rPr>
      </w:pPr>
      <w:r w:rsidDel="00000000" w:rsidR="00000000" w:rsidRPr="00000000">
        <w:rPr>
          <w:rtl w:val="0"/>
        </w:rPr>
      </w:r>
    </w:p>
    <w:p w:rsidR="00000000" w:rsidDel="00000000" w:rsidP="00000000" w:rsidRDefault="00000000" w:rsidRPr="00000000" w14:paraId="00000015">
      <w:pPr>
        <w:shd w:fill="ffffff" w:val="clear"/>
        <w:spacing w:after="220" w:line="388" w:lineRule="auto"/>
        <w:jc w:val="center"/>
        <w:rPr>
          <w:sz w:val="24"/>
          <w:szCs w:val="24"/>
        </w:rPr>
      </w:pPr>
      <w:r w:rsidDel="00000000" w:rsidR="00000000" w:rsidRPr="00000000">
        <w:rPr>
          <w:sz w:val="24"/>
          <w:szCs w:val="24"/>
          <w:rtl w:val="0"/>
        </w:rPr>
        <w:t xml:space="preserve">“The main benefit of being an insider within research is that the researcher is familiar with the group’s language or norms (Brannick &amp; Coghlan, 2007). They may have already built up rapport with their participants, and are able to identify the honesty of their participants while knowing which topics may not be appropriate for elaboration (Brannick &amp; Coghlan, 2007; Hockey as cited in Hellawell, 2006). This familiarity may lead to the researcher having better access to participants and being more accepted by the participants (Berger, 2013; Corbin Dwyer &amp; Buckle, 2009).</w:t>
      </w:r>
    </w:p>
    <w:p w:rsidR="00000000" w:rsidDel="00000000" w:rsidP="00000000" w:rsidRDefault="00000000" w:rsidRPr="00000000" w14:paraId="00000016">
      <w:pPr>
        <w:shd w:fill="ffffff" w:val="clear"/>
        <w:spacing w:after="220" w:line="388" w:lineRule="auto"/>
        <w:rPr>
          <w:sz w:val="24"/>
          <w:szCs w:val="24"/>
        </w:rPr>
      </w:pPr>
      <w:r w:rsidDel="00000000" w:rsidR="00000000" w:rsidRPr="00000000">
        <w:rPr>
          <w:sz w:val="24"/>
          <w:szCs w:val="24"/>
          <w:rtl w:val="0"/>
        </w:rPr>
        <w:t xml:space="preserve">Being familiar with the group I was interviewing helped me to interpret their responses accurately and enabled me to communicate more effectively with the participants. </w:t>
      </w:r>
    </w:p>
    <w:p w:rsidR="00000000" w:rsidDel="00000000" w:rsidP="00000000" w:rsidRDefault="00000000" w:rsidRPr="00000000" w14:paraId="00000017">
      <w:pPr>
        <w:shd w:fill="ffffff" w:val="clear"/>
        <w:spacing w:after="220" w:line="388" w:lineRule="auto"/>
        <w:jc w:val="center"/>
        <w:rPr>
          <w:sz w:val="24"/>
          <w:szCs w:val="24"/>
        </w:rPr>
      </w:pPr>
      <w:r w:rsidDel="00000000" w:rsidR="00000000" w:rsidRPr="00000000">
        <w:rPr>
          <w:sz w:val="24"/>
          <w:szCs w:val="24"/>
          <w:rtl w:val="0"/>
        </w:rPr>
        <w:t xml:space="preserve">When the researcher is considered an insider, participants may be more confident in the researcher’s ability to represent their story (Berger, 2013). Therefore, the participants may be more willing to share, and provide richer data (Berger, 2013). Insider research can also be personally beneficial as the researcher not only contributes knowledge to the field but may be able to apply what they have learned to their own lives (Corbin Dwyer &amp; Buckle, 2009)” </w:t>
      </w:r>
      <w:r w:rsidDel="00000000" w:rsidR="00000000" w:rsidRPr="00000000">
        <w:rPr>
          <w:sz w:val="24"/>
          <w:szCs w:val="24"/>
          <w:rtl w:val="0"/>
        </w:rPr>
        <w:t xml:space="preserve">(Examining the implications of insider-outsider positioning)</w:t>
      </w:r>
    </w:p>
    <w:p w:rsidR="00000000" w:rsidDel="00000000" w:rsidP="00000000" w:rsidRDefault="00000000" w:rsidRPr="00000000" w14:paraId="00000018">
      <w:pPr>
        <w:shd w:fill="ffffff" w:val="clear"/>
        <w:spacing w:after="220" w:line="388" w:lineRule="auto"/>
        <w:jc w:val="center"/>
        <w:rPr>
          <w:sz w:val="24"/>
          <w:szCs w:val="24"/>
        </w:rPr>
      </w:pPr>
      <w:r w:rsidDel="00000000" w:rsidR="00000000" w:rsidRPr="00000000">
        <w:rPr>
          <w:rtl w:val="0"/>
        </w:rPr>
      </w:r>
    </w:p>
    <w:p w:rsidR="00000000" w:rsidDel="00000000" w:rsidP="00000000" w:rsidRDefault="00000000" w:rsidRPr="00000000" w14:paraId="00000019">
      <w:pPr>
        <w:shd w:fill="ffffff" w:val="clear"/>
        <w:spacing w:after="220" w:line="388" w:lineRule="auto"/>
        <w:rPr>
          <w:sz w:val="24"/>
          <w:szCs w:val="24"/>
        </w:rPr>
      </w:pPr>
      <w:r w:rsidDel="00000000" w:rsidR="00000000" w:rsidRPr="00000000">
        <w:rPr>
          <w:sz w:val="24"/>
          <w:szCs w:val="24"/>
          <w:rtl w:val="0"/>
        </w:rPr>
        <w:t xml:space="preserve">This has been proven in my experience. The group I interviewed very rarely share their experiences with staff at our setting and are often labelled ‘hard to reach’. From working daily with these participants and building trust over time, the participants have felt more comfortable speaking with me and in turn they have been more open and honest in sharing their experiences and perspectives. From my own personal experience in education I was also able to interact with the participants and understand what they needed from me in order to open up about their own experiences. </w:t>
      </w:r>
    </w:p>
    <w:p w:rsidR="00000000" w:rsidDel="00000000" w:rsidP="00000000" w:rsidRDefault="00000000" w:rsidRPr="00000000" w14:paraId="0000001A">
      <w:pPr>
        <w:jc w:val="both"/>
        <w:rPr>
          <w:sz w:val="24"/>
          <w:szCs w:val="24"/>
        </w:rPr>
      </w:pPr>
      <w:r w:rsidDel="00000000" w:rsidR="00000000" w:rsidRPr="00000000">
        <w:rPr>
          <w:sz w:val="24"/>
          <w:szCs w:val="24"/>
          <w:rtl w:val="0"/>
        </w:rPr>
        <w:t xml:space="preserve">According to Gray (2013, p. 68), ethics has to do with ‘the appropriateness of the researcher’s behaviour in relation to the subjects of the research, or those who are affected by it’ and by ensuring that the study was conducted in a ‘responsible and morally defensible way’. Grey continues that ethics can be understood by looking at the English translations of the word; that is ethics as ‘custom’ and ethics as ‘character’. Custom refers to the rules which are imposed on researchers by their institution or professional body or regulatory organization; while character refers to ‘the personal identity of the researcher as a social agent formed through the reflexivity of the researcher’ (Williams, 2009, p. 119). </w:t>
      </w:r>
    </w:p>
    <w:p w:rsidR="00000000" w:rsidDel="00000000" w:rsidP="00000000" w:rsidRDefault="00000000" w:rsidRPr="00000000" w14:paraId="0000001B">
      <w:pPr>
        <w:jc w:val="both"/>
        <w:rPr>
          <w:sz w:val="24"/>
          <w:szCs w:val="24"/>
        </w:rPr>
      </w:pPr>
      <w:r w:rsidDel="00000000" w:rsidR="00000000" w:rsidRPr="00000000">
        <w:rPr>
          <w:rtl w:val="0"/>
        </w:rPr>
      </w:r>
    </w:p>
    <w:p w:rsidR="00000000" w:rsidDel="00000000" w:rsidP="00000000" w:rsidRDefault="00000000" w:rsidRPr="00000000" w14:paraId="0000001C">
      <w:pPr>
        <w:jc w:val="both"/>
        <w:rPr>
          <w:sz w:val="24"/>
          <w:szCs w:val="24"/>
        </w:rPr>
      </w:pPr>
      <w:r w:rsidDel="00000000" w:rsidR="00000000" w:rsidRPr="00000000">
        <w:rPr>
          <w:sz w:val="24"/>
          <w:szCs w:val="24"/>
          <w:rtl w:val="0"/>
        </w:rPr>
        <w:t xml:space="preserve">Each participant in my research will be informed of the research procedures in advance and written consent will be obtained from each. They will be told about their right to withdraw and also the option of omitting questions they do not wish to answer. I will tell participants that their data will be treated with full confidentiality and that, if published, it will not be identifiable as theirs.</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1D">
      <w:pPr>
        <w:jc w:val="both"/>
        <w:rPr>
          <w:sz w:val="24"/>
          <w:szCs w:val="24"/>
        </w:rPr>
      </w:pPr>
      <w:r w:rsidDel="00000000" w:rsidR="00000000" w:rsidRPr="00000000">
        <w:rPr>
          <w:rtl w:val="0"/>
        </w:rPr>
      </w:r>
    </w:p>
    <w:p w:rsidR="00000000" w:rsidDel="00000000" w:rsidP="00000000" w:rsidRDefault="00000000" w:rsidRPr="00000000" w14:paraId="0000001E">
      <w:pPr>
        <w:jc w:val="both"/>
        <w:rPr>
          <w:sz w:val="24"/>
          <w:szCs w:val="24"/>
        </w:rPr>
      </w:pPr>
      <w:r w:rsidDel="00000000" w:rsidR="00000000" w:rsidRPr="00000000">
        <w:rPr>
          <w:sz w:val="24"/>
          <w:szCs w:val="24"/>
          <w:rtl w:val="0"/>
        </w:rPr>
        <w:t xml:space="preserve">Since conversations about undertaking my new role in the new school I have reflected a lot on how my own experience went at school and what helped my behaviour and also patterns I see now with children in my current role. One thing that stood out was sport. Playing sports and being active helped me a lot and I have also noticed children in my current setting also seem more positive and upbeat during or after exercise or playing a sport they enjoy. This is supported by (Coury, 2024) </w:t>
      </w:r>
    </w:p>
    <w:p w:rsidR="00000000" w:rsidDel="00000000" w:rsidP="00000000" w:rsidRDefault="00000000" w:rsidRPr="00000000" w14:paraId="0000001F">
      <w:pPr>
        <w:jc w:val="both"/>
        <w:rPr>
          <w:sz w:val="24"/>
          <w:szCs w:val="24"/>
        </w:rPr>
      </w:pPr>
      <w:r w:rsidDel="00000000" w:rsidR="00000000" w:rsidRPr="00000000">
        <w:rPr>
          <w:rtl w:val="0"/>
        </w:rPr>
      </w:r>
    </w:p>
    <w:p w:rsidR="00000000" w:rsidDel="00000000" w:rsidP="00000000" w:rsidRDefault="00000000" w:rsidRPr="00000000" w14:paraId="00000020">
      <w:pPr>
        <w:jc w:val="center"/>
        <w:rPr>
          <w:color w:val="272f37"/>
          <w:highlight w:val="white"/>
        </w:rPr>
      </w:pPr>
      <w:r w:rsidDel="00000000" w:rsidR="00000000" w:rsidRPr="00000000">
        <w:rPr>
          <w:color w:val="272f37"/>
          <w:highlight w:val="white"/>
          <w:rtl w:val="0"/>
        </w:rPr>
        <w:t xml:space="preserve">“One study found clear improvements in these areas </w:t>
      </w:r>
      <w:hyperlink r:id="rId7">
        <w:r w:rsidDel="00000000" w:rsidR="00000000" w:rsidRPr="00000000">
          <w:rPr>
            <w:color w:val="272f37"/>
            <w:rtl w:val="0"/>
          </w:rPr>
          <w:t xml:space="preserve">after just 30 minutes of aerobic exercise</w:t>
        </w:r>
      </w:hyperlink>
      <w:r w:rsidDel="00000000" w:rsidR="00000000" w:rsidRPr="00000000">
        <w:rPr>
          <w:color w:val="272f37"/>
          <w:rtl w:val="0"/>
        </w:rPr>
        <w:t xml:space="preserve">. A</w:t>
      </w:r>
      <w:r w:rsidDel="00000000" w:rsidR="00000000" w:rsidRPr="00000000">
        <w:rPr>
          <w:color w:val="272f37"/>
          <w:highlight w:val="white"/>
          <w:rtl w:val="0"/>
        </w:rPr>
        <w:t xml:space="preserve">nother study showed improved behavior, thinking skills and school performance after 20 minutes of exercise in children with or without ADHD”.</w:t>
      </w:r>
    </w:p>
    <w:p w:rsidR="00000000" w:rsidDel="00000000" w:rsidP="00000000" w:rsidRDefault="00000000" w:rsidRPr="00000000" w14:paraId="00000021">
      <w:pPr>
        <w:jc w:val="center"/>
        <w:rPr>
          <w:sz w:val="24"/>
          <w:szCs w:val="24"/>
          <w:highlight w:val="white"/>
        </w:rPr>
      </w:pPr>
      <w:r w:rsidDel="00000000" w:rsidR="00000000" w:rsidRPr="00000000">
        <w:rPr>
          <w:sz w:val="24"/>
          <w:szCs w:val="24"/>
          <w:highlight w:val="white"/>
          <w:rtl w:val="0"/>
        </w:rPr>
        <w:t xml:space="preserve">and further supported by (Coury, 2024)</w:t>
      </w:r>
    </w:p>
    <w:p w:rsidR="00000000" w:rsidDel="00000000" w:rsidP="00000000" w:rsidRDefault="00000000" w:rsidRPr="00000000" w14:paraId="00000022">
      <w:pPr>
        <w:jc w:val="center"/>
        <w:rPr>
          <w:color w:val="272f37"/>
          <w:highlight w:val="white"/>
        </w:rPr>
      </w:pPr>
      <w:r w:rsidDel="00000000" w:rsidR="00000000" w:rsidRPr="00000000">
        <w:rPr>
          <w:rtl w:val="0"/>
        </w:rPr>
      </w:r>
    </w:p>
    <w:p w:rsidR="00000000" w:rsidDel="00000000" w:rsidP="00000000" w:rsidRDefault="00000000" w:rsidRPr="00000000" w14:paraId="00000023">
      <w:pPr>
        <w:jc w:val="center"/>
        <w:rPr>
          <w:color w:val="272f37"/>
          <w:highlight w:val="white"/>
        </w:rPr>
      </w:pPr>
      <w:r w:rsidDel="00000000" w:rsidR="00000000" w:rsidRPr="00000000">
        <w:rPr>
          <w:rtl w:val="0"/>
        </w:rPr>
      </w:r>
    </w:p>
    <w:p w:rsidR="00000000" w:rsidDel="00000000" w:rsidP="00000000" w:rsidRDefault="00000000" w:rsidRPr="00000000" w14:paraId="00000024">
      <w:pPr>
        <w:jc w:val="center"/>
        <w:rPr>
          <w:color w:val="272f37"/>
          <w:highlight w:val="white"/>
        </w:rPr>
      </w:pPr>
      <w:r w:rsidDel="00000000" w:rsidR="00000000" w:rsidRPr="00000000">
        <w:rPr>
          <w:color w:val="272f37"/>
          <w:highlight w:val="white"/>
          <w:rtl w:val="0"/>
        </w:rPr>
        <w:t xml:space="preserve">“In particular, studies have shown that exercise reduces problem behaviors such as repetitive behaviors, off-task behavior, mouthing, self-injury, disruptiveness and aggression in those with autism. We see these benefits last for several hours during and after exercise. These benefits can even produce a kind of positive feedback, making it easier for parents and therapists to encourage exercise”.</w:t>
      </w:r>
    </w:p>
    <w:p w:rsidR="00000000" w:rsidDel="00000000" w:rsidP="00000000" w:rsidRDefault="00000000" w:rsidRPr="00000000" w14:paraId="00000025">
      <w:pPr>
        <w:jc w:val="center"/>
        <w:rPr>
          <w:color w:val="272f37"/>
          <w:highlight w:val="white"/>
        </w:rPr>
      </w:pPr>
      <w:r w:rsidDel="00000000" w:rsidR="00000000" w:rsidRPr="00000000">
        <w:rPr>
          <w:rtl w:val="0"/>
        </w:rPr>
      </w:r>
    </w:p>
    <w:p w:rsidR="00000000" w:rsidDel="00000000" w:rsidP="00000000" w:rsidRDefault="00000000" w:rsidRPr="00000000" w14:paraId="00000026">
      <w:pPr>
        <w:jc w:val="center"/>
        <w:rPr>
          <w:color w:val="272f37"/>
          <w:highlight w:val="white"/>
        </w:rPr>
      </w:pPr>
      <w:r w:rsidDel="00000000" w:rsidR="00000000" w:rsidRPr="00000000">
        <w:rPr>
          <w:rtl w:val="0"/>
        </w:rPr>
      </w:r>
    </w:p>
    <w:p w:rsidR="00000000" w:rsidDel="00000000" w:rsidP="00000000" w:rsidRDefault="00000000" w:rsidRPr="00000000" w14:paraId="00000027">
      <w:pPr>
        <w:rPr>
          <w:sz w:val="24"/>
          <w:szCs w:val="24"/>
          <w:highlight w:val="white"/>
        </w:rPr>
      </w:pPr>
      <w:r w:rsidDel="00000000" w:rsidR="00000000" w:rsidRPr="00000000">
        <w:rPr>
          <w:sz w:val="24"/>
          <w:szCs w:val="24"/>
          <w:highlight w:val="white"/>
          <w:rtl w:val="0"/>
        </w:rPr>
        <w:t xml:space="preserve">This piece of research provides some evidence that supports my own observations on my current students and my reflections on my own time at school. </w:t>
      </w:r>
    </w:p>
    <w:p w:rsidR="00000000" w:rsidDel="00000000" w:rsidP="00000000" w:rsidRDefault="00000000" w:rsidRPr="00000000" w14:paraId="00000028">
      <w:pPr>
        <w:rPr>
          <w:sz w:val="24"/>
          <w:szCs w:val="24"/>
          <w:highlight w:val="white"/>
        </w:rPr>
      </w:pPr>
      <w:r w:rsidDel="00000000" w:rsidR="00000000" w:rsidRPr="00000000">
        <w:rPr>
          <w:sz w:val="24"/>
          <w:szCs w:val="24"/>
          <w:highlight w:val="white"/>
          <w:rtl w:val="0"/>
        </w:rPr>
        <w:t xml:space="preserve">Along with reflections of my own experience at school, I have been able to learn from my Niece, Lacie. She has ADHD and ASD. Lacie used to attend my setting but due to her behaviour she was moved to a PRU. At first, Lacie and her </w:t>
      </w:r>
      <w:r w:rsidDel="00000000" w:rsidR="00000000" w:rsidRPr="00000000">
        <w:rPr>
          <w:sz w:val="24"/>
          <w:szCs w:val="24"/>
          <w:highlight w:val="white"/>
          <w:rtl w:val="0"/>
        </w:rPr>
        <w:t xml:space="preserve">mam</w:t>
      </w:r>
      <w:r w:rsidDel="00000000" w:rsidR="00000000" w:rsidRPr="00000000">
        <w:rPr>
          <w:sz w:val="24"/>
          <w:szCs w:val="24"/>
          <w:highlight w:val="white"/>
          <w:rtl w:val="0"/>
        </w:rPr>
        <w:t xml:space="preserve"> were very worried ans upset about this and Lacie refused to go in the taxi each morning to attend the unit. Myself, my sister and Lacie made a visit to the unit and although she was still nervous, she agreed to give it a try. Lacie had completed her first week and said it was the best school ever. We could also see an improvement in her mental health. From conversations with Lacie it was clear that she felt safe, listened to and understood in this setting. Lacie receives the same education that is provided in mainstream classes, just in a smaller class. Before this experience with Lacie, I thought PRU’s were just a place for children to attend whilst staff try to manage their behaviour that couldn’t be managed in a mainstream class. My view has now completely changed and I would like to see if more children have been lucky enough to receive this support that has helped turn Lacie’s life around and if they have, then how it has been managed. </w:t>
      </w:r>
    </w:p>
    <w:p w:rsidR="00000000" w:rsidDel="00000000" w:rsidP="00000000" w:rsidRDefault="00000000" w:rsidRPr="00000000" w14:paraId="00000029">
      <w:pPr>
        <w:rPr>
          <w:sz w:val="24"/>
          <w:szCs w:val="24"/>
          <w:highlight w:val="white"/>
        </w:rPr>
      </w:pPr>
      <w:r w:rsidDel="00000000" w:rsidR="00000000" w:rsidRPr="00000000">
        <w:rPr>
          <w:sz w:val="24"/>
          <w:szCs w:val="24"/>
          <w:highlight w:val="white"/>
          <w:rtl w:val="0"/>
        </w:rPr>
        <w:t xml:space="preserve">In further research to ensure I provide the best possible provision in my new role, I would like to find out the following. How are SEBD units structured and managed? Do SEBD units help improve children’s behaviour and make a difference to their future after school? and, How can best practices be adapted for the new unit I will be running myself?</w:t>
      </w:r>
    </w:p>
    <w:p w:rsidR="00000000" w:rsidDel="00000000" w:rsidP="00000000" w:rsidRDefault="00000000" w:rsidRPr="00000000" w14:paraId="0000002A">
      <w:pPr>
        <w:rPr>
          <w:sz w:val="24"/>
          <w:szCs w:val="24"/>
          <w:highlight w:val="white"/>
        </w:rPr>
      </w:pPr>
      <w:r w:rsidDel="00000000" w:rsidR="00000000" w:rsidRPr="00000000">
        <w:rPr>
          <w:rtl w:val="0"/>
        </w:rPr>
      </w:r>
    </w:p>
    <w:p w:rsidR="00000000" w:rsidDel="00000000" w:rsidP="00000000" w:rsidRDefault="00000000" w:rsidRPr="00000000" w14:paraId="0000002B">
      <w:pPr>
        <w:rPr>
          <w:sz w:val="24"/>
          <w:szCs w:val="24"/>
          <w:highlight w:val="white"/>
        </w:rPr>
      </w:pPr>
      <w:r w:rsidDel="00000000" w:rsidR="00000000" w:rsidRPr="00000000">
        <w:rPr>
          <w:rtl w:val="0"/>
        </w:rPr>
      </w:r>
    </w:p>
    <w:p w:rsidR="00000000" w:rsidDel="00000000" w:rsidP="00000000" w:rsidRDefault="00000000" w:rsidRPr="00000000" w14:paraId="0000002C">
      <w:pPr>
        <w:jc w:val="both"/>
        <w:rPr>
          <w:sz w:val="24"/>
          <w:szCs w:val="24"/>
        </w:rPr>
      </w:pPr>
      <w:r w:rsidDel="00000000" w:rsidR="00000000" w:rsidRPr="00000000">
        <w:rPr>
          <w:rtl w:val="0"/>
        </w:rPr>
      </w:r>
    </w:p>
    <w:p w:rsidR="00000000" w:rsidDel="00000000" w:rsidP="00000000" w:rsidRDefault="00000000" w:rsidRPr="00000000" w14:paraId="0000002D">
      <w:pPr>
        <w:shd w:fill="ffffff" w:val="clear"/>
        <w:spacing w:line="219" w:lineRule="auto"/>
        <w:jc w:val="both"/>
        <w:rPr>
          <w:b w:val="1"/>
          <w:sz w:val="24"/>
          <w:szCs w:val="24"/>
          <w:highlight w:val="white"/>
          <w:u w:val="single"/>
        </w:rPr>
      </w:pPr>
      <w:r w:rsidDel="00000000" w:rsidR="00000000" w:rsidRPr="00000000">
        <w:rPr>
          <w:b w:val="1"/>
          <w:sz w:val="24"/>
          <w:szCs w:val="24"/>
          <w:highlight w:val="white"/>
          <w:u w:val="single"/>
          <w:rtl w:val="0"/>
        </w:rPr>
        <w:t xml:space="preserve">References</w:t>
      </w:r>
    </w:p>
    <w:p w:rsidR="00000000" w:rsidDel="00000000" w:rsidP="00000000" w:rsidRDefault="00000000" w:rsidRPr="00000000" w14:paraId="0000002E">
      <w:pPr>
        <w:shd w:fill="ffffff" w:val="clear"/>
        <w:spacing w:line="219" w:lineRule="auto"/>
        <w:jc w:val="both"/>
        <w:rPr/>
      </w:pPr>
      <w:r w:rsidDel="00000000" w:rsidR="00000000" w:rsidRPr="00000000">
        <w:rPr>
          <w:sz w:val="24"/>
          <w:szCs w:val="24"/>
          <w:highlight w:val="white"/>
          <w:rtl w:val="0"/>
        </w:rPr>
        <w:t xml:space="preserve"> </w:t>
      </w:r>
      <w:r w:rsidDel="00000000" w:rsidR="00000000" w:rsidRPr="00000000">
        <w:rPr>
          <w:rtl w:val="0"/>
        </w:rPr>
      </w:r>
    </w:p>
    <w:p w:rsidR="00000000" w:rsidDel="00000000" w:rsidP="00000000" w:rsidRDefault="00000000" w:rsidRPr="00000000" w14:paraId="0000002F">
      <w:pPr>
        <w:jc w:val="both"/>
        <w:rPr>
          <w:sz w:val="24"/>
          <w:szCs w:val="24"/>
          <w:highlight w:val="white"/>
        </w:rPr>
      </w:pPr>
      <w:r w:rsidDel="00000000" w:rsidR="00000000" w:rsidRPr="00000000">
        <w:rPr>
          <w:rtl w:val="0"/>
        </w:rPr>
        <w:t xml:space="preserve">Myers, L Peta. (2019). Insider Research: Ethics, Professionalism and Positionality. Available:</w:t>
      </w:r>
      <w:r w:rsidDel="00000000" w:rsidR="00000000" w:rsidRPr="00000000">
        <w:rPr>
          <w:rtl w:val="0"/>
        </w:rPr>
      </w:r>
    </w:p>
    <w:p w:rsidR="00000000" w:rsidDel="00000000" w:rsidP="00000000" w:rsidRDefault="00000000" w:rsidRPr="00000000" w14:paraId="00000030">
      <w:pPr>
        <w:shd w:fill="ffffff" w:val="clear"/>
        <w:spacing w:line="219" w:lineRule="auto"/>
        <w:jc w:val="both"/>
        <w:rPr/>
      </w:pPr>
      <w:hyperlink r:id="rId8">
        <w:r w:rsidDel="00000000" w:rsidR="00000000" w:rsidRPr="00000000">
          <w:rPr>
            <w:color w:val="1155cc"/>
            <w:sz w:val="24"/>
            <w:szCs w:val="24"/>
            <w:highlight w:val="white"/>
            <w:u w:val="single"/>
            <w:rtl w:val="0"/>
          </w:rPr>
          <w:t xml:space="preserve">https://www.r</w:t>
        </w:r>
      </w:hyperlink>
      <w:r w:rsidDel="00000000" w:rsidR="00000000" w:rsidRPr="00000000">
        <w:rPr>
          <w:rtl w:val="0"/>
        </w:rPr>
      </w:r>
    </w:p>
    <w:p w:rsidR="00000000" w:rsidDel="00000000" w:rsidP="00000000" w:rsidRDefault="00000000" w:rsidRPr="00000000" w14:paraId="00000031">
      <w:pPr>
        <w:shd w:fill="ffffff" w:val="clear"/>
        <w:spacing w:line="219" w:lineRule="auto"/>
        <w:jc w:val="both"/>
        <w:rPr>
          <w:sz w:val="24"/>
          <w:szCs w:val="24"/>
          <w:highlight w:val="white"/>
        </w:rPr>
      </w:pPr>
      <w:hyperlink r:id="rId9">
        <w:r w:rsidDel="00000000" w:rsidR="00000000" w:rsidRPr="00000000">
          <w:rPr>
            <w:color w:val="1155cc"/>
            <w:sz w:val="24"/>
            <w:szCs w:val="24"/>
            <w:highlight w:val="white"/>
            <w:u w:val="single"/>
            <w:rtl w:val="0"/>
          </w:rPr>
          <w:t xml:space="preserve">esearchgate.net/publication/333775938_Insider_Research_Ethics_Professionalism_and_Positionality</w:t>
        </w:r>
      </w:hyperlink>
      <w:r w:rsidDel="00000000" w:rsidR="00000000" w:rsidRPr="00000000">
        <w:rPr>
          <w:sz w:val="24"/>
          <w:szCs w:val="24"/>
          <w:highlight w:val="white"/>
          <w:rtl w:val="0"/>
        </w:rPr>
        <w:t xml:space="preserve"> Last accessed 5th March 2025</w:t>
      </w:r>
    </w:p>
    <w:p w:rsidR="00000000" w:rsidDel="00000000" w:rsidP="00000000" w:rsidRDefault="00000000" w:rsidRPr="00000000" w14:paraId="00000032">
      <w:pPr>
        <w:jc w:val="both"/>
        <w:rPr>
          <w:sz w:val="24"/>
          <w:szCs w:val="24"/>
          <w:highlight w:val="white"/>
        </w:rPr>
      </w:pPr>
      <w:r w:rsidDel="00000000" w:rsidR="00000000" w:rsidRPr="00000000">
        <w:rPr>
          <w:rtl w:val="0"/>
        </w:rPr>
      </w:r>
    </w:p>
    <w:p w:rsidR="00000000" w:rsidDel="00000000" w:rsidP="00000000" w:rsidRDefault="00000000" w:rsidRPr="00000000" w14:paraId="00000033">
      <w:pPr>
        <w:rPr>
          <w:sz w:val="24"/>
          <w:szCs w:val="24"/>
          <w:highlight w:val="white"/>
        </w:rPr>
      </w:pPr>
      <w:r w:rsidDel="00000000" w:rsidR="00000000" w:rsidRPr="00000000">
        <w:rPr>
          <w:sz w:val="24"/>
          <w:szCs w:val="24"/>
          <w:highlight w:val="white"/>
          <w:rtl w:val="0"/>
        </w:rPr>
        <w:t xml:space="preserve">Woods, A Heather. (2019). Examining the implications of insider-outsider positioning. Available: </w:t>
      </w:r>
      <w:hyperlink r:id="rId10">
        <w:r w:rsidDel="00000000" w:rsidR="00000000" w:rsidRPr="00000000">
          <w:rPr>
            <w:color w:val="1155cc"/>
            <w:sz w:val="24"/>
            <w:szCs w:val="24"/>
            <w:highlight w:val="white"/>
            <w:u w:val="single"/>
            <w:rtl w:val="0"/>
          </w:rPr>
          <w:t xml:space="preserve">https://heatherawoods.ca/research/examining-the-implications-of-insider-outsider-positioning/</w:t>
        </w:r>
      </w:hyperlink>
      <w:r w:rsidDel="00000000" w:rsidR="00000000" w:rsidRPr="00000000">
        <w:rPr>
          <w:sz w:val="24"/>
          <w:szCs w:val="24"/>
          <w:highlight w:val="white"/>
          <w:rtl w:val="0"/>
        </w:rPr>
        <w:t xml:space="preserve"> Last accessed 25th March 2025</w:t>
      </w:r>
    </w:p>
    <w:p w:rsidR="00000000" w:rsidDel="00000000" w:rsidP="00000000" w:rsidRDefault="00000000" w:rsidRPr="00000000" w14:paraId="00000034">
      <w:pPr>
        <w:rPr>
          <w:sz w:val="24"/>
          <w:szCs w:val="24"/>
          <w:highlight w:val="white"/>
        </w:rPr>
      </w:pPr>
      <w:r w:rsidDel="00000000" w:rsidR="00000000" w:rsidRPr="00000000">
        <w:rPr>
          <w:rtl w:val="0"/>
        </w:rPr>
      </w:r>
    </w:p>
    <w:p w:rsidR="00000000" w:rsidDel="00000000" w:rsidP="00000000" w:rsidRDefault="00000000" w:rsidRPr="00000000" w14:paraId="00000035">
      <w:pPr>
        <w:spacing w:line="360" w:lineRule="auto"/>
        <w:rPr>
          <w:sz w:val="24"/>
          <w:szCs w:val="24"/>
          <w:highlight w:val="white"/>
        </w:rPr>
      </w:pPr>
      <w:r w:rsidDel="00000000" w:rsidR="00000000" w:rsidRPr="00000000">
        <w:rPr>
          <w:sz w:val="24"/>
          <w:szCs w:val="24"/>
          <w:highlight w:val="white"/>
          <w:rtl w:val="0"/>
        </w:rPr>
        <w:t xml:space="preserve">Coury, D. (2024). </w:t>
      </w:r>
      <w:r w:rsidDel="00000000" w:rsidR="00000000" w:rsidRPr="00000000">
        <w:rPr>
          <w:i w:val="1"/>
          <w:sz w:val="24"/>
          <w:szCs w:val="24"/>
          <w:highlight w:val="white"/>
          <w:rtl w:val="0"/>
        </w:rPr>
        <w:t xml:space="preserve">Can exercise improve behavior? | Autism Speaks</w:t>
      </w:r>
      <w:r w:rsidDel="00000000" w:rsidR="00000000" w:rsidRPr="00000000">
        <w:rPr>
          <w:sz w:val="24"/>
          <w:szCs w:val="24"/>
          <w:highlight w:val="white"/>
          <w:rtl w:val="0"/>
        </w:rPr>
        <w:t xml:space="preserve">. [online] Autism Speaks. Available at: </w:t>
      </w:r>
      <w:hyperlink r:id="rId11">
        <w:r w:rsidDel="00000000" w:rsidR="00000000" w:rsidRPr="00000000">
          <w:rPr>
            <w:color w:val="1155cc"/>
            <w:sz w:val="24"/>
            <w:szCs w:val="24"/>
            <w:highlight w:val="white"/>
            <w:u w:val="single"/>
            <w:rtl w:val="0"/>
          </w:rPr>
          <w:t xml:space="preserve">https://www.autismspeaks.org/expert-opinion/can-exercise-improve-behaviour</w:t>
        </w:r>
      </w:hyperlink>
      <w:r w:rsidDel="00000000" w:rsidR="00000000" w:rsidRPr="00000000">
        <w:rPr>
          <w:sz w:val="24"/>
          <w:szCs w:val="24"/>
          <w:highlight w:val="white"/>
          <w:rtl w:val="0"/>
        </w:rPr>
        <w:t xml:space="preserve">. Last accessed 27th March 2025</w:t>
      </w:r>
    </w:p>
    <w:p w:rsidR="00000000" w:rsidDel="00000000" w:rsidP="00000000" w:rsidRDefault="00000000" w:rsidRPr="00000000" w14:paraId="00000036">
      <w:pPr>
        <w:rPr>
          <w:sz w:val="24"/>
          <w:szCs w:val="24"/>
          <w:highlight w:val="white"/>
        </w:rPr>
      </w:pPr>
      <w:r w:rsidDel="00000000" w:rsidR="00000000" w:rsidRPr="00000000">
        <w:rPr>
          <w:rtl w:val="0"/>
        </w:rPr>
      </w:r>
    </w:p>
    <w:p w:rsidR="00000000" w:rsidDel="00000000" w:rsidP="00000000" w:rsidRDefault="00000000" w:rsidRPr="00000000" w14:paraId="00000037">
      <w:pPr>
        <w:rPr>
          <w:sz w:val="24"/>
          <w:szCs w:val="24"/>
          <w:highlight w:val="white"/>
        </w:rPr>
      </w:pPr>
      <w:r w:rsidDel="00000000" w:rsidR="00000000" w:rsidRPr="00000000">
        <w:rPr>
          <w:sz w:val="24"/>
          <w:szCs w:val="24"/>
          <w:highlight w:val="white"/>
          <w:rtl w:val="0"/>
        </w:rPr>
        <w:t xml:space="preserve">(Brannick &amp; Coghlan, 2007). Examining the implications of insider-outsider positioning. Available: </w:t>
      </w:r>
      <w:hyperlink r:id="rId12">
        <w:r w:rsidDel="00000000" w:rsidR="00000000" w:rsidRPr="00000000">
          <w:rPr>
            <w:color w:val="1155cc"/>
            <w:sz w:val="24"/>
            <w:szCs w:val="24"/>
            <w:highlight w:val="white"/>
            <w:u w:val="single"/>
            <w:rtl w:val="0"/>
          </w:rPr>
          <w:t xml:space="preserve">https://heatherawoods.ca/research/examining-the-implications-of-insider-outsider-positioning/</w:t>
        </w:r>
      </w:hyperlink>
      <w:r w:rsidDel="00000000" w:rsidR="00000000" w:rsidRPr="00000000">
        <w:rPr>
          <w:sz w:val="24"/>
          <w:szCs w:val="24"/>
          <w:highlight w:val="white"/>
          <w:rtl w:val="0"/>
        </w:rPr>
        <w:t xml:space="preserve"> Last accessed 28th March 2025</w:t>
      </w:r>
    </w:p>
    <w:p w:rsidR="00000000" w:rsidDel="00000000" w:rsidP="00000000" w:rsidRDefault="00000000" w:rsidRPr="00000000" w14:paraId="00000038">
      <w:pPr>
        <w:rPr>
          <w:sz w:val="24"/>
          <w:szCs w:val="24"/>
          <w:highlight w:val="white"/>
        </w:rPr>
      </w:pPr>
      <w:r w:rsidDel="00000000" w:rsidR="00000000" w:rsidRPr="00000000">
        <w:rPr>
          <w:rtl w:val="0"/>
        </w:rPr>
      </w:r>
    </w:p>
    <w:p w:rsidR="00000000" w:rsidDel="00000000" w:rsidP="00000000" w:rsidRDefault="00000000" w:rsidRPr="00000000" w14:paraId="00000039">
      <w:pPr>
        <w:rPr>
          <w:sz w:val="24"/>
          <w:szCs w:val="24"/>
          <w:highlight w:val="white"/>
        </w:rPr>
      </w:pPr>
      <w:r w:rsidDel="00000000" w:rsidR="00000000" w:rsidRPr="00000000">
        <w:rPr>
          <w:sz w:val="24"/>
          <w:szCs w:val="24"/>
          <w:highlight w:val="white"/>
          <w:rtl w:val="0"/>
        </w:rPr>
        <w:t xml:space="preserve">(Berger, 2013; Corbin Dwyer &amp; Buckle, 2009). Examining the implications of insider-outsider positioning. Available: </w:t>
      </w:r>
      <w:hyperlink r:id="rId13">
        <w:r w:rsidDel="00000000" w:rsidR="00000000" w:rsidRPr="00000000">
          <w:rPr>
            <w:color w:val="1155cc"/>
            <w:sz w:val="24"/>
            <w:szCs w:val="24"/>
            <w:highlight w:val="white"/>
            <w:u w:val="single"/>
            <w:rtl w:val="0"/>
          </w:rPr>
          <w:t xml:space="preserve">https://heatherawoods.ca/research/examining-the-implications-of-insider-outsider-positioning/</w:t>
        </w:r>
      </w:hyperlink>
      <w:r w:rsidDel="00000000" w:rsidR="00000000" w:rsidRPr="00000000">
        <w:rPr>
          <w:sz w:val="24"/>
          <w:szCs w:val="24"/>
          <w:highlight w:val="white"/>
          <w:rtl w:val="0"/>
        </w:rPr>
        <w:t xml:space="preserve"> Last accessed 25th March 2025</w:t>
      </w:r>
    </w:p>
    <w:p w:rsidR="00000000" w:rsidDel="00000000" w:rsidP="00000000" w:rsidRDefault="00000000" w:rsidRPr="00000000" w14:paraId="0000003A">
      <w:pPr>
        <w:shd w:fill="ffffff" w:val="clear"/>
        <w:spacing w:after="220" w:line="388" w:lineRule="auto"/>
        <w:rPr>
          <w:b w:val="1"/>
          <w:sz w:val="24"/>
          <w:szCs w:val="24"/>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character" w:styleId="CommentReference">
    <w:name w:val="annotation reference"/>
    <w:basedOn w:val="DefaultParagraphFont"/>
    <w:uiPriority w:val="99"/>
    <w:semiHidden w:val="1"/>
    <w:unhideWhenUsed w:val="1"/>
    <w:rsid w:val="00CB250A"/>
    <w:rPr>
      <w:sz w:val="16"/>
      <w:szCs w:val="16"/>
    </w:rPr>
  </w:style>
  <w:style w:type="paragraph" w:styleId="CommentText">
    <w:name w:val="annotation text"/>
    <w:basedOn w:val="Normal"/>
    <w:link w:val="CommentTextChar"/>
    <w:uiPriority w:val="99"/>
    <w:unhideWhenUsed w:val="1"/>
    <w:rsid w:val="00CB250A"/>
    <w:pPr>
      <w:spacing w:line="240" w:lineRule="auto"/>
    </w:pPr>
    <w:rPr>
      <w:sz w:val="20"/>
      <w:szCs w:val="20"/>
    </w:rPr>
  </w:style>
  <w:style w:type="character" w:styleId="CommentTextChar" w:customStyle="1">
    <w:name w:val="Comment Text Char"/>
    <w:basedOn w:val="DefaultParagraphFont"/>
    <w:link w:val="CommentText"/>
    <w:uiPriority w:val="99"/>
    <w:rsid w:val="00CB250A"/>
    <w:rPr>
      <w:sz w:val="20"/>
      <w:szCs w:val="20"/>
    </w:rPr>
  </w:style>
  <w:style w:type="paragraph" w:styleId="CommentSubject">
    <w:name w:val="annotation subject"/>
    <w:basedOn w:val="CommentText"/>
    <w:next w:val="CommentText"/>
    <w:link w:val="CommentSubjectChar"/>
    <w:uiPriority w:val="99"/>
    <w:semiHidden w:val="1"/>
    <w:unhideWhenUsed w:val="1"/>
    <w:rsid w:val="00CB250A"/>
    <w:rPr>
      <w:b w:val="1"/>
      <w:bCs w:val="1"/>
    </w:rPr>
  </w:style>
  <w:style w:type="character" w:styleId="CommentSubjectChar" w:customStyle="1">
    <w:name w:val="Comment Subject Char"/>
    <w:basedOn w:val="CommentTextChar"/>
    <w:link w:val="CommentSubject"/>
    <w:uiPriority w:val="99"/>
    <w:semiHidden w:val="1"/>
    <w:rsid w:val="00CB250A"/>
    <w:rPr>
      <w:b w:val="1"/>
      <w:bCs w:val="1"/>
      <w:sz w:val="20"/>
      <w:szCs w:val="20"/>
    </w:rPr>
  </w:style>
  <w:style w:type="character" w:styleId="Hyperlink">
    <w:name w:val="Hyperlink"/>
    <w:basedOn w:val="DefaultParagraphFont"/>
    <w:uiPriority w:val="99"/>
    <w:unhideWhenUsed w:val="1"/>
    <w:rsid w:val="00A31008"/>
    <w:rPr>
      <w:color w:val="0000ff" w:themeColor="hyperlink"/>
      <w:u w:val="single"/>
    </w:rPr>
  </w:style>
  <w:style w:type="character" w:styleId="UnresolvedMention">
    <w:name w:val="Unresolved Mention"/>
    <w:basedOn w:val="DefaultParagraphFont"/>
    <w:uiPriority w:val="99"/>
    <w:semiHidden w:val="1"/>
    <w:unhideWhenUsed w:val="1"/>
    <w:rsid w:val="00A31008"/>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autismspeaks.org/expert-opinion/can-exercise-improve-behaviour" TargetMode="External"/><Relationship Id="rId10" Type="http://schemas.openxmlformats.org/officeDocument/2006/relationships/hyperlink" Target="https://heatherawoods.ca/research/examining-the-implications-of-insider-outsider-positioning/" TargetMode="External"/><Relationship Id="rId13" Type="http://schemas.openxmlformats.org/officeDocument/2006/relationships/hyperlink" Target="https://heatherawoods.ca/research/examining-the-implications-of-insider-outsider-positioning/" TargetMode="External"/><Relationship Id="rId12" Type="http://schemas.openxmlformats.org/officeDocument/2006/relationships/hyperlink" Target="https://heatherawoods.ca/research/examining-the-implications-of-insider-outsider-position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esearchgate.net/publication/333775938_Insider_Research_Ethics_Professionalism_and_Positionality"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pubmed.ncbi.nlm.nih.gov/22306962/" TargetMode="External"/><Relationship Id="rId8" Type="http://schemas.openxmlformats.org/officeDocument/2006/relationships/hyperlink" Target="https://www.researchgate.net/publication/333775938_Insider_Research_Ethics_Professionalism_and_Position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JUP0M4tIyzISdkOo/ZIGxy7OEw==">CgMxLjA4AHIhMUI5SmtvOTVaT1g1bThwN0Z5eVBrVi1ySlFxaU1qMmRa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2025-05-22T16:33:00.0000000Z</dcterms:created>
  <dc:creator>Sarah Loxdale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