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11E59" w14:textId="49468939" w:rsidR="00D25B5F" w:rsidRDefault="00C04122" w:rsidP="00C04122">
      <w:pPr>
        <w:jc w:val="center"/>
        <w:rPr>
          <w:rFonts w:ascii="Times New Roman" w:hAnsi="Times New Roman" w:cs="Times New Roman"/>
          <w:b/>
          <w:bCs/>
          <w:sz w:val="28"/>
          <w:szCs w:val="28"/>
          <w:u w:val="single"/>
        </w:rPr>
      </w:pPr>
      <w:r w:rsidRPr="00C04122">
        <w:rPr>
          <w:rFonts w:ascii="Times New Roman" w:hAnsi="Times New Roman" w:cs="Times New Roman"/>
          <w:b/>
          <w:bCs/>
          <w:sz w:val="28"/>
          <w:szCs w:val="28"/>
          <w:u w:val="single"/>
        </w:rPr>
        <w:t>Reflection</w:t>
      </w:r>
    </w:p>
    <w:p w14:paraId="6D14D797" w14:textId="77777777" w:rsidR="00C04122" w:rsidRDefault="00C04122" w:rsidP="00C04122">
      <w:pPr>
        <w:jc w:val="center"/>
        <w:rPr>
          <w:rFonts w:ascii="Times New Roman" w:hAnsi="Times New Roman" w:cs="Times New Roman"/>
          <w:b/>
          <w:bCs/>
          <w:sz w:val="28"/>
          <w:szCs w:val="28"/>
          <w:u w:val="single"/>
        </w:rPr>
      </w:pPr>
    </w:p>
    <w:p w14:paraId="3D253D0A" w14:textId="6AE3F295" w:rsidR="00C04122" w:rsidRPr="00AE65E7" w:rsidRDefault="00C04122" w:rsidP="00AB56F4">
      <w:pPr>
        <w:pStyle w:val="NormalWeb"/>
        <w:spacing w:line="360" w:lineRule="auto"/>
        <w:rPr>
          <w:color w:val="000000" w:themeColor="text1"/>
        </w:rPr>
      </w:pPr>
      <w:r w:rsidRPr="00AE65E7">
        <w:rPr>
          <w:color w:val="000000" w:themeColor="text1"/>
        </w:rPr>
        <w:t>Reflective practice is a multifaceted and dynamic process, making it essential to understand its various elements, as each one contributes to professional growth and development</w:t>
      </w:r>
      <w:r w:rsidRPr="00AE65E7">
        <w:rPr>
          <w:color w:val="000000" w:themeColor="text1"/>
        </w:rPr>
        <w:t xml:space="preserve"> (</w:t>
      </w:r>
      <w:proofErr w:type="spellStart"/>
      <w:r w:rsidRPr="00AE65E7">
        <w:rPr>
          <w:color w:val="000000" w:themeColor="text1"/>
          <w:shd w:val="clear" w:color="auto" w:fill="FFFFFF"/>
        </w:rPr>
        <w:t>Zwozdiak</w:t>
      </w:r>
      <w:proofErr w:type="spellEnd"/>
      <w:r w:rsidRPr="00AE65E7">
        <w:rPr>
          <w:color w:val="000000" w:themeColor="text1"/>
          <w:shd w:val="clear" w:color="auto" w:fill="FFFFFF"/>
        </w:rPr>
        <w:t>-Myers,</w:t>
      </w:r>
      <w:r w:rsidRPr="00AE65E7">
        <w:rPr>
          <w:color w:val="000000" w:themeColor="text1"/>
          <w:shd w:val="clear" w:color="auto" w:fill="FFFFFF"/>
        </w:rPr>
        <w:t xml:space="preserve"> </w:t>
      </w:r>
      <w:r w:rsidRPr="00AE65E7">
        <w:rPr>
          <w:color w:val="000000" w:themeColor="text1"/>
          <w:shd w:val="clear" w:color="auto" w:fill="FFFFFF"/>
        </w:rPr>
        <w:t>2023)</w:t>
      </w:r>
      <w:r w:rsidRPr="00AE65E7">
        <w:rPr>
          <w:color w:val="000000" w:themeColor="text1"/>
        </w:rPr>
        <w:t>.</w:t>
      </w:r>
      <w:r w:rsidRPr="00AE65E7">
        <w:rPr>
          <w:color w:val="000000" w:themeColor="text1"/>
        </w:rPr>
        <w:t xml:space="preserve"> According to Gibbs (1988), r</w:t>
      </w:r>
      <w:r w:rsidRPr="00AE65E7">
        <w:rPr>
          <w:color w:val="000000" w:themeColor="text1"/>
        </w:rPr>
        <w:t>eflection follows a six-stage cycle</w:t>
      </w:r>
      <w:r w:rsidRPr="00AE65E7">
        <w:rPr>
          <w:color w:val="000000" w:themeColor="text1"/>
        </w:rPr>
        <w:t xml:space="preserve">. These stages include a </w:t>
      </w:r>
      <w:r w:rsidRPr="00AE65E7">
        <w:rPr>
          <w:color w:val="000000" w:themeColor="text1"/>
        </w:rPr>
        <w:t>description, feelings, evaluation, analysis, conclusion</w:t>
      </w:r>
      <w:r w:rsidRPr="00AE65E7">
        <w:rPr>
          <w:color w:val="000000" w:themeColor="text1"/>
        </w:rPr>
        <w:t xml:space="preserve"> </w:t>
      </w:r>
      <w:r w:rsidRPr="00AE65E7">
        <w:rPr>
          <w:color w:val="000000" w:themeColor="text1"/>
        </w:rPr>
        <w:t>and action plan</w:t>
      </w:r>
      <w:r w:rsidR="006B199E" w:rsidRPr="00AE65E7">
        <w:rPr>
          <w:color w:val="000000" w:themeColor="text1"/>
        </w:rPr>
        <w:t xml:space="preserve"> </w:t>
      </w:r>
      <w:r w:rsidR="00D564B7" w:rsidRPr="00AE65E7">
        <w:rPr>
          <w:color w:val="000000" w:themeColor="text1"/>
        </w:rPr>
        <w:t>(</w:t>
      </w:r>
      <w:r w:rsidR="00D564B7" w:rsidRPr="00AE65E7">
        <w:rPr>
          <w:color w:val="000000" w:themeColor="text1"/>
          <w:shd w:val="clear" w:color="auto" w:fill="FFFFFF"/>
        </w:rPr>
        <w:t>Praveena, 2025)</w:t>
      </w:r>
      <w:r w:rsidRPr="00AE65E7">
        <w:rPr>
          <w:color w:val="000000" w:themeColor="text1"/>
        </w:rPr>
        <w:t>.</w:t>
      </w:r>
      <w:r w:rsidRPr="00AE65E7">
        <w:rPr>
          <w:color w:val="000000" w:themeColor="text1"/>
        </w:rPr>
        <w:t xml:space="preserve"> </w:t>
      </w:r>
      <w:r w:rsidRPr="00AE65E7">
        <w:rPr>
          <w:color w:val="000000" w:themeColor="text1"/>
        </w:rPr>
        <w:t>T</w:t>
      </w:r>
      <w:r w:rsidR="00D564B7" w:rsidRPr="00AE65E7">
        <w:rPr>
          <w:color w:val="000000" w:themeColor="text1"/>
        </w:rPr>
        <w:t xml:space="preserve">his essay will follow </w:t>
      </w:r>
      <w:r w:rsidRPr="00AE65E7">
        <w:rPr>
          <w:color w:val="000000" w:themeColor="text1"/>
        </w:rPr>
        <w:t xml:space="preserve">Gibbs’ Reflective Cycle </w:t>
      </w:r>
      <w:r w:rsidR="00D564B7" w:rsidRPr="00AE65E7">
        <w:rPr>
          <w:color w:val="000000" w:themeColor="text1"/>
        </w:rPr>
        <w:t>on my journey through</w:t>
      </w:r>
      <w:r w:rsidR="00AE65E7">
        <w:rPr>
          <w:color w:val="000000" w:themeColor="text1"/>
        </w:rPr>
        <w:t>out</w:t>
      </w:r>
      <w:r w:rsidR="00D564B7" w:rsidRPr="00AE65E7">
        <w:rPr>
          <w:color w:val="000000" w:themeColor="text1"/>
        </w:rPr>
        <w:t xml:space="preserve"> the </w:t>
      </w:r>
      <w:r w:rsidRPr="00AE65E7">
        <w:rPr>
          <w:color w:val="000000" w:themeColor="text1"/>
        </w:rPr>
        <w:t>Foundation Degree in</w:t>
      </w:r>
      <w:r w:rsidRPr="00AE65E7">
        <w:rPr>
          <w:rStyle w:val="apple-converted-space"/>
          <w:rFonts w:eastAsiaTheme="majorEastAsia"/>
          <w:color w:val="000000" w:themeColor="text1"/>
        </w:rPr>
        <w:t> </w:t>
      </w:r>
      <w:r w:rsidRPr="00AE65E7">
        <w:rPr>
          <w:rStyle w:val="Emphasis"/>
          <w:rFonts w:eastAsiaTheme="majorEastAsia"/>
          <w:i w:val="0"/>
          <w:iCs w:val="0"/>
          <w:color w:val="000000" w:themeColor="text1"/>
        </w:rPr>
        <w:t>All-Inclusive Education</w:t>
      </w:r>
      <w:r w:rsidRPr="00AE65E7">
        <w:rPr>
          <w:color w:val="000000" w:themeColor="text1"/>
        </w:rPr>
        <w:t xml:space="preserve">. </w:t>
      </w:r>
      <w:r w:rsidR="006B199E" w:rsidRPr="00AE65E7">
        <w:rPr>
          <w:color w:val="000000" w:themeColor="text1"/>
        </w:rPr>
        <w:t>It will discuss</w:t>
      </w:r>
      <w:r w:rsidRPr="00AE65E7">
        <w:rPr>
          <w:color w:val="000000" w:themeColor="text1"/>
        </w:rPr>
        <w:t xml:space="preserve"> my initial expectations</w:t>
      </w:r>
      <w:r w:rsidR="00AE65E7">
        <w:rPr>
          <w:color w:val="000000" w:themeColor="text1"/>
        </w:rPr>
        <w:t xml:space="preserve"> before starting</w:t>
      </w:r>
      <w:r w:rsidRPr="00AE65E7">
        <w:rPr>
          <w:color w:val="000000" w:themeColor="text1"/>
        </w:rPr>
        <w:t xml:space="preserve">, </w:t>
      </w:r>
      <w:r w:rsidR="00D564B7" w:rsidRPr="00AE65E7">
        <w:rPr>
          <w:color w:val="000000" w:themeColor="text1"/>
        </w:rPr>
        <w:t xml:space="preserve">my </w:t>
      </w:r>
      <w:r w:rsidRPr="00AE65E7">
        <w:rPr>
          <w:color w:val="000000" w:themeColor="text1"/>
        </w:rPr>
        <w:t>engagement</w:t>
      </w:r>
      <w:r w:rsidR="00D564B7" w:rsidRPr="00AE65E7">
        <w:rPr>
          <w:color w:val="000000" w:themeColor="text1"/>
        </w:rPr>
        <w:t xml:space="preserve"> throughout</w:t>
      </w:r>
      <w:r w:rsidRPr="00AE65E7">
        <w:rPr>
          <w:color w:val="000000" w:themeColor="text1"/>
        </w:rPr>
        <w:t>,</w:t>
      </w:r>
      <w:r w:rsidR="00D564B7" w:rsidRPr="00AE65E7">
        <w:rPr>
          <w:color w:val="000000" w:themeColor="text1"/>
        </w:rPr>
        <w:t xml:space="preserve"> as well as any</w:t>
      </w:r>
      <w:r w:rsidRPr="00AE65E7">
        <w:rPr>
          <w:color w:val="000000" w:themeColor="text1"/>
        </w:rPr>
        <w:t xml:space="preserve"> challenges</w:t>
      </w:r>
      <w:r w:rsidR="00D564B7" w:rsidRPr="00AE65E7">
        <w:rPr>
          <w:color w:val="000000" w:themeColor="text1"/>
        </w:rPr>
        <w:t xml:space="preserve"> I have faced </w:t>
      </w:r>
      <w:r w:rsidRPr="00AE65E7">
        <w:rPr>
          <w:color w:val="000000" w:themeColor="text1"/>
        </w:rPr>
        <w:t>and achievements</w:t>
      </w:r>
      <w:r w:rsidR="00D564B7" w:rsidRPr="00AE65E7">
        <w:rPr>
          <w:color w:val="000000" w:themeColor="text1"/>
        </w:rPr>
        <w:t xml:space="preserve"> I have gained. </w:t>
      </w:r>
      <w:r w:rsidR="006B199E" w:rsidRPr="00AE65E7">
        <w:rPr>
          <w:color w:val="000000" w:themeColor="text1"/>
        </w:rPr>
        <w:t>At the same time,</w:t>
      </w:r>
      <w:r w:rsidRPr="00AE65E7">
        <w:rPr>
          <w:color w:val="000000" w:themeColor="text1"/>
        </w:rPr>
        <w:t xml:space="preserve"> reflecting on how I have developed my skills, professional identity and </w:t>
      </w:r>
      <w:r w:rsidR="00AE65E7">
        <w:rPr>
          <w:color w:val="000000" w:themeColor="text1"/>
        </w:rPr>
        <w:t xml:space="preserve">my </w:t>
      </w:r>
      <w:r w:rsidRPr="00AE65E7">
        <w:rPr>
          <w:color w:val="000000" w:themeColor="text1"/>
        </w:rPr>
        <w:t>readiness for further study and teaching.</w:t>
      </w:r>
      <w:r w:rsidR="00D564B7" w:rsidRPr="00AE65E7">
        <w:rPr>
          <w:color w:val="000000" w:themeColor="text1"/>
        </w:rPr>
        <w:t xml:space="preserve"> </w:t>
      </w:r>
    </w:p>
    <w:p w14:paraId="168B6D29" w14:textId="5206920E" w:rsidR="00253947" w:rsidRPr="00AE65E7" w:rsidRDefault="006B199E" w:rsidP="00AB56F4">
      <w:pPr>
        <w:pStyle w:val="NormalWeb"/>
        <w:spacing w:line="360" w:lineRule="auto"/>
        <w:rPr>
          <w:color w:val="000000" w:themeColor="text1"/>
        </w:rPr>
      </w:pPr>
      <w:r w:rsidRPr="00AE65E7">
        <w:rPr>
          <w:color w:val="000000" w:themeColor="text1"/>
        </w:rPr>
        <w:t xml:space="preserve">I </w:t>
      </w:r>
      <w:r w:rsidRPr="00AE65E7">
        <w:rPr>
          <w:color w:val="000000" w:themeColor="text1"/>
        </w:rPr>
        <w:t xml:space="preserve">am </w:t>
      </w:r>
      <w:r w:rsidR="00AE65E7">
        <w:rPr>
          <w:color w:val="000000" w:themeColor="text1"/>
        </w:rPr>
        <w:t xml:space="preserve">now </w:t>
      </w:r>
      <w:r w:rsidR="004F06CC" w:rsidRPr="00AE65E7">
        <w:rPr>
          <w:color w:val="000000" w:themeColor="text1"/>
        </w:rPr>
        <w:t>in the final year</w:t>
      </w:r>
      <w:r w:rsidRPr="00AE65E7">
        <w:rPr>
          <w:color w:val="000000" w:themeColor="text1"/>
        </w:rPr>
        <w:t xml:space="preserve"> </w:t>
      </w:r>
      <w:r w:rsidR="004F06CC" w:rsidRPr="00AE65E7">
        <w:rPr>
          <w:color w:val="000000" w:themeColor="text1"/>
        </w:rPr>
        <w:t>of</w:t>
      </w:r>
      <w:r w:rsidRPr="00AE65E7">
        <w:rPr>
          <w:color w:val="000000" w:themeColor="text1"/>
        </w:rPr>
        <w:t xml:space="preserve"> </w:t>
      </w:r>
      <w:r w:rsidR="004F06CC" w:rsidRPr="00AE65E7">
        <w:rPr>
          <w:color w:val="000000" w:themeColor="text1"/>
        </w:rPr>
        <w:t>my</w:t>
      </w:r>
      <w:r w:rsidRPr="00AE65E7">
        <w:rPr>
          <w:color w:val="000000" w:themeColor="text1"/>
        </w:rPr>
        <w:t xml:space="preserve"> Foundation Degree in</w:t>
      </w:r>
      <w:r w:rsidRPr="00AE65E7">
        <w:rPr>
          <w:rStyle w:val="apple-converted-space"/>
          <w:rFonts w:eastAsiaTheme="majorEastAsia"/>
          <w:color w:val="000000" w:themeColor="text1"/>
        </w:rPr>
        <w:t> </w:t>
      </w:r>
      <w:r w:rsidRPr="00AE65E7">
        <w:rPr>
          <w:rStyle w:val="Emphasis"/>
          <w:rFonts w:eastAsiaTheme="majorEastAsia"/>
          <w:i w:val="0"/>
          <w:iCs w:val="0"/>
          <w:color w:val="000000" w:themeColor="text1"/>
        </w:rPr>
        <w:t>All-Inclusive Education</w:t>
      </w:r>
      <w:r w:rsidRPr="00AE65E7">
        <w:rPr>
          <w:rStyle w:val="apple-converted-space"/>
          <w:rFonts w:eastAsiaTheme="majorEastAsia"/>
          <w:i/>
          <w:iCs/>
          <w:color w:val="000000" w:themeColor="text1"/>
        </w:rPr>
        <w:t> </w:t>
      </w:r>
      <w:r w:rsidRPr="00AE65E7">
        <w:rPr>
          <w:color w:val="000000" w:themeColor="text1"/>
        </w:rPr>
        <w:t xml:space="preserve">while working full-time as a Cover Supervisor in a comprehensive school. My role involves supporting a range of pupils, managing classroom behaviour and </w:t>
      </w:r>
      <w:r w:rsidR="009C7705" w:rsidRPr="00AE65E7">
        <w:rPr>
          <w:color w:val="000000" w:themeColor="text1"/>
        </w:rPr>
        <w:t>l</w:t>
      </w:r>
      <w:r w:rsidRPr="00AE65E7">
        <w:rPr>
          <w:color w:val="000000" w:themeColor="text1"/>
        </w:rPr>
        <w:t>eading lessons. I initially began as a Teaching Assistant before progressing to Cover Supervisor and</w:t>
      </w:r>
      <w:r w:rsidR="00AE65E7">
        <w:rPr>
          <w:color w:val="000000" w:themeColor="text1"/>
        </w:rPr>
        <w:t xml:space="preserve"> am now</w:t>
      </w:r>
      <w:r w:rsidRPr="00AE65E7">
        <w:rPr>
          <w:color w:val="000000" w:themeColor="text1"/>
        </w:rPr>
        <w:t xml:space="preserve"> teaching full-time BTEC vocational classes</w:t>
      </w:r>
      <w:r w:rsidR="00AE65E7">
        <w:rPr>
          <w:color w:val="000000" w:themeColor="text1"/>
        </w:rPr>
        <w:t xml:space="preserve"> in Health and Social Care and Childcare alongside Hair and Beauty both Level 1 qualifications in Key Stage 4</w:t>
      </w:r>
      <w:r w:rsidRPr="00AE65E7">
        <w:rPr>
          <w:color w:val="000000" w:themeColor="text1"/>
        </w:rPr>
        <w:t>. The decision to pursue this degree</w:t>
      </w:r>
      <w:r w:rsidR="00AE65E7">
        <w:rPr>
          <w:color w:val="000000" w:themeColor="text1"/>
        </w:rPr>
        <w:t xml:space="preserve"> initially</w:t>
      </w:r>
      <w:r w:rsidRPr="00AE65E7">
        <w:rPr>
          <w:color w:val="000000" w:themeColor="text1"/>
        </w:rPr>
        <w:t xml:space="preserve"> </w:t>
      </w:r>
      <w:r w:rsidR="00940573" w:rsidRPr="00AE65E7">
        <w:rPr>
          <w:color w:val="000000" w:themeColor="text1"/>
        </w:rPr>
        <w:t>was</w:t>
      </w:r>
      <w:r w:rsidRPr="00AE65E7">
        <w:rPr>
          <w:color w:val="000000" w:themeColor="text1"/>
        </w:rPr>
        <w:t xml:space="preserve"> to enhance my understanding</w:t>
      </w:r>
      <w:r w:rsidR="00940573" w:rsidRPr="00AE65E7">
        <w:rPr>
          <w:color w:val="000000" w:themeColor="text1"/>
        </w:rPr>
        <w:t xml:space="preserve"> within the education sector</w:t>
      </w:r>
      <w:r w:rsidR="00253947" w:rsidRPr="00AE65E7">
        <w:rPr>
          <w:color w:val="000000" w:themeColor="text1"/>
        </w:rPr>
        <w:t xml:space="preserve"> and personal development. </w:t>
      </w:r>
      <w:r w:rsidR="00C40B02">
        <w:rPr>
          <w:color w:val="000000" w:themeColor="text1"/>
        </w:rPr>
        <w:t>To help</w:t>
      </w:r>
      <w:r w:rsidR="00940573" w:rsidRPr="00AE65E7">
        <w:rPr>
          <w:color w:val="000000" w:themeColor="text1"/>
        </w:rPr>
        <w:t xml:space="preserve"> me deepen</w:t>
      </w:r>
      <w:r w:rsidR="00253947" w:rsidRPr="00AE65E7">
        <w:rPr>
          <w:color w:val="000000" w:themeColor="text1"/>
        </w:rPr>
        <w:t xml:space="preserve"> my</w:t>
      </w:r>
      <w:r w:rsidRPr="00AE65E7">
        <w:rPr>
          <w:color w:val="000000" w:themeColor="text1"/>
        </w:rPr>
        <w:t xml:space="preserve"> </w:t>
      </w:r>
      <w:r w:rsidR="00253947" w:rsidRPr="00AE65E7">
        <w:rPr>
          <w:color w:val="000000" w:themeColor="text1"/>
        </w:rPr>
        <w:t xml:space="preserve">understanding of </w:t>
      </w:r>
      <w:r w:rsidRPr="00AE65E7">
        <w:rPr>
          <w:color w:val="000000" w:themeColor="text1"/>
        </w:rPr>
        <w:t xml:space="preserve">inclusive practice, my </w:t>
      </w:r>
      <w:r w:rsidR="00253947" w:rsidRPr="00AE65E7">
        <w:rPr>
          <w:color w:val="000000" w:themeColor="text1"/>
        </w:rPr>
        <w:t xml:space="preserve">theoretical </w:t>
      </w:r>
      <w:r w:rsidRPr="00AE65E7">
        <w:rPr>
          <w:color w:val="000000" w:themeColor="text1"/>
        </w:rPr>
        <w:t xml:space="preserve">knowledge and </w:t>
      </w:r>
      <w:r w:rsidR="00253947" w:rsidRPr="00AE65E7">
        <w:rPr>
          <w:color w:val="000000" w:themeColor="text1"/>
        </w:rPr>
        <w:t xml:space="preserve">to </w:t>
      </w:r>
      <w:r w:rsidR="00940573" w:rsidRPr="00AE65E7">
        <w:rPr>
          <w:color w:val="000000" w:themeColor="text1"/>
        </w:rPr>
        <w:t xml:space="preserve">further </w:t>
      </w:r>
      <w:r w:rsidRPr="00AE65E7">
        <w:rPr>
          <w:color w:val="000000" w:themeColor="text1"/>
        </w:rPr>
        <w:t xml:space="preserve">progress </w:t>
      </w:r>
      <w:r w:rsidR="009C7705" w:rsidRPr="00AE65E7">
        <w:rPr>
          <w:color w:val="000000" w:themeColor="text1"/>
        </w:rPr>
        <w:t>in my career</w:t>
      </w:r>
      <w:r w:rsidRPr="00AE65E7">
        <w:rPr>
          <w:color w:val="000000" w:themeColor="text1"/>
        </w:rPr>
        <w:t xml:space="preserve">. </w:t>
      </w:r>
      <w:r w:rsidR="00253947" w:rsidRPr="00AE65E7">
        <w:rPr>
          <w:color w:val="000000" w:themeColor="text1"/>
        </w:rPr>
        <w:t xml:space="preserve">With the aim to </w:t>
      </w:r>
      <w:r w:rsidRPr="00AE65E7">
        <w:rPr>
          <w:color w:val="000000" w:themeColor="text1"/>
        </w:rPr>
        <w:t xml:space="preserve">improve my understanding of learning and development while </w:t>
      </w:r>
      <w:r w:rsidR="00C40B02">
        <w:rPr>
          <w:color w:val="000000" w:themeColor="text1"/>
        </w:rPr>
        <w:t>improving my</w:t>
      </w:r>
      <w:r w:rsidRPr="00AE65E7">
        <w:rPr>
          <w:color w:val="000000" w:themeColor="text1"/>
        </w:rPr>
        <w:t xml:space="preserve"> skills such as communication, organisation and critical reflection</w:t>
      </w:r>
      <w:r w:rsidR="009C7705" w:rsidRPr="00AE65E7">
        <w:rPr>
          <w:color w:val="000000" w:themeColor="text1"/>
        </w:rPr>
        <w:t xml:space="preserve">, </w:t>
      </w:r>
      <w:r w:rsidRPr="00AE65E7">
        <w:rPr>
          <w:color w:val="000000" w:themeColor="text1"/>
        </w:rPr>
        <w:t xml:space="preserve">all </w:t>
      </w:r>
      <w:r w:rsidR="00C40B02">
        <w:rPr>
          <w:color w:val="000000" w:themeColor="text1"/>
        </w:rPr>
        <w:t xml:space="preserve">of which are </w:t>
      </w:r>
      <w:r w:rsidRPr="00AE65E7">
        <w:rPr>
          <w:color w:val="000000" w:themeColor="text1"/>
        </w:rPr>
        <w:t>essential for teaching</w:t>
      </w:r>
      <w:r w:rsidR="00253947" w:rsidRPr="00AE65E7">
        <w:rPr>
          <w:color w:val="000000" w:themeColor="text1"/>
        </w:rPr>
        <w:t xml:space="preserve"> (Sherwood, 2024)</w:t>
      </w:r>
      <w:r w:rsidR="009C7705" w:rsidRPr="00AE65E7">
        <w:rPr>
          <w:color w:val="000000" w:themeColor="text1"/>
        </w:rPr>
        <w:t xml:space="preserve">. </w:t>
      </w:r>
      <w:r w:rsidRPr="00AE65E7">
        <w:rPr>
          <w:color w:val="000000" w:themeColor="text1"/>
        </w:rPr>
        <w:t xml:space="preserve"> </w:t>
      </w:r>
      <w:r w:rsidR="00253947" w:rsidRPr="00AE65E7">
        <w:rPr>
          <w:color w:val="000000" w:themeColor="text1"/>
        </w:rPr>
        <w:t>At the start of the degree, I felt</w:t>
      </w:r>
      <w:r w:rsidR="00C40B02">
        <w:rPr>
          <w:color w:val="000000" w:themeColor="text1"/>
        </w:rPr>
        <w:t xml:space="preserve"> both</w:t>
      </w:r>
      <w:r w:rsidR="00253947" w:rsidRPr="00AE65E7">
        <w:rPr>
          <w:color w:val="000000" w:themeColor="text1"/>
        </w:rPr>
        <w:t xml:space="preserve"> enthusiastic</w:t>
      </w:r>
      <w:r w:rsidR="00253947" w:rsidRPr="00AE65E7">
        <w:rPr>
          <w:color w:val="000000" w:themeColor="text1"/>
        </w:rPr>
        <w:t xml:space="preserve"> </w:t>
      </w:r>
      <w:r w:rsidR="00253947" w:rsidRPr="00AE65E7">
        <w:rPr>
          <w:color w:val="000000" w:themeColor="text1"/>
        </w:rPr>
        <w:t xml:space="preserve">and </w:t>
      </w:r>
      <w:r w:rsidR="00253947" w:rsidRPr="00AE65E7">
        <w:rPr>
          <w:color w:val="000000" w:themeColor="text1"/>
        </w:rPr>
        <w:t>uncertain</w:t>
      </w:r>
      <w:r w:rsidR="00253947" w:rsidRPr="00AE65E7">
        <w:rPr>
          <w:color w:val="000000" w:themeColor="text1"/>
        </w:rPr>
        <w:t>. H</w:t>
      </w:r>
      <w:r w:rsidR="00253947" w:rsidRPr="00AE65E7">
        <w:rPr>
          <w:color w:val="000000" w:themeColor="text1"/>
        </w:rPr>
        <w:t>aving been out of academic study for some time, I w</w:t>
      </w:r>
      <w:r w:rsidR="00253947" w:rsidRPr="00AE65E7">
        <w:rPr>
          <w:color w:val="000000" w:themeColor="text1"/>
        </w:rPr>
        <w:t>as concerned about the workload and my ability,</w:t>
      </w:r>
      <w:r w:rsidR="00253947" w:rsidRPr="00AE65E7">
        <w:rPr>
          <w:color w:val="000000" w:themeColor="text1"/>
        </w:rPr>
        <w:t xml:space="preserve"> alongside </w:t>
      </w:r>
      <w:r w:rsidR="00253947" w:rsidRPr="00AE65E7">
        <w:rPr>
          <w:color w:val="000000" w:themeColor="text1"/>
        </w:rPr>
        <w:t xml:space="preserve">being in </w:t>
      </w:r>
      <w:r w:rsidR="00253947" w:rsidRPr="00AE65E7">
        <w:rPr>
          <w:color w:val="000000" w:themeColor="text1"/>
        </w:rPr>
        <w:t>full-time employment</w:t>
      </w:r>
      <w:r w:rsidR="00C40B02">
        <w:rPr>
          <w:color w:val="000000" w:themeColor="text1"/>
        </w:rPr>
        <w:t xml:space="preserve"> and balancing personal life</w:t>
      </w:r>
      <w:r w:rsidR="00253947" w:rsidRPr="00AE65E7">
        <w:rPr>
          <w:color w:val="000000" w:themeColor="text1"/>
        </w:rPr>
        <w:t>. My confidence in acade</w:t>
      </w:r>
      <w:r w:rsidR="00253947" w:rsidRPr="00AE65E7">
        <w:rPr>
          <w:color w:val="000000" w:themeColor="text1"/>
        </w:rPr>
        <w:t xml:space="preserve">mic writing </w:t>
      </w:r>
      <w:r w:rsidR="00844399" w:rsidRPr="00AE65E7">
        <w:rPr>
          <w:color w:val="000000" w:themeColor="text1"/>
        </w:rPr>
        <w:t>was low</w:t>
      </w:r>
      <w:r w:rsidR="00253947" w:rsidRPr="00AE65E7">
        <w:rPr>
          <w:color w:val="000000" w:themeColor="text1"/>
        </w:rPr>
        <w:t xml:space="preserve"> and I questioned </w:t>
      </w:r>
      <w:r w:rsidR="00844399" w:rsidRPr="00AE65E7">
        <w:rPr>
          <w:color w:val="000000" w:themeColor="text1"/>
        </w:rPr>
        <w:t xml:space="preserve">how I would do when it came to </w:t>
      </w:r>
      <w:r w:rsidR="00C40B02">
        <w:rPr>
          <w:color w:val="000000" w:themeColor="text1"/>
        </w:rPr>
        <w:t xml:space="preserve">participating in lectures and </w:t>
      </w:r>
      <w:r w:rsidR="00844399" w:rsidRPr="00AE65E7">
        <w:rPr>
          <w:color w:val="000000" w:themeColor="text1"/>
        </w:rPr>
        <w:t>completing assignments</w:t>
      </w:r>
      <w:r w:rsidR="00253947" w:rsidRPr="00AE65E7">
        <w:rPr>
          <w:color w:val="000000" w:themeColor="text1"/>
        </w:rPr>
        <w:t xml:space="preserve">. However, I </w:t>
      </w:r>
      <w:r w:rsidR="00844399" w:rsidRPr="00AE65E7">
        <w:rPr>
          <w:color w:val="000000" w:themeColor="text1"/>
        </w:rPr>
        <w:t>chose to look at it</w:t>
      </w:r>
      <w:r w:rsidR="00253947" w:rsidRPr="00AE65E7">
        <w:rPr>
          <w:color w:val="000000" w:themeColor="text1"/>
        </w:rPr>
        <w:t xml:space="preserve"> as an opportunity for personal and professional growth.</w:t>
      </w:r>
      <w:r w:rsidR="00253947" w:rsidRPr="00AE65E7">
        <w:rPr>
          <w:color w:val="000000" w:themeColor="text1"/>
        </w:rPr>
        <w:t xml:space="preserve"> </w:t>
      </w:r>
      <w:r w:rsidR="00844399" w:rsidRPr="00AE65E7">
        <w:rPr>
          <w:color w:val="000000" w:themeColor="text1"/>
        </w:rPr>
        <w:t>Once I started lectures and had completed my first assignment,</w:t>
      </w:r>
      <w:r w:rsidR="00253947" w:rsidRPr="00AE65E7">
        <w:rPr>
          <w:color w:val="000000" w:themeColor="text1"/>
        </w:rPr>
        <w:t xml:space="preserve"> </w:t>
      </w:r>
      <w:r w:rsidR="00844399" w:rsidRPr="00AE65E7">
        <w:rPr>
          <w:color w:val="000000" w:themeColor="text1"/>
        </w:rPr>
        <w:t xml:space="preserve">I </w:t>
      </w:r>
      <w:r w:rsidR="00253947" w:rsidRPr="00AE65E7">
        <w:rPr>
          <w:color w:val="000000" w:themeColor="text1"/>
        </w:rPr>
        <w:t xml:space="preserve">gradually </w:t>
      </w:r>
      <w:r w:rsidR="00940573" w:rsidRPr="00AE65E7">
        <w:rPr>
          <w:color w:val="000000" w:themeColor="text1"/>
        </w:rPr>
        <w:t xml:space="preserve">began to </w:t>
      </w:r>
      <w:r w:rsidR="00253947" w:rsidRPr="00AE65E7">
        <w:rPr>
          <w:color w:val="000000" w:themeColor="text1"/>
        </w:rPr>
        <w:t>improve my confidence</w:t>
      </w:r>
      <w:r w:rsidR="00C40B02">
        <w:rPr>
          <w:color w:val="000000" w:themeColor="text1"/>
        </w:rPr>
        <w:t xml:space="preserve"> and showed myself my capabilities</w:t>
      </w:r>
      <w:r w:rsidR="00253947" w:rsidRPr="00AE65E7">
        <w:rPr>
          <w:color w:val="000000" w:themeColor="text1"/>
        </w:rPr>
        <w:t xml:space="preserve">. I found the content on child development, inclusive pedagogy and behaviour management particularly relevant to my role. Over time, I began applying </w:t>
      </w:r>
      <w:r w:rsidR="00940573" w:rsidRPr="00AE65E7">
        <w:rPr>
          <w:color w:val="000000" w:themeColor="text1"/>
        </w:rPr>
        <w:t xml:space="preserve">the </w:t>
      </w:r>
      <w:r w:rsidR="00253947" w:rsidRPr="00AE65E7">
        <w:rPr>
          <w:color w:val="000000" w:themeColor="text1"/>
        </w:rPr>
        <w:t>theoretical concepts</w:t>
      </w:r>
      <w:r w:rsidR="00940573" w:rsidRPr="00AE65E7">
        <w:rPr>
          <w:color w:val="000000" w:themeColor="text1"/>
        </w:rPr>
        <w:t xml:space="preserve"> I had learnt</w:t>
      </w:r>
      <w:r w:rsidR="00253947" w:rsidRPr="00AE65E7">
        <w:rPr>
          <w:color w:val="000000" w:themeColor="text1"/>
        </w:rPr>
        <w:t xml:space="preserve"> to classroom practice, which helped me see the practical value of what I was learning</w:t>
      </w:r>
      <w:r w:rsidR="007A0627" w:rsidRPr="00AE65E7">
        <w:rPr>
          <w:color w:val="000000" w:themeColor="text1"/>
        </w:rPr>
        <w:t xml:space="preserve">, as stated by </w:t>
      </w:r>
      <w:r w:rsidR="007A0627" w:rsidRPr="00AE65E7">
        <w:rPr>
          <w:color w:val="000000" w:themeColor="text1"/>
        </w:rPr>
        <w:t>Brinegar</w:t>
      </w:r>
      <w:r w:rsidR="007A0627" w:rsidRPr="00AE65E7">
        <w:rPr>
          <w:color w:val="000000" w:themeColor="text1"/>
        </w:rPr>
        <w:t xml:space="preserve"> et. </w:t>
      </w:r>
      <w:r w:rsidR="007E44FA" w:rsidRPr="00AE65E7">
        <w:rPr>
          <w:color w:val="000000" w:themeColor="text1"/>
        </w:rPr>
        <w:t>a</w:t>
      </w:r>
      <w:r w:rsidR="007A0627" w:rsidRPr="00AE65E7">
        <w:rPr>
          <w:color w:val="000000" w:themeColor="text1"/>
        </w:rPr>
        <w:t>l (2022), this is a crucial role of educators</w:t>
      </w:r>
      <w:r w:rsidR="00940573" w:rsidRPr="00AE65E7">
        <w:rPr>
          <w:color w:val="000000" w:themeColor="text1"/>
        </w:rPr>
        <w:t xml:space="preserve">. </w:t>
      </w:r>
      <w:r w:rsidR="00253947" w:rsidRPr="00AE65E7">
        <w:rPr>
          <w:color w:val="000000" w:themeColor="text1"/>
        </w:rPr>
        <w:t xml:space="preserve">Receiving positive feedback from tutors boosted my </w:t>
      </w:r>
      <w:r w:rsidR="00253947" w:rsidRPr="00AE65E7">
        <w:rPr>
          <w:color w:val="000000" w:themeColor="text1"/>
        </w:rPr>
        <w:lastRenderedPageBreak/>
        <w:t xml:space="preserve">self-belief and reinforced </w:t>
      </w:r>
      <w:r w:rsidR="007A0627" w:rsidRPr="00AE65E7">
        <w:rPr>
          <w:color w:val="000000" w:themeColor="text1"/>
        </w:rPr>
        <w:t xml:space="preserve">confidence in my </w:t>
      </w:r>
      <w:r w:rsidR="007E44FA" w:rsidRPr="00AE65E7">
        <w:rPr>
          <w:color w:val="000000" w:themeColor="text1"/>
        </w:rPr>
        <w:t xml:space="preserve">own </w:t>
      </w:r>
      <w:r w:rsidR="007A0627" w:rsidRPr="00AE65E7">
        <w:rPr>
          <w:color w:val="000000" w:themeColor="text1"/>
        </w:rPr>
        <w:t>abilities</w:t>
      </w:r>
      <w:r w:rsidR="007E44FA" w:rsidRPr="00AE65E7">
        <w:rPr>
          <w:color w:val="000000" w:themeColor="text1"/>
        </w:rPr>
        <w:t xml:space="preserve"> (</w:t>
      </w:r>
      <w:proofErr w:type="spellStart"/>
      <w:r w:rsidR="007E44FA" w:rsidRPr="00AE65E7">
        <w:rPr>
          <w:color w:val="000000" w:themeColor="text1"/>
        </w:rPr>
        <w:t>Câmpean</w:t>
      </w:r>
      <w:proofErr w:type="spellEnd"/>
      <w:r w:rsidR="007E44FA" w:rsidRPr="00AE65E7">
        <w:rPr>
          <w:color w:val="000000" w:themeColor="text1"/>
        </w:rPr>
        <w:t>,</w:t>
      </w:r>
      <w:r w:rsidR="007E44FA" w:rsidRPr="00AE65E7">
        <w:rPr>
          <w:color w:val="000000" w:themeColor="text1"/>
        </w:rPr>
        <w:t xml:space="preserve"> et. Al 2024)</w:t>
      </w:r>
      <w:r w:rsidR="00253947" w:rsidRPr="00AE65E7">
        <w:rPr>
          <w:color w:val="000000" w:themeColor="text1"/>
        </w:rPr>
        <w:t xml:space="preserve">. Achieving </w:t>
      </w:r>
      <w:r w:rsidR="007A0627" w:rsidRPr="00AE65E7">
        <w:rPr>
          <w:color w:val="000000" w:themeColor="text1"/>
        </w:rPr>
        <w:t>high marks</w:t>
      </w:r>
      <w:r w:rsidR="00253947" w:rsidRPr="00AE65E7">
        <w:rPr>
          <w:color w:val="000000" w:themeColor="text1"/>
        </w:rPr>
        <w:t xml:space="preserve"> in my assignments </w:t>
      </w:r>
      <w:r w:rsidR="007E44FA" w:rsidRPr="00AE65E7">
        <w:rPr>
          <w:color w:val="000000" w:themeColor="text1"/>
        </w:rPr>
        <w:t xml:space="preserve">further </w:t>
      </w:r>
      <w:r w:rsidR="00253947" w:rsidRPr="00AE65E7">
        <w:rPr>
          <w:color w:val="000000" w:themeColor="text1"/>
        </w:rPr>
        <w:t>confirmed that with effort and structure, I could balance study, work</w:t>
      </w:r>
      <w:r w:rsidR="007A0627" w:rsidRPr="00AE65E7">
        <w:rPr>
          <w:color w:val="000000" w:themeColor="text1"/>
        </w:rPr>
        <w:t xml:space="preserve"> </w:t>
      </w:r>
      <w:r w:rsidR="00253947" w:rsidRPr="00AE65E7">
        <w:rPr>
          <w:color w:val="000000" w:themeColor="text1"/>
        </w:rPr>
        <w:t xml:space="preserve">and personal commitments </w:t>
      </w:r>
      <w:r w:rsidR="007A0627" w:rsidRPr="00AE65E7">
        <w:rPr>
          <w:color w:val="000000" w:themeColor="text1"/>
        </w:rPr>
        <w:t>well</w:t>
      </w:r>
      <w:r w:rsidR="00253947" w:rsidRPr="00AE65E7">
        <w:rPr>
          <w:color w:val="000000" w:themeColor="text1"/>
        </w:rPr>
        <w:t>.</w:t>
      </w:r>
    </w:p>
    <w:p w14:paraId="400B113B" w14:textId="623D5A70" w:rsidR="007E44FA" w:rsidRPr="00AE65E7" w:rsidRDefault="007E44FA" w:rsidP="00AB56F4">
      <w:pPr>
        <w:pStyle w:val="NormalWeb"/>
        <w:spacing w:line="360" w:lineRule="auto"/>
        <w:rPr>
          <w:color w:val="000000" w:themeColor="text1"/>
        </w:rPr>
      </w:pPr>
      <w:r w:rsidRPr="00AE65E7">
        <w:rPr>
          <w:color w:val="000000" w:themeColor="text1"/>
        </w:rPr>
        <w:t xml:space="preserve">I believe this </w:t>
      </w:r>
      <w:r w:rsidRPr="00AE65E7">
        <w:rPr>
          <w:color w:val="000000" w:themeColor="text1"/>
        </w:rPr>
        <w:t>degree has significantly developed my employability skills. I have improved my communication, teamwork and reflective abilities</w:t>
      </w:r>
      <w:r w:rsidRPr="00AE65E7">
        <w:rPr>
          <w:color w:val="000000" w:themeColor="text1"/>
        </w:rPr>
        <w:t xml:space="preserve">. As stated by </w:t>
      </w:r>
      <w:proofErr w:type="spellStart"/>
      <w:r w:rsidRPr="00AE65E7">
        <w:rPr>
          <w:color w:val="000000" w:themeColor="text1"/>
          <w:shd w:val="clear" w:color="auto" w:fill="FFFFFF"/>
        </w:rPr>
        <w:t>Otermans</w:t>
      </w:r>
      <w:proofErr w:type="spellEnd"/>
      <w:r w:rsidRPr="00AE65E7">
        <w:rPr>
          <w:color w:val="000000" w:themeColor="text1"/>
          <w:shd w:val="clear" w:color="auto" w:fill="FFFFFF"/>
        </w:rPr>
        <w:t xml:space="preserve"> et al.</w:t>
      </w:r>
      <w:r w:rsidRPr="00AE65E7">
        <w:rPr>
          <w:color w:val="000000" w:themeColor="text1"/>
          <w:shd w:val="clear" w:color="auto" w:fill="FFFFFF"/>
        </w:rPr>
        <w:t xml:space="preserve"> (2024)</w:t>
      </w:r>
      <w:r w:rsidR="00731E2B" w:rsidRPr="00AE65E7">
        <w:rPr>
          <w:color w:val="000000" w:themeColor="text1"/>
          <w:shd w:val="clear" w:color="auto" w:fill="FFFFFF"/>
        </w:rPr>
        <w:t>,</w:t>
      </w:r>
      <w:r w:rsidRPr="00AE65E7">
        <w:rPr>
          <w:color w:val="000000" w:themeColor="text1"/>
        </w:rPr>
        <w:t xml:space="preserve"> all these </w:t>
      </w:r>
      <w:r w:rsidRPr="00AE65E7">
        <w:rPr>
          <w:color w:val="000000" w:themeColor="text1"/>
        </w:rPr>
        <w:t xml:space="preserve">skills </w:t>
      </w:r>
      <w:r w:rsidRPr="00AE65E7">
        <w:rPr>
          <w:color w:val="000000" w:themeColor="text1"/>
        </w:rPr>
        <w:t>are</w:t>
      </w:r>
      <w:r w:rsidRPr="00AE65E7">
        <w:rPr>
          <w:color w:val="000000" w:themeColor="text1"/>
        </w:rPr>
        <w:t xml:space="preserve"> crucial for effective teaching. I have also become more confident in managing diverse classrooms and supporting pupils with Additional Learning Needs (ALN).</w:t>
      </w:r>
      <w:r w:rsidR="00731E2B" w:rsidRPr="00AE65E7">
        <w:rPr>
          <w:color w:val="000000" w:themeColor="text1"/>
        </w:rPr>
        <w:t xml:space="preserve"> Additionally, </w:t>
      </w:r>
      <w:r w:rsidR="00543535">
        <w:rPr>
          <w:color w:val="000000" w:themeColor="text1"/>
        </w:rPr>
        <w:t xml:space="preserve">in my studies and </w:t>
      </w:r>
      <w:r w:rsidR="00731E2B" w:rsidRPr="00AE65E7">
        <w:rPr>
          <w:color w:val="000000" w:themeColor="text1"/>
        </w:rPr>
        <w:t xml:space="preserve">during the lectures I have attended, </w:t>
      </w:r>
      <w:r w:rsidRPr="00AE65E7">
        <w:rPr>
          <w:color w:val="000000" w:themeColor="text1"/>
        </w:rPr>
        <w:t xml:space="preserve">I have contributed to discussions by </w:t>
      </w:r>
      <w:r w:rsidR="00731E2B" w:rsidRPr="00AE65E7">
        <w:rPr>
          <w:color w:val="000000" w:themeColor="text1"/>
        </w:rPr>
        <w:t xml:space="preserve">answering questions posed and </w:t>
      </w:r>
      <w:r w:rsidRPr="00AE65E7">
        <w:rPr>
          <w:color w:val="000000" w:themeColor="text1"/>
        </w:rPr>
        <w:t>drawing from professional experience. This active engagement strengthened my understanding of inclusive education</w:t>
      </w:r>
      <w:r w:rsidR="00731E2B" w:rsidRPr="00AE65E7">
        <w:rPr>
          <w:color w:val="000000" w:themeColor="text1"/>
        </w:rPr>
        <w:t xml:space="preserve">. </w:t>
      </w:r>
      <w:r w:rsidRPr="00AE65E7">
        <w:rPr>
          <w:color w:val="000000" w:themeColor="text1"/>
        </w:rPr>
        <w:t xml:space="preserve">One area of </w:t>
      </w:r>
      <w:r w:rsidR="00543535" w:rsidRPr="00AE65E7">
        <w:rPr>
          <w:color w:val="000000" w:themeColor="text1"/>
        </w:rPr>
        <w:t>success</w:t>
      </w:r>
      <w:r w:rsidRPr="00AE65E7">
        <w:rPr>
          <w:color w:val="000000" w:themeColor="text1"/>
        </w:rPr>
        <w:t xml:space="preserve"> was my ability to integrate theoretical frameworks into </w:t>
      </w:r>
      <w:r w:rsidR="00731E2B" w:rsidRPr="00AE65E7">
        <w:rPr>
          <w:color w:val="000000" w:themeColor="text1"/>
        </w:rPr>
        <w:t>life within the school environment</w:t>
      </w:r>
      <w:r w:rsidRPr="00AE65E7">
        <w:rPr>
          <w:color w:val="000000" w:themeColor="text1"/>
        </w:rPr>
        <w:t xml:space="preserve">. For example, understanding Vygotsky’s (1978) social constructivist theory helped me appreciate the importance of scaffolding and peer interaction in learning. Similarly, </w:t>
      </w:r>
      <w:r w:rsidR="00D67641" w:rsidRPr="00AE65E7">
        <w:rPr>
          <w:color w:val="000000" w:themeColor="text1"/>
        </w:rPr>
        <w:t>Skinner (</w:t>
      </w:r>
      <w:r w:rsidR="00BF6561" w:rsidRPr="00AE65E7">
        <w:rPr>
          <w:color w:val="000000" w:themeColor="text1"/>
        </w:rPr>
        <w:t>1963)</w:t>
      </w:r>
      <w:r w:rsidR="00C54C33">
        <w:rPr>
          <w:color w:val="000000" w:themeColor="text1"/>
        </w:rPr>
        <w:t>,</w:t>
      </w:r>
      <w:r w:rsidR="00BF6561" w:rsidRPr="00AE65E7">
        <w:rPr>
          <w:color w:val="000000" w:themeColor="text1"/>
        </w:rPr>
        <w:t xml:space="preserve"> </w:t>
      </w:r>
      <w:r w:rsidR="00C54C33">
        <w:rPr>
          <w:color w:val="000000" w:themeColor="text1"/>
        </w:rPr>
        <w:t>with</w:t>
      </w:r>
      <w:r w:rsidR="00D67641" w:rsidRPr="00AE65E7">
        <w:rPr>
          <w:color w:val="000000" w:themeColor="text1"/>
        </w:rPr>
        <w:t xml:space="preserve"> his theory</w:t>
      </w:r>
      <w:r w:rsidR="00BF6561">
        <w:rPr>
          <w:color w:val="000000" w:themeColor="text1"/>
        </w:rPr>
        <w:t xml:space="preserve"> of operant condition</w:t>
      </w:r>
      <w:r w:rsidR="00C54C33">
        <w:rPr>
          <w:color w:val="000000" w:themeColor="text1"/>
        </w:rPr>
        <w:t>in</w:t>
      </w:r>
      <w:r w:rsidR="00BF6561">
        <w:rPr>
          <w:color w:val="000000" w:themeColor="text1"/>
        </w:rPr>
        <w:t>g</w:t>
      </w:r>
      <w:r w:rsidR="00C54C33">
        <w:rPr>
          <w:color w:val="000000" w:themeColor="text1"/>
        </w:rPr>
        <w:t>,</w:t>
      </w:r>
      <w:r w:rsidRPr="00AE65E7">
        <w:rPr>
          <w:color w:val="000000" w:themeColor="text1"/>
        </w:rPr>
        <w:t xml:space="preserve"> informed </w:t>
      </w:r>
      <w:r w:rsidR="00D67641" w:rsidRPr="00AE65E7">
        <w:rPr>
          <w:color w:val="000000" w:themeColor="text1"/>
        </w:rPr>
        <w:t xml:space="preserve">me about how I use </w:t>
      </w:r>
      <w:r w:rsidR="00BF6561">
        <w:rPr>
          <w:color w:val="000000" w:themeColor="text1"/>
        </w:rPr>
        <w:t xml:space="preserve">this theory daily </w:t>
      </w:r>
      <w:r w:rsidR="00C54C33">
        <w:rPr>
          <w:color w:val="000000" w:themeColor="text1"/>
        </w:rPr>
        <w:t>within lessons</w:t>
      </w:r>
      <w:r w:rsidR="00D67641" w:rsidRPr="00AE65E7">
        <w:rPr>
          <w:color w:val="000000" w:themeColor="text1"/>
        </w:rPr>
        <w:t>. This was</w:t>
      </w:r>
      <w:r w:rsidR="00D67641" w:rsidRPr="00AE65E7">
        <w:rPr>
          <w:color w:val="000000" w:themeColor="text1"/>
        </w:rPr>
        <w:t xml:space="preserve"> applied </w:t>
      </w:r>
      <w:r w:rsidR="00D67641" w:rsidRPr="00AE65E7">
        <w:rPr>
          <w:color w:val="000000" w:themeColor="text1"/>
        </w:rPr>
        <w:t>using</w:t>
      </w:r>
      <w:r w:rsidR="00D67641" w:rsidRPr="00AE65E7">
        <w:rPr>
          <w:color w:val="000000" w:themeColor="text1"/>
        </w:rPr>
        <w:t xml:space="preserve"> rewards and sanctions to encourage motivation and guide behaviour.</w:t>
      </w:r>
      <w:r w:rsidR="00664E7F" w:rsidRPr="00AE65E7">
        <w:rPr>
          <w:color w:val="000000" w:themeColor="text1"/>
        </w:rPr>
        <w:t xml:space="preserve"> </w:t>
      </w:r>
      <w:r w:rsidRPr="00AE65E7">
        <w:rPr>
          <w:color w:val="000000" w:themeColor="text1"/>
        </w:rPr>
        <w:t xml:space="preserve">However, </w:t>
      </w:r>
      <w:r w:rsidR="00227F46">
        <w:rPr>
          <w:color w:val="000000" w:themeColor="text1"/>
        </w:rPr>
        <w:t xml:space="preserve">outside of this, </w:t>
      </w:r>
      <w:r w:rsidRPr="00AE65E7">
        <w:rPr>
          <w:color w:val="000000" w:themeColor="text1"/>
        </w:rPr>
        <w:t xml:space="preserve">balancing professional responsibilities with academic study was challenging. </w:t>
      </w:r>
      <w:r w:rsidR="003F7CC3" w:rsidRPr="00AE65E7">
        <w:rPr>
          <w:color w:val="000000" w:themeColor="text1"/>
        </w:rPr>
        <w:t>Making t</w:t>
      </w:r>
      <w:r w:rsidR="00D67641" w:rsidRPr="00AE65E7">
        <w:rPr>
          <w:color w:val="000000" w:themeColor="text1"/>
        </w:rPr>
        <w:t>he importance of t</w:t>
      </w:r>
      <w:r w:rsidRPr="00AE65E7">
        <w:rPr>
          <w:color w:val="000000" w:themeColor="text1"/>
        </w:rPr>
        <w:t>ime management critical</w:t>
      </w:r>
      <w:r w:rsidR="003F7CC3" w:rsidRPr="00AE65E7">
        <w:rPr>
          <w:color w:val="000000" w:themeColor="text1"/>
        </w:rPr>
        <w:t>,</w:t>
      </w:r>
      <w:r w:rsidR="005D228E" w:rsidRPr="00AE65E7">
        <w:rPr>
          <w:color w:val="000000" w:themeColor="text1"/>
        </w:rPr>
        <w:t xml:space="preserve"> </w:t>
      </w:r>
      <w:r w:rsidR="00227F46">
        <w:rPr>
          <w:color w:val="000000" w:themeColor="text1"/>
        </w:rPr>
        <w:t xml:space="preserve">therefore </w:t>
      </w:r>
      <w:r w:rsidR="005D228E" w:rsidRPr="00AE65E7">
        <w:rPr>
          <w:color w:val="000000" w:themeColor="text1"/>
        </w:rPr>
        <w:t>implementing time management skills</w:t>
      </w:r>
      <w:r w:rsidR="003F7CC3" w:rsidRPr="00AE65E7">
        <w:rPr>
          <w:color w:val="000000" w:themeColor="text1"/>
        </w:rPr>
        <w:t xml:space="preserve"> such as using to-do lists and prioritising important tasks</w:t>
      </w:r>
      <w:r w:rsidR="005D228E" w:rsidRPr="00AE65E7">
        <w:rPr>
          <w:color w:val="000000" w:themeColor="text1"/>
        </w:rPr>
        <w:t xml:space="preserve"> was key to completing assignments (NHS, 2024)</w:t>
      </w:r>
      <w:r w:rsidR="00D67641" w:rsidRPr="00AE65E7">
        <w:rPr>
          <w:color w:val="000000" w:themeColor="text1"/>
        </w:rPr>
        <w:t xml:space="preserve">. </w:t>
      </w:r>
      <w:r w:rsidR="005D228E" w:rsidRPr="00AE65E7">
        <w:rPr>
          <w:color w:val="000000" w:themeColor="text1"/>
        </w:rPr>
        <w:t xml:space="preserve">However, balancing full-time work with personal commitments often meant working late into the evenings. I </w:t>
      </w:r>
      <w:r w:rsidR="005D228E" w:rsidRPr="00AE65E7">
        <w:rPr>
          <w:color w:val="000000" w:themeColor="text1"/>
        </w:rPr>
        <w:t xml:space="preserve">also </w:t>
      </w:r>
      <w:r w:rsidR="005D228E" w:rsidRPr="00AE65E7">
        <w:rPr>
          <w:color w:val="000000" w:themeColor="text1"/>
        </w:rPr>
        <w:t xml:space="preserve">initially found academic writing challenging, especially </w:t>
      </w:r>
      <w:r w:rsidR="005D228E" w:rsidRPr="00AE65E7">
        <w:rPr>
          <w:color w:val="000000" w:themeColor="text1"/>
        </w:rPr>
        <w:t xml:space="preserve">finding relevant </w:t>
      </w:r>
      <w:r w:rsidR="005D228E" w:rsidRPr="00AE65E7">
        <w:rPr>
          <w:color w:val="000000" w:themeColor="text1"/>
        </w:rPr>
        <w:t>sourc</w:t>
      </w:r>
      <w:r w:rsidR="005D228E" w:rsidRPr="00AE65E7">
        <w:rPr>
          <w:color w:val="000000" w:themeColor="text1"/>
        </w:rPr>
        <w:t>es</w:t>
      </w:r>
      <w:r w:rsidR="005D228E" w:rsidRPr="00AE65E7">
        <w:rPr>
          <w:color w:val="000000" w:themeColor="text1"/>
        </w:rPr>
        <w:t xml:space="preserve"> and referencing </w:t>
      </w:r>
      <w:r w:rsidR="005D228E" w:rsidRPr="00AE65E7">
        <w:rPr>
          <w:color w:val="000000" w:themeColor="text1"/>
        </w:rPr>
        <w:t xml:space="preserve">them </w:t>
      </w:r>
      <w:r w:rsidR="005D228E" w:rsidRPr="00AE65E7">
        <w:rPr>
          <w:color w:val="000000" w:themeColor="text1"/>
        </w:rPr>
        <w:t xml:space="preserve">correctly. Over time, I </w:t>
      </w:r>
      <w:r w:rsidR="003F7CC3" w:rsidRPr="00AE65E7">
        <w:rPr>
          <w:color w:val="000000" w:themeColor="text1"/>
        </w:rPr>
        <w:t xml:space="preserve">did manage to </w:t>
      </w:r>
      <w:r w:rsidR="005D228E" w:rsidRPr="00AE65E7">
        <w:rPr>
          <w:color w:val="000000" w:themeColor="text1"/>
        </w:rPr>
        <w:t xml:space="preserve">develop effective strategies to </w:t>
      </w:r>
      <w:r w:rsidR="003F7CC3" w:rsidRPr="00AE65E7">
        <w:rPr>
          <w:color w:val="000000" w:themeColor="text1"/>
        </w:rPr>
        <w:t xml:space="preserve">overcome </w:t>
      </w:r>
      <w:r w:rsidR="005D228E" w:rsidRPr="00AE65E7">
        <w:rPr>
          <w:color w:val="000000" w:themeColor="text1"/>
        </w:rPr>
        <w:t xml:space="preserve">these difficulties and improve my </w:t>
      </w:r>
      <w:r w:rsidR="003F7CC3" w:rsidRPr="00AE65E7">
        <w:rPr>
          <w:color w:val="000000" w:themeColor="text1"/>
        </w:rPr>
        <w:t>educational skills</w:t>
      </w:r>
      <w:r w:rsidR="005D228E" w:rsidRPr="00AE65E7">
        <w:rPr>
          <w:color w:val="000000" w:themeColor="text1"/>
        </w:rPr>
        <w:t>.</w:t>
      </w:r>
    </w:p>
    <w:p w14:paraId="43978D5B" w14:textId="7A6176A9" w:rsidR="003F7CC3" w:rsidRPr="00AE65E7" w:rsidRDefault="003F7CC3" w:rsidP="00AB56F4">
      <w:pPr>
        <w:pStyle w:val="NormalWeb"/>
        <w:spacing w:line="360" w:lineRule="auto"/>
        <w:rPr>
          <w:color w:val="000000" w:themeColor="text1"/>
        </w:rPr>
      </w:pPr>
      <w:r w:rsidRPr="00AE65E7">
        <w:rPr>
          <w:color w:val="000000" w:themeColor="text1"/>
        </w:rPr>
        <w:t xml:space="preserve">Using Gibbs’ reflective model </w:t>
      </w:r>
      <w:r w:rsidRPr="00AE65E7">
        <w:rPr>
          <w:color w:val="000000" w:themeColor="text1"/>
        </w:rPr>
        <w:t xml:space="preserve">has </w:t>
      </w:r>
      <w:r w:rsidRPr="00AE65E7">
        <w:rPr>
          <w:color w:val="000000" w:themeColor="text1"/>
        </w:rPr>
        <w:t xml:space="preserve">enabled me to identify the underlying reasons for both my achievements and struggles. Theoretical </w:t>
      </w:r>
      <w:r w:rsidRPr="00AE65E7">
        <w:rPr>
          <w:color w:val="000000" w:themeColor="text1"/>
        </w:rPr>
        <w:t>knowledge</w:t>
      </w:r>
      <w:r w:rsidRPr="00AE65E7">
        <w:rPr>
          <w:color w:val="000000" w:themeColor="text1"/>
        </w:rPr>
        <w:t xml:space="preserve"> has been </w:t>
      </w:r>
      <w:r w:rsidR="006D397E" w:rsidRPr="00AE65E7">
        <w:rPr>
          <w:color w:val="000000" w:themeColor="text1"/>
        </w:rPr>
        <w:t xml:space="preserve">the </w:t>
      </w:r>
      <w:r w:rsidRPr="00AE65E7">
        <w:rPr>
          <w:color w:val="000000" w:themeColor="text1"/>
        </w:rPr>
        <w:t xml:space="preserve">key to transforming my practical experience into </w:t>
      </w:r>
      <w:r w:rsidR="00227F46">
        <w:rPr>
          <w:color w:val="000000" w:themeColor="text1"/>
        </w:rPr>
        <w:t xml:space="preserve">furthering my </w:t>
      </w:r>
      <w:r w:rsidRPr="00AE65E7">
        <w:rPr>
          <w:color w:val="000000" w:themeColor="text1"/>
        </w:rPr>
        <w:t>educational knowledge</w:t>
      </w:r>
      <w:r w:rsidRPr="00AE65E7">
        <w:rPr>
          <w:color w:val="000000" w:themeColor="text1"/>
        </w:rPr>
        <w:t>.</w:t>
      </w:r>
      <w:r w:rsidR="006D397E" w:rsidRPr="00AE65E7">
        <w:rPr>
          <w:color w:val="000000" w:themeColor="text1"/>
        </w:rPr>
        <w:t xml:space="preserve"> As stated by McLeod (2025), a</w:t>
      </w:r>
      <w:r w:rsidR="006D397E" w:rsidRPr="00AE65E7">
        <w:rPr>
          <w:color w:val="000000" w:themeColor="text1"/>
        </w:rPr>
        <w:t>ctive experimentation enables learners to apply and test newly developed ideas in practical contexts, strengthen</w:t>
      </w:r>
      <w:r w:rsidR="006D397E" w:rsidRPr="00AE65E7">
        <w:rPr>
          <w:color w:val="000000" w:themeColor="text1"/>
        </w:rPr>
        <w:t>ing</w:t>
      </w:r>
      <w:r w:rsidR="006D397E" w:rsidRPr="00AE65E7">
        <w:rPr>
          <w:color w:val="000000" w:themeColor="text1"/>
        </w:rPr>
        <w:t xml:space="preserve"> and deepen</w:t>
      </w:r>
      <w:r w:rsidR="006D397E" w:rsidRPr="00AE65E7">
        <w:rPr>
          <w:color w:val="000000" w:themeColor="text1"/>
        </w:rPr>
        <w:t>ing</w:t>
      </w:r>
      <w:r w:rsidR="006D397E" w:rsidRPr="00AE65E7">
        <w:rPr>
          <w:color w:val="000000" w:themeColor="text1"/>
        </w:rPr>
        <w:t xml:space="preserve"> their understanding.</w:t>
      </w:r>
      <w:r w:rsidRPr="00AE65E7">
        <w:rPr>
          <w:color w:val="000000" w:themeColor="text1"/>
        </w:rPr>
        <w:t xml:space="preserve"> My </w:t>
      </w:r>
      <w:r w:rsidR="003076FF">
        <w:rPr>
          <w:color w:val="000000" w:themeColor="text1"/>
        </w:rPr>
        <w:t xml:space="preserve">role within work </w:t>
      </w:r>
      <w:r w:rsidR="006D397E" w:rsidRPr="00AE65E7">
        <w:rPr>
          <w:color w:val="000000" w:themeColor="text1"/>
        </w:rPr>
        <w:t xml:space="preserve">has </w:t>
      </w:r>
      <w:r w:rsidRPr="00AE65E7">
        <w:rPr>
          <w:color w:val="000000" w:themeColor="text1"/>
        </w:rPr>
        <w:t xml:space="preserve">exposed me to </w:t>
      </w:r>
      <w:r w:rsidR="006D397E" w:rsidRPr="00AE65E7">
        <w:rPr>
          <w:color w:val="000000" w:themeColor="text1"/>
        </w:rPr>
        <w:t xml:space="preserve">a range of </w:t>
      </w:r>
      <w:r w:rsidRPr="00AE65E7">
        <w:rPr>
          <w:color w:val="000000" w:themeColor="text1"/>
        </w:rPr>
        <w:t>learner needs,</w:t>
      </w:r>
      <w:r w:rsidR="006D397E" w:rsidRPr="00AE65E7">
        <w:rPr>
          <w:color w:val="000000" w:themeColor="text1"/>
        </w:rPr>
        <w:t xml:space="preserve"> highlighting </w:t>
      </w:r>
      <w:r w:rsidR="006D397E" w:rsidRPr="00AE65E7">
        <w:rPr>
          <w:color w:val="000000" w:themeColor="text1"/>
        </w:rPr>
        <w:t xml:space="preserve">the significance of inclusive practices in supporting student </w:t>
      </w:r>
      <w:r w:rsidR="006A3EB9" w:rsidRPr="00AE65E7">
        <w:rPr>
          <w:color w:val="000000" w:themeColor="text1"/>
        </w:rPr>
        <w:t>achievement (Thompson, 2023).</w:t>
      </w:r>
      <w:r w:rsidRPr="00AE65E7">
        <w:rPr>
          <w:color w:val="000000" w:themeColor="text1"/>
        </w:rPr>
        <w:t xml:space="preserve"> </w:t>
      </w:r>
      <w:r w:rsidRPr="00AE65E7">
        <w:rPr>
          <w:color w:val="000000" w:themeColor="text1"/>
        </w:rPr>
        <w:t xml:space="preserve">The integration of theory and practice has </w:t>
      </w:r>
      <w:r w:rsidR="006A3EB9" w:rsidRPr="00AE65E7">
        <w:rPr>
          <w:color w:val="000000" w:themeColor="text1"/>
        </w:rPr>
        <w:t xml:space="preserve">improved </w:t>
      </w:r>
      <w:r w:rsidRPr="00AE65E7">
        <w:rPr>
          <w:color w:val="000000" w:themeColor="text1"/>
        </w:rPr>
        <w:t>my confidence in classroom decision-making. Understanding child development, differentiation and behaviour management</w:t>
      </w:r>
      <w:r w:rsidR="006A3EB9" w:rsidRPr="00AE65E7">
        <w:rPr>
          <w:color w:val="000000" w:themeColor="text1"/>
        </w:rPr>
        <w:t xml:space="preserve"> has</w:t>
      </w:r>
      <w:r w:rsidRPr="00AE65E7">
        <w:rPr>
          <w:color w:val="000000" w:themeColor="text1"/>
        </w:rPr>
        <w:t xml:space="preserve"> allowed me to adapt lessons </w:t>
      </w:r>
      <w:r w:rsidRPr="00AE65E7">
        <w:rPr>
          <w:color w:val="000000" w:themeColor="text1"/>
        </w:rPr>
        <w:lastRenderedPageBreak/>
        <w:t>effectively. Linking professional experience with academic learning ensured that my practice was informed and inclusive</w:t>
      </w:r>
      <w:r w:rsidR="006A3EB9" w:rsidRPr="00AE65E7">
        <w:rPr>
          <w:color w:val="000000" w:themeColor="text1"/>
        </w:rPr>
        <w:t xml:space="preserve"> (</w:t>
      </w:r>
      <w:proofErr w:type="spellStart"/>
      <w:r w:rsidR="006A3EB9" w:rsidRPr="00AE65E7">
        <w:rPr>
          <w:color w:val="000000" w:themeColor="text1"/>
        </w:rPr>
        <w:t>Lan</w:t>
      </w:r>
      <w:r w:rsidR="006A0BED" w:rsidRPr="00AE65E7">
        <w:rPr>
          <w:color w:val="000000" w:themeColor="text1"/>
        </w:rPr>
        <w:t>gelaan</w:t>
      </w:r>
      <w:proofErr w:type="spellEnd"/>
      <w:r w:rsidR="006A0BED" w:rsidRPr="00AE65E7">
        <w:rPr>
          <w:color w:val="000000" w:themeColor="text1"/>
        </w:rPr>
        <w:t xml:space="preserve"> et. al, 2024)</w:t>
      </w:r>
      <w:r w:rsidRPr="00AE65E7">
        <w:rPr>
          <w:color w:val="000000" w:themeColor="text1"/>
        </w:rPr>
        <w:t xml:space="preserve">. This knowledge contributed to achieving </w:t>
      </w:r>
      <w:r w:rsidR="007827DA" w:rsidRPr="00AE65E7">
        <w:rPr>
          <w:color w:val="000000" w:themeColor="text1"/>
        </w:rPr>
        <w:t>good grades in my assignments and progressing in my job role</w:t>
      </w:r>
      <w:r w:rsidRPr="00AE65E7">
        <w:rPr>
          <w:color w:val="000000" w:themeColor="text1"/>
        </w:rPr>
        <w:t>.</w:t>
      </w:r>
      <w:r w:rsidRPr="00AE65E7">
        <w:rPr>
          <w:color w:val="000000" w:themeColor="text1"/>
        </w:rPr>
        <w:t xml:space="preserve"> </w:t>
      </w:r>
      <w:r w:rsidRPr="00AE65E7">
        <w:rPr>
          <w:color w:val="000000" w:themeColor="text1"/>
        </w:rPr>
        <w:t xml:space="preserve">Resilience has </w:t>
      </w:r>
      <w:r w:rsidR="003076FF">
        <w:rPr>
          <w:color w:val="000000" w:themeColor="text1"/>
        </w:rPr>
        <w:t xml:space="preserve">also </w:t>
      </w:r>
      <w:r w:rsidRPr="00AE65E7">
        <w:rPr>
          <w:color w:val="000000" w:themeColor="text1"/>
        </w:rPr>
        <w:t>been another critical skill</w:t>
      </w:r>
      <w:r w:rsidR="003076FF">
        <w:rPr>
          <w:color w:val="000000" w:themeColor="text1"/>
        </w:rPr>
        <w:t xml:space="preserve"> I have developed both in my studies and job role</w:t>
      </w:r>
      <w:r w:rsidRPr="00AE65E7">
        <w:rPr>
          <w:color w:val="000000" w:themeColor="text1"/>
        </w:rPr>
        <w:t xml:space="preserve">. According </w:t>
      </w:r>
      <w:r w:rsidR="007827DA" w:rsidRPr="00AE65E7">
        <w:rPr>
          <w:color w:val="000000" w:themeColor="text1"/>
        </w:rPr>
        <w:t xml:space="preserve">to Mansfield et. al </w:t>
      </w:r>
      <w:r w:rsidR="00C24264" w:rsidRPr="00AE65E7">
        <w:rPr>
          <w:color w:val="000000" w:themeColor="text1"/>
        </w:rPr>
        <w:t xml:space="preserve">(2016), </w:t>
      </w:r>
      <w:r w:rsidRPr="00AE65E7">
        <w:rPr>
          <w:color w:val="000000" w:themeColor="text1"/>
        </w:rPr>
        <w:t>resilience</w:t>
      </w:r>
      <w:r w:rsidR="007827DA" w:rsidRPr="00AE65E7">
        <w:rPr>
          <w:color w:val="000000" w:themeColor="text1"/>
        </w:rPr>
        <w:t xml:space="preserve"> </w:t>
      </w:r>
      <w:r w:rsidRPr="00AE65E7">
        <w:rPr>
          <w:color w:val="000000" w:themeColor="text1"/>
        </w:rPr>
        <w:t>enabl</w:t>
      </w:r>
      <w:r w:rsidR="007827DA" w:rsidRPr="00AE65E7">
        <w:rPr>
          <w:color w:val="000000" w:themeColor="text1"/>
        </w:rPr>
        <w:t>es</w:t>
      </w:r>
      <w:r w:rsidRPr="00AE65E7">
        <w:rPr>
          <w:color w:val="000000" w:themeColor="text1"/>
        </w:rPr>
        <w:t xml:space="preserve"> educators to manage stress and maintain motivation. Balancing multiple responsibilities while pursuing academic </w:t>
      </w:r>
      <w:r w:rsidR="00C24264" w:rsidRPr="00AE65E7">
        <w:rPr>
          <w:color w:val="000000" w:themeColor="text1"/>
        </w:rPr>
        <w:t>success has</w:t>
      </w:r>
      <w:r w:rsidRPr="00AE65E7">
        <w:rPr>
          <w:color w:val="000000" w:themeColor="text1"/>
        </w:rPr>
        <w:t xml:space="preserve"> required resilience and adaptability. Each challenge strengthened m</w:t>
      </w:r>
      <w:r w:rsidR="003076FF">
        <w:rPr>
          <w:color w:val="000000" w:themeColor="text1"/>
        </w:rPr>
        <w:t>y</w:t>
      </w:r>
      <w:r w:rsidRPr="00AE65E7">
        <w:rPr>
          <w:color w:val="000000" w:themeColor="text1"/>
        </w:rPr>
        <w:t xml:space="preserve"> mindset and </w:t>
      </w:r>
      <w:r w:rsidR="003076FF">
        <w:rPr>
          <w:color w:val="000000" w:themeColor="text1"/>
        </w:rPr>
        <w:t>showed me that I did possess</w:t>
      </w:r>
      <w:r w:rsidRPr="00AE65E7">
        <w:rPr>
          <w:color w:val="000000" w:themeColor="text1"/>
        </w:rPr>
        <w:t xml:space="preserve"> </w:t>
      </w:r>
      <w:r w:rsidR="003076FF">
        <w:rPr>
          <w:color w:val="000000" w:themeColor="text1"/>
        </w:rPr>
        <w:t>the</w:t>
      </w:r>
      <w:r w:rsidRPr="00AE65E7">
        <w:rPr>
          <w:color w:val="000000" w:themeColor="text1"/>
        </w:rPr>
        <w:t xml:space="preserve"> </w:t>
      </w:r>
      <w:r w:rsidR="00C24264" w:rsidRPr="00AE65E7">
        <w:rPr>
          <w:color w:val="000000" w:themeColor="text1"/>
        </w:rPr>
        <w:t>abil</w:t>
      </w:r>
      <w:r w:rsidRPr="00AE65E7">
        <w:rPr>
          <w:color w:val="000000" w:themeColor="text1"/>
        </w:rPr>
        <w:t xml:space="preserve">ity </w:t>
      </w:r>
      <w:r w:rsidR="00C24264" w:rsidRPr="00AE65E7">
        <w:rPr>
          <w:color w:val="000000" w:themeColor="text1"/>
        </w:rPr>
        <w:t>to</w:t>
      </w:r>
      <w:r w:rsidRPr="00AE65E7">
        <w:rPr>
          <w:color w:val="000000" w:themeColor="text1"/>
        </w:rPr>
        <w:t xml:space="preserve"> grow.</w:t>
      </w:r>
      <w:r w:rsidRPr="00AE65E7">
        <w:rPr>
          <w:color w:val="000000" w:themeColor="text1"/>
        </w:rPr>
        <w:t xml:space="preserve"> </w:t>
      </w:r>
      <w:r w:rsidRPr="00AE65E7">
        <w:rPr>
          <w:color w:val="000000" w:themeColor="text1"/>
        </w:rPr>
        <w:t xml:space="preserve">Professional conduct and continuous learning have also shaped my development. </w:t>
      </w:r>
      <w:proofErr w:type="spellStart"/>
      <w:r w:rsidR="008F1821" w:rsidRPr="00AE65E7">
        <w:rPr>
          <w:color w:val="000000" w:themeColor="text1"/>
          <w:shd w:val="clear" w:color="auto" w:fill="FFFFFF"/>
        </w:rPr>
        <w:t>Impedovo</w:t>
      </w:r>
      <w:proofErr w:type="spellEnd"/>
      <w:r w:rsidR="008F1821" w:rsidRPr="00AE65E7">
        <w:rPr>
          <w:color w:val="000000" w:themeColor="text1"/>
          <w:shd w:val="clear" w:color="auto" w:fill="FFFFFF"/>
        </w:rPr>
        <w:t xml:space="preserve"> (2021)</w:t>
      </w:r>
      <w:r w:rsidRPr="00AE65E7">
        <w:rPr>
          <w:color w:val="000000" w:themeColor="text1"/>
        </w:rPr>
        <w:t xml:space="preserve"> highlight that teachers’ professional identities evolve through reflective engagement and sustained learning. Furthermore, understanding inclusive practice has reshaped my teachi</w:t>
      </w:r>
      <w:r w:rsidR="008F1821" w:rsidRPr="00AE65E7">
        <w:rPr>
          <w:color w:val="000000" w:themeColor="text1"/>
        </w:rPr>
        <w:t>ng approach</w:t>
      </w:r>
      <w:r w:rsidRPr="00AE65E7">
        <w:rPr>
          <w:color w:val="000000" w:themeColor="text1"/>
        </w:rPr>
        <w:t>. I have come to view inclusion as respect for individual potential, valuing diversity and fostering</w:t>
      </w:r>
      <w:r w:rsidR="003076FF">
        <w:rPr>
          <w:color w:val="000000" w:themeColor="text1"/>
        </w:rPr>
        <w:t xml:space="preserve"> a sense of</w:t>
      </w:r>
      <w:r w:rsidRPr="00AE65E7">
        <w:rPr>
          <w:color w:val="000000" w:themeColor="text1"/>
        </w:rPr>
        <w:t xml:space="preserve"> belonging </w:t>
      </w:r>
      <w:r w:rsidR="003076FF">
        <w:rPr>
          <w:color w:val="000000" w:themeColor="text1"/>
        </w:rPr>
        <w:t xml:space="preserve">for learners </w:t>
      </w:r>
      <w:r w:rsidRPr="00AE65E7">
        <w:rPr>
          <w:color w:val="000000" w:themeColor="text1"/>
        </w:rPr>
        <w:t>(</w:t>
      </w:r>
      <w:r w:rsidR="008F1821" w:rsidRPr="00AE65E7">
        <w:rPr>
          <w:color w:val="000000" w:themeColor="text1"/>
        </w:rPr>
        <w:t>Long and Guo, 2023</w:t>
      </w:r>
      <w:r w:rsidRPr="00AE65E7">
        <w:rPr>
          <w:color w:val="000000" w:themeColor="text1"/>
        </w:rPr>
        <w:t>). By adapting my approach to meet each learner’s needs</w:t>
      </w:r>
      <w:r w:rsidR="00464FF6" w:rsidRPr="00AE65E7">
        <w:rPr>
          <w:color w:val="000000" w:themeColor="text1"/>
        </w:rPr>
        <w:t xml:space="preserve">, </w:t>
      </w:r>
      <w:r w:rsidRPr="00AE65E7">
        <w:rPr>
          <w:color w:val="000000" w:themeColor="text1"/>
        </w:rPr>
        <w:t>particularly pupils with ALN</w:t>
      </w:r>
      <w:r w:rsidR="008F1821" w:rsidRPr="00AE65E7">
        <w:rPr>
          <w:color w:val="000000" w:themeColor="text1"/>
        </w:rPr>
        <w:t xml:space="preserve">, </w:t>
      </w:r>
      <w:r w:rsidRPr="00AE65E7">
        <w:rPr>
          <w:color w:val="000000" w:themeColor="text1"/>
        </w:rPr>
        <w:t xml:space="preserve">I have seen improvements in engagement and </w:t>
      </w:r>
      <w:r w:rsidR="00464FF6" w:rsidRPr="00AE65E7">
        <w:rPr>
          <w:color w:val="000000" w:themeColor="text1"/>
        </w:rPr>
        <w:t xml:space="preserve">pupil </w:t>
      </w:r>
      <w:r w:rsidRPr="00AE65E7">
        <w:rPr>
          <w:color w:val="000000" w:themeColor="text1"/>
        </w:rPr>
        <w:t>confidence.</w:t>
      </w:r>
    </w:p>
    <w:p w14:paraId="5A399D6E" w14:textId="75EB7F39" w:rsidR="00664E7F" w:rsidRPr="00AE65E7" w:rsidRDefault="00664E7F" w:rsidP="00AB56F4">
      <w:pPr>
        <w:pStyle w:val="NormalWeb"/>
        <w:spacing w:line="360" w:lineRule="auto"/>
        <w:rPr>
          <w:color w:val="000000" w:themeColor="text1"/>
        </w:rPr>
      </w:pPr>
      <w:r w:rsidRPr="00AE65E7">
        <w:rPr>
          <w:color w:val="000000" w:themeColor="text1"/>
        </w:rPr>
        <w:t>To conclude, engaging in reflective practice has enabled me to recognise the significant progress I have made both academically and professionally throughout this degree. At the start of the course, I often doubted my academic abilities and felt anxious about balancing full-time work, study and personal commitments. However, through perseverance, support</w:t>
      </w:r>
      <w:r w:rsidRPr="00AE65E7">
        <w:rPr>
          <w:color w:val="000000" w:themeColor="text1"/>
        </w:rPr>
        <w:t xml:space="preserve"> </w:t>
      </w:r>
      <w:r w:rsidRPr="00AE65E7">
        <w:rPr>
          <w:color w:val="000000" w:themeColor="text1"/>
        </w:rPr>
        <w:t>and consistent effort, I have developed into a confident and reflective practitioner with strong organisational</w:t>
      </w:r>
      <w:r w:rsidR="002216B5">
        <w:rPr>
          <w:color w:val="000000" w:themeColor="text1"/>
        </w:rPr>
        <w:t>,</w:t>
      </w:r>
      <w:r w:rsidR="003076FF">
        <w:rPr>
          <w:color w:val="000000" w:themeColor="text1"/>
        </w:rPr>
        <w:t xml:space="preserve"> time management </w:t>
      </w:r>
      <w:r w:rsidRPr="00AE65E7">
        <w:rPr>
          <w:color w:val="000000" w:themeColor="text1"/>
        </w:rPr>
        <w:t>and analytical skills. I have succeeded in deepening my understanding of inclusive education, effective communication</w:t>
      </w:r>
      <w:r w:rsidRPr="00AE65E7">
        <w:rPr>
          <w:color w:val="000000" w:themeColor="text1"/>
        </w:rPr>
        <w:t xml:space="preserve"> </w:t>
      </w:r>
      <w:r w:rsidRPr="00AE65E7">
        <w:rPr>
          <w:color w:val="000000" w:themeColor="text1"/>
        </w:rPr>
        <w:t xml:space="preserve">and the importance of reflective practice in professional growth. I can now confidently apply educational theory to real classroom contexts, adapting </w:t>
      </w:r>
      <w:r w:rsidRPr="00AE65E7">
        <w:rPr>
          <w:color w:val="000000" w:themeColor="text1"/>
        </w:rPr>
        <w:t xml:space="preserve">my </w:t>
      </w:r>
      <w:r w:rsidRPr="00AE65E7">
        <w:rPr>
          <w:color w:val="000000" w:themeColor="text1"/>
        </w:rPr>
        <w:t>teaching approaches to meet the diverse needs of learners and promote positive outcomes.</w:t>
      </w:r>
      <w:r w:rsidRPr="00AE65E7">
        <w:rPr>
          <w:color w:val="000000" w:themeColor="text1"/>
        </w:rPr>
        <w:t xml:space="preserve"> </w:t>
      </w:r>
      <w:r w:rsidRPr="00AE65E7">
        <w:rPr>
          <w:color w:val="000000" w:themeColor="text1"/>
        </w:rPr>
        <w:t xml:space="preserve">This </w:t>
      </w:r>
      <w:r w:rsidR="002216B5">
        <w:rPr>
          <w:color w:val="000000" w:themeColor="text1"/>
        </w:rPr>
        <w:t>degree</w:t>
      </w:r>
      <w:r w:rsidRPr="00AE65E7">
        <w:rPr>
          <w:color w:val="000000" w:themeColor="text1"/>
        </w:rPr>
        <w:t xml:space="preserve"> has also strengthened my employability by enhancing my critical thinking, problem-solving, collaboration and adaptability skills, all of which are essential attributes for a successful educator. Additionally, engaging with academic literature and discussions</w:t>
      </w:r>
      <w:r w:rsidR="002216B5">
        <w:rPr>
          <w:color w:val="000000" w:themeColor="text1"/>
        </w:rPr>
        <w:t xml:space="preserve"> in lectures</w:t>
      </w:r>
      <w:r w:rsidRPr="00AE65E7">
        <w:rPr>
          <w:color w:val="000000" w:themeColor="text1"/>
        </w:rPr>
        <w:t xml:space="preserve"> has expanded my ability</w:t>
      </w:r>
      <w:r w:rsidR="002216B5">
        <w:rPr>
          <w:color w:val="000000" w:themeColor="text1"/>
        </w:rPr>
        <w:t>,</w:t>
      </w:r>
      <w:r w:rsidRPr="00AE65E7">
        <w:rPr>
          <w:color w:val="000000" w:themeColor="text1"/>
        </w:rPr>
        <w:t xml:space="preserve"> ensuring my decisions in the classroom are purposeful and informed. Despite this progress, I recognise that there are still areas for development. I aim to continue building confidence</w:t>
      </w:r>
      <w:r w:rsidR="002216B5">
        <w:rPr>
          <w:color w:val="000000" w:themeColor="text1"/>
        </w:rPr>
        <w:t xml:space="preserve"> in my academic writing </w:t>
      </w:r>
      <w:r w:rsidRPr="00AE65E7">
        <w:rPr>
          <w:color w:val="000000" w:themeColor="text1"/>
        </w:rPr>
        <w:t xml:space="preserve">and </w:t>
      </w:r>
      <w:r w:rsidR="002216B5">
        <w:rPr>
          <w:color w:val="000000" w:themeColor="text1"/>
        </w:rPr>
        <w:t xml:space="preserve">gaining further </w:t>
      </w:r>
      <w:r w:rsidRPr="00AE65E7">
        <w:rPr>
          <w:color w:val="000000" w:themeColor="text1"/>
        </w:rPr>
        <w:t>initiative in classroom leadership. Furthermore, I plan to enhance my leadership capabilities</w:t>
      </w:r>
      <w:r w:rsidR="00DD67A0">
        <w:rPr>
          <w:color w:val="000000" w:themeColor="text1"/>
        </w:rPr>
        <w:t>, which will further help to</w:t>
      </w:r>
      <w:r w:rsidRPr="00AE65E7">
        <w:rPr>
          <w:color w:val="000000" w:themeColor="text1"/>
        </w:rPr>
        <w:t xml:space="preserve"> deepen my understanding of </w:t>
      </w:r>
      <w:r w:rsidRPr="00AE65E7">
        <w:rPr>
          <w:color w:val="000000" w:themeColor="text1"/>
        </w:rPr>
        <w:t xml:space="preserve">the </w:t>
      </w:r>
      <w:r w:rsidRPr="00AE65E7">
        <w:rPr>
          <w:color w:val="000000" w:themeColor="text1"/>
        </w:rPr>
        <w:t xml:space="preserve">curriculum and assessment to better prepare for </w:t>
      </w:r>
      <w:r w:rsidR="00DD67A0">
        <w:rPr>
          <w:color w:val="000000" w:themeColor="text1"/>
        </w:rPr>
        <w:t>my further goals of becoming a full-time teacher</w:t>
      </w:r>
      <w:r w:rsidRPr="00AE65E7">
        <w:rPr>
          <w:color w:val="000000" w:themeColor="text1"/>
        </w:rPr>
        <w:t>.</w:t>
      </w:r>
      <w:r w:rsidRPr="00AE65E7">
        <w:rPr>
          <w:color w:val="000000" w:themeColor="text1"/>
        </w:rPr>
        <w:t xml:space="preserve"> </w:t>
      </w:r>
      <w:r w:rsidRPr="00AE65E7">
        <w:rPr>
          <w:color w:val="000000" w:themeColor="text1"/>
        </w:rPr>
        <w:t xml:space="preserve">Overall, this degree has been a transformative experience that has shaped both my </w:t>
      </w:r>
      <w:r w:rsidRPr="00AE65E7">
        <w:rPr>
          <w:color w:val="000000" w:themeColor="text1"/>
        </w:rPr>
        <w:lastRenderedPageBreak/>
        <w:t xml:space="preserve">academic and professional identity. It has provided me with </w:t>
      </w:r>
      <w:r w:rsidRPr="00AE65E7">
        <w:rPr>
          <w:color w:val="000000" w:themeColor="text1"/>
        </w:rPr>
        <w:t>the theory</w:t>
      </w:r>
      <w:r w:rsidRPr="00AE65E7">
        <w:rPr>
          <w:color w:val="000000" w:themeColor="text1"/>
        </w:rPr>
        <w:t>, practical experience and self-awareness needed to grow as an inclusive educator. Most importantly, it has given me the confidence and motivation to pursue higher-level study and ultimately achieve my goal of becoming a qualified teacher who inspires and supports every learner to reach their full potential.</w:t>
      </w:r>
    </w:p>
    <w:p w14:paraId="68B1E659" w14:textId="0B93ABD6" w:rsidR="00253947" w:rsidRPr="00AE65E7" w:rsidRDefault="00464FF6" w:rsidP="00AB56F4">
      <w:pPr>
        <w:pStyle w:val="NormalWeb"/>
        <w:spacing w:line="360" w:lineRule="auto"/>
        <w:rPr>
          <w:color w:val="000000" w:themeColor="text1"/>
        </w:rPr>
      </w:pPr>
      <w:r w:rsidRPr="00AE65E7">
        <w:rPr>
          <w:color w:val="000000" w:themeColor="text1"/>
        </w:rPr>
        <w:t>Moving forward, my action plan focuses on continued academic, professional</w:t>
      </w:r>
      <w:r w:rsidRPr="00AE65E7">
        <w:rPr>
          <w:color w:val="000000" w:themeColor="text1"/>
        </w:rPr>
        <w:t xml:space="preserve"> </w:t>
      </w:r>
      <w:r w:rsidRPr="00AE65E7">
        <w:rPr>
          <w:color w:val="000000" w:themeColor="text1"/>
        </w:rPr>
        <w:t xml:space="preserve">and personal development. I intend to progress onto the BA (Hons) Inclusive Education degree in 2026, which will allow me to broaden my understanding of learning, teaching and inclusion across different age groups, building on the foundation established in this course. To enhance my academic skills, I plan to continue improving my academic writing and critical analysis through </w:t>
      </w:r>
      <w:r w:rsidRPr="00AE65E7">
        <w:rPr>
          <w:color w:val="000000" w:themeColor="text1"/>
        </w:rPr>
        <w:t>learning</w:t>
      </w:r>
      <w:r w:rsidRPr="00AE65E7">
        <w:rPr>
          <w:color w:val="000000" w:themeColor="text1"/>
        </w:rPr>
        <w:t xml:space="preserve"> and constructive feedback. Using structured planning and academic support services will help me produce well-argued, evidence-based assignments (Cottrell, 2019). I will also maintain </w:t>
      </w:r>
      <w:r w:rsidRPr="00AE65E7">
        <w:rPr>
          <w:color w:val="000000" w:themeColor="text1"/>
        </w:rPr>
        <w:t>my reflection skills</w:t>
      </w:r>
      <w:r w:rsidRPr="00AE65E7">
        <w:rPr>
          <w:color w:val="000000" w:themeColor="text1"/>
        </w:rPr>
        <w:t xml:space="preserve"> to record classroom experiences and use Gibbs’ model to evaluate them, enabling me to identify patterns in my practice and areas for improvement. Professionally, I aim to take on greater responsibilit</w:t>
      </w:r>
      <w:r w:rsidRPr="00AE65E7">
        <w:rPr>
          <w:color w:val="000000" w:themeColor="text1"/>
        </w:rPr>
        <w:t>ies in education</w:t>
      </w:r>
      <w:r w:rsidRPr="00AE65E7">
        <w:rPr>
          <w:color w:val="000000" w:themeColor="text1"/>
        </w:rPr>
        <w:t xml:space="preserve"> by leading intervention groups</w:t>
      </w:r>
      <w:r w:rsidRPr="00AE65E7">
        <w:rPr>
          <w:color w:val="000000" w:themeColor="text1"/>
        </w:rPr>
        <w:t>,</w:t>
      </w:r>
      <w:r w:rsidRPr="00AE65E7">
        <w:rPr>
          <w:color w:val="000000" w:themeColor="text1"/>
        </w:rPr>
        <w:t xml:space="preserve"> strengthening my leadership</w:t>
      </w:r>
      <w:r w:rsidRPr="00AE65E7">
        <w:rPr>
          <w:color w:val="000000" w:themeColor="text1"/>
        </w:rPr>
        <w:t xml:space="preserve"> </w:t>
      </w:r>
      <w:r w:rsidRPr="00AE65E7">
        <w:rPr>
          <w:color w:val="000000" w:themeColor="text1"/>
        </w:rPr>
        <w:t>abilities. Furthermore, I will engage in Continuing Professional Development (CPD) by attending training courses</w:t>
      </w:r>
      <w:r w:rsidRPr="00AE65E7">
        <w:rPr>
          <w:color w:val="000000" w:themeColor="text1"/>
        </w:rPr>
        <w:t>, partaking in staff meetings</w:t>
      </w:r>
      <w:r w:rsidRPr="00AE65E7">
        <w:rPr>
          <w:color w:val="000000" w:themeColor="text1"/>
        </w:rPr>
        <w:t xml:space="preserve"> and educational </w:t>
      </w:r>
      <w:r w:rsidRPr="00AE65E7">
        <w:rPr>
          <w:color w:val="000000" w:themeColor="text1"/>
        </w:rPr>
        <w:t xml:space="preserve">reading </w:t>
      </w:r>
      <w:r w:rsidRPr="00AE65E7">
        <w:rPr>
          <w:color w:val="000000" w:themeColor="text1"/>
        </w:rPr>
        <w:t xml:space="preserve">to stay informed about inclusive pedagogy and effective teaching strategies. This commitment to CPD </w:t>
      </w:r>
      <w:r w:rsidR="00664E7F" w:rsidRPr="00AE65E7">
        <w:rPr>
          <w:color w:val="000000" w:themeColor="text1"/>
        </w:rPr>
        <w:t xml:space="preserve">supports </w:t>
      </w:r>
      <w:r w:rsidRPr="00AE65E7">
        <w:rPr>
          <w:color w:val="000000" w:themeColor="text1"/>
        </w:rPr>
        <w:t>professional teaching standards and promotes lifelong learning (Day and Sachs, 2004). Upon completing the BA (Hons), I plan to progress onto a PGCE programme to qualify as a teacher, where I can</w:t>
      </w:r>
      <w:r w:rsidR="00664E7F" w:rsidRPr="00AE65E7">
        <w:rPr>
          <w:color w:val="000000" w:themeColor="text1"/>
        </w:rPr>
        <w:t xml:space="preserve"> continue to</w:t>
      </w:r>
      <w:r w:rsidRPr="00AE65E7">
        <w:rPr>
          <w:color w:val="000000" w:themeColor="text1"/>
        </w:rPr>
        <w:t xml:space="preserve"> apply my reflective, inclusive and student-centred approach to practice. Through this structured plan, I aim to continue developing as a reflective and capable educator who empowers pupils to reach their full potential both academically and personally</w:t>
      </w:r>
      <w:r w:rsidR="002376F5" w:rsidRPr="00AE65E7">
        <w:rPr>
          <w:color w:val="000000" w:themeColor="text1"/>
        </w:rPr>
        <w:t>.</w:t>
      </w:r>
    </w:p>
    <w:p w14:paraId="7DAC9C1C" w14:textId="77777777" w:rsidR="006B199E" w:rsidRPr="00AE65E7" w:rsidRDefault="006B199E" w:rsidP="00AB56F4">
      <w:pPr>
        <w:pStyle w:val="NormalWeb"/>
        <w:spacing w:line="360" w:lineRule="auto"/>
        <w:rPr>
          <w:color w:val="000000" w:themeColor="text1"/>
        </w:rPr>
      </w:pPr>
    </w:p>
    <w:p w14:paraId="304C50A7" w14:textId="77777777" w:rsidR="00C04122" w:rsidRPr="00AE65E7" w:rsidRDefault="00C04122" w:rsidP="00AB56F4">
      <w:pPr>
        <w:spacing w:line="360" w:lineRule="auto"/>
        <w:rPr>
          <w:rFonts w:ascii="Times New Roman" w:hAnsi="Times New Roman" w:cs="Times New Roman"/>
          <w:color w:val="000000" w:themeColor="text1"/>
        </w:rPr>
      </w:pPr>
    </w:p>
    <w:p w14:paraId="29DEF97F" w14:textId="77777777" w:rsidR="00C04122" w:rsidRPr="00AE65E7" w:rsidRDefault="00C04122" w:rsidP="00AB56F4">
      <w:pPr>
        <w:spacing w:line="360" w:lineRule="auto"/>
        <w:rPr>
          <w:rFonts w:ascii="Times New Roman" w:hAnsi="Times New Roman" w:cs="Times New Roman"/>
          <w:color w:val="000000" w:themeColor="text1"/>
        </w:rPr>
      </w:pPr>
    </w:p>
    <w:p w14:paraId="7441DB71" w14:textId="77777777" w:rsidR="00C04122" w:rsidRPr="00AE65E7" w:rsidRDefault="00C04122" w:rsidP="00AB56F4">
      <w:pPr>
        <w:spacing w:line="360" w:lineRule="auto"/>
        <w:rPr>
          <w:rFonts w:ascii="Times New Roman" w:hAnsi="Times New Roman" w:cs="Times New Roman"/>
          <w:color w:val="000000" w:themeColor="text1"/>
        </w:rPr>
      </w:pPr>
    </w:p>
    <w:p w14:paraId="2E537DB6" w14:textId="77777777" w:rsidR="00C04122" w:rsidRPr="00AE65E7" w:rsidRDefault="00C04122" w:rsidP="00AB56F4">
      <w:pPr>
        <w:spacing w:line="360" w:lineRule="auto"/>
        <w:rPr>
          <w:rFonts w:ascii="Times New Roman" w:hAnsi="Times New Roman" w:cs="Times New Roman"/>
          <w:color w:val="000000" w:themeColor="text1"/>
        </w:rPr>
      </w:pPr>
    </w:p>
    <w:p w14:paraId="31662580" w14:textId="77777777" w:rsidR="00C04122" w:rsidRPr="00AE65E7" w:rsidRDefault="00C04122" w:rsidP="00AB56F4">
      <w:pPr>
        <w:spacing w:line="360" w:lineRule="auto"/>
        <w:rPr>
          <w:rFonts w:ascii="Times New Roman" w:hAnsi="Times New Roman" w:cs="Times New Roman"/>
          <w:color w:val="000000" w:themeColor="text1"/>
        </w:rPr>
      </w:pPr>
    </w:p>
    <w:p w14:paraId="0051DFBE" w14:textId="77777777" w:rsidR="00C04122" w:rsidRPr="00AE65E7" w:rsidRDefault="00C04122" w:rsidP="00AB56F4">
      <w:pPr>
        <w:spacing w:line="360" w:lineRule="auto"/>
        <w:rPr>
          <w:rFonts w:ascii="Times New Roman" w:hAnsi="Times New Roman" w:cs="Times New Roman"/>
          <w:color w:val="000000" w:themeColor="text1"/>
        </w:rPr>
      </w:pPr>
    </w:p>
    <w:p w14:paraId="2AE697E3" w14:textId="77777777" w:rsidR="00C04122" w:rsidRPr="00AE65E7" w:rsidRDefault="00C04122" w:rsidP="00AB56F4">
      <w:pPr>
        <w:spacing w:line="360" w:lineRule="auto"/>
        <w:rPr>
          <w:rFonts w:ascii="Times New Roman" w:hAnsi="Times New Roman" w:cs="Times New Roman"/>
          <w:color w:val="000000" w:themeColor="text1"/>
        </w:rPr>
      </w:pPr>
    </w:p>
    <w:p w14:paraId="448BC5B5" w14:textId="77777777" w:rsidR="002216B5" w:rsidRDefault="002216B5" w:rsidP="00AB56F4">
      <w:pPr>
        <w:spacing w:line="360" w:lineRule="auto"/>
        <w:rPr>
          <w:rFonts w:ascii="Times New Roman" w:hAnsi="Times New Roman" w:cs="Times New Roman"/>
          <w:color w:val="000000" w:themeColor="text1"/>
        </w:rPr>
      </w:pPr>
    </w:p>
    <w:p w14:paraId="4A0331A4" w14:textId="445D261B" w:rsidR="00C04122" w:rsidRPr="00AB56F4" w:rsidRDefault="00C04122" w:rsidP="00AB56F4">
      <w:pPr>
        <w:spacing w:line="360" w:lineRule="auto"/>
        <w:rPr>
          <w:rFonts w:ascii="Times New Roman" w:hAnsi="Times New Roman" w:cs="Times New Roman"/>
          <w:b/>
          <w:bCs/>
          <w:color w:val="000000" w:themeColor="text1"/>
          <w:sz w:val="28"/>
          <w:szCs w:val="28"/>
          <w:u w:val="single"/>
        </w:rPr>
      </w:pPr>
      <w:r w:rsidRPr="00AB56F4">
        <w:rPr>
          <w:rFonts w:ascii="Times New Roman" w:hAnsi="Times New Roman" w:cs="Times New Roman"/>
          <w:b/>
          <w:bCs/>
          <w:color w:val="000000" w:themeColor="text1"/>
          <w:sz w:val="28"/>
          <w:szCs w:val="28"/>
          <w:u w:val="single"/>
        </w:rPr>
        <w:t>References:</w:t>
      </w:r>
    </w:p>
    <w:p w14:paraId="2788C25F" w14:textId="77777777" w:rsidR="00C04122" w:rsidRPr="00AE65E7" w:rsidRDefault="00C04122" w:rsidP="00AB56F4">
      <w:pPr>
        <w:spacing w:line="360" w:lineRule="auto"/>
        <w:rPr>
          <w:rFonts w:ascii="Times New Roman" w:hAnsi="Times New Roman" w:cs="Times New Roman"/>
          <w:color w:val="000000" w:themeColor="text1"/>
        </w:rPr>
      </w:pPr>
    </w:p>
    <w:p w14:paraId="0561A3B3" w14:textId="77777777" w:rsidR="00AB56F4" w:rsidRDefault="00AB56F4" w:rsidP="00AB56F4">
      <w:pPr>
        <w:spacing w:line="360" w:lineRule="auto"/>
        <w:rPr>
          <w:rFonts w:ascii="Times New Roman" w:hAnsi="Times New Roman" w:cs="Times New Roman"/>
          <w:color w:val="000000" w:themeColor="text1"/>
        </w:rPr>
      </w:pPr>
      <w:r w:rsidRPr="00AE65E7">
        <w:rPr>
          <w:rFonts w:ascii="Times New Roman" w:hAnsi="Times New Roman" w:cs="Times New Roman"/>
          <w:color w:val="000000" w:themeColor="text1"/>
        </w:rPr>
        <w:t xml:space="preserve">Brinegar, K.M., Harrison, L.M. and Hurd, E. (2022). Moving from theory to practice: A critical approach. Middle School Journal, 53(3), pp.2–3. </w:t>
      </w:r>
      <w:r w:rsidRPr="00AE65E7">
        <w:rPr>
          <w:rFonts w:ascii="Times New Roman" w:hAnsi="Times New Roman" w:cs="Times New Roman"/>
          <w:color w:val="000000" w:themeColor="text1"/>
        </w:rPr>
        <w:t>D</w:t>
      </w:r>
      <w:r w:rsidRPr="00AE65E7">
        <w:rPr>
          <w:rFonts w:ascii="Times New Roman" w:hAnsi="Times New Roman" w:cs="Times New Roman"/>
          <w:color w:val="000000" w:themeColor="text1"/>
        </w:rPr>
        <w:t>oi.org/10.1080/00940771.2022.2047576.</w:t>
      </w:r>
    </w:p>
    <w:p w14:paraId="4964903E" w14:textId="77777777" w:rsidR="00AB56F4" w:rsidRPr="00AE65E7" w:rsidRDefault="00AB56F4" w:rsidP="00AB56F4">
      <w:pPr>
        <w:spacing w:line="360" w:lineRule="auto"/>
        <w:rPr>
          <w:rFonts w:ascii="Times New Roman" w:hAnsi="Times New Roman" w:cs="Times New Roman"/>
          <w:color w:val="000000" w:themeColor="text1"/>
        </w:rPr>
      </w:pPr>
    </w:p>
    <w:p w14:paraId="0DD1C7FF" w14:textId="77777777" w:rsidR="00AB56F4" w:rsidRPr="00AE65E7" w:rsidRDefault="00AB56F4" w:rsidP="00AB56F4">
      <w:pPr>
        <w:spacing w:line="360" w:lineRule="auto"/>
        <w:rPr>
          <w:rFonts w:ascii="Times New Roman" w:hAnsi="Times New Roman" w:cs="Times New Roman"/>
          <w:color w:val="000000" w:themeColor="text1"/>
        </w:rPr>
      </w:pPr>
      <w:proofErr w:type="spellStart"/>
      <w:r w:rsidRPr="00AE65E7">
        <w:rPr>
          <w:rFonts w:ascii="Times New Roman" w:hAnsi="Times New Roman" w:cs="Times New Roman"/>
          <w:color w:val="000000" w:themeColor="text1"/>
        </w:rPr>
        <w:t>Câmpean</w:t>
      </w:r>
      <w:proofErr w:type="spellEnd"/>
      <w:r w:rsidRPr="00AE65E7">
        <w:rPr>
          <w:rFonts w:ascii="Times New Roman" w:hAnsi="Times New Roman" w:cs="Times New Roman"/>
          <w:color w:val="000000" w:themeColor="text1"/>
        </w:rPr>
        <w:t>, A.</w:t>
      </w:r>
      <w:r>
        <w:rPr>
          <w:rFonts w:ascii="Times New Roman" w:hAnsi="Times New Roman" w:cs="Times New Roman"/>
          <w:color w:val="000000" w:themeColor="text1"/>
        </w:rPr>
        <w:t xml:space="preserve"> </w:t>
      </w:r>
      <w:r w:rsidRPr="002216B5">
        <w:rPr>
          <w:rFonts w:ascii="Times New Roman" w:hAnsi="Times New Roman" w:cs="Times New Roman"/>
          <w:i/>
          <w:iCs/>
          <w:color w:val="000000" w:themeColor="text1"/>
        </w:rPr>
        <w:t>et al</w:t>
      </w:r>
      <w:r>
        <w:rPr>
          <w:rFonts w:ascii="Times New Roman" w:hAnsi="Times New Roman" w:cs="Times New Roman"/>
          <w:color w:val="000000" w:themeColor="text1"/>
        </w:rPr>
        <w:t xml:space="preserve"> </w:t>
      </w:r>
      <w:r w:rsidRPr="00AE65E7">
        <w:rPr>
          <w:rFonts w:ascii="Times New Roman" w:hAnsi="Times New Roman" w:cs="Times New Roman"/>
          <w:color w:val="000000" w:themeColor="text1"/>
        </w:rPr>
        <w:t xml:space="preserve">(2024) Examining Teachers’ Perception on the Impact of Positive Feedback on School Students. Education Sciences, [online] 14(3), p.257. </w:t>
      </w:r>
      <w:r w:rsidRPr="00AE65E7">
        <w:rPr>
          <w:rFonts w:ascii="Times New Roman" w:hAnsi="Times New Roman" w:cs="Times New Roman"/>
          <w:color w:val="000000" w:themeColor="text1"/>
        </w:rPr>
        <w:t>D</w:t>
      </w:r>
      <w:r w:rsidRPr="00AE65E7">
        <w:rPr>
          <w:rFonts w:ascii="Times New Roman" w:hAnsi="Times New Roman" w:cs="Times New Roman"/>
          <w:color w:val="000000" w:themeColor="text1"/>
        </w:rPr>
        <w:t>oi.org/10.3390/educsci14030257.</w:t>
      </w:r>
    </w:p>
    <w:p w14:paraId="43F23D6E" w14:textId="77777777" w:rsidR="00AB56F4" w:rsidRPr="00AE65E7" w:rsidRDefault="00AB56F4" w:rsidP="00AB56F4">
      <w:pPr>
        <w:pStyle w:val="NormalWeb"/>
        <w:shd w:val="clear" w:color="auto" w:fill="FFFFFF"/>
        <w:spacing w:line="360" w:lineRule="auto"/>
        <w:rPr>
          <w:color w:val="000000" w:themeColor="text1"/>
        </w:rPr>
      </w:pPr>
      <w:r w:rsidRPr="00AE65E7">
        <w:rPr>
          <w:color w:val="000000" w:themeColor="text1"/>
        </w:rPr>
        <w:t>‌Cottrell, S (2019)</w:t>
      </w:r>
      <w:r w:rsidRPr="00AE65E7">
        <w:rPr>
          <w:rStyle w:val="apple-converted-space"/>
          <w:rFonts w:eastAsiaTheme="majorEastAsia"/>
          <w:color w:val="000000" w:themeColor="text1"/>
        </w:rPr>
        <w:t> </w:t>
      </w:r>
      <w:r w:rsidRPr="00AE65E7">
        <w:rPr>
          <w:rStyle w:val="Emphasis"/>
          <w:rFonts w:eastAsiaTheme="majorEastAsia"/>
          <w:color w:val="000000" w:themeColor="text1"/>
        </w:rPr>
        <w:t>The Study Skills Handbook.</w:t>
      </w:r>
      <w:r w:rsidRPr="00AE65E7">
        <w:rPr>
          <w:rStyle w:val="apple-converted-space"/>
          <w:rFonts w:eastAsiaTheme="majorEastAsia"/>
          <w:color w:val="000000" w:themeColor="text1"/>
        </w:rPr>
        <w:t> </w:t>
      </w:r>
      <w:r w:rsidRPr="00AE65E7">
        <w:rPr>
          <w:color w:val="000000" w:themeColor="text1"/>
        </w:rPr>
        <w:t xml:space="preserve">5th </w:t>
      </w:r>
      <w:proofErr w:type="spellStart"/>
      <w:r w:rsidRPr="00AE65E7">
        <w:rPr>
          <w:color w:val="000000" w:themeColor="text1"/>
        </w:rPr>
        <w:t>edn</w:t>
      </w:r>
      <w:proofErr w:type="spellEnd"/>
      <w:r w:rsidRPr="00AE65E7">
        <w:rPr>
          <w:color w:val="000000" w:themeColor="text1"/>
        </w:rPr>
        <w:t>. London: Macmillan Education.</w:t>
      </w:r>
    </w:p>
    <w:p w14:paraId="3F2B7CDA" w14:textId="77777777" w:rsidR="00AB56F4" w:rsidRPr="002216B5" w:rsidRDefault="00AB56F4" w:rsidP="00AB56F4">
      <w:pPr>
        <w:pStyle w:val="NormalWeb"/>
        <w:shd w:val="clear" w:color="auto" w:fill="FFFFFF"/>
        <w:spacing w:line="360" w:lineRule="auto"/>
        <w:rPr>
          <w:color w:val="000000" w:themeColor="text1"/>
        </w:rPr>
      </w:pPr>
      <w:r w:rsidRPr="00AE65E7">
        <w:rPr>
          <w:color w:val="000000" w:themeColor="text1"/>
        </w:rPr>
        <w:t>Day, C. and Sachs, J. (2004)</w:t>
      </w:r>
      <w:r w:rsidRPr="00AE65E7">
        <w:rPr>
          <w:rStyle w:val="apple-converted-space"/>
          <w:rFonts w:eastAsiaTheme="majorEastAsia"/>
          <w:color w:val="000000" w:themeColor="text1"/>
        </w:rPr>
        <w:t> </w:t>
      </w:r>
      <w:r w:rsidRPr="00AE65E7">
        <w:rPr>
          <w:rStyle w:val="Emphasis"/>
          <w:rFonts w:eastAsiaTheme="majorEastAsia"/>
          <w:color w:val="000000" w:themeColor="text1"/>
        </w:rPr>
        <w:t xml:space="preserve">International Handbook on the Continuing Professional Development of </w:t>
      </w:r>
      <w:proofErr w:type="spellStart"/>
      <w:r w:rsidRPr="00AE65E7">
        <w:rPr>
          <w:rStyle w:val="Emphasis"/>
          <w:rFonts w:eastAsiaTheme="majorEastAsia"/>
          <w:color w:val="000000" w:themeColor="text1"/>
        </w:rPr>
        <w:t>Teachers.</w:t>
      </w:r>
      <w:r w:rsidRPr="00AE65E7">
        <w:rPr>
          <w:color w:val="000000" w:themeColor="text1"/>
        </w:rPr>
        <w:t>Maidenhead</w:t>
      </w:r>
      <w:proofErr w:type="spellEnd"/>
      <w:r w:rsidRPr="00AE65E7">
        <w:rPr>
          <w:color w:val="000000" w:themeColor="text1"/>
        </w:rPr>
        <w:t>: Open University Press</w:t>
      </w:r>
    </w:p>
    <w:p w14:paraId="02619383" w14:textId="77777777" w:rsidR="00AB56F4" w:rsidRDefault="00AB56F4" w:rsidP="00AB56F4">
      <w:pPr>
        <w:pStyle w:val="NormalWeb"/>
        <w:shd w:val="clear" w:color="auto" w:fill="FFFFFF"/>
        <w:spacing w:before="0" w:beforeAutospacing="0" w:after="0" w:afterAutospacing="0" w:line="360" w:lineRule="auto"/>
        <w:rPr>
          <w:color w:val="000000" w:themeColor="text1"/>
          <w:shd w:val="clear" w:color="auto" w:fill="FFFFFF"/>
        </w:rPr>
      </w:pPr>
      <w:proofErr w:type="spellStart"/>
      <w:r w:rsidRPr="00AE65E7">
        <w:rPr>
          <w:color w:val="000000" w:themeColor="text1"/>
          <w:shd w:val="clear" w:color="auto" w:fill="FFFFFF"/>
        </w:rPr>
        <w:t>Impedovo</w:t>
      </w:r>
      <w:proofErr w:type="spellEnd"/>
      <w:r w:rsidRPr="00AE65E7">
        <w:rPr>
          <w:color w:val="000000" w:themeColor="text1"/>
          <w:shd w:val="clear" w:color="auto" w:fill="FFFFFF"/>
        </w:rPr>
        <w:t>, M.A.</w:t>
      </w:r>
      <w:r w:rsidRPr="00AE65E7">
        <w:rPr>
          <w:color w:val="000000" w:themeColor="text1"/>
          <w:shd w:val="clear" w:color="auto" w:fill="FFFFFF"/>
        </w:rPr>
        <w:t xml:space="preserve"> (</w:t>
      </w:r>
      <w:r w:rsidRPr="00AE65E7">
        <w:rPr>
          <w:color w:val="000000" w:themeColor="text1"/>
          <w:shd w:val="clear" w:color="auto" w:fill="FFFFFF"/>
        </w:rPr>
        <w:t>2021</w:t>
      </w:r>
      <w:r w:rsidRPr="00AE65E7">
        <w:rPr>
          <w:color w:val="000000" w:themeColor="text1"/>
          <w:shd w:val="clear" w:color="auto" w:fill="FFFFFF"/>
        </w:rPr>
        <w:t>)</w:t>
      </w:r>
      <w:r w:rsidRPr="00AE65E7">
        <w:rPr>
          <w:rStyle w:val="apple-converted-space"/>
          <w:rFonts w:eastAsiaTheme="majorEastAsia"/>
          <w:color w:val="000000" w:themeColor="text1"/>
          <w:shd w:val="clear" w:color="auto" w:fill="FFFFFF"/>
        </w:rPr>
        <w:t> </w:t>
      </w:r>
      <w:r w:rsidRPr="00AE65E7">
        <w:rPr>
          <w:i/>
          <w:iCs/>
          <w:color w:val="000000" w:themeColor="text1"/>
        </w:rPr>
        <w:t>Identity and teacher professional development: A reflective, collaborative and agentive learning journey</w:t>
      </w:r>
      <w:r w:rsidRPr="00AE65E7">
        <w:rPr>
          <w:color w:val="000000" w:themeColor="text1"/>
          <w:shd w:val="clear" w:color="auto" w:fill="FFFFFF"/>
        </w:rPr>
        <w:t xml:space="preserve">. </w:t>
      </w:r>
      <w:r w:rsidRPr="00AE65E7">
        <w:rPr>
          <w:color w:val="000000" w:themeColor="text1"/>
          <w:shd w:val="clear" w:color="auto" w:fill="FFFFFF"/>
        </w:rPr>
        <w:t xml:space="preserve">Available at: </w:t>
      </w:r>
      <w:hyperlink r:id="rId4" w:history="1">
        <w:r w:rsidRPr="00AE65E7">
          <w:rPr>
            <w:rStyle w:val="Hyperlink"/>
            <w:color w:val="000000" w:themeColor="text1"/>
            <w:shd w:val="clear" w:color="auto" w:fill="FFFFFF"/>
          </w:rPr>
          <w:t>https://books.google.co.uk/books?hl=en&amp;lr=&amp;id=ThomEAAAQBAJ&amp;oi=fnd&amp;pg=PR7&amp;dq=highlight+that+teachers’+professional+identities+evolve+through+reflective+engagement+and+sustained+learning.+&amp;ots=yGUT--J0eM&amp;sig=eG4K3Cs8pNS1eLfQeVVDthgxVWE&amp;redir_esc=y#v=onepage&amp;q&amp;f=false</w:t>
        </w:r>
      </w:hyperlink>
      <w:r w:rsidRPr="00AE65E7">
        <w:rPr>
          <w:color w:val="000000" w:themeColor="text1"/>
          <w:shd w:val="clear" w:color="auto" w:fill="FFFFFF"/>
        </w:rPr>
        <w:t xml:space="preserve"> (Accessed 28</w:t>
      </w:r>
      <w:r w:rsidRPr="00AE65E7">
        <w:rPr>
          <w:color w:val="000000" w:themeColor="text1"/>
          <w:shd w:val="clear" w:color="auto" w:fill="FFFFFF"/>
          <w:vertAlign w:val="superscript"/>
        </w:rPr>
        <w:t>th</w:t>
      </w:r>
      <w:r w:rsidRPr="00AE65E7">
        <w:rPr>
          <w:color w:val="000000" w:themeColor="text1"/>
          <w:shd w:val="clear" w:color="auto" w:fill="FFFFFF"/>
        </w:rPr>
        <w:t xml:space="preserve"> October 2025)</w:t>
      </w:r>
    </w:p>
    <w:p w14:paraId="0BE50CE3" w14:textId="77777777" w:rsidR="00AB56F4" w:rsidRDefault="00AB56F4" w:rsidP="00AB56F4">
      <w:pPr>
        <w:pStyle w:val="NormalWeb"/>
        <w:shd w:val="clear" w:color="auto" w:fill="FFFFFF"/>
        <w:spacing w:before="0" w:beforeAutospacing="0" w:after="0" w:afterAutospacing="0" w:line="360" w:lineRule="auto"/>
        <w:rPr>
          <w:color w:val="000000" w:themeColor="text1"/>
        </w:rPr>
      </w:pPr>
    </w:p>
    <w:p w14:paraId="7464B3AC"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t>‌</w:t>
      </w:r>
      <w:proofErr w:type="spellStart"/>
      <w:r w:rsidRPr="00AE65E7">
        <w:rPr>
          <w:color w:val="000000" w:themeColor="text1"/>
        </w:rPr>
        <w:t>Langelaan</w:t>
      </w:r>
      <w:proofErr w:type="spellEnd"/>
      <w:r w:rsidRPr="00AE65E7">
        <w:rPr>
          <w:color w:val="000000" w:themeColor="text1"/>
        </w:rPr>
        <w:t xml:space="preserve">, B.N., </w:t>
      </w:r>
      <w:proofErr w:type="spellStart"/>
      <w:r w:rsidRPr="00AE65E7">
        <w:rPr>
          <w:color w:val="000000" w:themeColor="text1"/>
        </w:rPr>
        <w:t>Gaikhorst</w:t>
      </w:r>
      <w:proofErr w:type="spellEnd"/>
      <w:r w:rsidRPr="00AE65E7">
        <w:rPr>
          <w:color w:val="000000" w:themeColor="text1"/>
        </w:rPr>
        <w:t xml:space="preserve">, L., Smets, W. and </w:t>
      </w:r>
      <w:proofErr w:type="spellStart"/>
      <w:r w:rsidRPr="00AE65E7">
        <w:rPr>
          <w:color w:val="000000" w:themeColor="text1"/>
        </w:rPr>
        <w:t>Oostdam</w:t>
      </w:r>
      <w:proofErr w:type="spellEnd"/>
      <w:r w:rsidRPr="00AE65E7">
        <w:rPr>
          <w:color w:val="000000" w:themeColor="text1"/>
        </w:rPr>
        <w:t>, R.J. (2024) Differentiating instruction: Understanding the key elements for successful teacher preparation and development.</w:t>
      </w:r>
      <w:r w:rsidRPr="00AE65E7">
        <w:rPr>
          <w:rStyle w:val="apple-converted-space"/>
          <w:rFonts w:eastAsiaTheme="majorEastAsia"/>
          <w:color w:val="000000" w:themeColor="text1"/>
        </w:rPr>
        <w:t> </w:t>
      </w:r>
      <w:r w:rsidRPr="00AE65E7">
        <w:rPr>
          <w:i/>
          <w:iCs/>
          <w:color w:val="000000" w:themeColor="text1"/>
        </w:rPr>
        <w:t>Teaching and Teacher Education</w:t>
      </w:r>
      <w:r w:rsidRPr="00AE65E7">
        <w:rPr>
          <w:color w:val="000000" w:themeColor="text1"/>
        </w:rPr>
        <w:t xml:space="preserve">, pp.1–14. </w:t>
      </w:r>
      <w:r w:rsidRPr="00AE65E7">
        <w:rPr>
          <w:color w:val="000000" w:themeColor="text1"/>
        </w:rPr>
        <w:t>D</w:t>
      </w:r>
      <w:r w:rsidRPr="00AE65E7">
        <w:rPr>
          <w:color w:val="000000" w:themeColor="text1"/>
        </w:rPr>
        <w:t>oi.org/10.1016/j.tate.2023.104464</w:t>
      </w:r>
      <w:r w:rsidRPr="00AE65E7">
        <w:rPr>
          <w:color w:val="000000" w:themeColor="text1"/>
        </w:rPr>
        <w:t xml:space="preserve"> </w:t>
      </w:r>
    </w:p>
    <w:p w14:paraId="73836311"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564DB855"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t>Long, T. and Guo, J. (2023)</w:t>
      </w:r>
      <w:r w:rsidRPr="00AE65E7">
        <w:rPr>
          <w:color w:val="000000" w:themeColor="text1"/>
        </w:rPr>
        <w:t xml:space="preserve"> </w:t>
      </w:r>
      <w:r w:rsidRPr="00AE65E7">
        <w:rPr>
          <w:color w:val="000000" w:themeColor="text1"/>
        </w:rPr>
        <w:t>Moving beyond Inclusion to Belonging.</w:t>
      </w:r>
      <w:r w:rsidRPr="00AE65E7">
        <w:rPr>
          <w:rStyle w:val="apple-converted-space"/>
          <w:rFonts w:eastAsiaTheme="majorEastAsia"/>
          <w:color w:val="000000" w:themeColor="text1"/>
        </w:rPr>
        <w:t> </w:t>
      </w:r>
      <w:r w:rsidRPr="00AE65E7">
        <w:rPr>
          <w:i/>
          <w:iCs/>
          <w:color w:val="000000" w:themeColor="text1"/>
        </w:rPr>
        <w:t>International Journal of Environmental Research and Public Health</w:t>
      </w:r>
      <w:r w:rsidRPr="00AE65E7">
        <w:rPr>
          <w:color w:val="000000" w:themeColor="text1"/>
        </w:rPr>
        <w:t>, 20(20), pp.6907–6907.</w:t>
      </w:r>
      <w:r>
        <w:rPr>
          <w:color w:val="000000" w:themeColor="text1"/>
        </w:rPr>
        <w:t xml:space="preserve"> </w:t>
      </w:r>
      <w:r w:rsidRPr="00AE65E7">
        <w:rPr>
          <w:color w:val="000000" w:themeColor="text1"/>
        </w:rPr>
        <w:t>D</w:t>
      </w:r>
      <w:r w:rsidRPr="00AE65E7">
        <w:rPr>
          <w:color w:val="000000" w:themeColor="text1"/>
        </w:rPr>
        <w:t>oi.org/10.3390/ijerph20206907.</w:t>
      </w:r>
    </w:p>
    <w:p w14:paraId="497363E8"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7EA5868B"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lastRenderedPageBreak/>
        <w:t>‌Mansfield, C.F., Beltman, S., Broadley, T. and Weatherby-Fell, N. (2016)</w:t>
      </w:r>
      <w:r w:rsidRPr="00AE65E7">
        <w:rPr>
          <w:color w:val="000000" w:themeColor="text1"/>
        </w:rPr>
        <w:t xml:space="preserve"> </w:t>
      </w:r>
      <w:r w:rsidRPr="00AE65E7">
        <w:rPr>
          <w:color w:val="000000" w:themeColor="text1"/>
        </w:rPr>
        <w:t>Building resilience in teacher education: An evidenced informed framework.</w:t>
      </w:r>
      <w:r w:rsidRPr="00AE65E7">
        <w:rPr>
          <w:rStyle w:val="apple-converted-space"/>
          <w:rFonts w:eastAsiaTheme="majorEastAsia"/>
          <w:color w:val="000000" w:themeColor="text1"/>
        </w:rPr>
        <w:t> </w:t>
      </w:r>
      <w:r w:rsidRPr="00AE65E7">
        <w:rPr>
          <w:i/>
          <w:iCs/>
          <w:color w:val="000000" w:themeColor="text1"/>
        </w:rPr>
        <w:t>Teaching and Teacher Education</w:t>
      </w:r>
      <w:r w:rsidRPr="00AE65E7">
        <w:rPr>
          <w:color w:val="000000" w:themeColor="text1"/>
        </w:rPr>
        <w:t>,</w:t>
      </w:r>
      <w:r w:rsidRPr="00AE65E7">
        <w:rPr>
          <w:color w:val="000000" w:themeColor="text1"/>
        </w:rPr>
        <w:t xml:space="preserve"> </w:t>
      </w:r>
      <w:r w:rsidRPr="00AE65E7">
        <w:rPr>
          <w:color w:val="000000" w:themeColor="text1"/>
        </w:rPr>
        <w:t xml:space="preserve">54(54), pp.77–87. </w:t>
      </w:r>
      <w:r w:rsidRPr="00AE65E7">
        <w:rPr>
          <w:color w:val="000000" w:themeColor="text1"/>
        </w:rPr>
        <w:t>D</w:t>
      </w:r>
      <w:r w:rsidRPr="00AE65E7">
        <w:rPr>
          <w:color w:val="000000" w:themeColor="text1"/>
        </w:rPr>
        <w:t>oi.org/10.1016/j.tate.2015.11.016.</w:t>
      </w:r>
    </w:p>
    <w:p w14:paraId="4368101E"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2F277164" w14:textId="77777777" w:rsidR="00AB56F4" w:rsidRDefault="00AB56F4" w:rsidP="00AB56F4">
      <w:pPr>
        <w:pStyle w:val="NormalWeb"/>
        <w:shd w:val="clear" w:color="auto" w:fill="FFFFFF"/>
        <w:spacing w:before="0" w:beforeAutospacing="0" w:after="0" w:afterAutospacing="0" w:line="360" w:lineRule="auto"/>
        <w:rPr>
          <w:color w:val="000000" w:themeColor="text1"/>
        </w:rPr>
      </w:pPr>
      <w:proofErr w:type="spellStart"/>
      <w:r w:rsidRPr="00AE65E7">
        <w:rPr>
          <w:color w:val="000000" w:themeColor="text1"/>
        </w:rPr>
        <w:t>Mcleod</w:t>
      </w:r>
      <w:proofErr w:type="spellEnd"/>
      <w:r w:rsidRPr="00AE65E7">
        <w:rPr>
          <w:color w:val="000000" w:themeColor="text1"/>
        </w:rPr>
        <w:t>, S. (2025)</w:t>
      </w:r>
      <w:r>
        <w:rPr>
          <w:color w:val="000000" w:themeColor="text1"/>
        </w:rPr>
        <w:t xml:space="preserve"> </w:t>
      </w:r>
      <w:r w:rsidRPr="00AE65E7">
        <w:rPr>
          <w:i/>
          <w:iCs/>
          <w:color w:val="000000" w:themeColor="text1"/>
        </w:rPr>
        <w:t>Kolb’s Learning Styles and Experiential Learning Cycle</w:t>
      </w:r>
      <w:r w:rsidRPr="00AE65E7">
        <w:rPr>
          <w:color w:val="000000" w:themeColor="text1"/>
        </w:rPr>
        <w:t xml:space="preserve">. [online] Simply Psychology. Available at: </w:t>
      </w:r>
      <w:hyperlink r:id="rId5" w:history="1">
        <w:r w:rsidRPr="00AE65E7">
          <w:rPr>
            <w:rStyle w:val="Hyperlink"/>
            <w:color w:val="000000" w:themeColor="text1"/>
          </w:rPr>
          <w:t>https://www.simplypsychology.org/learning-kolb.html</w:t>
        </w:r>
      </w:hyperlink>
      <w:r w:rsidRPr="00AE65E7">
        <w:rPr>
          <w:color w:val="000000" w:themeColor="text1"/>
        </w:rPr>
        <w:t xml:space="preserve"> (Accessed 28th October 2025)</w:t>
      </w:r>
    </w:p>
    <w:p w14:paraId="347DA729"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1735DC94"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t>NHS (2024).</w:t>
      </w:r>
      <w:r w:rsidRPr="00AE65E7">
        <w:rPr>
          <w:rStyle w:val="apple-converted-space"/>
          <w:rFonts w:eastAsiaTheme="majorEastAsia"/>
          <w:color w:val="000000" w:themeColor="text1"/>
        </w:rPr>
        <w:t> </w:t>
      </w:r>
      <w:r w:rsidRPr="00AE65E7">
        <w:rPr>
          <w:i/>
          <w:iCs/>
          <w:color w:val="000000" w:themeColor="text1"/>
        </w:rPr>
        <w:t>Easy time-management tips</w:t>
      </w:r>
      <w:r w:rsidRPr="00AE65E7">
        <w:rPr>
          <w:color w:val="000000" w:themeColor="text1"/>
        </w:rPr>
        <w:t xml:space="preserve">. Available at: </w:t>
      </w:r>
      <w:hyperlink r:id="rId6" w:history="1">
        <w:r w:rsidRPr="00AE65E7">
          <w:rPr>
            <w:rStyle w:val="Hyperlink"/>
            <w:color w:val="000000" w:themeColor="text1"/>
          </w:rPr>
          <w:t>https://www.nhsinform.scot/healthy-living/mental-wellbeing/stress/6-easy-time-management-tips/</w:t>
        </w:r>
      </w:hyperlink>
      <w:r w:rsidRPr="00AE65E7">
        <w:rPr>
          <w:color w:val="000000" w:themeColor="text1"/>
        </w:rPr>
        <w:t xml:space="preserve"> (Accessed 28</w:t>
      </w:r>
      <w:r w:rsidRPr="00AE65E7">
        <w:rPr>
          <w:color w:val="000000" w:themeColor="text1"/>
          <w:vertAlign w:val="superscript"/>
        </w:rPr>
        <w:t>th</w:t>
      </w:r>
      <w:r w:rsidRPr="00AE65E7">
        <w:rPr>
          <w:color w:val="000000" w:themeColor="text1"/>
        </w:rPr>
        <w:t xml:space="preserve"> October)</w:t>
      </w:r>
    </w:p>
    <w:p w14:paraId="54F03767"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085BC5AD" w14:textId="77777777" w:rsidR="00AB56F4" w:rsidRDefault="00AB56F4" w:rsidP="00AB56F4">
      <w:pPr>
        <w:pStyle w:val="NormalWeb"/>
        <w:shd w:val="clear" w:color="auto" w:fill="FFFFFF"/>
        <w:spacing w:before="0" w:beforeAutospacing="0" w:after="0" w:afterAutospacing="0" w:line="360" w:lineRule="auto"/>
        <w:rPr>
          <w:color w:val="000000" w:themeColor="text1"/>
        </w:rPr>
      </w:pPr>
      <w:proofErr w:type="spellStart"/>
      <w:r w:rsidRPr="00AE65E7">
        <w:rPr>
          <w:color w:val="000000" w:themeColor="text1"/>
        </w:rPr>
        <w:t>Otermans</w:t>
      </w:r>
      <w:proofErr w:type="spellEnd"/>
      <w:r w:rsidRPr="00AE65E7">
        <w:rPr>
          <w:color w:val="000000" w:themeColor="text1"/>
        </w:rPr>
        <w:t xml:space="preserve">, P., </w:t>
      </w:r>
      <w:proofErr w:type="spellStart"/>
      <w:r w:rsidRPr="00AE65E7">
        <w:rPr>
          <w:color w:val="000000" w:themeColor="text1"/>
        </w:rPr>
        <w:t>Nagada</w:t>
      </w:r>
      <w:proofErr w:type="spellEnd"/>
      <w:r w:rsidRPr="00AE65E7">
        <w:rPr>
          <w:color w:val="000000" w:themeColor="text1"/>
        </w:rPr>
        <w:t>, U., Aditya, D. and Pereira, M. (2024</w:t>
      </w:r>
      <w:r w:rsidRPr="00AE65E7">
        <w:rPr>
          <w:color w:val="000000" w:themeColor="text1"/>
        </w:rPr>
        <w:t>)</w:t>
      </w:r>
      <w:r w:rsidRPr="00AE65E7">
        <w:rPr>
          <w:color w:val="000000" w:themeColor="text1"/>
        </w:rPr>
        <w:t xml:space="preserve"> </w:t>
      </w:r>
      <w:r w:rsidRPr="002216B5">
        <w:rPr>
          <w:i/>
          <w:iCs/>
          <w:color w:val="000000" w:themeColor="text1"/>
        </w:rPr>
        <w:t>A Systematic Literature Review of Teaching Employability: A focus on soft skills</w:t>
      </w:r>
      <w:r w:rsidRPr="00AE65E7">
        <w:rPr>
          <w:color w:val="000000" w:themeColor="text1"/>
        </w:rPr>
        <w:t xml:space="preserve">. </w:t>
      </w:r>
      <w:r w:rsidRPr="00AE65E7">
        <w:rPr>
          <w:color w:val="000000" w:themeColor="text1"/>
        </w:rPr>
        <w:t xml:space="preserve">Available at: </w:t>
      </w:r>
      <w:hyperlink r:id="rId7" w:history="1">
        <w:r w:rsidRPr="00AE65E7">
          <w:rPr>
            <w:rStyle w:val="Hyperlink"/>
            <w:color w:val="000000" w:themeColor="text1"/>
          </w:rPr>
          <w:t>https://bura.brunel.ac.uk/handle/2438/30643</w:t>
        </w:r>
      </w:hyperlink>
      <w:r w:rsidRPr="00AE65E7">
        <w:rPr>
          <w:color w:val="000000" w:themeColor="text1"/>
        </w:rPr>
        <w:t xml:space="preserve"> (Accessed 28th October 2025)</w:t>
      </w:r>
    </w:p>
    <w:p w14:paraId="392FEC3C"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43BB4242" w14:textId="7E8698E1" w:rsidR="00AB56F4" w:rsidRDefault="00AB56F4" w:rsidP="00AB56F4">
      <w:pPr>
        <w:spacing w:line="360" w:lineRule="auto"/>
        <w:rPr>
          <w:rFonts w:ascii="Times New Roman" w:hAnsi="Times New Roman" w:cs="Times New Roman"/>
          <w:color w:val="000000" w:themeColor="text1"/>
          <w:shd w:val="clear" w:color="auto" w:fill="FFFFFF"/>
        </w:rPr>
      </w:pPr>
      <w:r w:rsidRPr="00AE65E7">
        <w:rPr>
          <w:rFonts w:ascii="Times New Roman" w:hAnsi="Times New Roman" w:cs="Times New Roman"/>
          <w:color w:val="000000" w:themeColor="text1"/>
          <w:shd w:val="clear" w:color="auto" w:fill="FFFFFF"/>
        </w:rPr>
        <w:t>Praveena, K. S. (2025) “Using Gibb’s Reflective Model Approach for Enhancing Project-Based Learning Among Students Through Reflective Assessment”,</w:t>
      </w:r>
      <w:r w:rsidRPr="00AE65E7">
        <w:rPr>
          <w:rStyle w:val="apple-converted-space"/>
          <w:rFonts w:ascii="Times New Roman" w:hAnsi="Times New Roman" w:cs="Times New Roman"/>
          <w:color w:val="000000" w:themeColor="text1"/>
          <w:shd w:val="clear" w:color="auto" w:fill="FFFFFF"/>
        </w:rPr>
        <w:t> </w:t>
      </w:r>
      <w:r w:rsidRPr="00AE65E7">
        <w:rPr>
          <w:rFonts w:ascii="Times New Roman" w:hAnsi="Times New Roman" w:cs="Times New Roman"/>
          <w:i/>
          <w:iCs/>
          <w:color w:val="000000" w:themeColor="text1"/>
        </w:rPr>
        <w:t>Journal of Engineering Education Transformations</w:t>
      </w:r>
      <w:r w:rsidRPr="00AE65E7">
        <w:rPr>
          <w:rFonts w:ascii="Times New Roman" w:hAnsi="Times New Roman" w:cs="Times New Roman"/>
          <w:color w:val="000000" w:themeColor="text1"/>
          <w:shd w:val="clear" w:color="auto" w:fill="FFFFFF"/>
        </w:rPr>
        <w:t xml:space="preserve">, 38(2), pp. 148–155. </w:t>
      </w:r>
      <w:r w:rsidRPr="00AE65E7">
        <w:rPr>
          <w:rFonts w:ascii="Times New Roman" w:hAnsi="Times New Roman" w:cs="Times New Roman"/>
          <w:color w:val="000000" w:themeColor="text1"/>
          <w:shd w:val="clear" w:color="auto" w:fill="FFFFFF"/>
        </w:rPr>
        <w:t>Doi</w:t>
      </w:r>
      <w:r w:rsidRPr="00AE65E7">
        <w:rPr>
          <w:rFonts w:ascii="Times New Roman" w:hAnsi="Times New Roman" w:cs="Times New Roman"/>
          <w:color w:val="000000" w:themeColor="text1"/>
          <w:shd w:val="clear" w:color="auto" w:fill="FFFFFF"/>
        </w:rPr>
        <w:t>: 10.16920/jeet/2025/v38is2/25018</w:t>
      </w:r>
    </w:p>
    <w:p w14:paraId="055BC334" w14:textId="77777777" w:rsidR="00AB56F4" w:rsidRPr="00AE65E7" w:rsidRDefault="00AB56F4" w:rsidP="00AB56F4">
      <w:pPr>
        <w:spacing w:line="360" w:lineRule="auto"/>
        <w:rPr>
          <w:rFonts w:ascii="Times New Roman" w:hAnsi="Times New Roman" w:cs="Times New Roman"/>
          <w:color w:val="000000" w:themeColor="text1"/>
          <w:shd w:val="clear" w:color="auto" w:fill="FFFFFF"/>
        </w:rPr>
      </w:pPr>
    </w:p>
    <w:p w14:paraId="01E9B19A" w14:textId="5C1EA25B" w:rsidR="00AB56F4" w:rsidRDefault="00AB56F4" w:rsidP="00AB56F4">
      <w:pPr>
        <w:spacing w:line="360" w:lineRule="auto"/>
        <w:rPr>
          <w:rFonts w:ascii="Times New Roman" w:hAnsi="Times New Roman" w:cs="Times New Roman"/>
          <w:color w:val="000000" w:themeColor="text1"/>
        </w:rPr>
      </w:pPr>
      <w:r w:rsidRPr="00AE65E7">
        <w:rPr>
          <w:rFonts w:ascii="Times New Roman" w:hAnsi="Times New Roman" w:cs="Times New Roman"/>
          <w:color w:val="000000" w:themeColor="text1"/>
        </w:rPr>
        <w:t>Sherwood, G. (2024)</w:t>
      </w:r>
      <w:r>
        <w:rPr>
          <w:rFonts w:ascii="Times New Roman" w:hAnsi="Times New Roman" w:cs="Times New Roman"/>
          <w:color w:val="000000" w:themeColor="text1"/>
        </w:rPr>
        <w:t xml:space="preserve"> </w:t>
      </w:r>
      <w:r w:rsidRPr="00AE65E7">
        <w:rPr>
          <w:rFonts w:ascii="Times New Roman" w:hAnsi="Times New Roman" w:cs="Times New Roman"/>
          <w:color w:val="000000" w:themeColor="text1"/>
        </w:rPr>
        <w:t>Reflective Practice and Knowledge Development: Transforming Research for a Practice-Based Discipline. International Journal of Nursing Sciences,</w:t>
      </w:r>
      <w:r w:rsidRPr="00AE65E7">
        <w:rPr>
          <w:rFonts w:ascii="Times New Roman" w:hAnsi="Times New Roman" w:cs="Times New Roman"/>
          <w:color w:val="000000" w:themeColor="text1"/>
        </w:rPr>
        <w:t xml:space="preserve"> </w:t>
      </w:r>
      <w:r w:rsidRPr="00AE65E7">
        <w:rPr>
          <w:rFonts w:ascii="Times New Roman" w:hAnsi="Times New Roman" w:cs="Times New Roman"/>
          <w:color w:val="000000" w:themeColor="text1"/>
        </w:rPr>
        <w:t xml:space="preserve">11(4), pp.399–404. </w:t>
      </w:r>
      <w:r w:rsidRPr="00AE65E7">
        <w:rPr>
          <w:rFonts w:ascii="Times New Roman" w:hAnsi="Times New Roman" w:cs="Times New Roman"/>
          <w:color w:val="000000" w:themeColor="text1"/>
        </w:rPr>
        <w:t>D</w:t>
      </w:r>
      <w:r w:rsidRPr="00AE65E7">
        <w:rPr>
          <w:rFonts w:ascii="Times New Roman" w:hAnsi="Times New Roman" w:cs="Times New Roman"/>
          <w:color w:val="000000" w:themeColor="text1"/>
        </w:rPr>
        <w:t>oi.org/10.1016/j.ijnss.2024.08.002</w:t>
      </w:r>
    </w:p>
    <w:p w14:paraId="3552DF65" w14:textId="77777777" w:rsidR="00AB56F4" w:rsidRPr="00AE65E7" w:rsidRDefault="00AB56F4" w:rsidP="00AB56F4">
      <w:pPr>
        <w:spacing w:line="360" w:lineRule="auto"/>
        <w:rPr>
          <w:rFonts w:ascii="Times New Roman" w:hAnsi="Times New Roman" w:cs="Times New Roman"/>
          <w:color w:val="000000" w:themeColor="text1"/>
        </w:rPr>
      </w:pPr>
    </w:p>
    <w:p w14:paraId="7D4F0954"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t>Skinner, B.F. (1963)</w:t>
      </w:r>
      <w:r w:rsidRPr="00AE65E7">
        <w:rPr>
          <w:rStyle w:val="apple-converted-space"/>
          <w:rFonts w:eastAsiaTheme="majorEastAsia"/>
          <w:color w:val="000000" w:themeColor="text1"/>
        </w:rPr>
        <w:t> </w:t>
      </w:r>
      <w:r w:rsidRPr="00AE65E7">
        <w:rPr>
          <w:i/>
          <w:iCs/>
          <w:color w:val="000000" w:themeColor="text1"/>
        </w:rPr>
        <w:t>Operant Behaviour</w:t>
      </w:r>
      <w:r w:rsidRPr="00AE65E7">
        <w:rPr>
          <w:color w:val="000000" w:themeColor="text1"/>
        </w:rPr>
        <w:t xml:space="preserve">. </w:t>
      </w:r>
      <w:r w:rsidRPr="00AE65E7">
        <w:rPr>
          <w:color w:val="000000" w:themeColor="text1"/>
        </w:rPr>
        <w:t xml:space="preserve">Available at: </w:t>
      </w:r>
      <w:hyperlink r:id="rId8" w:history="1">
        <w:r w:rsidRPr="00AE65E7">
          <w:rPr>
            <w:rStyle w:val="Hyperlink"/>
            <w:color w:val="000000" w:themeColor="text1"/>
          </w:rPr>
          <w:t>https://psycnet.apa.org/record/1964-03372-001</w:t>
        </w:r>
      </w:hyperlink>
      <w:r w:rsidRPr="00AE65E7">
        <w:rPr>
          <w:color w:val="000000" w:themeColor="text1"/>
        </w:rPr>
        <w:t xml:space="preserve"> (Accessed 28th October 2025)</w:t>
      </w:r>
    </w:p>
    <w:p w14:paraId="08D81C8C"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5C25D80C"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t>‌Thompson, S. (2023) Severe Special need Student Inclusion in the Classroom.</w:t>
      </w:r>
      <w:r w:rsidRPr="00AE65E7">
        <w:rPr>
          <w:rStyle w:val="apple-converted-space"/>
          <w:rFonts w:eastAsiaTheme="majorEastAsia"/>
          <w:color w:val="000000" w:themeColor="text1"/>
        </w:rPr>
        <w:t> </w:t>
      </w:r>
      <w:r w:rsidRPr="00AE65E7">
        <w:rPr>
          <w:i/>
          <w:iCs/>
          <w:color w:val="000000" w:themeColor="text1"/>
        </w:rPr>
        <w:t>Master’s Theses &amp; Capstone Projects</w:t>
      </w:r>
      <w:r w:rsidRPr="00AE65E7">
        <w:rPr>
          <w:color w:val="000000" w:themeColor="text1"/>
        </w:rPr>
        <w:t>.</w:t>
      </w:r>
      <w:r w:rsidRPr="00AE65E7">
        <w:rPr>
          <w:color w:val="000000" w:themeColor="text1"/>
        </w:rPr>
        <w:t xml:space="preserve"> </w:t>
      </w:r>
      <w:r w:rsidRPr="00AE65E7">
        <w:rPr>
          <w:color w:val="000000" w:themeColor="text1"/>
        </w:rPr>
        <w:t xml:space="preserve">Available at: </w:t>
      </w:r>
      <w:hyperlink r:id="rId9" w:history="1">
        <w:r w:rsidRPr="00AE65E7">
          <w:rPr>
            <w:rStyle w:val="Hyperlink"/>
            <w:color w:val="000000" w:themeColor="text1"/>
          </w:rPr>
          <w:t>https://nwcommons.nwciowa.edu/education_masters/550/</w:t>
        </w:r>
      </w:hyperlink>
      <w:r w:rsidRPr="00AE65E7">
        <w:rPr>
          <w:color w:val="000000" w:themeColor="text1"/>
        </w:rPr>
        <w:t xml:space="preserve"> (Accessed 28</w:t>
      </w:r>
      <w:r w:rsidRPr="00AE65E7">
        <w:rPr>
          <w:color w:val="000000" w:themeColor="text1"/>
          <w:vertAlign w:val="superscript"/>
        </w:rPr>
        <w:t>th</w:t>
      </w:r>
      <w:r w:rsidRPr="00AE65E7">
        <w:rPr>
          <w:color w:val="000000" w:themeColor="text1"/>
        </w:rPr>
        <w:t xml:space="preserve"> October 2025)</w:t>
      </w:r>
    </w:p>
    <w:p w14:paraId="5A94CF1E"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32DE30EE" w14:textId="77777777" w:rsidR="00AB56F4" w:rsidRDefault="00AB56F4" w:rsidP="00AB56F4">
      <w:pPr>
        <w:pStyle w:val="NormalWeb"/>
        <w:shd w:val="clear" w:color="auto" w:fill="FFFFFF"/>
        <w:spacing w:before="0" w:beforeAutospacing="0" w:after="0" w:afterAutospacing="0" w:line="360" w:lineRule="auto"/>
        <w:rPr>
          <w:color w:val="000000" w:themeColor="text1"/>
        </w:rPr>
      </w:pPr>
      <w:r w:rsidRPr="00AE65E7">
        <w:rPr>
          <w:color w:val="000000" w:themeColor="text1"/>
        </w:rPr>
        <w:t>Vygotsky, L.S. (1978)</w:t>
      </w:r>
      <w:r w:rsidRPr="00AE65E7">
        <w:rPr>
          <w:rStyle w:val="apple-converted-space"/>
          <w:rFonts w:eastAsiaTheme="majorEastAsia"/>
          <w:color w:val="000000" w:themeColor="text1"/>
        </w:rPr>
        <w:t> </w:t>
      </w:r>
      <w:r w:rsidRPr="00AE65E7">
        <w:rPr>
          <w:rStyle w:val="Emphasis"/>
          <w:rFonts w:eastAsiaTheme="majorEastAsia"/>
          <w:color w:val="000000" w:themeColor="text1"/>
        </w:rPr>
        <w:t>Mind in Society: The Development of Higher Psychological Processes.</w:t>
      </w:r>
      <w:r w:rsidRPr="00AE65E7">
        <w:rPr>
          <w:rStyle w:val="apple-converted-space"/>
          <w:rFonts w:eastAsiaTheme="majorEastAsia"/>
          <w:color w:val="000000" w:themeColor="text1"/>
        </w:rPr>
        <w:t> </w:t>
      </w:r>
      <w:r w:rsidRPr="00AE65E7">
        <w:rPr>
          <w:color w:val="000000" w:themeColor="text1"/>
        </w:rPr>
        <w:t>Cambridge, MA: Harvard University Press.</w:t>
      </w:r>
    </w:p>
    <w:p w14:paraId="71775496" w14:textId="77777777" w:rsidR="00AB56F4" w:rsidRPr="00AE65E7" w:rsidRDefault="00AB56F4" w:rsidP="00AB56F4">
      <w:pPr>
        <w:pStyle w:val="NormalWeb"/>
        <w:shd w:val="clear" w:color="auto" w:fill="FFFFFF"/>
        <w:spacing w:before="0" w:beforeAutospacing="0" w:after="0" w:afterAutospacing="0" w:line="360" w:lineRule="auto"/>
        <w:rPr>
          <w:color w:val="000000" w:themeColor="text1"/>
        </w:rPr>
      </w:pPr>
    </w:p>
    <w:p w14:paraId="1107FBDF" w14:textId="1560557C" w:rsidR="00AB56F4" w:rsidRPr="00AE65E7" w:rsidRDefault="00AB56F4" w:rsidP="00AB56F4">
      <w:pPr>
        <w:spacing w:line="360" w:lineRule="auto"/>
        <w:rPr>
          <w:rFonts w:ascii="Times New Roman" w:hAnsi="Times New Roman" w:cs="Times New Roman"/>
          <w:color w:val="000000" w:themeColor="text1"/>
          <w:shd w:val="clear" w:color="auto" w:fill="FFFFFF"/>
        </w:rPr>
      </w:pPr>
      <w:proofErr w:type="spellStart"/>
      <w:r w:rsidRPr="00AE65E7">
        <w:rPr>
          <w:rFonts w:ascii="Times New Roman" w:hAnsi="Times New Roman" w:cs="Times New Roman"/>
          <w:color w:val="000000" w:themeColor="text1"/>
          <w:shd w:val="clear" w:color="auto" w:fill="FFFFFF"/>
        </w:rPr>
        <w:lastRenderedPageBreak/>
        <w:t>Zwozdiak</w:t>
      </w:r>
      <w:proofErr w:type="spellEnd"/>
      <w:r w:rsidRPr="00AE65E7">
        <w:rPr>
          <w:rFonts w:ascii="Times New Roman" w:hAnsi="Times New Roman" w:cs="Times New Roman"/>
          <w:color w:val="000000" w:themeColor="text1"/>
          <w:shd w:val="clear" w:color="auto" w:fill="FFFFFF"/>
        </w:rPr>
        <w:t>-Myers, P.N. (2023)</w:t>
      </w:r>
      <w:r w:rsidRPr="00AE65E7">
        <w:rPr>
          <w:rStyle w:val="apple-converted-space"/>
          <w:rFonts w:ascii="Times New Roman" w:hAnsi="Times New Roman" w:cs="Times New Roman"/>
          <w:color w:val="000000" w:themeColor="text1"/>
          <w:shd w:val="clear" w:color="auto" w:fill="FFFFFF"/>
        </w:rPr>
        <w:t> </w:t>
      </w:r>
      <w:r w:rsidRPr="00AE65E7">
        <w:rPr>
          <w:rFonts w:ascii="Times New Roman" w:hAnsi="Times New Roman" w:cs="Times New Roman"/>
          <w:i/>
          <w:iCs/>
          <w:color w:val="000000" w:themeColor="text1"/>
        </w:rPr>
        <w:t xml:space="preserve">Teacher’s Reflective Practice </w:t>
      </w:r>
      <w:r w:rsidRPr="00AE65E7">
        <w:rPr>
          <w:rFonts w:ascii="Times New Roman" w:hAnsi="Times New Roman" w:cs="Times New Roman"/>
          <w:i/>
          <w:iCs/>
          <w:color w:val="000000" w:themeColor="text1"/>
        </w:rPr>
        <w:t>Handbook:</w:t>
      </w:r>
      <w:r w:rsidRPr="00AE65E7">
        <w:rPr>
          <w:rFonts w:ascii="Times New Roman" w:hAnsi="Times New Roman" w:cs="Times New Roman"/>
          <w:i/>
          <w:iCs/>
          <w:color w:val="000000" w:themeColor="text1"/>
        </w:rPr>
        <w:t xml:space="preserve"> Becoming an </w:t>
      </w:r>
      <w:proofErr w:type="spellStart"/>
      <w:r w:rsidRPr="00AE65E7">
        <w:rPr>
          <w:rFonts w:ascii="Times New Roman" w:hAnsi="Times New Roman" w:cs="Times New Roman"/>
          <w:i/>
          <w:iCs/>
          <w:color w:val="000000" w:themeColor="text1"/>
        </w:rPr>
        <w:t>ExtendedProfessional</w:t>
      </w:r>
      <w:proofErr w:type="spellEnd"/>
      <w:r w:rsidRPr="00AE65E7">
        <w:rPr>
          <w:rFonts w:ascii="Times New Roman" w:hAnsi="Times New Roman" w:cs="Times New Roman"/>
          <w:i/>
          <w:iCs/>
          <w:color w:val="000000" w:themeColor="text1"/>
        </w:rPr>
        <w:t xml:space="preserve"> through Enacting Evidence-Informed Practice</w:t>
      </w:r>
      <w:r w:rsidRPr="00AE65E7">
        <w:rPr>
          <w:rFonts w:ascii="Times New Roman" w:hAnsi="Times New Roman" w:cs="Times New Roman"/>
          <w:color w:val="000000" w:themeColor="text1"/>
          <w:shd w:val="clear" w:color="auto" w:fill="FFFFFF"/>
        </w:rPr>
        <w:t>. New York: Routledge.</w:t>
      </w:r>
    </w:p>
    <w:sectPr w:rsidR="00AB56F4" w:rsidRPr="00AE6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122"/>
    <w:rsid w:val="002216B5"/>
    <w:rsid w:val="00227F46"/>
    <w:rsid w:val="0023252C"/>
    <w:rsid w:val="002376F5"/>
    <w:rsid w:val="00253947"/>
    <w:rsid w:val="003076FF"/>
    <w:rsid w:val="0032618A"/>
    <w:rsid w:val="003F7CC3"/>
    <w:rsid w:val="00464FF6"/>
    <w:rsid w:val="004F06CC"/>
    <w:rsid w:val="00543535"/>
    <w:rsid w:val="005D228E"/>
    <w:rsid w:val="0062321F"/>
    <w:rsid w:val="00664E7F"/>
    <w:rsid w:val="006A0BED"/>
    <w:rsid w:val="006A3EB9"/>
    <w:rsid w:val="006B199E"/>
    <w:rsid w:val="006D397E"/>
    <w:rsid w:val="00731E2B"/>
    <w:rsid w:val="007827DA"/>
    <w:rsid w:val="007A0627"/>
    <w:rsid w:val="007E44FA"/>
    <w:rsid w:val="00844399"/>
    <w:rsid w:val="00853E49"/>
    <w:rsid w:val="008F1821"/>
    <w:rsid w:val="00925028"/>
    <w:rsid w:val="00940573"/>
    <w:rsid w:val="009C7705"/>
    <w:rsid w:val="00AB56F4"/>
    <w:rsid w:val="00AE65E7"/>
    <w:rsid w:val="00BF6561"/>
    <w:rsid w:val="00C04122"/>
    <w:rsid w:val="00C24264"/>
    <w:rsid w:val="00C40B02"/>
    <w:rsid w:val="00C54C33"/>
    <w:rsid w:val="00D25B5F"/>
    <w:rsid w:val="00D564B7"/>
    <w:rsid w:val="00D67641"/>
    <w:rsid w:val="00DD67A0"/>
    <w:rsid w:val="00FE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CF0664"/>
  <w15:chartTrackingRefBased/>
  <w15:docId w15:val="{5A11AF81-D7E8-3B41-A457-B8BF2AE69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4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1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1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1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1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122"/>
    <w:rPr>
      <w:rFonts w:eastAsiaTheme="majorEastAsia" w:cstheme="majorBidi"/>
      <w:color w:val="272727" w:themeColor="text1" w:themeTint="D8"/>
    </w:rPr>
  </w:style>
  <w:style w:type="paragraph" w:styleId="Title">
    <w:name w:val="Title"/>
    <w:basedOn w:val="Normal"/>
    <w:next w:val="Normal"/>
    <w:link w:val="TitleChar"/>
    <w:uiPriority w:val="10"/>
    <w:qFormat/>
    <w:rsid w:val="00C041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1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1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4122"/>
    <w:rPr>
      <w:i/>
      <w:iCs/>
      <w:color w:val="404040" w:themeColor="text1" w:themeTint="BF"/>
    </w:rPr>
  </w:style>
  <w:style w:type="paragraph" w:styleId="ListParagraph">
    <w:name w:val="List Paragraph"/>
    <w:basedOn w:val="Normal"/>
    <w:uiPriority w:val="34"/>
    <w:qFormat/>
    <w:rsid w:val="00C04122"/>
    <w:pPr>
      <w:ind w:left="720"/>
      <w:contextualSpacing/>
    </w:pPr>
  </w:style>
  <w:style w:type="character" w:styleId="IntenseEmphasis">
    <w:name w:val="Intense Emphasis"/>
    <w:basedOn w:val="DefaultParagraphFont"/>
    <w:uiPriority w:val="21"/>
    <w:qFormat/>
    <w:rsid w:val="00C04122"/>
    <w:rPr>
      <w:i/>
      <w:iCs/>
      <w:color w:val="0F4761" w:themeColor="accent1" w:themeShade="BF"/>
    </w:rPr>
  </w:style>
  <w:style w:type="paragraph" w:styleId="IntenseQuote">
    <w:name w:val="Intense Quote"/>
    <w:basedOn w:val="Normal"/>
    <w:next w:val="Normal"/>
    <w:link w:val="IntenseQuoteChar"/>
    <w:uiPriority w:val="30"/>
    <w:qFormat/>
    <w:rsid w:val="00C04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122"/>
    <w:rPr>
      <w:i/>
      <w:iCs/>
      <w:color w:val="0F4761" w:themeColor="accent1" w:themeShade="BF"/>
    </w:rPr>
  </w:style>
  <w:style w:type="character" w:styleId="IntenseReference">
    <w:name w:val="Intense Reference"/>
    <w:basedOn w:val="DefaultParagraphFont"/>
    <w:uiPriority w:val="32"/>
    <w:qFormat/>
    <w:rsid w:val="00C04122"/>
    <w:rPr>
      <w:b/>
      <w:bCs/>
      <w:smallCaps/>
      <w:color w:val="0F4761" w:themeColor="accent1" w:themeShade="BF"/>
      <w:spacing w:val="5"/>
    </w:rPr>
  </w:style>
  <w:style w:type="paragraph" w:styleId="NormalWeb">
    <w:name w:val="Normal (Web)"/>
    <w:basedOn w:val="Normal"/>
    <w:uiPriority w:val="99"/>
    <w:unhideWhenUsed/>
    <w:rsid w:val="00C0412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04122"/>
  </w:style>
  <w:style w:type="character" w:styleId="Emphasis">
    <w:name w:val="Emphasis"/>
    <w:basedOn w:val="DefaultParagraphFont"/>
    <w:uiPriority w:val="20"/>
    <w:qFormat/>
    <w:rsid w:val="00C04122"/>
    <w:rPr>
      <w:i/>
      <w:iCs/>
    </w:rPr>
  </w:style>
  <w:style w:type="character" w:styleId="Hyperlink">
    <w:name w:val="Hyperlink"/>
    <w:basedOn w:val="DefaultParagraphFont"/>
    <w:uiPriority w:val="99"/>
    <w:unhideWhenUsed/>
    <w:rsid w:val="007E44FA"/>
    <w:rPr>
      <w:color w:val="467886" w:themeColor="hyperlink"/>
      <w:u w:val="single"/>
    </w:rPr>
  </w:style>
  <w:style w:type="character" w:styleId="UnresolvedMention">
    <w:name w:val="Unresolved Mention"/>
    <w:basedOn w:val="DefaultParagraphFont"/>
    <w:uiPriority w:val="99"/>
    <w:semiHidden/>
    <w:unhideWhenUsed/>
    <w:rsid w:val="007E4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25085">
      <w:bodyDiv w:val="1"/>
      <w:marLeft w:val="0"/>
      <w:marRight w:val="0"/>
      <w:marTop w:val="0"/>
      <w:marBottom w:val="0"/>
      <w:divBdr>
        <w:top w:val="none" w:sz="0" w:space="0" w:color="auto"/>
        <w:left w:val="none" w:sz="0" w:space="0" w:color="auto"/>
        <w:bottom w:val="none" w:sz="0" w:space="0" w:color="auto"/>
        <w:right w:val="none" w:sz="0" w:space="0" w:color="auto"/>
      </w:divBdr>
    </w:div>
    <w:div w:id="586351170">
      <w:bodyDiv w:val="1"/>
      <w:marLeft w:val="0"/>
      <w:marRight w:val="0"/>
      <w:marTop w:val="0"/>
      <w:marBottom w:val="0"/>
      <w:divBdr>
        <w:top w:val="none" w:sz="0" w:space="0" w:color="auto"/>
        <w:left w:val="none" w:sz="0" w:space="0" w:color="auto"/>
        <w:bottom w:val="none" w:sz="0" w:space="0" w:color="auto"/>
        <w:right w:val="none" w:sz="0" w:space="0" w:color="auto"/>
      </w:divBdr>
    </w:div>
    <w:div w:id="744188231">
      <w:bodyDiv w:val="1"/>
      <w:marLeft w:val="0"/>
      <w:marRight w:val="0"/>
      <w:marTop w:val="0"/>
      <w:marBottom w:val="0"/>
      <w:divBdr>
        <w:top w:val="none" w:sz="0" w:space="0" w:color="auto"/>
        <w:left w:val="none" w:sz="0" w:space="0" w:color="auto"/>
        <w:bottom w:val="none" w:sz="0" w:space="0" w:color="auto"/>
        <w:right w:val="none" w:sz="0" w:space="0" w:color="auto"/>
      </w:divBdr>
    </w:div>
    <w:div w:id="782263186">
      <w:bodyDiv w:val="1"/>
      <w:marLeft w:val="0"/>
      <w:marRight w:val="0"/>
      <w:marTop w:val="0"/>
      <w:marBottom w:val="0"/>
      <w:divBdr>
        <w:top w:val="none" w:sz="0" w:space="0" w:color="auto"/>
        <w:left w:val="none" w:sz="0" w:space="0" w:color="auto"/>
        <w:bottom w:val="none" w:sz="0" w:space="0" w:color="auto"/>
        <w:right w:val="none" w:sz="0" w:space="0" w:color="auto"/>
      </w:divBdr>
    </w:div>
    <w:div w:id="1154296342">
      <w:bodyDiv w:val="1"/>
      <w:marLeft w:val="0"/>
      <w:marRight w:val="0"/>
      <w:marTop w:val="0"/>
      <w:marBottom w:val="0"/>
      <w:divBdr>
        <w:top w:val="none" w:sz="0" w:space="0" w:color="auto"/>
        <w:left w:val="none" w:sz="0" w:space="0" w:color="auto"/>
        <w:bottom w:val="none" w:sz="0" w:space="0" w:color="auto"/>
        <w:right w:val="none" w:sz="0" w:space="0" w:color="auto"/>
      </w:divBdr>
    </w:div>
    <w:div w:id="1353068330">
      <w:bodyDiv w:val="1"/>
      <w:marLeft w:val="0"/>
      <w:marRight w:val="0"/>
      <w:marTop w:val="0"/>
      <w:marBottom w:val="0"/>
      <w:divBdr>
        <w:top w:val="none" w:sz="0" w:space="0" w:color="auto"/>
        <w:left w:val="none" w:sz="0" w:space="0" w:color="auto"/>
        <w:bottom w:val="none" w:sz="0" w:space="0" w:color="auto"/>
        <w:right w:val="none" w:sz="0" w:space="0" w:color="auto"/>
      </w:divBdr>
    </w:div>
    <w:div w:id="1610972047">
      <w:bodyDiv w:val="1"/>
      <w:marLeft w:val="0"/>
      <w:marRight w:val="0"/>
      <w:marTop w:val="0"/>
      <w:marBottom w:val="0"/>
      <w:divBdr>
        <w:top w:val="none" w:sz="0" w:space="0" w:color="auto"/>
        <w:left w:val="none" w:sz="0" w:space="0" w:color="auto"/>
        <w:bottom w:val="none" w:sz="0" w:space="0" w:color="auto"/>
        <w:right w:val="none" w:sz="0" w:space="0" w:color="auto"/>
      </w:divBdr>
    </w:div>
    <w:div w:id="1636712955">
      <w:bodyDiv w:val="1"/>
      <w:marLeft w:val="0"/>
      <w:marRight w:val="0"/>
      <w:marTop w:val="0"/>
      <w:marBottom w:val="0"/>
      <w:divBdr>
        <w:top w:val="none" w:sz="0" w:space="0" w:color="auto"/>
        <w:left w:val="none" w:sz="0" w:space="0" w:color="auto"/>
        <w:bottom w:val="none" w:sz="0" w:space="0" w:color="auto"/>
        <w:right w:val="none" w:sz="0" w:space="0" w:color="auto"/>
      </w:divBdr>
    </w:div>
    <w:div w:id="1701934617">
      <w:bodyDiv w:val="1"/>
      <w:marLeft w:val="0"/>
      <w:marRight w:val="0"/>
      <w:marTop w:val="0"/>
      <w:marBottom w:val="0"/>
      <w:divBdr>
        <w:top w:val="none" w:sz="0" w:space="0" w:color="auto"/>
        <w:left w:val="none" w:sz="0" w:space="0" w:color="auto"/>
        <w:bottom w:val="none" w:sz="0" w:space="0" w:color="auto"/>
        <w:right w:val="none" w:sz="0" w:space="0" w:color="auto"/>
      </w:divBdr>
    </w:div>
    <w:div w:id="1932928211">
      <w:bodyDiv w:val="1"/>
      <w:marLeft w:val="0"/>
      <w:marRight w:val="0"/>
      <w:marTop w:val="0"/>
      <w:marBottom w:val="0"/>
      <w:divBdr>
        <w:top w:val="none" w:sz="0" w:space="0" w:color="auto"/>
        <w:left w:val="none" w:sz="0" w:space="0" w:color="auto"/>
        <w:bottom w:val="none" w:sz="0" w:space="0" w:color="auto"/>
        <w:right w:val="none" w:sz="0" w:space="0" w:color="auto"/>
      </w:divBdr>
    </w:div>
    <w:div w:id="1947229604">
      <w:bodyDiv w:val="1"/>
      <w:marLeft w:val="0"/>
      <w:marRight w:val="0"/>
      <w:marTop w:val="0"/>
      <w:marBottom w:val="0"/>
      <w:divBdr>
        <w:top w:val="none" w:sz="0" w:space="0" w:color="auto"/>
        <w:left w:val="none" w:sz="0" w:space="0" w:color="auto"/>
        <w:bottom w:val="none" w:sz="0" w:space="0" w:color="auto"/>
        <w:right w:val="none" w:sz="0" w:space="0" w:color="auto"/>
      </w:divBdr>
    </w:div>
    <w:div w:id="1990748543">
      <w:bodyDiv w:val="1"/>
      <w:marLeft w:val="0"/>
      <w:marRight w:val="0"/>
      <w:marTop w:val="0"/>
      <w:marBottom w:val="0"/>
      <w:divBdr>
        <w:top w:val="none" w:sz="0" w:space="0" w:color="auto"/>
        <w:left w:val="none" w:sz="0" w:space="0" w:color="auto"/>
        <w:bottom w:val="none" w:sz="0" w:space="0" w:color="auto"/>
        <w:right w:val="none" w:sz="0" w:space="0" w:color="auto"/>
      </w:divBdr>
    </w:div>
    <w:div w:id="2016881250">
      <w:bodyDiv w:val="1"/>
      <w:marLeft w:val="0"/>
      <w:marRight w:val="0"/>
      <w:marTop w:val="0"/>
      <w:marBottom w:val="0"/>
      <w:divBdr>
        <w:top w:val="none" w:sz="0" w:space="0" w:color="auto"/>
        <w:left w:val="none" w:sz="0" w:space="0" w:color="auto"/>
        <w:bottom w:val="none" w:sz="0" w:space="0" w:color="auto"/>
        <w:right w:val="none" w:sz="0" w:space="0" w:color="auto"/>
      </w:divBdr>
    </w:div>
    <w:div w:id="2035954789">
      <w:bodyDiv w:val="1"/>
      <w:marLeft w:val="0"/>
      <w:marRight w:val="0"/>
      <w:marTop w:val="0"/>
      <w:marBottom w:val="0"/>
      <w:divBdr>
        <w:top w:val="none" w:sz="0" w:space="0" w:color="auto"/>
        <w:left w:val="none" w:sz="0" w:space="0" w:color="auto"/>
        <w:bottom w:val="none" w:sz="0" w:space="0" w:color="auto"/>
        <w:right w:val="none" w:sz="0" w:space="0" w:color="auto"/>
      </w:divBdr>
    </w:div>
    <w:div w:id="209624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1964-03372-001" TargetMode="External"/><Relationship Id="rId3" Type="http://schemas.openxmlformats.org/officeDocument/2006/relationships/webSettings" Target="webSettings.xml"/><Relationship Id="rId7" Type="http://schemas.openxmlformats.org/officeDocument/2006/relationships/hyperlink" Target="https://bura.brunel.ac.uk/handle/2438/3064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inform.scot/healthy-living/mental-wellbeing/stress/6-easy-time-management-tips/" TargetMode="External"/><Relationship Id="rId11" Type="http://schemas.openxmlformats.org/officeDocument/2006/relationships/theme" Target="theme/theme1.xml"/><Relationship Id="rId5" Type="http://schemas.openxmlformats.org/officeDocument/2006/relationships/hyperlink" Target="https://www.simplypsychology.org/learning-kolb.html" TargetMode="External"/><Relationship Id="rId10" Type="http://schemas.openxmlformats.org/officeDocument/2006/relationships/fontTable" Target="fontTable.xml"/><Relationship Id="rId4" Type="http://schemas.openxmlformats.org/officeDocument/2006/relationships/hyperlink" Target="https://books.google.co.uk/books?hl=en&amp;lr=&amp;id=ThomEAAAQBAJ&amp;oi=fnd&amp;pg=PR7&amp;dq=highlight+that+teachers&#8217;+professional+identities+evolve+through+reflective+engagement+and+sustained+learning.+&amp;ots=yGUT--J0eM&amp;sig=eG4K3Cs8pNS1eLfQeVVDthgxVWE&amp;redir_esc=y#v=onepage&amp;q&amp;f=false" TargetMode="External"/><Relationship Id="rId9" Type="http://schemas.openxmlformats.org/officeDocument/2006/relationships/hyperlink" Target="https://nwcommons.nwciowa.edu/education_masters/5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7</Pages>
  <Words>2188</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Combe (2306560)</dc:creator>
  <cp:keywords/>
  <dc:description/>
  <cp:lastModifiedBy>Emily Combe (2306560)</cp:lastModifiedBy>
  <cp:revision>9</cp:revision>
  <dcterms:created xsi:type="dcterms:W3CDTF">2025-10-28T12:21:00Z</dcterms:created>
  <dcterms:modified xsi:type="dcterms:W3CDTF">2025-10-31T12:25:00Z</dcterms:modified>
</cp:coreProperties>
</file>