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495FF3" w14:textId="77777777" w:rsidR="00D96A39" w:rsidRPr="00D96A39" w:rsidRDefault="00D96A39" w:rsidP="00D96A39">
      <w:pPr>
        <w:pStyle w:val="Title"/>
        <w:rPr>
          <w:sz w:val="24"/>
          <w:szCs w:val="24"/>
          <w:shd w:val="clear" w:color="auto" w:fill="FFFFFF"/>
          <w:lang w:val="en-GB"/>
        </w:rPr>
      </w:pPr>
      <w:bookmarkStart w:id="0" w:name="_b1q59eqh1c17" w:colFirst="0" w:colLast="0"/>
      <w:bookmarkEnd w:id="0"/>
    </w:p>
    <w:p w14:paraId="56F2CBB0" w14:textId="77777777" w:rsidR="00D96A39" w:rsidRPr="00D96A39" w:rsidRDefault="00D96A39" w:rsidP="00D96A39">
      <w:pPr>
        <w:pStyle w:val="Title"/>
        <w:rPr>
          <w:sz w:val="24"/>
          <w:szCs w:val="24"/>
          <w:shd w:val="clear" w:color="auto" w:fill="FFFFFF"/>
          <w:lang w:val="en-GB"/>
        </w:rPr>
      </w:pPr>
    </w:p>
    <w:p w14:paraId="3B7CF3AF" w14:textId="77777777" w:rsidR="00D96A39" w:rsidRPr="00D96A39" w:rsidRDefault="00D96A39" w:rsidP="00D96A39">
      <w:pPr>
        <w:pStyle w:val="Title"/>
        <w:rPr>
          <w:sz w:val="24"/>
          <w:szCs w:val="24"/>
          <w:shd w:val="clear" w:color="auto" w:fill="FFFFFF"/>
          <w:lang w:val="en-GB"/>
        </w:rPr>
      </w:pPr>
    </w:p>
    <w:p w14:paraId="439D44C2" w14:textId="77777777" w:rsidR="00D96A39" w:rsidRPr="00D96A39" w:rsidRDefault="00D96A39" w:rsidP="00D96A39">
      <w:pPr>
        <w:pStyle w:val="Title"/>
        <w:rPr>
          <w:sz w:val="24"/>
          <w:szCs w:val="24"/>
          <w:shd w:val="clear" w:color="auto" w:fill="FFFFFF"/>
          <w:lang w:val="en-GB"/>
        </w:rPr>
      </w:pPr>
    </w:p>
    <w:p w14:paraId="0363AB8F" w14:textId="77777777" w:rsidR="00D96A39" w:rsidRPr="00D96A39" w:rsidRDefault="00D96A39" w:rsidP="00D96A39">
      <w:pPr>
        <w:pStyle w:val="Title"/>
        <w:rPr>
          <w:sz w:val="24"/>
          <w:szCs w:val="24"/>
          <w:shd w:val="clear" w:color="auto" w:fill="FFFFFF"/>
          <w:lang w:val="en-GB"/>
        </w:rPr>
      </w:pPr>
    </w:p>
    <w:p w14:paraId="21B941B3" w14:textId="2BB077F1" w:rsidR="00D96A39" w:rsidRPr="00D96A39" w:rsidRDefault="00D96A39" w:rsidP="00EC36EA">
      <w:pPr>
        <w:pStyle w:val="Title"/>
        <w:jc w:val="both"/>
        <w:rPr>
          <w:sz w:val="24"/>
          <w:szCs w:val="24"/>
          <w:shd w:val="clear" w:color="auto" w:fill="FFFFFF"/>
          <w:lang w:val="en-GB"/>
        </w:rPr>
      </w:pPr>
    </w:p>
    <w:p w14:paraId="6C2600A0" w14:textId="7E9B150A" w:rsidR="008B1FBE" w:rsidRPr="000266BC" w:rsidRDefault="009A538E" w:rsidP="00D96A39">
      <w:pPr>
        <w:pStyle w:val="Title"/>
        <w:rPr>
          <w:color w:val="FF0000"/>
          <w:shd w:val="clear" w:color="auto" w:fill="FFFFFF"/>
          <w:lang w:val="en-GB"/>
        </w:rPr>
      </w:pPr>
      <w:r w:rsidRPr="000266BC">
        <w:rPr>
          <w:color w:val="FF0000"/>
          <w:shd w:val="clear" w:color="auto" w:fill="FFFFFF"/>
          <w:lang w:val="en-GB"/>
        </w:rPr>
        <w:t xml:space="preserve">   </w:t>
      </w:r>
      <w:r w:rsidR="000266BC" w:rsidRPr="000266BC">
        <w:rPr>
          <w:color w:val="FF0000"/>
          <w:shd w:val="clear" w:color="auto" w:fill="FFFFFF"/>
          <w:lang w:val="en-GB"/>
        </w:rPr>
        <w:t xml:space="preserve"> </w:t>
      </w:r>
      <w:r w:rsidR="00D96A39" w:rsidRPr="000266BC">
        <w:rPr>
          <w:color w:val="FF0000"/>
          <w:shd w:val="clear" w:color="auto" w:fill="FFFFFF"/>
          <w:lang w:val="en-GB"/>
        </w:rPr>
        <w:t>Academic and Employability Skills</w:t>
      </w:r>
    </w:p>
    <w:p w14:paraId="0DEC75E7" w14:textId="29A408D6" w:rsidR="00BD44B8" w:rsidRPr="000266BC" w:rsidRDefault="009A538E" w:rsidP="00D96A39">
      <w:pPr>
        <w:pStyle w:val="Title"/>
        <w:rPr>
          <w:color w:val="FF0000"/>
          <w:shd w:val="clear" w:color="auto" w:fill="FFFFFF"/>
          <w:lang w:val="en-GB"/>
        </w:rPr>
      </w:pPr>
      <w:r w:rsidRPr="000266BC">
        <w:rPr>
          <w:color w:val="FF0000"/>
          <w:shd w:val="clear" w:color="auto" w:fill="FFFFFF"/>
          <w:lang w:val="en-GB"/>
        </w:rPr>
        <w:t xml:space="preserve">   </w:t>
      </w:r>
      <w:r w:rsidR="00BD44B8" w:rsidRPr="000266BC">
        <w:rPr>
          <w:color w:val="FF0000"/>
          <w:shd w:val="clear" w:color="auto" w:fill="FFFFFF"/>
          <w:lang w:val="en-GB"/>
        </w:rPr>
        <w:t>Student ID’s:</w:t>
      </w:r>
      <w:r w:rsidR="004A7094" w:rsidRPr="000266BC">
        <w:rPr>
          <w:color w:val="FF0000"/>
          <w:shd w:val="clear" w:color="auto" w:fill="FFFFFF"/>
          <w:lang w:val="en-GB"/>
        </w:rPr>
        <w:t>1916152</w:t>
      </w:r>
    </w:p>
    <w:p w14:paraId="30C393DF" w14:textId="1E832230" w:rsidR="00362AAB" w:rsidRPr="000266BC" w:rsidRDefault="00BD44B8" w:rsidP="00BD44B8">
      <w:pPr>
        <w:pStyle w:val="Title"/>
        <w:jc w:val="both"/>
        <w:rPr>
          <w:color w:val="FF0000"/>
          <w:shd w:val="clear" w:color="auto" w:fill="FFFFFF"/>
          <w:lang w:val="en-GB"/>
        </w:rPr>
      </w:pPr>
      <w:r w:rsidRPr="000266BC">
        <w:rPr>
          <w:color w:val="FF0000"/>
          <w:shd w:val="clear" w:color="auto" w:fill="FFFFFF"/>
          <w:lang w:val="en-GB"/>
        </w:rPr>
        <w:t xml:space="preserve">                              </w:t>
      </w:r>
      <w:r w:rsidR="000266BC" w:rsidRPr="000266BC">
        <w:rPr>
          <w:color w:val="FF0000"/>
          <w:shd w:val="clear" w:color="auto" w:fill="FFFFFF"/>
          <w:lang w:val="en-GB"/>
        </w:rPr>
        <w:t xml:space="preserve"> </w:t>
      </w:r>
      <w:r w:rsidRPr="000266BC">
        <w:rPr>
          <w:color w:val="FF0000"/>
          <w:shd w:val="clear" w:color="auto" w:fill="FFFFFF"/>
          <w:lang w:val="en-GB"/>
        </w:rPr>
        <w:t xml:space="preserve">  </w:t>
      </w:r>
      <w:r w:rsidR="002541A8" w:rsidRPr="000266BC">
        <w:rPr>
          <w:color w:val="FF0000"/>
          <w:shd w:val="clear" w:color="auto" w:fill="FFFFFF"/>
          <w:lang w:val="en-GB"/>
        </w:rPr>
        <w:t xml:space="preserve">Name of </w:t>
      </w:r>
      <w:proofErr w:type="spellStart"/>
      <w:proofErr w:type="gramStart"/>
      <w:r w:rsidR="002541A8" w:rsidRPr="000266BC">
        <w:rPr>
          <w:color w:val="FF0000"/>
          <w:shd w:val="clear" w:color="auto" w:fill="FFFFFF"/>
          <w:lang w:val="en-GB"/>
        </w:rPr>
        <w:t>Lecture:</w:t>
      </w:r>
      <w:r w:rsidR="0090633A" w:rsidRPr="000266BC">
        <w:rPr>
          <w:color w:val="FF0000"/>
          <w:shd w:val="clear" w:color="auto" w:fill="FFFFFF"/>
          <w:lang w:val="en-GB"/>
        </w:rPr>
        <w:t>Afzal</w:t>
      </w:r>
      <w:proofErr w:type="spellEnd"/>
      <w:proofErr w:type="gramEnd"/>
      <w:r w:rsidR="0090633A" w:rsidRPr="000266BC">
        <w:rPr>
          <w:color w:val="FF0000"/>
          <w:shd w:val="clear" w:color="auto" w:fill="FFFFFF"/>
          <w:lang w:val="en-GB"/>
        </w:rPr>
        <w:t xml:space="preserve"> </w:t>
      </w:r>
      <w:proofErr w:type="spellStart"/>
      <w:r w:rsidR="0090633A" w:rsidRPr="000266BC">
        <w:rPr>
          <w:color w:val="FF0000"/>
          <w:shd w:val="clear" w:color="auto" w:fill="FFFFFF"/>
          <w:lang w:val="en-GB"/>
        </w:rPr>
        <w:t>Munna</w:t>
      </w:r>
      <w:proofErr w:type="spellEnd"/>
      <w:r w:rsidR="00AD33B0" w:rsidRPr="000266BC">
        <w:rPr>
          <w:color w:val="FF0000"/>
          <w:shd w:val="clear" w:color="auto" w:fill="FFFFFF"/>
          <w:lang w:val="en-GB"/>
        </w:rPr>
        <w:t xml:space="preserve">       </w:t>
      </w:r>
    </w:p>
    <w:p w14:paraId="1DCD0574" w14:textId="12323371" w:rsidR="00EC36EA" w:rsidRPr="000266BC" w:rsidRDefault="00362AAB" w:rsidP="00BD44B8">
      <w:pPr>
        <w:pStyle w:val="Title"/>
        <w:jc w:val="both"/>
        <w:rPr>
          <w:color w:val="FF0000"/>
          <w:shd w:val="clear" w:color="auto" w:fill="FFFFFF"/>
          <w:lang w:val="en-GB"/>
        </w:rPr>
      </w:pPr>
      <w:r w:rsidRPr="000266BC">
        <w:rPr>
          <w:color w:val="FF0000"/>
          <w:shd w:val="clear" w:color="auto" w:fill="FFFFFF"/>
          <w:lang w:val="en-GB"/>
        </w:rPr>
        <w:t xml:space="preserve">                             </w:t>
      </w:r>
      <w:r w:rsidR="00F77C8A" w:rsidRPr="000266BC">
        <w:rPr>
          <w:color w:val="FF0000"/>
          <w:shd w:val="clear" w:color="auto" w:fill="FFFFFF"/>
          <w:lang w:val="en-GB"/>
        </w:rPr>
        <w:t xml:space="preserve"> </w:t>
      </w:r>
      <w:r w:rsidRPr="000266BC">
        <w:rPr>
          <w:color w:val="FF0000"/>
          <w:shd w:val="clear" w:color="auto" w:fill="FFFFFF"/>
          <w:lang w:val="en-GB"/>
        </w:rPr>
        <w:t xml:space="preserve"> </w:t>
      </w:r>
      <w:r w:rsidR="00F77C8A" w:rsidRPr="000266BC">
        <w:rPr>
          <w:color w:val="FF0000"/>
          <w:shd w:val="clear" w:color="auto" w:fill="FFFFFF"/>
          <w:lang w:val="en-GB"/>
        </w:rPr>
        <w:t xml:space="preserve">           </w:t>
      </w:r>
      <w:r w:rsidR="002B072A" w:rsidRPr="000266BC">
        <w:rPr>
          <w:color w:val="FF0000"/>
          <w:shd w:val="clear" w:color="auto" w:fill="FFFFFF"/>
          <w:lang w:val="en-GB"/>
        </w:rPr>
        <w:t xml:space="preserve">Module </w:t>
      </w:r>
      <w:proofErr w:type="gramStart"/>
      <w:r w:rsidR="002B072A" w:rsidRPr="000266BC">
        <w:rPr>
          <w:color w:val="FF0000"/>
          <w:shd w:val="clear" w:color="auto" w:fill="FFFFFF"/>
          <w:lang w:val="en-GB"/>
        </w:rPr>
        <w:t>Title:BMSW</w:t>
      </w:r>
      <w:proofErr w:type="gramEnd"/>
      <w:r w:rsidR="002B072A" w:rsidRPr="000266BC">
        <w:rPr>
          <w:color w:val="FF0000"/>
          <w:shd w:val="clear" w:color="auto" w:fill="FFFFFF"/>
          <w:lang w:val="en-GB"/>
        </w:rPr>
        <w:t>4001</w:t>
      </w:r>
    </w:p>
    <w:p w14:paraId="5B1A4512" w14:textId="69398D15" w:rsidR="00D96A39" w:rsidRPr="00D96A39" w:rsidRDefault="00EC36EA" w:rsidP="00BD44B8">
      <w:pPr>
        <w:pStyle w:val="Title"/>
        <w:jc w:val="both"/>
        <w:rPr>
          <w:lang w:val="en-GB"/>
        </w:rPr>
      </w:pPr>
      <w:r>
        <w:rPr>
          <w:shd w:val="clear" w:color="auto" w:fill="FFFFFF"/>
          <w:lang w:val="en-GB"/>
        </w:rPr>
        <w:t xml:space="preserve">                                         </w:t>
      </w:r>
      <w:r w:rsidR="00D96A39" w:rsidRPr="00D96A39">
        <w:rPr>
          <w:lang w:val="en-GB"/>
        </w:rPr>
        <w:br w:type="page"/>
      </w:r>
    </w:p>
    <w:sdt>
      <w:sdtPr>
        <w:rPr>
          <w:rFonts w:ascii="Times New Roman" w:eastAsia="Times New Roman" w:hAnsi="Times New Roman" w:cs="Times New Roman"/>
          <w:b w:val="0"/>
          <w:bCs w:val="0"/>
          <w:color w:val="auto"/>
          <w:sz w:val="24"/>
          <w:szCs w:val="24"/>
          <w:lang w:val="en-IN"/>
        </w:rPr>
        <w:id w:val="79271449"/>
        <w:docPartObj>
          <w:docPartGallery w:val="Table of Contents"/>
          <w:docPartUnique/>
        </w:docPartObj>
      </w:sdtPr>
      <w:sdtEndPr/>
      <w:sdtContent>
        <w:p w14:paraId="19D8A39A" w14:textId="77777777" w:rsidR="009770FD" w:rsidRPr="000266BC" w:rsidRDefault="009770FD" w:rsidP="009770FD">
          <w:pPr>
            <w:pStyle w:val="TOCHeading"/>
            <w:jc w:val="center"/>
            <w:rPr>
              <w:color w:val="FF0000"/>
            </w:rPr>
          </w:pPr>
          <w:r w:rsidRPr="000266BC">
            <w:rPr>
              <w:rFonts w:ascii="Times New Roman" w:hAnsi="Times New Roman" w:cs="Times New Roman"/>
              <w:color w:val="FF0000"/>
              <w:sz w:val="24"/>
              <w:szCs w:val="24"/>
            </w:rPr>
            <w:t>Table of Contents</w:t>
          </w:r>
        </w:p>
        <w:p w14:paraId="2708F92E" w14:textId="77777777" w:rsidR="00244A53" w:rsidRPr="000266BC" w:rsidRDefault="00416765">
          <w:pPr>
            <w:pStyle w:val="TOC1"/>
            <w:tabs>
              <w:tab w:val="right" w:leader="dot" w:pos="9350"/>
            </w:tabs>
            <w:rPr>
              <w:rFonts w:asciiTheme="minorHAnsi" w:eastAsiaTheme="minorEastAsia" w:hAnsiTheme="minorHAnsi" w:cstheme="minorBidi"/>
              <w:noProof/>
              <w:color w:val="FF0000"/>
              <w:sz w:val="22"/>
              <w:szCs w:val="22"/>
              <w:lang w:val="en-US"/>
            </w:rPr>
          </w:pPr>
          <w:r w:rsidRPr="000266BC">
            <w:rPr>
              <w:color w:val="FF0000"/>
            </w:rPr>
            <w:fldChar w:fldCharType="begin"/>
          </w:r>
          <w:r w:rsidR="009770FD" w:rsidRPr="000266BC">
            <w:rPr>
              <w:color w:val="FF0000"/>
            </w:rPr>
            <w:instrText xml:space="preserve"> TOC \o "1-3" \h \z \u </w:instrText>
          </w:r>
          <w:r w:rsidRPr="000266BC">
            <w:rPr>
              <w:color w:val="FF0000"/>
            </w:rPr>
            <w:fldChar w:fldCharType="separate"/>
          </w:r>
          <w:hyperlink w:anchor="_Toc36838234" w:history="1">
            <w:r w:rsidR="00244A53" w:rsidRPr="000266BC">
              <w:rPr>
                <w:rStyle w:val="Hyperlink"/>
                <w:noProof/>
                <w:color w:val="FF0000"/>
                <w:lang w:val="en-GB"/>
              </w:rPr>
              <w:t>Task 1</w:t>
            </w:r>
            <w:r w:rsidR="00244A53" w:rsidRPr="000266BC">
              <w:rPr>
                <w:noProof/>
                <w:webHidden/>
                <w:color w:val="FF0000"/>
              </w:rPr>
              <w:tab/>
            </w:r>
            <w:r w:rsidRPr="000266BC">
              <w:rPr>
                <w:noProof/>
                <w:webHidden/>
                <w:color w:val="FF0000"/>
              </w:rPr>
              <w:fldChar w:fldCharType="begin"/>
            </w:r>
            <w:r w:rsidR="00244A53" w:rsidRPr="000266BC">
              <w:rPr>
                <w:noProof/>
                <w:webHidden/>
                <w:color w:val="FF0000"/>
              </w:rPr>
              <w:instrText xml:space="preserve"> PAGEREF _Toc36838234 \h </w:instrText>
            </w:r>
            <w:r w:rsidRPr="000266BC">
              <w:rPr>
                <w:noProof/>
                <w:webHidden/>
                <w:color w:val="FF0000"/>
              </w:rPr>
            </w:r>
            <w:r w:rsidRPr="000266BC">
              <w:rPr>
                <w:noProof/>
                <w:webHidden/>
                <w:color w:val="FF0000"/>
              </w:rPr>
              <w:fldChar w:fldCharType="separate"/>
            </w:r>
            <w:r w:rsidR="00244A53" w:rsidRPr="000266BC">
              <w:rPr>
                <w:noProof/>
                <w:webHidden/>
                <w:color w:val="FF0000"/>
              </w:rPr>
              <w:t>3</w:t>
            </w:r>
            <w:r w:rsidRPr="000266BC">
              <w:rPr>
                <w:noProof/>
                <w:webHidden/>
                <w:color w:val="FF0000"/>
              </w:rPr>
              <w:fldChar w:fldCharType="end"/>
            </w:r>
          </w:hyperlink>
        </w:p>
        <w:p w14:paraId="1E4C0FF6" w14:textId="77777777" w:rsidR="00244A53" w:rsidRPr="000266BC" w:rsidRDefault="00D7219F">
          <w:pPr>
            <w:pStyle w:val="TOC1"/>
            <w:tabs>
              <w:tab w:val="right" w:leader="dot" w:pos="9350"/>
            </w:tabs>
            <w:rPr>
              <w:rFonts w:asciiTheme="minorHAnsi" w:eastAsiaTheme="minorEastAsia" w:hAnsiTheme="minorHAnsi" w:cstheme="minorBidi"/>
              <w:noProof/>
              <w:color w:val="FF0000"/>
              <w:sz w:val="22"/>
              <w:szCs w:val="22"/>
              <w:lang w:val="en-US"/>
            </w:rPr>
          </w:pPr>
          <w:hyperlink w:anchor="_Toc36838235" w:history="1">
            <w:r w:rsidR="00244A53" w:rsidRPr="000266BC">
              <w:rPr>
                <w:rStyle w:val="Hyperlink"/>
                <w:noProof/>
                <w:color w:val="FF0000"/>
                <w:lang w:val="en-GB"/>
              </w:rPr>
              <w:t>Introduction</w:t>
            </w:r>
            <w:r w:rsidR="00244A53" w:rsidRPr="000266BC">
              <w:rPr>
                <w:noProof/>
                <w:webHidden/>
                <w:color w:val="FF0000"/>
              </w:rPr>
              <w:tab/>
            </w:r>
            <w:r w:rsidR="00416765" w:rsidRPr="000266BC">
              <w:rPr>
                <w:noProof/>
                <w:webHidden/>
                <w:color w:val="FF0000"/>
              </w:rPr>
              <w:fldChar w:fldCharType="begin"/>
            </w:r>
            <w:r w:rsidR="00244A53" w:rsidRPr="000266BC">
              <w:rPr>
                <w:noProof/>
                <w:webHidden/>
                <w:color w:val="FF0000"/>
              </w:rPr>
              <w:instrText xml:space="preserve"> PAGEREF _Toc36838235 \h </w:instrText>
            </w:r>
            <w:r w:rsidR="00416765" w:rsidRPr="000266BC">
              <w:rPr>
                <w:noProof/>
                <w:webHidden/>
                <w:color w:val="FF0000"/>
              </w:rPr>
            </w:r>
            <w:r w:rsidR="00416765" w:rsidRPr="000266BC">
              <w:rPr>
                <w:noProof/>
                <w:webHidden/>
                <w:color w:val="FF0000"/>
              </w:rPr>
              <w:fldChar w:fldCharType="separate"/>
            </w:r>
            <w:r w:rsidR="00244A53" w:rsidRPr="000266BC">
              <w:rPr>
                <w:noProof/>
                <w:webHidden/>
                <w:color w:val="FF0000"/>
              </w:rPr>
              <w:t>3</w:t>
            </w:r>
            <w:r w:rsidR="00416765" w:rsidRPr="000266BC">
              <w:rPr>
                <w:noProof/>
                <w:webHidden/>
                <w:color w:val="FF0000"/>
              </w:rPr>
              <w:fldChar w:fldCharType="end"/>
            </w:r>
          </w:hyperlink>
        </w:p>
        <w:p w14:paraId="670D1752" w14:textId="77777777" w:rsidR="00244A53" w:rsidRPr="000266BC" w:rsidRDefault="00D7219F">
          <w:pPr>
            <w:pStyle w:val="TOC2"/>
            <w:tabs>
              <w:tab w:val="right" w:leader="dot" w:pos="9350"/>
            </w:tabs>
            <w:rPr>
              <w:rFonts w:asciiTheme="minorHAnsi" w:eastAsiaTheme="minorEastAsia" w:hAnsiTheme="minorHAnsi" w:cstheme="minorBidi"/>
              <w:noProof/>
              <w:color w:val="FF0000"/>
              <w:sz w:val="22"/>
              <w:szCs w:val="22"/>
              <w:lang w:val="en-US"/>
            </w:rPr>
          </w:pPr>
          <w:hyperlink w:anchor="_Toc36838236" w:history="1">
            <w:r w:rsidR="00244A53" w:rsidRPr="000266BC">
              <w:rPr>
                <w:rStyle w:val="Hyperlink"/>
                <w:noProof/>
                <w:color w:val="FF0000"/>
                <w:lang w:val="en-GB"/>
              </w:rPr>
              <w:t>Use of several academic tools and their application</w:t>
            </w:r>
            <w:r w:rsidR="00244A53" w:rsidRPr="000266BC">
              <w:rPr>
                <w:noProof/>
                <w:webHidden/>
                <w:color w:val="FF0000"/>
              </w:rPr>
              <w:tab/>
            </w:r>
            <w:r w:rsidR="00416765" w:rsidRPr="000266BC">
              <w:rPr>
                <w:noProof/>
                <w:webHidden/>
                <w:color w:val="FF0000"/>
              </w:rPr>
              <w:fldChar w:fldCharType="begin"/>
            </w:r>
            <w:r w:rsidR="00244A53" w:rsidRPr="000266BC">
              <w:rPr>
                <w:noProof/>
                <w:webHidden/>
                <w:color w:val="FF0000"/>
              </w:rPr>
              <w:instrText xml:space="preserve"> PAGEREF _Toc36838236 \h </w:instrText>
            </w:r>
            <w:r w:rsidR="00416765" w:rsidRPr="000266BC">
              <w:rPr>
                <w:noProof/>
                <w:webHidden/>
                <w:color w:val="FF0000"/>
              </w:rPr>
            </w:r>
            <w:r w:rsidR="00416765" w:rsidRPr="000266BC">
              <w:rPr>
                <w:noProof/>
                <w:webHidden/>
                <w:color w:val="FF0000"/>
              </w:rPr>
              <w:fldChar w:fldCharType="separate"/>
            </w:r>
            <w:r w:rsidR="00244A53" w:rsidRPr="000266BC">
              <w:rPr>
                <w:noProof/>
                <w:webHidden/>
                <w:color w:val="FF0000"/>
              </w:rPr>
              <w:t>3</w:t>
            </w:r>
            <w:r w:rsidR="00416765" w:rsidRPr="000266BC">
              <w:rPr>
                <w:noProof/>
                <w:webHidden/>
                <w:color w:val="FF0000"/>
              </w:rPr>
              <w:fldChar w:fldCharType="end"/>
            </w:r>
          </w:hyperlink>
        </w:p>
        <w:p w14:paraId="7C44A583" w14:textId="77777777" w:rsidR="00244A53" w:rsidRPr="000266BC" w:rsidRDefault="00D7219F">
          <w:pPr>
            <w:pStyle w:val="TOC2"/>
            <w:tabs>
              <w:tab w:val="right" w:leader="dot" w:pos="9350"/>
            </w:tabs>
            <w:rPr>
              <w:rFonts w:asciiTheme="minorHAnsi" w:eastAsiaTheme="minorEastAsia" w:hAnsiTheme="minorHAnsi" w:cstheme="minorBidi"/>
              <w:noProof/>
              <w:color w:val="FF0000"/>
              <w:sz w:val="22"/>
              <w:szCs w:val="22"/>
              <w:lang w:val="en-US"/>
            </w:rPr>
          </w:pPr>
          <w:hyperlink w:anchor="_Toc36838237" w:history="1">
            <w:r w:rsidR="00244A53" w:rsidRPr="000266BC">
              <w:rPr>
                <w:rStyle w:val="Hyperlink"/>
                <w:noProof/>
                <w:color w:val="FF0000"/>
                <w:lang w:val="en-GB"/>
              </w:rPr>
              <w:t>Understanding of the world of work</w:t>
            </w:r>
            <w:r w:rsidR="00244A53" w:rsidRPr="000266BC">
              <w:rPr>
                <w:noProof/>
                <w:webHidden/>
                <w:color w:val="FF0000"/>
              </w:rPr>
              <w:tab/>
            </w:r>
            <w:r w:rsidR="00416765" w:rsidRPr="000266BC">
              <w:rPr>
                <w:noProof/>
                <w:webHidden/>
                <w:color w:val="FF0000"/>
              </w:rPr>
              <w:fldChar w:fldCharType="begin"/>
            </w:r>
            <w:r w:rsidR="00244A53" w:rsidRPr="000266BC">
              <w:rPr>
                <w:noProof/>
                <w:webHidden/>
                <w:color w:val="FF0000"/>
              </w:rPr>
              <w:instrText xml:space="preserve"> PAGEREF _Toc36838237 \h </w:instrText>
            </w:r>
            <w:r w:rsidR="00416765" w:rsidRPr="000266BC">
              <w:rPr>
                <w:noProof/>
                <w:webHidden/>
                <w:color w:val="FF0000"/>
              </w:rPr>
            </w:r>
            <w:r w:rsidR="00416765" w:rsidRPr="000266BC">
              <w:rPr>
                <w:noProof/>
                <w:webHidden/>
                <w:color w:val="FF0000"/>
              </w:rPr>
              <w:fldChar w:fldCharType="separate"/>
            </w:r>
            <w:r w:rsidR="00244A53" w:rsidRPr="000266BC">
              <w:rPr>
                <w:noProof/>
                <w:webHidden/>
                <w:color w:val="FF0000"/>
              </w:rPr>
              <w:t>6</w:t>
            </w:r>
            <w:r w:rsidR="00416765" w:rsidRPr="000266BC">
              <w:rPr>
                <w:noProof/>
                <w:webHidden/>
                <w:color w:val="FF0000"/>
              </w:rPr>
              <w:fldChar w:fldCharType="end"/>
            </w:r>
          </w:hyperlink>
        </w:p>
        <w:p w14:paraId="708E950A" w14:textId="77777777" w:rsidR="00244A53" w:rsidRPr="000266BC" w:rsidRDefault="00D7219F">
          <w:pPr>
            <w:pStyle w:val="TOC2"/>
            <w:tabs>
              <w:tab w:val="right" w:leader="dot" w:pos="9350"/>
            </w:tabs>
            <w:rPr>
              <w:rFonts w:asciiTheme="minorHAnsi" w:eastAsiaTheme="minorEastAsia" w:hAnsiTheme="minorHAnsi" w:cstheme="minorBidi"/>
              <w:noProof/>
              <w:color w:val="FF0000"/>
              <w:sz w:val="22"/>
              <w:szCs w:val="22"/>
              <w:lang w:val="en-US"/>
            </w:rPr>
          </w:pPr>
          <w:hyperlink w:anchor="_Toc36838238" w:history="1">
            <w:r w:rsidR="00244A53" w:rsidRPr="000266BC">
              <w:rPr>
                <w:rStyle w:val="Hyperlink"/>
                <w:noProof/>
                <w:color w:val="FF0000"/>
                <w:lang w:val="en-GB"/>
              </w:rPr>
              <w:t>Analyze and reflect on the academic progress</w:t>
            </w:r>
            <w:r w:rsidR="00244A53" w:rsidRPr="000266BC">
              <w:rPr>
                <w:noProof/>
                <w:webHidden/>
                <w:color w:val="FF0000"/>
              </w:rPr>
              <w:tab/>
            </w:r>
            <w:r w:rsidR="00416765" w:rsidRPr="000266BC">
              <w:rPr>
                <w:noProof/>
                <w:webHidden/>
                <w:color w:val="FF0000"/>
              </w:rPr>
              <w:fldChar w:fldCharType="begin"/>
            </w:r>
            <w:r w:rsidR="00244A53" w:rsidRPr="000266BC">
              <w:rPr>
                <w:noProof/>
                <w:webHidden/>
                <w:color w:val="FF0000"/>
              </w:rPr>
              <w:instrText xml:space="preserve"> PAGEREF _Toc36838238 \h </w:instrText>
            </w:r>
            <w:r w:rsidR="00416765" w:rsidRPr="000266BC">
              <w:rPr>
                <w:noProof/>
                <w:webHidden/>
                <w:color w:val="FF0000"/>
              </w:rPr>
            </w:r>
            <w:r w:rsidR="00416765" w:rsidRPr="000266BC">
              <w:rPr>
                <w:noProof/>
                <w:webHidden/>
                <w:color w:val="FF0000"/>
              </w:rPr>
              <w:fldChar w:fldCharType="separate"/>
            </w:r>
            <w:r w:rsidR="00244A53" w:rsidRPr="000266BC">
              <w:rPr>
                <w:noProof/>
                <w:webHidden/>
                <w:color w:val="FF0000"/>
              </w:rPr>
              <w:t>7</w:t>
            </w:r>
            <w:r w:rsidR="00416765" w:rsidRPr="000266BC">
              <w:rPr>
                <w:noProof/>
                <w:webHidden/>
                <w:color w:val="FF0000"/>
              </w:rPr>
              <w:fldChar w:fldCharType="end"/>
            </w:r>
          </w:hyperlink>
        </w:p>
        <w:p w14:paraId="28F8839D" w14:textId="77777777" w:rsidR="00244A53" w:rsidRPr="000266BC" w:rsidRDefault="00D7219F">
          <w:pPr>
            <w:pStyle w:val="TOC1"/>
            <w:tabs>
              <w:tab w:val="right" w:leader="dot" w:pos="9350"/>
            </w:tabs>
            <w:rPr>
              <w:rFonts w:asciiTheme="minorHAnsi" w:eastAsiaTheme="minorEastAsia" w:hAnsiTheme="minorHAnsi" w:cstheme="minorBidi"/>
              <w:noProof/>
              <w:color w:val="FF0000"/>
              <w:sz w:val="22"/>
              <w:szCs w:val="22"/>
              <w:lang w:val="en-US"/>
            </w:rPr>
          </w:pPr>
          <w:hyperlink w:anchor="_Toc36838239" w:history="1">
            <w:r w:rsidR="00244A53" w:rsidRPr="000266BC">
              <w:rPr>
                <w:rStyle w:val="Hyperlink"/>
                <w:noProof/>
                <w:color w:val="FF0000"/>
                <w:lang w:val="en-GB"/>
              </w:rPr>
              <w:t>Conclusion</w:t>
            </w:r>
            <w:r w:rsidR="00244A53" w:rsidRPr="000266BC">
              <w:rPr>
                <w:noProof/>
                <w:webHidden/>
                <w:color w:val="FF0000"/>
              </w:rPr>
              <w:tab/>
            </w:r>
            <w:r w:rsidR="00416765" w:rsidRPr="000266BC">
              <w:rPr>
                <w:noProof/>
                <w:webHidden/>
                <w:color w:val="FF0000"/>
              </w:rPr>
              <w:fldChar w:fldCharType="begin"/>
            </w:r>
            <w:r w:rsidR="00244A53" w:rsidRPr="000266BC">
              <w:rPr>
                <w:noProof/>
                <w:webHidden/>
                <w:color w:val="FF0000"/>
              </w:rPr>
              <w:instrText xml:space="preserve"> PAGEREF _Toc36838239 \h </w:instrText>
            </w:r>
            <w:r w:rsidR="00416765" w:rsidRPr="000266BC">
              <w:rPr>
                <w:noProof/>
                <w:webHidden/>
                <w:color w:val="FF0000"/>
              </w:rPr>
            </w:r>
            <w:r w:rsidR="00416765" w:rsidRPr="000266BC">
              <w:rPr>
                <w:noProof/>
                <w:webHidden/>
                <w:color w:val="FF0000"/>
              </w:rPr>
              <w:fldChar w:fldCharType="separate"/>
            </w:r>
            <w:r w:rsidR="00244A53" w:rsidRPr="000266BC">
              <w:rPr>
                <w:noProof/>
                <w:webHidden/>
                <w:color w:val="FF0000"/>
              </w:rPr>
              <w:t>9</w:t>
            </w:r>
            <w:r w:rsidR="00416765" w:rsidRPr="000266BC">
              <w:rPr>
                <w:noProof/>
                <w:webHidden/>
                <w:color w:val="FF0000"/>
              </w:rPr>
              <w:fldChar w:fldCharType="end"/>
            </w:r>
          </w:hyperlink>
        </w:p>
        <w:p w14:paraId="60DDF5ED" w14:textId="77777777" w:rsidR="00244A53" w:rsidRPr="000266BC" w:rsidRDefault="00D7219F">
          <w:pPr>
            <w:pStyle w:val="TOC1"/>
            <w:tabs>
              <w:tab w:val="right" w:leader="dot" w:pos="9350"/>
            </w:tabs>
            <w:rPr>
              <w:rFonts w:asciiTheme="minorHAnsi" w:eastAsiaTheme="minorEastAsia" w:hAnsiTheme="minorHAnsi" w:cstheme="minorBidi"/>
              <w:noProof/>
              <w:color w:val="FF0000"/>
              <w:sz w:val="22"/>
              <w:szCs w:val="22"/>
              <w:lang w:val="en-US"/>
            </w:rPr>
          </w:pPr>
          <w:hyperlink w:anchor="_Toc36838240" w:history="1">
            <w:r w:rsidR="00244A53" w:rsidRPr="000266BC">
              <w:rPr>
                <w:rStyle w:val="Hyperlink"/>
                <w:noProof/>
                <w:color w:val="FF0000"/>
                <w:lang w:val="en-GB"/>
              </w:rPr>
              <w:t>References</w:t>
            </w:r>
            <w:r w:rsidR="00244A53" w:rsidRPr="000266BC">
              <w:rPr>
                <w:noProof/>
                <w:webHidden/>
                <w:color w:val="FF0000"/>
              </w:rPr>
              <w:tab/>
            </w:r>
            <w:r w:rsidR="00416765" w:rsidRPr="000266BC">
              <w:rPr>
                <w:noProof/>
                <w:webHidden/>
                <w:color w:val="FF0000"/>
              </w:rPr>
              <w:fldChar w:fldCharType="begin"/>
            </w:r>
            <w:r w:rsidR="00244A53" w:rsidRPr="000266BC">
              <w:rPr>
                <w:noProof/>
                <w:webHidden/>
                <w:color w:val="FF0000"/>
              </w:rPr>
              <w:instrText xml:space="preserve"> PAGEREF _Toc36838240 \h </w:instrText>
            </w:r>
            <w:r w:rsidR="00416765" w:rsidRPr="000266BC">
              <w:rPr>
                <w:noProof/>
                <w:webHidden/>
                <w:color w:val="FF0000"/>
              </w:rPr>
            </w:r>
            <w:r w:rsidR="00416765" w:rsidRPr="000266BC">
              <w:rPr>
                <w:noProof/>
                <w:webHidden/>
                <w:color w:val="FF0000"/>
              </w:rPr>
              <w:fldChar w:fldCharType="separate"/>
            </w:r>
            <w:r w:rsidR="00244A53" w:rsidRPr="000266BC">
              <w:rPr>
                <w:noProof/>
                <w:webHidden/>
                <w:color w:val="FF0000"/>
              </w:rPr>
              <w:t>10</w:t>
            </w:r>
            <w:r w:rsidR="00416765" w:rsidRPr="000266BC">
              <w:rPr>
                <w:noProof/>
                <w:webHidden/>
                <w:color w:val="FF0000"/>
              </w:rPr>
              <w:fldChar w:fldCharType="end"/>
            </w:r>
          </w:hyperlink>
        </w:p>
        <w:p w14:paraId="3E306169" w14:textId="77777777" w:rsidR="00244A53" w:rsidRPr="000266BC" w:rsidRDefault="00D7219F">
          <w:pPr>
            <w:pStyle w:val="TOC1"/>
            <w:tabs>
              <w:tab w:val="right" w:leader="dot" w:pos="9350"/>
            </w:tabs>
            <w:rPr>
              <w:rFonts w:asciiTheme="minorHAnsi" w:eastAsiaTheme="minorEastAsia" w:hAnsiTheme="minorHAnsi" w:cstheme="minorBidi"/>
              <w:noProof/>
              <w:color w:val="FF0000"/>
              <w:sz w:val="22"/>
              <w:szCs w:val="22"/>
              <w:lang w:val="en-US"/>
            </w:rPr>
          </w:pPr>
          <w:hyperlink w:anchor="_Toc36838241" w:history="1">
            <w:r w:rsidR="00244A53" w:rsidRPr="000266BC">
              <w:rPr>
                <w:rStyle w:val="Hyperlink"/>
                <w:rFonts w:eastAsia="Arial"/>
                <w:noProof/>
                <w:color w:val="FF0000"/>
                <w:lang w:val="en-GB"/>
              </w:rPr>
              <w:t>Appendix</w:t>
            </w:r>
            <w:r w:rsidR="00244A53" w:rsidRPr="000266BC">
              <w:rPr>
                <w:noProof/>
                <w:webHidden/>
                <w:color w:val="FF0000"/>
              </w:rPr>
              <w:tab/>
            </w:r>
            <w:r w:rsidR="00416765" w:rsidRPr="000266BC">
              <w:rPr>
                <w:noProof/>
                <w:webHidden/>
                <w:color w:val="FF0000"/>
              </w:rPr>
              <w:fldChar w:fldCharType="begin"/>
            </w:r>
            <w:r w:rsidR="00244A53" w:rsidRPr="000266BC">
              <w:rPr>
                <w:noProof/>
                <w:webHidden/>
                <w:color w:val="FF0000"/>
              </w:rPr>
              <w:instrText xml:space="preserve"> PAGEREF _Toc36838241 \h </w:instrText>
            </w:r>
            <w:r w:rsidR="00416765" w:rsidRPr="000266BC">
              <w:rPr>
                <w:noProof/>
                <w:webHidden/>
                <w:color w:val="FF0000"/>
              </w:rPr>
            </w:r>
            <w:r w:rsidR="00416765" w:rsidRPr="000266BC">
              <w:rPr>
                <w:noProof/>
                <w:webHidden/>
                <w:color w:val="FF0000"/>
              </w:rPr>
              <w:fldChar w:fldCharType="separate"/>
            </w:r>
            <w:r w:rsidR="00244A53" w:rsidRPr="000266BC">
              <w:rPr>
                <w:noProof/>
                <w:webHidden/>
                <w:color w:val="FF0000"/>
              </w:rPr>
              <w:t>11</w:t>
            </w:r>
            <w:r w:rsidR="00416765" w:rsidRPr="000266BC">
              <w:rPr>
                <w:noProof/>
                <w:webHidden/>
                <w:color w:val="FF0000"/>
              </w:rPr>
              <w:fldChar w:fldCharType="end"/>
            </w:r>
          </w:hyperlink>
        </w:p>
        <w:p w14:paraId="6115CA97" w14:textId="77777777" w:rsidR="009770FD" w:rsidRDefault="00416765">
          <w:r w:rsidRPr="000266BC">
            <w:rPr>
              <w:color w:val="FF0000"/>
            </w:rPr>
            <w:fldChar w:fldCharType="end"/>
          </w:r>
        </w:p>
      </w:sdtContent>
    </w:sdt>
    <w:p w14:paraId="1C09EDB5" w14:textId="65D86BB3" w:rsidR="00D96A39" w:rsidRPr="00D96A39" w:rsidRDefault="00D96A39" w:rsidP="00D96A39">
      <w:pPr>
        <w:rPr>
          <w:b/>
          <w:lang w:val="en-GB"/>
        </w:rPr>
      </w:pPr>
      <w:r w:rsidRPr="00D96A39">
        <w:rPr>
          <w:lang w:val="en-GB"/>
        </w:rPr>
        <w:br w:type="page"/>
      </w:r>
    </w:p>
    <w:p w14:paraId="43F0ECFB" w14:textId="77777777" w:rsidR="00EF09C8" w:rsidRPr="000266BC" w:rsidRDefault="000E6CC6" w:rsidP="00D96A39">
      <w:pPr>
        <w:pStyle w:val="Heading1"/>
        <w:rPr>
          <w:color w:val="FF0000"/>
          <w:lang w:val="en-GB"/>
        </w:rPr>
      </w:pPr>
      <w:bookmarkStart w:id="1" w:name="_Toc36838234"/>
      <w:r w:rsidRPr="000266BC">
        <w:rPr>
          <w:color w:val="FF0000"/>
          <w:lang w:val="en-GB"/>
        </w:rPr>
        <w:lastRenderedPageBreak/>
        <w:t>Task 1</w:t>
      </w:r>
      <w:bookmarkEnd w:id="1"/>
    </w:p>
    <w:p w14:paraId="0CC023D1" w14:textId="77777777" w:rsidR="00EF09C8" w:rsidRPr="000266BC" w:rsidRDefault="000E6CC6" w:rsidP="00D96A39">
      <w:pPr>
        <w:pStyle w:val="Heading1"/>
        <w:rPr>
          <w:color w:val="FF0000"/>
          <w:lang w:val="en-GB"/>
        </w:rPr>
      </w:pPr>
      <w:bookmarkStart w:id="2" w:name="_riqzlr4b8lto" w:colFirst="0" w:colLast="0"/>
      <w:bookmarkStart w:id="3" w:name="_Toc36838235"/>
      <w:bookmarkEnd w:id="2"/>
      <w:r w:rsidRPr="000266BC">
        <w:rPr>
          <w:color w:val="FF0000"/>
          <w:lang w:val="en-GB"/>
        </w:rPr>
        <w:t>Introduction</w:t>
      </w:r>
      <w:bookmarkEnd w:id="3"/>
      <w:r w:rsidRPr="000266BC">
        <w:rPr>
          <w:color w:val="FF0000"/>
          <w:lang w:val="en-GB"/>
        </w:rPr>
        <w:t xml:space="preserve"> </w:t>
      </w:r>
    </w:p>
    <w:p w14:paraId="422AB91B" w14:textId="77777777" w:rsidR="00EF09C8" w:rsidRPr="00D96A39" w:rsidRDefault="000E6CC6" w:rsidP="00D96A39">
      <w:pPr>
        <w:pStyle w:val="Normal1"/>
        <w:rPr>
          <w:lang w:val="en-GB"/>
        </w:rPr>
      </w:pPr>
      <w:r w:rsidRPr="00D96A39">
        <w:rPr>
          <w:lang w:val="en-GB"/>
        </w:rPr>
        <w:t>In the field of academic and professional, it is significant for the individual to acquire a range of academic as well as employability skills set which helps them to ensure higher success (</w:t>
      </w:r>
      <w:r w:rsidRPr="00D96A39">
        <w:rPr>
          <w:color w:val="222222"/>
          <w:highlight w:val="white"/>
          <w:lang w:val="en-GB"/>
        </w:rPr>
        <w:t>Jackson, 2015)</w:t>
      </w:r>
      <w:r w:rsidRPr="00D96A39">
        <w:rPr>
          <w:lang w:val="en-GB"/>
        </w:rPr>
        <w:t xml:space="preserve">. Therefore, employers of companies seek those candidates that have these skills for recruitment and selection purposes. Therefore, in this report, the </w:t>
      </w:r>
      <w:r w:rsidR="00D96A39" w:rsidRPr="00D96A39">
        <w:rPr>
          <w:lang w:val="en-GB"/>
        </w:rPr>
        <w:t>focus</w:t>
      </w:r>
      <w:r w:rsidRPr="00D96A39">
        <w:rPr>
          <w:lang w:val="en-GB"/>
        </w:rPr>
        <w:t xml:space="preserve"> will be provided to the identification and application of several academic tools such as PDP, SWOT analysis, time management tools and so on. Thus, the understanding of the recruitment and selection process will also be given in this report. Apart from that, the reflection on the overall academic progress will also be provided in this report. </w:t>
      </w:r>
    </w:p>
    <w:p w14:paraId="7C0C12C7" w14:textId="77777777" w:rsidR="00EF09C8" w:rsidRPr="000266BC" w:rsidRDefault="000E6CC6" w:rsidP="00D96A39">
      <w:pPr>
        <w:pStyle w:val="Heading2"/>
        <w:rPr>
          <w:color w:val="FF0000"/>
          <w:lang w:val="en-GB"/>
        </w:rPr>
      </w:pPr>
      <w:bookmarkStart w:id="4" w:name="_2o1k8gaws36l" w:colFirst="0" w:colLast="0"/>
      <w:bookmarkStart w:id="5" w:name="_Toc36838236"/>
      <w:bookmarkEnd w:id="4"/>
      <w:r w:rsidRPr="000266BC">
        <w:rPr>
          <w:color w:val="FF0000"/>
          <w:lang w:val="en-GB"/>
        </w:rPr>
        <w:t>Use of several academic tools and their application</w:t>
      </w:r>
      <w:bookmarkEnd w:id="5"/>
      <w:r w:rsidRPr="000266BC">
        <w:rPr>
          <w:color w:val="FF0000"/>
          <w:lang w:val="en-GB"/>
        </w:rPr>
        <w:t xml:space="preserve"> </w:t>
      </w:r>
    </w:p>
    <w:p w14:paraId="7639518E" w14:textId="77777777" w:rsidR="00EF09C8" w:rsidRPr="00D96A39" w:rsidRDefault="000E6CC6" w:rsidP="00D96A39">
      <w:pPr>
        <w:pStyle w:val="Normal1"/>
        <w:rPr>
          <w:lang w:val="en-GB"/>
        </w:rPr>
      </w:pPr>
      <w:r w:rsidRPr="00D96A39">
        <w:rPr>
          <w:lang w:val="en-GB"/>
        </w:rPr>
        <w:t xml:space="preserve">While participating in the classes, I have been able to learn a range of tools and </w:t>
      </w:r>
      <w:r w:rsidR="00D96A39" w:rsidRPr="00D96A39">
        <w:rPr>
          <w:lang w:val="en-GB"/>
        </w:rPr>
        <w:t>techniques, which</w:t>
      </w:r>
      <w:r w:rsidRPr="00D96A39">
        <w:rPr>
          <w:lang w:val="en-GB"/>
        </w:rPr>
        <w:t xml:space="preserve"> I can apply in my academic field. Therefore, it is significant for the individuals to develop a personal SWOT analysis as it helps them to identify their strengths as well as weaknesses so that they can undertake actions accordingly (</w:t>
      </w:r>
      <w:r w:rsidRPr="00D96A39">
        <w:rPr>
          <w:color w:val="222222"/>
          <w:highlight w:val="white"/>
          <w:lang w:val="en-GB"/>
        </w:rPr>
        <w:t xml:space="preserve">Collet </w:t>
      </w:r>
      <w:r w:rsidRPr="00D96A39">
        <w:rPr>
          <w:i/>
          <w:color w:val="222222"/>
          <w:highlight w:val="white"/>
          <w:lang w:val="en-GB"/>
        </w:rPr>
        <w:t xml:space="preserve">et al., </w:t>
      </w:r>
      <w:r w:rsidRPr="00D96A39">
        <w:rPr>
          <w:color w:val="222222"/>
          <w:highlight w:val="white"/>
          <w:lang w:val="en-GB"/>
        </w:rPr>
        <w:t>2015)</w:t>
      </w:r>
      <w:r w:rsidRPr="00D96A39">
        <w:rPr>
          <w:lang w:val="en-GB"/>
        </w:rPr>
        <w:t xml:space="preserve">. Therefore, I have also learned about the time management </w:t>
      </w:r>
      <w:r w:rsidR="00D96A39" w:rsidRPr="00D96A39">
        <w:rPr>
          <w:lang w:val="en-GB"/>
        </w:rPr>
        <w:t>tools, which</w:t>
      </w:r>
      <w:r w:rsidRPr="00D96A39">
        <w:rPr>
          <w:lang w:val="en-GB"/>
        </w:rPr>
        <w:t xml:space="preserve"> is also a significant tool in both academic as well as professional aspects. It allows the Individuals to perform their task in an effective manner within the given time (</w:t>
      </w:r>
      <w:proofErr w:type="spellStart"/>
      <w:r w:rsidRPr="00D96A39">
        <w:rPr>
          <w:color w:val="222222"/>
          <w:lang w:val="en-GB"/>
        </w:rPr>
        <w:t>Humburg</w:t>
      </w:r>
      <w:proofErr w:type="spellEnd"/>
      <w:r w:rsidRPr="00D96A39">
        <w:rPr>
          <w:color w:val="222222"/>
          <w:lang w:val="en-GB"/>
        </w:rPr>
        <w:t xml:space="preserve"> and Van der Velden, 2015)</w:t>
      </w:r>
      <w:r w:rsidRPr="00D96A39">
        <w:rPr>
          <w:lang w:val="en-GB"/>
        </w:rPr>
        <w:t xml:space="preserve">. Apart from </w:t>
      </w:r>
      <w:r w:rsidR="00D96A39" w:rsidRPr="00D96A39">
        <w:rPr>
          <w:lang w:val="en-GB"/>
        </w:rPr>
        <w:t>that,</w:t>
      </w:r>
      <w:r w:rsidRPr="00D96A39">
        <w:rPr>
          <w:lang w:val="en-GB"/>
        </w:rPr>
        <w:t xml:space="preserve"> I also learn about the personal development </w:t>
      </w:r>
      <w:r w:rsidR="00D96A39" w:rsidRPr="00D96A39">
        <w:rPr>
          <w:lang w:val="en-GB"/>
        </w:rPr>
        <w:t>plan, which</w:t>
      </w:r>
      <w:r w:rsidRPr="00D96A39">
        <w:rPr>
          <w:lang w:val="en-GB"/>
        </w:rPr>
        <w:t xml:space="preserve"> enables the individuals to plan the operation and activities for achieving their goals and enhancing their </w:t>
      </w:r>
      <w:r w:rsidR="00D96A39" w:rsidRPr="00D96A39">
        <w:rPr>
          <w:lang w:val="en-GB"/>
        </w:rPr>
        <w:t>skills, which</w:t>
      </w:r>
      <w:r w:rsidRPr="00D96A39">
        <w:rPr>
          <w:lang w:val="en-GB"/>
        </w:rPr>
        <w:t xml:space="preserve"> they want to develop. </w:t>
      </w:r>
    </w:p>
    <w:p w14:paraId="0FFA98C5" w14:textId="77777777" w:rsidR="00EF09C8" w:rsidRPr="00D96A39" w:rsidRDefault="000E6CC6" w:rsidP="00D96A39">
      <w:pPr>
        <w:pStyle w:val="Normal1"/>
        <w:rPr>
          <w:lang w:val="en-GB"/>
        </w:rPr>
      </w:pPr>
      <w:r w:rsidRPr="00D96A39">
        <w:rPr>
          <w:lang w:val="en-GB"/>
        </w:rPr>
        <w:t xml:space="preserve">My personal SWOT analysis is given below. </w:t>
      </w:r>
    </w:p>
    <w:p w14:paraId="1BC36B80" w14:textId="77777777" w:rsidR="00EF09C8" w:rsidRPr="00D96A39" w:rsidRDefault="000E6CC6" w:rsidP="00D96A39">
      <w:pPr>
        <w:pStyle w:val="Normal1"/>
        <w:rPr>
          <w:lang w:val="en-GB"/>
        </w:rPr>
      </w:pPr>
      <w:r w:rsidRPr="00D96A39">
        <w:rPr>
          <w:b/>
          <w:lang w:val="en-GB"/>
        </w:rPr>
        <w:t xml:space="preserve">SWOT analysis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F09C8" w:rsidRPr="00D96A39" w14:paraId="6ACA5EE4" w14:textId="77777777">
        <w:tc>
          <w:tcPr>
            <w:tcW w:w="4680" w:type="dxa"/>
            <w:shd w:val="clear" w:color="auto" w:fill="auto"/>
            <w:tcMar>
              <w:top w:w="100" w:type="dxa"/>
              <w:left w:w="100" w:type="dxa"/>
              <w:bottom w:w="100" w:type="dxa"/>
              <w:right w:w="100" w:type="dxa"/>
            </w:tcMar>
          </w:tcPr>
          <w:p w14:paraId="32FFCE3D" w14:textId="77777777" w:rsidR="00EF09C8" w:rsidRPr="00D96A39" w:rsidRDefault="000E6CC6" w:rsidP="00D96A39">
            <w:pPr>
              <w:pStyle w:val="Normal1"/>
              <w:widowControl w:val="0"/>
              <w:pBdr>
                <w:top w:val="nil"/>
                <w:left w:val="nil"/>
                <w:bottom w:val="nil"/>
                <w:right w:val="nil"/>
                <w:between w:val="nil"/>
              </w:pBdr>
              <w:jc w:val="left"/>
              <w:rPr>
                <w:b/>
                <w:lang w:val="en-GB"/>
              </w:rPr>
            </w:pPr>
            <w:r w:rsidRPr="00D96A39">
              <w:rPr>
                <w:b/>
                <w:lang w:val="en-GB"/>
              </w:rPr>
              <w:t>Strength</w:t>
            </w:r>
          </w:p>
          <w:p w14:paraId="1A97D19B"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 xml:space="preserve"> Effective communication</w:t>
            </w:r>
          </w:p>
          <w:p w14:paraId="4D50D9CF"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Good leadership</w:t>
            </w:r>
          </w:p>
          <w:p w14:paraId="31C0C460"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Problem-solving skills</w:t>
            </w:r>
          </w:p>
          <w:p w14:paraId="4B3A591C" w14:textId="77777777" w:rsidR="00EF09C8" w:rsidRPr="00D96A39" w:rsidRDefault="000E6CC6" w:rsidP="00D96A39">
            <w:pPr>
              <w:pStyle w:val="Normal1"/>
              <w:widowControl w:val="0"/>
              <w:jc w:val="left"/>
              <w:rPr>
                <w:lang w:val="en-GB"/>
              </w:rPr>
            </w:pPr>
            <w:r w:rsidRPr="00D96A39">
              <w:rPr>
                <w:lang w:val="en-GB"/>
              </w:rPr>
              <w:t>Time management</w:t>
            </w:r>
          </w:p>
        </w:tc>
        <w:tc>
          <w:tcPr>
            <w:tcW w:w="4680" w:type="dxa"/>
            <w:shd w:val="clear" w:color="auto" w:fill="auto"/>
            <w:tcMar>
              <w:top w:w="100" w:type="dxa"/>
              <w:left w:w="100" w:type="dxa"/>
              <w:bottom w:w="100" w:type="dxa"/>
              <w:right w:w="100" w:type="dxa"/>
            </w:tcMar>
          </w:tcPr>
          <w:p w14:paraId="187976E5" w14:textId="77777777" w:rsidR="00EF09C8" w:rsidRPr="00D96A39" w:rsidRDefault="000E6CC6" w:rsidP="00D96A39">
            <w:pPr>
              <w:pStyle w:val="Normal1"/>
              <w:widowControl w:val="0"/>
              <w:pBdr>
                <w:top w:val="nil"/>
                <w:left w:val="nil"/>
                <w:bottom w:val="nil"/>
                <w:right w:val="nil"/>
                <w:between w:val="nil"/>
              </w:pBdr>
              <w:jc w:val="left"/>
              <w:rPr>
                <w:b/>
                <w:lang w:val="en-GB"/>
              </w:rPr>
            </w:pPr>
            <w:r w:rsidRPr="00D96A39">
              <w:rPr>
                <w:b/>
                <w:lang w:val="en-GB"/>
              </w:rPr>
              <w:t>Weaknesses</w:t>
            </w:r>
          </w:p>
          <w:p w14:paraId="06D2DC01"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Lack of critical thinking</w:t>
            </w:r>
          </w:p>
          <w:p w14:paraId="624EB74D"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Lack of Collaborative skills</w:t>
            </w:r>
          </w:p>
          <w:p w14:paraId="00DAF3DF"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Lack of analytical skills</w:t>
            </w:r>
          </w:p>
        </w:tc>
      </w:tr>
      <w:tr w:rsidR="00EF09C8" w:rsidRPr="00D96A39" w14:paraId="303CF6D2" w14:textId="77777777">
        <w:tc>
          <w:tcPr>
            <w:tcW w:w="4680" w:type="dxa"/>
            <w:shd w:val="clear" w:color="auto" w:fill="auto"/>
            <w:tcMar>
              <w:top w:w="100" w:type="dxa"/>
              <w:left w:w="100" w:type="dxa"/>
              <w:bottom w:w="100" w:type="dxa"/>
              <w:right w:w="100" w:type="dxa"/>
            </w:tcMar>
          </w:tcPr>
          <w:p w14:paraId="70A74976" w14:textId="77777777" w:rsidR="00EF09C8" w:rsidRPr="00D96A39" w:rsidRDefault="000E6CC6" w:rsidP="00D96A39">
            <w:pPr>
              <w:pStyle w:val="Normal1"/>
              <w:widowControl w:val="0"/>
              <w:pBdr>
                <w:top w:val="nil"/>
                <w:left w:val="nil"/>
                <w:bottom w:val="nil"/>
                <w:right w:val="nil"/>
                <w:between w:val="nil"/>
              </w:pBdr>
              <w:jc w:val="left"/>
              <w:rPr>
                <w:b/>
                <w:lang w:val="en-GB"/>
              </w:rPr>
            </w:pPr>
            <w:r w:rsidRPr="00D96A39">
              <w:rPr>
                <w:b/>
                <w:lang w:val="en-GB"/>
              </w:rPr>
              <w:lastRenderedPageBreak/>
              <w:t>Opportunities</w:t>
            </w:r>
          </w:p>
          <w:p w14:paraId="5CBA2A2D"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Job opportunities provided by the companies</w:t>
            </w:r>
          </w:p>
          <w:p w14:paraId="6CF0F95B"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Changes in market trends</w:t>
            </w:r>
          </w:p>
          <w:p w14:paraId="739AFF4F"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Further learning opportunities</w:t>
            </w:r>
          </w:p>
        </w:tc>
        <w:tc>
          <w:tcPr>
            <w:tcW w:w="4680" w:type="dxa"/>
            <w:shd w:val="clear" w:color="auto" w:fill="auto"/>
            <w:tcMar>
              <w:top w:w="100" w:type="dxa"/>
              <w:left w:w="100" w:type="dxa"/>
              <w:bottom w:w="100" w:type="dxa"/>
              <w:right w:w="100" w:type="dxa"/>
            </w:tcMar>
          </w:tcPr>
          <w:p w14:paraId="1C415F3B" w14:textId="77777777" w:rsidR="00EF09C8" w:rsidRPr="00D96A39" w:rsidRDefault="000E6CC6" w:rsidP="00D96A39">
            <w:pPr>
              <w:pStyle w:val="Normal1"/>
              <w:widowControl w:val="0"/>
              <w:pBdr>
                <w:top w:val="nil"/>
                <w:left w:val="nil"/>
                <w:bottom w:val="nil"/>
                <w:right w:val="nil"/>
                <w:between w:val="nil"/>
              </w:pBdr>
              <w:jc w:val="left"/>
              <w:rPr>
                <w:b/>
                <w:lang w:val="en-GB"/>
              </w:rPr>
            </w:pPr>
            <w:r w:rsidRPr="00D96A39">
              <w:rPr>
                <w:b/>
                <w:lang w:val="en-GB"/>
              </w:rPr>
              <w:t>Threats</w:t>
            </w:r>
          </w:p>
          <w:p w14:paraId="12EF12B5"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 xml:space="preserve">High level of competition </w:t>
            </w:r>
          </w:p>
          <w:p w14:paraId="78AD6D09" w14:textId="77777777" w:rsidR="00EF09C8" w:rsidRPr="00D96A39" w:rsidRDefault="00D96A39" w:rsidP="00D96A39">
            <w:pPr>
              <w:pStyle w:val="Normal1"/>
              <w:widowControl w:val="0"/>
              <w:pBdr>
                <w:top w:val="nil"/>
                <w:left w:val="nil"/>
                <w:bottom w:val="nil"/>
                <w:right w:val="nil"/>
                <w:between w:val="nil"/>
              </w:pBdr>
              <w:jc w:val="left"/>
              <w:rPr>
                <w:lang w:val="en-GB"/>
              </w:rPr>
            </w:pPr>
            <w:r>
              <w:rPr>
                <w:lang w:val="en-GB"/>
              </w:rPr>
              <w:t>Fast-changing trends</w:t>
            </w:r>
            <w:r w:rsidRPr="00D96A39">
              <w:rPr>
                <w:lang w:val="en-GB"/>
              </w:rPr>
              <w:t xml:space="preserve"> </w:t>
            </w:r>
          </w:p>
        </w:tc>
      </w:tr>
    </w:tbl>
    <w:p w14:paraId="2DD59634" w14:textId="77777777" w:rsidR="00EF09C8" w:rsidRPr="000266BC" w:rsidRDefault="000E6CC6" w:rsidP="00C33B92">
      <w:pPr>
        <w:pStyle w:val="Normal1"/>
        <w:jc w:val="center"/>
        <w:rPr>
          <w:b/>
          <w:color w:val="FF0000"/>
          <w:lang w:val="en-GB"/>
        </w:rPr>
      </w:pPr>
      <w:r w:rsidRPr="000266BC">
        <w:rPr>
          <w:b/>
          <w:color w:val="FF0000"/>
          <w:lang w:val="en-GB"/>
        </w:rPr>
        <w:t>Table 1: SWOT analysis</w:t>
      </w:r>
    </w:p>
    <w:p w14:paraId="75F02067" w14:textId="77777777" w:rsidR="00EF09C8" w:rsidRPr="00D96A39" w:rsidRDefault="000E6CC6" w:rsidP="00D96A39">
      <w:pPr>
        <w:pStyle w:val="Normal1"/>
        <w:rPr>
          <w:lang w:val="en-GB"/>
        </w:rPr>
      </w:pPr>
      <w:r w:rsidRPr="00D96A39">
        <w:rPr>
          <w:lang w:val="en-GB"/>
        </w:rPr>
        <w:t xml:space="preserve">From the above SWOT analysis, it can be observed that I have a range of strengths along with weaknesses. My effective communication skills, good leadership, problem-solving skill, as well as time management skill, are my biggest </w:t>
      </w:r>
      <w:r w:rsidR="00D96A39" w:rsidRPr="00D96A39">
        <w:rPr>
          <w:lang w:val="en-GB"/>
        </w:rPr>
        <w:t>strengths, which</w:t>
      </w:r>
      <w:r w:rsidRPr="00D96A39">
        <w:rPr>
          <w:lang w:val="en-GB"/>
        </w:rPr>
        <w:t xml:space="preserve"> allows me to perform my academic operations in an effective manner that leads me to and ensure success in future. However, there are several skills which I lack such as critical thinking, collaborative and analytical skills. </w:t>
      </w:r>
      <w:r w:rsidR="00D96A39" w:rsidRPr="00D96A39">
        <w:rPr>
          <w:lang w:val="en-GB"/>
        </w:rPr>
        <w:t>Therefore,</w:t>
      </w:r>
      <w:r w:rsidRPr="00D96A39">
        <w:rPr>
          <w:lang w:val="en-GB"/>
        </w:rPr>
        <w:t xml:space="preserve"> I have several opportunities too, which can be identified from the SWOT analysis such as opportunities provided by several companies, changes in the market trends for the learning opportunities provided by the universities and so on. </w:t>
      </w:r>
      <w:r w:rsidR="00D96A39" w:rsidRPr="00D96A39">
        <w:rPr>
          <w:lang w:val="en-GB"/>
        </w:rPr>
        <w:t>Therefore,</w:t>
      </w:r>
      <w:r w:rsidRPr="00D96A39">
        <w:rPr>
          <w:lang w:val="en-GB"/>
        </w:rPr>
        <w:t xml:space="preserve"> I have several threats such as a high level of competition and fast-changing situations. With the preparation of the SWOT analysis, I would be able to plan the strategies for overcoming my weaknesses and threads and effectively availing the present opportunities. It would help me to grow and develop as well as ensure the highest success in the future. </w:t>
      </w:r>
    </w:p>
    <w:p w14:paraId="1818159E" w14:textId="77777777" w:rsidR="00EF09C8" w:rsidRPr="000266BC" w:rsidRDefault="000E6CC6" w:rsidP="00D96A39">
      <w:pPr>
        <w:pStyle w:val="Normal1"/>
        <w:rPr>
          <w:b/>
          <w:color w:val="FF0000"/>
          <w:lang w:val="en-GB"/>
        </w:rPr>
      </w:pPr>
      <w:r w:rsidRPr="000266BC">
        <w:rPr>
          <w:b/>
          <w:color w:val="FF0000"/>
          <w:lang w:val="en-GB"/>
        </w:rPr>
        <w:t xml:space="preserve">Time management tools </w:t>
      </w:r>
    </w:p>
    <w:p w14:paraId="6F020E29" w14:textId="77777777" w:rsidR="00EF09C8" w:rsidRPr="00D96A39" w:rsidRDefault="000E6CC6" w:rsidP="00D96A39">
      <w:pPr>
        <w:pStyle w:val="Normal1"/>
        <w:rPr>
          <w:lang w:val="en-GB"/>
        </w:rPr>
      </w:pPr>
      <w:r w:rsidRPr="00D96A39">
        <w:rPr>
          <w:lang w:val="en-GB"/>
        </w:rPr>
        <w:t xml:space="preserve">Time management is considered as a process of organising as well as planning how an </w:t>
      </w:r>
      <w:proofErr w:type="gramStart"/>
      <w:r w:rsidRPr="00D96A39">
        <w:rPr>
          <w:lang w:val="en-GB"/>
        </w:rPr>
        <w:t>individual divides</w:t>
      </w:r>
      <w:proofErr w:type="gramEnd"/>
      <w:r w:rsidRPr="00D96A39">
        <w:rPr>
          <w:lang w:val="en-GB"/>
        </w:rPr>
        <w:t xml:space="preserve"> the time in order to perform particular activities and functions (</w:t>
      </w:r>
      <w:r w:rsidRPr="00D96A39">
        <w:rPr>
          <w:color w:val="222222"/>
          <w:highlight w:val="white"/>
          <w:lang w:val="en-GB"/>
        </w:rPr>
        <w:t>Parasuraman and Prasad, 2015)</w:t>
      </w:r>
      <w:r w:rsidRPr="00D96A39">
        <w:rPr>
          <w:lang w:val="en-GB"/>
        </w:rPr>
        <w:t>. An effective time management tool enables individuals to work in a smarter manner so that more work can be done in a lesser time period even when tight time schedules and pressures. Thus, ineffective time management hampers the effectiveness of the work and causes stress (</w:t>
      </w:r>
      <w:r w:rsidRPr="00D96A39">
        <w:rPr>
          <w:color w:val="222222"/>
          <w:highlight w:val="white"/>
          <w:lang w:val="en-GB"/>
        </w:rPr>
        <w:t>Abas and Imam, 2016).</w:t>
      </w:r>
      <w:r w:rsidRPr="00D96A39">
        <w:rPr>
          <w:lang w:val="en-GB"/>
        </w:rPr>
        <w:t xml:space="preserve"> Therefore, from that participation in the classes, I have learned how to make effective use of time management tools. I can apply this within my </w:t>
      </w:r>
      <w:r w:rsidR="00D96A39" w:rsidRPr="00D96A39">
        <w:rPr>
          <w:lang w:val="en-GB"/>
        </w:rPr>
        <w:t>operations, which</w:t>
      </w:r>
      <w:r w:rsidRPr="00D96A39">
        <w:rPr>
          <w:lang w:val="en-GB"/>
        </w:rPr>
        <w:t xml:space="preserve"> would help me to achieve my set objectives. For achieving a successful career in marketing executive </w:t>
      </w:r>
      <w:r w:rsidR="00D96A39" w:rsidRPr="00D96A39">
        <w:rPr>
          <w:lang w:val="en-GB"/>
        </w:rPr>
        <w:t>manager,</w:t>
      </w:r>
      <w:r w:rsidRPr="00D96A39">
        <w:rPr>
          <w:lang w:val="en-GB"/>
        </w:rPr>
        <w:t xml:space="preserve"> I need to learn the ability of effective time management. In order to do this in an efficient manner, I can consider utilisation of several time management tools available in the market. </w:t>
      </w:r>
      <w:r w:rsidR="00D96A39" w:rsidRPr="00D96A39">
        <w:rPr>
          <w:lang w:val="en-GB"/>
        </w:rPr>
        <w:t>It</w:t>
      </w:r>
      <w:r w:rsidRPr="00D96A39">
        <w:rPr>
          <w:lang w:val="en-GB"/>
        </w:rPr>
        <w:t xml:space="preserve"> would help me to make the best utilisation of my time so that I can achieve more at a lesser </w:t>
      </w:r>
      <w:r w:rsidR="00D96A39" w:rsidRPr="00D96A39">
        <w:rPr>
          <w:lang w:val="en-GB"/>
        </w:rPr>
        <w:t>period</w:t>
      </w:r>
      <w:r w:rsidRPr="00D96A39">
        <w:rPr>
          <w:lang w:val="en-GB"/>
        </w:rPr>
        <w:t xml:space="preserve">. </w:t>
      </w:r>
    </w:p>
    <w:p w14:paraId="3CE62AD7" w14:textId="77777777" w:rsidR="007D1D45" w:rsidRDefault="007D1D45">
      <w:pPr>
        <w:rPr>
          <w:b/>
          <w:lang w:val="en-GB"/>
        </w:rPr>
      </w:pPr>
      <w:r>
        <w:rPr>
          <w:b/>
          <w:lang w:val="en-GB"/>
        </w:rPr>
        <w:br w:type="page"/>
      </w:r>
    </w:p>
    <w:p w14:paraId="65063BF7" w14:textId="77777777" w:rsidR="00EF09C8" w:rsidRPr="000266BC" w:rsidRDefault="000E6CC6" w:rsidP="00D96A39">
      <w:pPr>
        <w:pStyle w:val="Normal1"/>
        <w:rPr>
          <w:b/>
          <w:color w:val="FF0000"/>
          <w:lang w:val="en-GB"/>
        </w:rPr>
      </w:pPr>
      <w:r w:rsidRPr="000266BC">
        <w:rPr>
          <w:b/>
          <w:color w:val="FF0000"/>
          <w:lang w:val="en-GB"/>
        </w:rPr>
        <w:lastRenderedPageBreak/>
        <w:t>PDP</w:t>
      </w:r>
    </w:p>
    <w:p w14:paraId="3B3765F9" w14:textId="77777777" w:rsidR="00EF09C8" w:rsidRPr="00D96A39" w:rsidRDefault="00EF09C8" w:rsidP="00D96A39">
      <w:pPr>
        <w:pStyle w:val="Normal1"/>
        <w:rPr>
          <w:lang w:val="en-GB"/>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EF09C8" w:rsidRPr="00D96A39" w14:paraId="56DC8050" w14:textId="77777777">
        <w:trPr>
          <w:trHeight w:val="750"/>
        </w:trPr>
        <w:tc>
          <w:tcPr>
            <w:tcW w:w="1560" w:type="dxa"/>
            <w:shd w:val="clear" w:color="auto" w:fill="auto"/>
            <w:tcMar>
              <w:top w:w="100" w:type="dxa"/>
              <w:left w:w="100" w:type="dxa"/>
              <w:bottom w:w="100" w:type="dxa"/>
              <w:right w:w="100" w:type="dxa"/>
            </w:tcMar>
          </w:tcPr>
          <w:p w14:paraId="574FC2DE" w14:textId="77777777" w:rsidR="00EF09C8" w:rsidRPr="00D96A39" w:rsidRDefault="000E6CC6" w:rsidP="00D96A39">
            <w:pPr>
              <w:pStyle w:val="Normal1"/>
              <w:widowControl w:val="0"/>
              <w:pBdr>
                <w:top w:val="nil"/>
                <w:left w:val="nil"/>
                <w:bottom w:val="nil"/>
                <w:right w:val="nil"/>
                <w:between w:val="nil"/>
              </w:pBdr>
              <w:jc w:val="left"/>
              <w:rPr>
                <w:b/>
                <w:lang w:val="en-GB"/>
              </w:rPr>
            </w:pPr>
            <w:r w:rsidRPr="00D96A39">
              <w:rPr>
                <w:b/>
                <w:lang w:val="en-GB"/>
              </w:rPr>
              <w:t xml:space="preserve">Objectives </w:t>
            </w:r>
          </w:p>
        </w:tc>
        <w:tc>
          <w:tcPr>
            <w:tcW w:w="1560" w:type="dxa"/>
            <w:shd w:val="clear" w:color="auto" w:fill="auto"/>
            <w:tcMar>
              <w:top w:w="100" w:type="dxa"/>
              <w:left w:w="100" w:type="dxa"/>
              <w:bottom w:w="100" w:type="dxa"/>
              <w:right w:w="100" w:type="dxa"/>
            </w:tcMar>
          </w:tcPr>
          <w:p w14:paraId="29F3AE71" w14:textId="77777777" w:rsidR="00EF09C8" w:rsidRPr="00D96A39" w:rsidRDefault="000E6CC6" w:rsidP="00D96A39">
            <w:pPr>
              <w:pStyle w:val="Normal1"/>
              <w:widowControl w:val="0"/>
              <w:pBdr>
                <w:top w:val="nil"/>
                <w:left w:val="nil"/>
                <w:bottom w:val="nil"/>
                <w:right w:val="nil"/>
                <w:between w:val="nil"/>
              </w:pBdr>
              <w:jc w:val="left"/>
              <w:rPr>
                <w:b/>
                <w:lang w:val="en-GB"/>
              </w:rPr>
            </w:pPr>
            <w:r w:rsidRPr="00D96A39">
              <w:rPr>
                <w:b/>
                <w:lang w:val="en-GB"/>
              </w:rPr>
              <w:t xml:space="preserve">Actions </w:t>
            </w:r>
          </w:p>
        </w:tc>
        <w:tc>
          <w:tcPr>
            <w:tcW w:w="1560" w:type="dxa"/>
            <w:shd w:val="clear" w:color="auto" w:fill="auto"/>
            <w:tcMar>
              <w:top w:w="100" w:type="dxa"/>
              <w:left w:w="100" w:type="dxa"/>
              <w:bottom w:w="100" w:type="dxa"/>
              <w:right w:w="100" w:type="dxa"/>
            </w:tcMar>
          </w:tcPr>
          <w:p w14:paraId="0477FF32" w14:textId="77777777" w:rsidR="00EF09C8" w:rsidRPr="00D96A39" w:rsidRDefault="000E6CC6" w:rsidP="00D96A39">
            <w:pPr>
              <w:pStyle w:val="Normal1"/>
              <w:widowControl w:val="0"/>
              <w:pBdr>
                <w:top w:val="nil"/>
                <w:left w:val="nil"/>
                <w:bottom w:val="nil"/>
                <w:right w:val="nil"/>
                <w:between w:val="nil"/>
              </w:pBdr>
              <w:jc w:val="left"/>
              <w:rPr>
                <w:b/>
                <w:lang w:val="en-GB"/>
              </w:rPr>
            </w:pPr>
            <w:r w:rsidRPr="00D96A39">
              <w:rPr>
                <w:b/>
                <w:lang w:val="en-GB"/>
              </w:rPr>
              <w:t xml:space="preserve">resources </w:t>
            </w:r>
          </w:p>
        </w:tc>
        <w:tc>
          <w:tcPr>
            <w:tcW w:w="1560" w:type="dxa"/>
            <w:shd w:val="clear" w:color="auto" w:fill="auto"/>
            <w:tcMar>
              <w:top w:w="100" w:type="dxa"/>
              <w:left w:w="100" w:type="dxa"/>
              <w:bottom w:w="100" w:type="dxa"/>
              <w:right w:w="100" w:type="dxa"/>
            </w:tcMar>
          </w:tcPr>
          <w:p w14:paraId="0A85C1FC" w14:textId="77777777" w:rsidR="00EF09C8" w:rsidRPr="00D96A39" w:rsidRDefault="000E6CC6" w:rsidP="00D96A39">
            <w:pPr>
              <w:pStyle w:val="Normal1"/>
              <w:widowControl w:val="0"/>
              <w:pBdr>
                <w:top w:val="nil"/>
                <w:left w:val="nil"/>
                <w:bottom w:val="nil"/>
                <w:right w:val="nil"/>
                <w:between w:val="nil"/>
              </w:pBdr>
              <w:jc w:val="left"/>
              <w:rPr>
                <w:b/>
                <w:lang w:val="en-GB"/>
              </w:rPr>
            </w:pPr>
            <w:r w:rsidRPr="00D96A39">
              <w:rPr>
                <w:b/>
                <w:lang w:val="en-GB"/>
              </w:rPr>
              <w:t xml:space="preserve">Start date </w:t>
            </w:r>
          </w:p>
        </w:tc>
        <w:tc>
          <w:tcPr>
            <w:tcW w:w="1560" w:type="dxa"/>
            <w:shd w:val="clear" w:color="auto" w:fill="auto"/>
            <w:tcMar>
              <w:top w:w="100" w:type="dxa"/>
              <w:left w:w="100" w:type="dxa"/>
              <w:bottom w:w="100" w:type="dxa"/>
              <w:right w:w="100" w:type="dxa"/>
            </w:tcMar>
          </w:tcPr>
          <w:p w14:paraId="486FA974" w14:textId="77777777" w:rsidR="00EF09C8" w:rsidRPr="00D96A39" w:rsidRDefault="000E6CC6" w:rsidP="00D96A39">
            <w:pPr>
              <w:pStyle w:val="Normal1"/>
              <w:widowControl w:val="0"/>
              <w:pBdr>
                <w:top w:val="nil"/>
                <w:left w:val="nil"/>
                <w:bottom w:val="nil"/>
                <w:right w:val="nil"/>
                <w:between w:val="nil"/>
              </w:pBdr>
              <w:jc w:val="left"/>
              <w:rPr>
                <w:b/>
                <w:lang w:val="en-GB"/>
              </w:rPr>
            </w:pPr>
            <w:r w:rsidRPr="00D96A39">
              <w:rPr>
                <w:b/>
                <w:lang w:val="en-GB"/>
              </w:rPr>
              <w:t xml:space="preserve">End date </w:t>
            </w:r>
          </w:p>
        </w:tc>
        <w:tc>
          <w:tcPr>
            <w:tcW w:w="1560" w:type="dxa"/>
            <w:shd w:val="clear" w:color="auto" w:fill="auto"/>
            <w:tcMar>
              <w:top w:w="100" w:type="dxa"/>
              <w:left w:w="100" w:type="dxa"/>
              <w:bottom w:w="100" w:type="dxa"/>
              <w:right w:w="100" w:type="dxa"/>
            </w:tcMar>
          </w:tcPr>
          <w:p w14:paraId="7EC496DC" w14:textId="77777777" w:rsidR="00EF09C8" w:rsidRPr="00D96A39" w:rsidRDefault="000E6CC6" w:rsidP="00D96A39">
            <w:pPr>
              <w:pStyle w:val="Normal1"/>
              <w:widowControl w:val="0"/>
              <w:pBdr>
                <w:top w:val="nil"/>
                <w:left w:val="nil"/>
                <w:bottom w:val="nil"/>
                <w:right w:val="nil"/>
                <w:between w:val="nil"/>
              </w:pBdr>
              <w:jc w:val="left"/>
              <w:rPr>
                <w:b/>
                <w:lang w:val="en-GB"/>
              </w:rPr>
            </w:pPr>
            <w:r w:rsidRPr="00D96A39">
              <w:rPr>
                <w:b/>
                <w:lang w:val="en-GB"/>
              </w:rPr>
              <w:t xml:space="preserve">Success criteria </w:t>
            </w:r>
          </w:p>
        </w:tc>
      </w:tr>
      <w:tr w:rsidR="00EF09C8" w:rsidRPr="00D96A39" w14:paraId="6E6888C0" w14:textId="77777777">
        <w:tc>
          <w:tcPr>
            <w:tcW w:w="1560" w:type="dxa"/>
            <w:shd w:val="clear" w:color="auto" w:fill="auto"/>
            <w:tcMar>
              <w:top w:w="100" w:type="dxa"/>
              <w:left w:w="100" w:type="dxa"/>
              <w:bottom w:w="100" w:type="dxa"/>
              <w:right w:w="100" w:type="dxa"/>
            </w:tcMar>
          </w:tcPr>
          <w:p w14:paraId="643369C8"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To improve critical thinking</w:t>
            </w:r>
          </w:p>
        </w:tc>
        <w:tc>
          <w:tcPr>
            <w:tcW w:w="1560" w:type="dxa"/>
            <w:shd w:val="clear" w:color="auto" w:fill="auto"/>
            <w:tcMar>
              <w:top w:w="100" w:type="dxa"/>
              <w:left w:w="100" w:type="dxa"/>
              <w:bottom w:w="100" w:type="dxa"/>
              <w:right w:w="100" w:type="dxa"/>
            </w:tcMar>
          </w:tcPr>
          <w:p w14:paraId="236E0D00"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In order to achieve this objective, I need to undertake several actions such as</w:t>
            </w:r>
          </w:p>
          <w:p w14:paraId="4FF58FB1"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 xml:space="preserve">Consider a range of books and videos related to critical thinking </w:t>
            </w:r>
          </w:p>
          <w:p w14:paraId="1A965936"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 xml:space="preserve">Take part in several brain-boosting activities </w:t>
            </w:r>
          </w:p>
        </w:tc>
        <w:tc>
          <w:tcPr>
            <w:tcW w:w="1560" w:type="dxa"/>
            <w:shd w:val="clear" w:color="auto" w:fill="auto"/>
            <w:tcMar>
              <w:top w:w="100" w:type="dxa"/>
              <w:left w:w="100" w:type="dxa"/>
              <w:bottom w:w="100" w:type="dxa"/>
              <w:right w:w="100" w:type="dxa"/>
            </w:tcMar>
          </w:tcPr>
          <w:p w14:paraId="14E93347"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 xml:space="preserve">Effective allocation of resources is crucial such as books, videos and other sources of information in order to enhance critical thinking. </w:t>
            </w:r>
          </w:p>
        </w:tc>
        <w:tc>
          <w:tcPr>
            <w:tcW w:w="1560" w:type="dxa"/>
            <w:shd w:val="clear" w:color="auto" w:fill="auto"/>
            <w:tcMar>
              <w:top w:w="100" w:type="dxa"/>
              <w:left w:w="100" w:type="dxa"/>
              <w:bottom w:w="100" w:type="dxa"/>
              <w:right w:w="100" w:type="dxa"/>
            </w:tcMar>
          </w:tcPr>
          <w:p w14:paraId="5160E948"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4/3/2020</w:t>
            </w:r>
          </w:p>
        </w:tc>
        <w:tc>
          <w:tcPr>
            <w:tcW w:w="1560" w:type="dxa"/>
            <w:shd w:val="clear" w:color="auto" w:fill="auto"/>
            <w:tcMar>
              <w:top w:w="100" w:type="dxa"/>
              <w:left w:w="100" w:type="dxa"/>
              <w:bottom w:w="100" w:type="dxa"/>
              <w:right w:w="100" w:type="dxa"/>
            </w:tcMar>
          </w:tcPr>
          <w:p w14:paraId="0DE25BBB"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4/8/2020</w:t>
            </w:r>
          </w:p>
        </w:tc>
        <w:tc>
          <w:tcPr>
            <w:tcW w:w="1560" w:type="dxa"/>
            <w:shd w:val="clear" w:color="auto" w:fill="auto"/>
            <w:tcMar>
              <w:top w:w="100" w:type="dxa"/>
              <w:left w:w="100" w:type="dxa"/>
              <w:bottom w:w="100" w:type="dxa"/>
              <w:right w:w="100" w:type="dxa"/>
            </w:tcMar>
          </w:tcPr>
          <w:p w14:paraId="3FE5CFFA"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understanding the link between the ideas and identifying the significance and relevance of concepts and arguments</w:t>
            </w:r>
          </w:p>
        </w:tc>
      </w:tr>
      <w:tr w:rsidR="00EF09C8" w:rsidRPr="00D96A39" w14:paraId="496B02D9" w14:textId="77777777">
        <w:tc>
          <w:tcPr>
            <w:tcW w:w="1560" w:type="dxa"/>
            <w:shd w:val="clear" w:color="auto" w:fill="auto"/>
            <w:tcMar>
              <w:top w:w="100" w:type="dxa"/>
              <w:left w:w="100" w:type="dxa"/>
              <w:bottom w:w="100" w:type="dxa"/>
              <w:right w:w="100" w:type="dxa"/>
            </w:tcMar>
          </w:tcPr>
          <w:p w14:paraId="3B533346"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To enhance analytical skill</w:t>
            </w:r>
          </w:p>
        </w:tc>
        <w:tc>
          <w:tcPr>
            <w:tcW w:w="1560" w:type="dxa"/>
            <w:shd w:val="clear" w:color="auto" w:fill="auto"/>
            <w:tcMar>
              <w:top w:w="100" w:type="dxa"/>
              <w:left w:w="100" w:type="dxa"/>
              <w:bottom w:w="100" w:type="dxa"/>
              <w:right w:w="100" w:type="dxa"/>
            </w:tcMar>
          </w:tcPr>
          <w:p w14:paraId="01E2D249"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 xml:space="preserve">Activities that need to consider for achieving this objective is given below: </w:t>
            </w:r>
          </w:p>
          <w:p w14:paraId="75A9E36D"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 xml:space="preserve">To participate </w:t>
            </w:r>
            <w:r w:rsidRPr="00D96A39">
              <w:rPr>
                <w:lang w:val="en-GB"/>
              </w:rPr>
              <w:lastRenderedPageBreak/>
              <w:t>in several seminars</w:t>
            </w:r>
          </w:p>
          <w:p w14:paraId="1186D38D"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Take part in-classes activities</w:t>
            </w:r>
          </w:p>
          <w:p w14:paraId="7C6E7181"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Consider books and videos relating to it</w:t>
            </w:r>
          </w:p>
        </w:tc>
        <w:tc>
          <w:tcPr>
            <w:tcW w:w="1560" w:type="dxa"/>
            <w:shd w:val="clear" w:color="auto" w:fill="auto"/>
            <w:tcMar>
              <w:top w:w="100" w:type="dxa"/>
              <w:left w:w="100" w:type="dxa"/>
              <w:bottom w:w="100" w:type="dxa"/>
              <w:right w:w="100" w:type="dxa"/>
            </w:tcMar>
          </w:tcPr>
          <w:p w14:paraId="3405654A"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lastRenderedPageBreak/>
              <w:t xml:space="preserve">Allocation of resources is very critical for fulfilling the objective such as funds books videos </w:t>
            </w:r>
            <w:r w:rsidRPr="00D96A39">
              <w:rPr>
                <w:lang w:val="en-GB"/>
              </w:rPr>
              <w:lastRenderedPageBreak/>
              <w:t>and others</w:t>
            </w:r>
          </w:p>
        </w:tc>
        <w:tc>
          <w:tcPr>
            <w:tcW w:w="1560" w:type="dxa"/>
            <w:shd w:val="clear" w:color="auto" w:fill="auto"/>
            <w:tcMar>
              <w:top w:w="100" w:type="dxa"/>
              <w:left w:w="100" w:type="dxa"/>
              <w:bottom w:w="100" w:type="dxa"/>
              <w:right w:w="100" w:type="dxa"/>
            </w:tcMar>
          </w:tcPr>
          <w:p w14:paraId="4E0B9270" w14:textId="77777777" w:rsidR="00EF09C8" w:rsidRPr="00D96A39" w:rsidRDefault="000E6CC6" w:rsidP="00D96A39">
            <w:pPr>
              <w:pStyle w:val="Normal1"/>
              <w:widowControl w:val="0"/>
              <w:jc w:val="left"/>
              <w:rPr>
                <w:lang w:val="en-GB"/>
              </w:rPr>
            </w:pPr>
            <w:r w:rsidRPr="00D96A39">
              <w:rPr>
                <w:lang w:val="en-GB"/>
              </w:rPr>
              <w:lastRenderedPageBreak/>
              <w:t>4/3/2020</w:t>
            </w:r>
          </w:p>
        </w:tc>
        <w:tc>
          <w:tcPr>
            <w:tcW w:w="1560" w:type="dxa"/>
            <w:shd w:val="clear" w:color="auto" w:fill="auto"/>
            <w:tcMar>
              <w:top w:w="100" w:type="dxa"/>
              <w:left w:w="100" w:type="dxa"/>
              <w:bottom w:w="100" w:type="dxa"/>
              <w:right w:w="100" w:type="dxa"/>
            </w:tcMar>
          </w:tcPr>
          <w:p w14:paraId="2CFDA243" w14:textId="77777777" w:rsidR="00EF09C8" w:rsidRPr="00D96A39" w:rsidRDefault="000E6CC6" w:rsidP="00D96A39">
            <w:pPr>
              <w:pStyle w:val="Normal1"/>
              <w:widowControl w:val="0"/>
              <w:jc w:val="left"/>
              <w:rPr>
                <w:lang w:val="en-GB"/>
              </w:rPr>
            </w:pPr>
            <w:r w:rsidRPr="00D96A39">
              <w:rPr>
                <w:lang w:val="en-GB"/>
              </w:rPr>
              <w:t>4/9/2020</w:t>
            </w:r>
          </w:p>
        </w:tc>
        <w:tc>
          <w:tcPr>
            <w:tcW w:w="1560" w:type="dxa"/>
            <w:shd w:val="clear" w:color="auto" w:fill="auto"/>
            <w:tcMar>
              <w:top w:w="100" w:type="dxa"/>
              <w:left w:w="100" w:type="dxa"/>
              <w:bottom w:w="100" w:type="dxa"/>
              <w:right w:w="100" w:type="dxa"/>
            </w:tcMar>
          </w:tcPr>
          <w:p w14:paraId="1946BA6F"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 xml:space="preserve">Success criteria for this objective is to ensure effective evaluation of issues and </w:t>
            </w:r>
            <w:r w:rsidRPr="00D96A39">
              <w:rPr>
                <w:lang w:val="en-GB"/>
              </w:rPr>
              <w:lastRenderedPageBreak/>
              <w:t>determining the potential solution</w:t>
            </w:r>
          </w:p>
        </w:tc>
      </w:tr>
      <w:tr w:rsidR="00EF09C8" w:rsidRPr="00D96A39" w14:paraId="67A47822" w14:textId="77777777">
        <w:tc>
          <w:tcPr>
            <w:tcW w:w="1560" w:type="dxa"/>
            <w:shd w:val="clear" w:color="auto" w:fill="auto"/>
            <w:tcMar>
              <w:top w:w="100" w:type="dxa"/>
              <w:left w:w="100" w:type="dxa"/>
              <w:bottom w:w="100" w:type="dxa"/>
              <w:right w:w="100" w:type="dxa"/>
            </w:tcMar>
          </w:tcPr>
          <w:p w14:paraId="29592676"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To increase collaborative skills</w:t>
            </w:r>
          </w:p>
        </w:tc>
        <w:tc>
          <w:tcPr>
            <w:tcW w:w="1560" w:type="dxa"/>
            <w:shd w:val="clear" w:color="auto" w:fill="auto"/>
            <w:tcMar>
              <w:top w:w="100" w:type="dxa"/>
              <w:left w:w="100" w:type="dxa"/>
              <w:bottom w:w="100" w:type="dxa"/>
              <w:right w:w="100" w:type="dxa"/>
            </w:tcMar>
          </w:tcPr>
          <w:p w14:paraId="5C25385C"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 xml:space="preserve">Activities need to undertake is given below: </w:t>
            </w:r>
          </w:p>
          <w:p w14:paraId="1AF003CE"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To work in group projects</w:t>
            </w:r>
          </w:p>
          <w:p w14:paraId="04CEBC46"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Improve my communication skills</w:t>
            </w:r>
          </w:p>
          <w:p w14:paraId="0A197305"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Take part in group activities</w:t>
            </w:r>
          </w:p>
        </w:tc>
        <w:tc>
          <w:tcPr>
            <w:tcW w:w="1560" w:type="dxa"/>
            <w:shd w:val="clear" w:color="auto" w:fill="auto"/>
            <w:tcMar>
              <w:top w:w="100" w:type="dxa"/>
              <w:left w:w="100" w:type="dxa"/>
              <w:bottom w:w="100" w:type="dxa"/>
              <w:right w:w="100" w:type="dxa"/>
            </w:tcMar>
          </w:tcPr>
          <w:p w14:paraId="0D5E3307"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Allocation of resources is very crucial for meeting the objectives such as books videos stationeries and funds</w:t>
            </w:r>
          </w:p>
        </w:tc>
        <w:tc>
          <w:tcPr>
            <w:tcW w:w="1560" w:type="dxa"/>
            <w:shd w:val="clear" w:color="auto" w:fill="auto"/>
            <w:tcMar>
              <w:top w:w="100" w:type="dxa"/>
              <w:left w:w="100" w:type="dxa"/>
              <w:bottom w:w="100" w:type="dxa"/>
              <w:right w:w="100" w:type="dxa"/>
            </w:tcMar>
          </w:tcPr>
          <w:p w14:paraId="71D84D76" w14:textId="77777777" w:rsidR="00EF09C8" w:rsidRPr="00D96A39" w:rsidRDefault="000E6CC6" w:rsidP="00D96A39">
            <w:pPr>
              <w:pStyle w:val="Normal1"/>
              <w:widowControl w:val="0"/>
              <w:jc w:val="left"/>
              <w:rPr>
                <w:lang w:val="en-GB"/>
              </w:rPr>
            </w:pPr>
            <w:r w:rsidRPr="00D96A39">
              <w:rPr>
                <w:lang w:val="en-GB"/>
              </w:rPr>
              <w:t>4/3/2020</w:t>
            </w:r>
          </w:p>
        </w:tc>
        <w:tc>
          <w:tcPr>
            <w:tcW w:w="1560" w:type="dxa"/>
            <w:shd w:val="clear" w:color="auto" w:fill="auto"/>
            <w:tcMar>
              <w:top w:w="100" w:type="dxa"/>
              <w:left w:w="100" w:type="dxa"/>
              <w:bottom w:w="100" w:type="dxa"/>
              <w:right w:w="100" w:type="dxa"/>
            </w:tcMar>
          </w:tcPr>
          <w:p w14:paraId="1220915F" w14:textId="77777777" w:rsidR="00EF09C8" w:rsidRPr="00D96A39" w:rsidRDefault="000E6CC6" w:rsidP="00D96A39">
            <w:pPr>
              <w:pStyle w:val="Normal1"/>
              <w:widowControl w:val="0"/>
              <w:jc w:val="left"/>
              <w:rPr>
                <w:lang w:val="en-GB"/>
              </w:rPr>
            </w:pPr>
            <w:r w:rsidRPr="00D96A39">
              <w:rPr>
                <w:lang w:val="en-GB"/>
              </w:rPr>
              <w:t>4/6/2020</w:t>
            </w:r>
          </w:p>
        </w:tc>
        <w:tc>
          <w:tcPr>
            <w:tcW w:w="1560" w:type="dxa"/>
            <w:shd w:val="clear" w:color="auto" w:fill="auto"/>
            <w:tcMar>
              <w:top w:w="100" w:type="dxa"/>
              <w:left w:w="100" w:type="dxa"/>
              <w:bottom w:w="100" w:type="dxa"/>
              <w:right w:w="100" w:type="dxa"/>
            </w:tcMar>
          </w:tcPr>
          <w:p w14:paraId="06759367" w14:textId="77777777" w:rsidR="00EF09C8" w:rsidRPr="00D96A39" w:rsidRDefault="000E6CC6" w:rsidP="00D96A39">
            <w:pPr>
              <w:pStyle w:val="Normal1"/>
              <w:widowControl w:val="0"/>
              <w:pBdr>
                <w:top w:val="nil"/>
                <w:left w:val="nil"/>
                <w:bottom w:val="nil"/>
                <w:right w:val="nil"/>
                <w:between w:val="nil"/>
              </w:pBdr>
              <w:jc w:val="left"/>
              <w:rPr>
                <w:lang w:val="en-GB"/>
              </w:rPr>
            </w:pPr>
            <w:r w:rsidRPr="00D96A39">
              <w:rPr>
                <w:lang w:val="en-GB"/>
              </w:rPr>
              <w:t>The success criteria for this objective is to ensure effective communication with the team members and collaborate for meeting the mutual objectives</w:t>
            </w:r>
          </w:p>
        </w:tc>
      </w:tr>
    </w:tbl>
    <w:p w14:paraId="2BA1A684" w14:textId="77777777" w:rsidR="00EF09C8" w:rsidRPr="000266BC" w:rsidRDefault="000E6CC6" w:rsidP="00C33B92">
      <w:pPr>
        <w:pStyle w:val="Normal1"/>
        <w:jc w:val="center"/>
        <w:rPr>
          <w:b/>
          <w:color w:val="FF0000"/>
          <w:lang w:val="en-GB"/>
        </w:rPr>
      </w:pPr>
      <w:r w:rsidRPr="000266BC">
        <w:rPr>
          <w:b/>
          <w:color w:val="FF0000"/>
          <w:lang w:val="en-GB"/>
        </w:rPr>
        <w:t>Table 1: Personal development plan</w:t>
      </w:r>
    </w:p>
    <w:p w14:paraId="737DDA96" w14:textId="77777777" w:rsidR="00C33B92" w:rsidRPr="00C33B92" w:rsidRDefault="00C33B92" w:rsidP="00C33B92">
      <w:pPr>
        <w:pStyle w:val="Normal1"/>
        <w:rPr>
          <w:lang w:val="en-GB"/>
        </w:rPr>
      </w:pPr>
      <w:r w:rsidRPr="00C33B92">
        <w:rPr>
          <w:lang w:val="en-GB"/>
        </w:rPr>
        <w:t xml:space="preserve">From the give PDP plan, I have been able to set my objectives and have been able to determine the actions which I need to undertake in order to meet that objective. Apart from that, effective allocation of resources is also very crucial in order to improve my skills and abilities. Therefore, I would be able to track my progress with the effective success criteria that is a KPI for </w:t>
      </w:r>
      <w:r>
        <w:rPr>
          <w:lang w:val="en-GB"/>
        </w:rPr>
        <w:t>measuring</w:t>
      </w:r>
      <w:r w:rsidRPr="00C33B92">
        <w:rPr>
          <w:lang w:val="en-GB"/>
        </w:rPr>
        <w:t xml:space="preserve"> my improvement. </w:t>
      </w:r>
    </w:p>
    <w:p w14:paraId="3E379505" w14:textId="77777777" w:rsidR="00EF09C8" w:rsidRPr="000266BC" w:rsidRDefault="000E6CC6" w:rsidP="00D96A39">
      <w:pPr>
        <w:pStyle w:val="Heading2"/>
        <w:rPr>
          <w:color w:val="FF0000"/>
          <w:lang w:val="en-GB"/>
        </w:rPr>
      </w:pPr>
      <w:bookmarkStart w:id="6" w:name="_j68ndrf3vnvk" w:colFirst="0" w:colLast="0"/>
      <w:bookmarkStart w:id="7" w:name="_Toc36838237"/>
      <w:bookmarkEnd w:id="6"/>
      <w:r w:rsidRPr="000266BC">
        <w:rPr>
          <w:color w:val="FF0000"/>
          <w:lang w:val="en-GB"/>
        </w:rPr>
        <w:lastRenderedPageBreak/>
        <w:t>Understanding of the world of work</w:t>
      </w:r>
      <w:bookmarkEnd w:id="7"/>
      <w:r w:rsidRPr="000266BC">
        <w:rPr>
          <w:color w:val="FF0000"/>
          <w:lang w:val="en-GB"/>
        </w:rPr>
        <w:t xml:space="preserve"> </w:t>
      </w:r>
    </w:p>
    <w:p w14:paraId="755CA346" w14:textId="77777777" w:rsidR="00EF09C8" w:rsidRPr="00D96A39" w:rsidRDefault="000E6CC6" w:rsidP="00D96A39">
      <w:pPr>
        <w:pStyle w:val="Normal1"/>
        <w:rPr>
          <w:lang w:val="en-GB"/>
        </w:rPr>
      </w:pPr>
      <w:r w:rsidRPr="00D96A39">
        <w:rPr>
          <w:lang w:val="en-GB"/>
        </w:rPr>
        <w:t xml:space="preserve">It is significant for the organisation to ensure the effectiveness of the recruitment process that is finding the right candidate for the right </w:t>
      </w:r>
      <w:r w:rsidR="00D96A39" w:rsidRPr="00D96A39">
        <w:rPr>
          <w:lang w:val="en-GB"/>
        </w:rPr>
        <w:t>role, which</w:t>
      </w:r>
      <w:r w:rsidRPr="00D96A39">
        <w:rPr>
          <w:lang w:val="en-GB"/>
        </w:rPr>
        <w:t xml:space="preserve"> ensures that the workforce of the organisation has relevant skills as well as abilities to cater the current and future needs of the customers (</w:t>
      </w:r>
      <w:r w:rsidRPr="00D96A39">
        <w:rPr>
          <w:color w:val="222222"/>
          <w:highlight w:val="white"/>
          <w:lang w:val="en-GB"/>
        </w:rPr>
        <w:t>CIPD, 2020)</w:t>
      </w:r>
      <w:r w:rsidRPr="00D96A39">
        <w:rPr>
          <w:lang w:val="en-GB"/>
        </w:rPr>
        <w:t xml:space="preserve">. Effective resourcing has a useful impact on the long-term success of the company by considering </w:t>
      </w:r>
      <w:r w:rsidR="00D96A39" w:rsidRPr="00D96A39">
        <w:rPr>
          <w:lang w:val="en-GB"/>
        </w:rPr>
        <w:t>workforce-planning</w:t>
      </w:r>
      <w:r w:rsidRPr="00D96A39">
        <w:rPr>
          <w:lang w:val="en-GB"/>
        </w:rPr>
        <w:t xml:space="preserve"> data the company can determine the skills required for optimising the organisational performance. </w:t>
      </w:r>
    </w:p>
    <w:p w14:paraId="7DF0B90D" w14:textId="77777777" w:rsidR="00EF09C8" w:rsidRPr="00D96A39" w:rsidRDefault="000E6CC6" w:rsidP="00D96A39">
      <w:pPr>
        <w:pStyle w:val="Normal1"/>
        <w:rPr>
          <w:lang w:val="en-GB"/>
        </w:rPr>
      </w:pPr>
      <w:r w:rsidRPr="00D96A39">
        <w:rPr>
          <w:lang w:val="en-GB"/>
        </w:rPr>
        <w:t>Organisation opts to evaluate the human resources in order to identify the need for recruitment and selection process (</w:t>
      </w:r>
      <w:r w:rsidRPr="00D96A39">
        <w:rPr>
          <w:color w:val="222222"/>
          <w:highlight w:val="white"/>
          <w:lang w:val="en-GB"/>
        </w:rPr>
        <w:t>Placement UK, 2020)</w:t>
      </w:r>
      <w:r w:rsidRPr="00D96A39">
        <w:rPr>
          <w:lang w:val="en-GB"/>
        </w:rPr>
        <w:t>. After the identification of the requirement, the process of recruitment is undertaken. The company uses several tools and strategies for attracting a large pool of candidates to apply themselves for the job role such as recruitment agencies, social media, website promotion of the job role, college recruitment and so on (</w:t>
      </w:r>
      <w:r w:rsidRPr="00D96A39">
        <w:rPr>
          <w:color w:val="222222"/>
          <w:highlight w:val="white"/>
          <w:lang w:val="en-GB"/>
        </w:rPr>
        <w:t>Sgs.co.uk, 2020)</w:t>
      </w:r>
      <w:r w:rsidRPr="00D96A39">
        <w:rPr>
          <w:lang w:val="en-GB"/>
        </w:rPr>
        <w:t xml:space="preserve">. After getting the CV application of the </w:t>
      </w:r>
      <w:r w:rsidR="00D96A39" w:rsidRPr="00D96A39">
        <w:rPr>
          <w:lang w:val="en-GB"/>
        </w:rPr>
        <w:t>candidates,</w:t>
      </w:r>
      <w:r w:rsidRPr="00D96A39">
        <w:rPr>
          <w:lang w:val="en-GB"/>
        </w:rPr>
        <w:t xml:space="preserve"> the HR managers strive to evaluate the applications and select those applicants who fit the selection criteria and have the right qualification for the role. </w:t>
      </w:r>
    </w:p>
    <w:p w14:paraId="16F8150C" w14:textId="77777777" w:rsidR="00EF09C8" w:rsidRPr="00D96A39" w:rsidRDefault="000E6CC6" w:rsidP="00D96A39">
      <w:pPr>
        <w:pStyle w:val="Normal1"/>
        <w:rPr>
          <w:lang w:val="en-GB"/>
        </w:rPr>
      </w:pPr>
      <w:r w:rsidRPr="00D96A39">
        <w:rPr>
          <w:lang w:val="en-GB"/>
        </w:rPr>
        <w:t xml:space="preserve">The best CVs are then called for the process of the </w:t>
      </w:r>
      <w:r w:rsidR="00D96A39" w:rsidRPr="00D96A39">
        <w:rPr>
          <w:lang w:val="en-GB"/>
        </w:rPr>
        <w:t>interview, which</w:t>
      </w:r>
      <w:r w:rsidRPr="00D96A39">
        <w:rPr>
          <w:lang w:val="en-GB"/>
        </w:rPr>
        <w:t xml:space="preserve"> can be done through phones and </w:t>
      </w:r>
      <w:r w:rsidR="00D96A39" w:rsidRPr="00D96A39">
        <w:rPr>
          <w:lang w:val="en-GB"/>
        </w:rPr>
        <w:t>face-to-face</w:t>
      </w:r>
      <w:r w:rsidRPr="00D96A39">
        <w:rPr>
          <w:lang w:val="en-GB"/>
        </w:rPr>
        <w:t xml:space="preserve"> communication. However, most of the companies prefer a </w:t>
      </w:r>
      <w:r w:rsidR="00D96A39" w:rsidRPr="00D96A39">
        <w:rPr>
          <w:lang w:val="en-GB"/>
        </w:rPr>
        <w:t>face-to-face</w:t>
      </w:r>
      <w:r w:rsidRPr="00D96A39">
        <w:rPr>
          <w:lang w:val="en-GB"/>
        </w:rPr>
        <w:t xml:space="preserve"> interview </w:t>
      </w:r>
      <w:r w:rsidR="00D96A39" w:rsidRPr="00D96A39">
        <w:rPr>
          <w:lang w:val="en-GB"/>
        </w:rPr>
        <w:t>process, which</w:t>
      </w:r>
      <w:r w:rsidRPr="00D96A39">
        <w:rPr>
          <w:lang w:val="en-GB"/>
        </w:rPr>
        <w:t xml:space="preserve"> allows them to identify the competency as well as the skills of the candidates for the job (</w:t>
      </w:r>
      <w:r w:rsidRPr="00D96A39">
        <w:rPr>
          <w:color w:val="222222"/>
          <w:highlight w:val="white"/>
          <w:lang w:val="en-GB"/>
        </w:rPr>
        <w:t>Kent.ac.uk, 2020)</w:t>
      </w:r>
      <w:r w:rsidRPr="00D96A39">
        <w:rPr>
          <w:lang w:val="en-GB"/>
        </w:rPr>
        <w:t xml:space="preserve">. </w:t>
      </w:r>
    </w:p>
    <w:p w14:paraId="464C216F" w14:textId="77777777" w:rsidR="00EF09C8" w:rsidRPr="00D96A39" w:rsidRDefault="000E6CC6" w:rsidP="00D96A39">
      <w:pPr>
        <w:pStyle w:val="Normal1"/>
        <w:rPr>
          <w:lang w:val="en-GB"/>
        </w:rPr>
      </w:pPr>
      <w:r w:rsidRPr="00D96A39">
        <w:rPr>
          <w:lang w:val="en-GB"/>
        </w:rPr>
        <w:t xml:space="preserve">The effective undertaking of the process of recruitment allows the organisation to have a skilled and talented </w:t>
      </w:r>
      <w:r w:rsidR="00D96A39" w:rsidRPr="00D96A39">
        <w:rPr>
          <w:lang w:val="en-GB"/>
        </w:rPr>
        <w:t>workforce, which</w:t>
      </w:r>
      <w:r w:rsidRPr="00D96A39">
        <w:rPr>
          <w:lang w:val="en-GB"/>
        </w:rPr>
        <w:t xml:space="preserve"> aims to achieve higher success and improve the overall performance. Thus, the employment rate of the UK is over </w:t>
      </w:r>
      <w:r w:rsidRPr="00D96A39">
        <w:rPr>
          <w:b/>
          <w:i/>
          <w:lang w:val="en-GB"/>
        </w:rPr>
        <w:t xml:space="preserve">76.3% </w:t>
      </w:r>
      <w:r w:rsidRPr="00D96A39">
        <w:rPr>
          <w:lang w:val="en-GB"/>
        </w:rPr>
        <w:t xml:space="preserve">and the unemployment rate of the UK is over </w:t>
      </w:r>
      <w:r w:rsidRPr="00D96A39">
        <w:rPr>
          <w:b/>
          <w:i/>
          <w:lang w:val="en-GB"/>
        </w:rPr>
        <w:t>3.8%</w:t>
      </w:r>
      <w:r w:rsidRPr="00D96A39">
        <w:rPr>
          <w:lang w:val="en-GB"/>
        </w:rPr>
        <w:t xml:space="preserve">. </w:t>
      </w:r>
      <w:r w:rsidR="00D96A39" w:rsidRPr="00D96A39">
        <w:rPr>
          <w:lang w:val="en-GB"/>
        </w:rPr>
        <w:t>Employers</w:t>
      </w:r>
      <w:r w:rsidRPr="00D96A39">
        <w:rPr>
          <w:lang w:val="en-GB"/>
        </w:rPr>
        <w:t xml:space="preserve"> seek to recruit graduates with qualification and a wide range of experiences along with the ability to demonstrate their skills sets which they have developed through their academic study, extracurricular activities as well as work experience (</w:t>
      </w:r>
      <w:r w:rsidRPr="00D96A39">
        <w:rPr>
          <w:color w:val="222222"/>
          <w:highlight w:val="white"/>
          <w:lang w:val="en-GB"/>
        </w:rPr>
        <w:t>Ons.gov.uk, 2020)</w:t>
      </w:r>
      <w:r w:rsidRPr="00D96A39">
        <w:rPr>
          <w:lang w:val="en-GB"/>
        </w:rPr>
        <w:t xml:space="preserve">. Employers seek employability skills within their candidates such as teamwork, </w:t>
      </w:r>
      <w:r w:rsidR="00D96A39" w:rsidRPr="00D96A39">
        <w:rPr>
          <w:lang w:val="en-GB"/>
        </w:rPr>
        <w:t>problem solving</w:t>
      </w:r>
      <w:r w:rsidRPr="00D96A39">
        <w:rPr>
          <w:lang w:val="en-GB"/>
        </w:rPr>
        <w:t>, communication, time management, IT skill</w:t>
      </w:r>
      <w:r w:rsidR="00D96A39" w:rsidRPr="00D96A39">
        <w:rPr>
          <w:lang w:val="en-GB"/>
        </w:rPr>
        <w:t>, numeracy, customer</w:t>
      </w:r>
      <w:r w:rsidRPr="00D96A39">
        <w:rPr>
          <w:lang w:val="en-GB"/>
        </w:rPr>
        <w:t xml:space="preserve"> awareness and so on. </w:t>
      </w:r>
    </w:p>
    <w:p w14:paraId="71AB8260" w14:textId="77777777" w:rsidR="00EF09C8" w:rsidRPr="00D96A39" w:rsidRDefault="000E6CC6" w:rsidP="00D96A39">
      <w:pPr>
        <w:pStyle w:val="Normal1"/>
        <w:rPr>
          <w:lang w:val="en-GB"/>
        </w:rPr>
      </w:pPr>
      <w:r w:rsidRPr="00D96A39">
        <w:rPr>
          <w:lang w:val="en-GB"/>
        </w:rPr>
        <w:t xml:space="preserve">Employability skill can be considered as a transferable </w:t>
      </w:r>
      <w:r w:rsidR="00D96A39" w:rsidRPr="00D96A39">
        <w:rPr>
          <w:lang w:val="en-GB"/>
        </w:rPr>
        <w:t>skill, which</w:t>
      </w:r>
      <w:r w:rsidRPr="00D96A39">
        <w:rPr>
          <w:lang w:val="en-GB"/>
        </w:rPr>
        <w:t xml:space="preserve"> is needed by the individual in order to make them employable (</w:t>
      </w:r>
      <w:r w:rsidRPr="00D96A39">
        <w:rPr>
          <w:color w:val="222222"/>
          <w:highlight w:val="white"/>
          <w:lang w:val="en-GB"/>
        </w:rPr>
        <w:t>Kent.ac.uk, 2020)</w:t>
      </w:r>
      <w:r w:rsidRPr="00D96A39">
        <w:rPr>
          <w:lang w:val="en-GB"/>
        </w:rPr>
        <w:t xml:space="preserve">. It depends on the knowledge, attitude, behaviour and skills of the individuals as well as how they present those skills to the recruiters. </w:t>
      </w:r>
    </w:p>
    <w:p w14:paraId="5BB5A205" w14:textId="77777777" w:rsidR="00EF09C8" w:rsidRPr="000266BC" w:rsidRDefault="000E6CC6" w:rsidP="00D96A39">
      <w:pPr>
        <w:pStyle w:val="Heading2"/>
        <w:rPr>
          <w:color w:val="FF0000"/>
          <w:lang w:val="en-GB"/>
        </w:rPr>
      </w:pPr>
      <w:bookmarkStart w:id="8" w:name="_jik55h17f6v6" w:colFirst="0" w:colLast="0"/>
      <w:bookmarkStart w:id="9" w:name="_Toc36838238"/>
      <w:bookmarkEnd w:id="8"/>
      <w:proofErr w:type="spellStart"/>
      <w:r w:rsidRPr="000266BC">
        <w:rPr>
          <w:color w:val="FF0000"/>
          <w:lang w:val="en-GB"/>
        </w:rPr>
        <w:lastRenderedPageBreak/>
        <w:t>Analyze</w:t>
      </w:r>
      <w:proofErr w:type="spellEnd"/>
      <w:r w:rsidRPr="000266BC">
        <w:rPr>
          <w:color w:val="FF0000"/>
          <w:lang w:val="en-GB"/>
        </w:rPr>
        <w:t xml:space="preserve"> and reflect on the academic progress</w:t>
      </w:r>
      <w:bookmarkEnd w:id="9"/>
      <w:r w:rsidRPr="000266BC">
        <w:rPr>
          <w:color w:val="FF0000"/>
          <w:lang w:val="en-GB"/>
        </w:rPr>
        <w:t xml:space="preserve"> </w:t>
      </w:r>
    </w:p>
    <w:p w14:paraId="6215917A" w14:textId="77777777" w:rsidR="00EF09C8" w:rsidRPr="00D96A39" w:rsidRDefault="000E6CC6" w:rsidP="00D96A39">
      <w:pPr>
        <w:pStyle w:val="Normal1"/>
        <w:rPr>
          <w:lang w:val="en-GB"/>
        </w:rPr>
      </w:pPr>
      <w:r w:rsidRPr="00D96A39">
        <w:rPr>
          <w:lang w:val="en-GB"/>
        </w:rPr>
        <w:t xml:space="preserve">While undertaking </w:t>
      </w:r>
      <w:r w:rsidR="00D96A39">
        <w:rPr>
          <w:lang w:val="en-GB"/>
        </w:rPr>
        <w:t>this</w:t>
      </w:r>
      <w:r w:rsidRPr="00D96A39">
        <w:rPr>
          <w:lang w:val="en-GB"/>
        </w:rPr>
        <w:t xml:space="preserve"> module</w:t>
      </w:r>
      <w:r w:rsidR="00D96A39">
        <w:rPr>
          <w:lang w:val="en-GB"/>
        </w:rPr>
        <w:t>,</w:t>
      </w:r>
      <w:r w:rsidRPr="00D96A39">
        <w:rPr>
          <w:lang w:val="en-GB"/>
        </w:rPr>
        <w:t xml:space="preserve"> I have been able to develop </w:t>
      </w:r>
      <w:r w:rsidR="00D96A39" w:rsidRPr="00D96A39">
        <w:rPr>
          <w:lang w:val="en-GB"/>
        </w:rPr>
        <w:t>a range of skills set and enhances</w:t>
      </w:r>
      <w:r w:rsidRPr="00D96A39">
        <w:rPr>
          <w:lang w:val="en-GB"/>
        </w:rPr>
        <w:t xml:space="preserve"> my knowledge regarding the recruitment process and employability skills. At the beginning of this module, </w:t>
      </w:r>
      <w:r w:rsidR="00D96A39" w:rsidRPr="00D96A39">
        <w:rPr>
          <w:lang w:val="en-GB"/>
        </w:rPr>
        <w:t>I did</w:t>
      </w:r>
      <w:r w:rsidRPr="00D96A39">
        <w:rPr>
          <w:lang w:val="en-GB"/>
        </w:rPr>
        <w:t xml:space="preserve"> not have much knowledge regarding the several academic tools. </w:t>
      </w:r>
      <w:r w:rsidR="00D96A39" w:rsidRPr="00D96A39">
        <w:rPr>
          <w:lang w:val="en-GB"/>
        </w:rPr>
        <w:t>I also</w:t>
      </w:r>
      <w:r w:rsidRPr="00D96A39">
        <w:rPr>
          <w:lang w:val="en-GB"/>
        </w:rPr>
        <w:t xml:space="preserve"> lack several </w:t>
      </w:r>
      <w:proofErr w:type="gramStart"/>
      <w:r w:rsidRPr="00D96A39">
        <w:rPr>
          <w:lang w:val="en-GB"/>
        </w:rPr>
        <w:t>skill</w:t>
      </w:r>
      <w:proofErr w:type="gramEnd"/>
      <w:r w:rsidRPr="00D96A39">
        <w:rPr>
          <w:lang w:val="en-GB"/>
        </w:rPr>
        <w:t xml:space="preserve"> sets and understanding regarding employability and recruitment processes. Thus, during the preparation of this module, I have been able to improve my understanding regarding academic tools such as SWOT analysis, PDP and time management tools. I have also learned to implement this tool for my situation so that I would be able to achieve my career as a marketing executive manager. Through the preparation of SWOT </w:t>
      </w:r>
      <w:r w:rsidR="00D96A39" w:rsidRPr="00D96A39">
        <w:rPr>
          <w:lang w:val="en-GB"/>
        </w:rPr>
        <w:t>analysis,</w:t>
      </w:r>
      <w:r w:rsidRPr="00D96A39">
        <w:rPr>
          <w:lang w:val="en-GB"/>
        </w:rPr>
        <w:t xml:space="preserve"> I have learned about the </w:t>
      </w:r>
      <w:r w:rsidR="00D96A39" w:rsidRPr="00D96A39">
        <w:rPr>
          <w:lang w:val="en-GB"/>
        </w:rPr>
        <w:t>skills, which</w:t>
      </w:r>
      <w:r w:rsidRPr="00D96A39">
        <w:rPr>
          <w:lang w:val="en-GB"/>
        </w:rPr>
        <w:t xml:space="preserve"> I already possess as well as </w:t>
      </w:r>
      <w:r w:rsidR="00D96A39" w:rsidRPr="00D96A39">
        <w:rPr>
          <w:lang w:val="en-GB"/>
        </w:rPr>
        <w:t>skills, which</w:t>
      </w:r>
      <w:r w:rsidRPr="00D96A39">
        <w:rPr>
          <w:lang w:val="en-GB"/>
        </w:rPr>
        <w:t xml:space="preserve"> I need to improve. I have also understood the importance of effective time management and implementation of time management tools within my operation and activities. </w:t>
      </w:r>
    </w:p>
    <w:p w14:paraId="707AD23B" w14:textId="77777777" w:rsidR="00EF09C8" w:rsidRPr="00D96A39" w:rsidRDefault="000E6CC6" w:rsidP="00D96A39">
      <w:pPr>
        <w:pStyle w:val="Normal1"/>
        <w:rPr>
          <w:lang w:val="en-GB"/>
        </w:rPr>
      </w:pPr>
      <w:r w:rsidRPr="00D96A39">
        <w:rPr>
          <w:lang w:val="en-GB"/>
        </w:rPr>
        <w:t xml:space="preserve">Through this module, I have also learned to implement my personal development plan so that I can further improve my employability skill sets. In this way, I would be able to ensure higher success in both professional as well as academic fields. </w:t>
      </w:r>
    </w:p>
    <w:p w14:paraId="32E00444" w14:textId="77777777" w:rsidR="00EF09C8" w:rsidRPr="00D96A39" w:rsidRDefault="000E6CC6" w:rsidP="00D96A39">
      <w:pPr>
        <w:pStyle w:val="Normal1"/>
        <w:rPr>
          <w:lang w:val="en-GB"/>
        </w:rPr>
      </w:pPr>
      <w:r w:rsidRPr="00D96A39">
        <w:rPr>
          <w:lang w:val="en-GB"/>
        </w:rPr>
        <w:t xml:space="preserve">After the completion of the module, I have been able to acquire knowledge regarding the real-life recruitment and selection process. It would be beneficial for me in future for developing my career as an executive marketing manager. I have also acquired a range of skills through the preparation of this </w:t>
      </w:r>
      <w:r w:rsidR="00D96A39" w:rsidRPr="00D96A39">
        <w:rPr>
          <w:lang w:val="en-GB"/>
        </w:rPr>
        <w:t>module,</w:t>
      </w:r>
      <w:r w:rsidRPr="00D96A39">
        <w:rPr>
          <w:lang w:val="en-GB"/>
        </w:rPr>
        <w:t xml:space="preserve"> as I have been able to improve my time management </w:t>
      </w:r>
      <w:r w:rsidR="00D96A39" w:rsidRPr="00D96A39">
        <w:rPr>
          <w:lang w:val="en-GB"/>
        </w:rPr>
        <w:t>skill, which</w:t>
      </w:r>
      <w:r w:rsidRPr="00D96A39">
        <w:rPr>
          <w:lang w:val="en-GB"/>
        </w:rPr>
        <w:t xml:space="preserve"> allowed me to complete my operation and activities at lesser </w:t>
      </w:r>
      <w:r w:rsidR="00D96A39" w:rsidRPr="00D96A39">
        <w:rPr>
          <w:lang w:val="en-GB"/>
        </w:rPr>
        <w:t>times</w:t>
      </w:r>
      <w:r w:rsidRPr="00D96A39">
        <w:rPr>
          <w:lang w:val="en-GB"/>
        </w:rPr>
        <w:t>. It has increased my productivity and efficiency level</w:t>
      </w:r>
      <w:r w:rsidR="00036978">
        <w:rPr>
          <w:lang w:val="en-GB"/>
        </w:rPr>
        <w:t xml:space="preserve"> </w:t>
      </w:r>
      <w:r w:rsidR="00036978" w:rsidRPr="00D96A39">
        <w:rPr>
          <w:lang w:val="en-GB"/>
        </w:rPr>
        <w:t>(</w:t>
      </w:r>
      <w:proofErr w:type="spellStart"/>
      <w:r w:rsidR="00036978" w:rsidRPr="00D96A39">
        <w:rPr>
          <w:color w:val="222222"/>
          <w:lang w:val="en-GB"/>
        </w:rPr>
        <w:t>Swider</w:t>
      </w:r>
      <w:proofErr w:type="spellEnd"/>
      <w:r w:rsidR="00036978" w:rsidRPr="00D96A39">
        <w:rPr>
          <w:color w:val="222222"/>
          <w:lang w:val="en-GB"/>
        </w:rPr>
        <w:t xml:space="preserve"> </w:t>
      </w:r>
      <w:r w:rsidR="00036978" w:rsidRPr="00D96A39">
        <w:rPr>
          <w:i/>
          <w:color w:val="222222"/>
          <w:lang w:val="en-GB"/>
        </w:rPr>
        <w:t>et al.,</w:t>
      </w:r>
      <w:r w:rsidR="00036978">
        <w:rPr>
          <w:i/>
          <w:color w:val="222222"/>
          <w:lang w:val="en-GB"/>
        </w:rPr>
        <w:t xml:space="preserve"> </w:t>
      </w:r>
      <w:r w:rsidR="00036978" w:rsidRPr="00D96A39">
        <w:rPr>
          <w:color w:val="222222"/>
          <w:lang w:val="en-GB"/>
        </w:rPr>
        <w:t>2015)</w:t>
      </w:r>
      <w:r w:rsidR="00036978" w:rsidRPr="00D96A39">
        <w:rPr>
          <w:lang w:val="en-GB"/>
        </w:rPr>
        <w:t xml:space="preserve">. </w:t>
      </w:r>
      <w:r w:rsidRPr="00D96A39">
        <w:rPr>
          <w:lang w:val="en-GB"/>
        </w:rPr>
        <w:t xml:space="preserve">I have also been able to improve my collaborative and team working </w:t>
      </w:r>
      <w:r w:rsidR="00D96A39" w:rsidRPr="00D96A39">
        <w:rPr>
          <w:lang w:val="en-GB"/>
        </w:rPr>
        <w:t>skills,</w:t>
      </w:r>
      <w:r w:rsidRPr="00D96A39">
        <w:rPr>
          <w:lang w:val="en-GB"/>
        </w:rPr>
        <w:t xml:space="preserve"> as now I would be able to work within a team for achieving mutual objectives. My critical thinking ability has also improved through the preparation of this module. It would allow me to find a link between ideas and identify the relevance and significance of arguments and concepts. It would help me in the future to further enhance my knowledgeability and understanding. In the field of marketing, it is critical to acquire employability skills as it allows the individual to achieve higher success in the future. </w:t>
      </w:r>
    </w:p>
    <w:p w14:paraId="57106EA8" w14:textId="77777777" w:rsidR="00EF09C8" w:rsidRPr="00D96A39" w:rsidRDefault="000E6CC6" w:rsidP="00D96A39">
      <w:pPr>
        <w:pStyle w:val="Normal1"/>
        <w:rPr>
          <w:lang w:val="en-GB"/>
        </w:rPr>
      </w:pPr>
      <w:r w:rsidRPr="00D96A39">
        <w:rPr>
          <w:lang w:val="en-GB"/>
        </w:rPr>
        <w:t>At the beginning of the module</w:t>
      </w:r>
      <w:r w:rsidR="00D96A39" w:rsidRPr="00D96A39">
        <w:rPr>
          <w:lang w:val="en-GB"/>
        </w:rPr>
        <w:t>, I</w:t>
      </w:r>
      <w:r w:rsidRPr="00D96A39">
        <w:rPr>
          <w:lang w:val="en-GB"/>
        </w:rPr>
        <w:t xml:space="preserve"> have also faced a range of challenges such as lack of understanding, lack of time management, ineffective allocation of resources and ineffective planning. However, with the preparation of this module, I have been able to overcome my challenges in an effective manner so that I could generate a desired outcome. Also taking part in </w:t>
      </w:r>
      <w:r w:rsidRPr="00D96A39">
        <w:rPr>
          <w:lang w:val="en-GB"/>
        </w:rPr>
        <w:lastRenderedPageBreak/>
        <w:t>such academic functions and operations would be beneficial for me to gain good experience, improve my knowledge and learn new things that would support me in my career and ensure success in the field of marketing. I would be able to excel in my career as an executive marketing manager and meet my objectives. Nowadays with an increase in the competition, it is crucial for individuals to develop employability skills that allow them to accomplish their professional and person</w:t>
      </w:r>
      <w:r w:rsidR="00036978">
        <w:rPr>
          <w:lang w:val="en-GB"/>
        </w:rPr>
        <w:t xml:space="preserve">al goals in an effective manner. </w:t>
      </w:r>
    </w:p>
    <w:p w14:paraId="2C720796" w14:textId="77777777" w:rsidR="00EF09C8" w:rsidRPr="000266BC" w:rsidRDefault="000E6CC6" w:rsidP="00D96A39">
      <w:pPr>
        <w:pStyle w:val="Heading1"/>
        <w:rPr>
          <w:color w:val="FF0000"/>
          <w:lang w:val="en-GB"/>
        </w:rPr>
      </w:pPr>
      <w:bookmarkStart w:id="10" w:name="_cb9cmbpn71id" w:colFirst="0" w:colLast="0"/>
      <w:bookmarkStart w:id="11" w:name="_Toc36838239"/>
      <w:bookmarkEnd w:id="10"/>
      <w:r w:rsidRPr="000266BC">
        <w:rPr>
          <w:color w:val="FF0000"/>
          <w:lang w:val="en-GB"/>
        </w:rPr>
        <w:t>Conclusion</w:t>
      </w:r>
      <w:bookmarkEnd w:id="11"/>
      <w:r w:rsidRPr="000266BC">
        <w:rPr>
          <w:color w:val="FF0000"/>
          <w:lang w:val="en-GB"/>
        </w:rPr>
        <w:t xml:space="preserve"> </w:t>
      </w:r>
    </w:p>
    <w:p w14:paraId="2D99D631" w14:textId="77777777" w:rsidR="005241F6" w:rsidRDefault="000E6CC6" w:rsidP="00D96A39">
      <w:pPr>
        <w:pStyle w:val="Normal1"/>
        <w:rPr>
          <w:lang w:val="en-GB"/>
        </w:rPr>
      </w:pPr>
      <w:r w:rsidRPr="00D96A39">
        <w:rPr>
          <w:lang w:val="en-GB"/>
        </w:rPr>
        <w:t xml:space="preserve">In conclusion, it can be observed that it is highly significant for students to acquire employability academic </w:t>
      </w:r>
      <w:r w:rsidR="00D96A39" w:rsidRPr="00D96A39">
        <w:rPr>
          <w:lang w:val="en-GB"/>
        </w:rPr>
        <w:t>skills, which</w:t>
      </w:r>
      <w:r w:rsidRPr="00D96A39">
        <w:rPr>
          <w:lang w:val="en-GB"/>
        </w:rPr>
        <w:t xml:space="preserve"> allows them to excel in both professional as well as academic aspects. Therefore, consideration of several academic tools is also significant for the development of the skills and knowledge. </w:t>
      </w:r>
      <w:r w:rsidR="00D96A39" w:rsidRPr="00D96A39">
        <w:rPr>
          <w:lang w:val="en-GB"/>
        </w:rPr>
        <w:t>These tools comprise SWOT analysis</w:t>
      </w:r>
      <w:r w:rsidR="00D96A39">
        <w:rPr>
          <w:lang w:val="en-GB"/>
        </w:rPr>
        <w:t>,</w:t>
      </w:r>
      <w:r w:rsidR="00D96A39" w:rsidRPr="00D96A39">
        <w:rPr>
          <w:lang w:val="en-GB"/>
        </w:rPr>
        <w:t xml:space="preserve"> </w:t>
      </w:r>
      <w:r w:rsidR="00D96A39">
        <w:rPr>
          <w:lang w:val="en-GB"/>
        </w:rPr>
        <w:t>P</w:t>
      </w:r>
      <w:r w:rsidR="00D96A39" w:rsidRPr="00D96A39">
        <w:rPr>
          <w:lang w:val="en-GB"/>
        </w:rPr>
        <w:t xml:space="preserve">DP time management tool.  </w:t>
      </w:r>
      <w:r w:rsidRPr="00D96A39">
        <w:rPr>
          <w:lang w:val="en-GB"/>
        </w:rPr>
        <w:t xml:space="preserve">Thus, in the process of recruitment and selection, employers strive to hire those candidates who have good employability skills, experiences as well as </w:t>
      </w:r>
      <w:r w:rsidR="00D96A39" w:rsidRPr="00D96A39">
        <w:rPr>
          <w:lang w:val="en-GB"/>
        </w:rPr>
        <w:t>knowledge ability</w:t>
      </w:r>
      <w:r w:rsidRPr="00D96A39">
        <w:rPr>
          <w:lang w:val="en-GB"/>
        </w:rPr>
        <w:t xml:space="preserve"> to understand the market situations. It is further considered that it is also significant for the individual to track their progress while undertaking the personal development plan so that they can meet their set objectives and improve their skills set in an effective manner. </w:t>
      </w:r>
    </w:p>
    <w:p w14:paraId="01BAE155" w14:textId="77777777" w:rsidR="00EF09C8" w:rsidRPr="005241F6" w:rsidRDefault="005241F6" w:rsidP="00D96A39">
      <w:pPr>
        <w:pStyle w:val="Normal1"/>
        <w:rPr>
          <w:b/>
          <w:i/>
          <w:lang w:val="en-GB"/>
        </w:rPr>
      </w:pPr>
      <w:r w:rsidRPr="005241F6">
        <w:rPr>
          <w:b/>
          <w:i/>
          <w:lang w:val="en-GB"/>
        </w:rPr>
        <w:t>[Refer to Appendix for some in-class activities snippets]</w:t>
      </w:r>
      <w:r w:rsidR="000E6CC6" w:rsidRPr="005241F6">
        <w:rPr>
          <w:b/>
          <w:i/>
          <w:lang w:val="en-GB"/>
        </w:rPr>
        <w:br w:type="page"/>
      </w:r>
    </w:p>
    <w:p w14:paraId="796330F3" w14:textId="77777777" w:rsidR="00EF09C8" w:rsidRPr="000266BC" w:rsidRDefault="000E6CC6" w:rsidP="00D96A39">
      <w:pPr>
        <w:pStyle w:val="Heading1"/>
        <w:rPr>
          <w:color w:val="FF0000"/>
          <w:lang w:val="en-GB"/>
        </w:rPr>
      </w:pPr>
      <w:bookmarkStart w:id="12" w:name="_Toc36838240"/>
      <w:r w:rsidRPr="000266BC">
        <w:rPr>
          <w:color w:val="FF0000"/>
          <w:lang w:val="en-GB"/>
        </w:rPr>
        <w:lastRenderedPageBreak/>
        <w:t>References</w:t>
      </w:r>
      <w:bookmarkEnd w:id="12"/>
      <w:r w:rsidRPr="000266BC">
        <w:rPr>
          <w:color w:val="FF0000"/>
          <w:lang w:val="en-GB"/>
        </w:rPr>
        <w:t xml:space="preserve"> </w:t>
      </w:r>
    </w:p>
    <w:p w14:paraId="6D59C786" w14:textId="77777777" w:rsidR="00D96A39" w:rsidRPr="00D96A39" w:rsidRDefault="00D96A39" w:rsidP="00D96A39">
      <w:pPr>
        <w:pStyle w:val="Normal1"/>
        <w:rPr>
          <w:color w:val="222222"/>
          <w:highlight w:val="white"/>
          <w:lang w:val="en-GB"/>
        </w:rPr>
      </w:pPr>
      <w:r w:rsidRPr="00D96A39">
        <w:rPr>
          <w:color w:val="222222"/>
          <w:highlight w:val="white"/>
          <w:lang w:val="en-GB"/>
        </w:rPr>
        <w:t xml:space="preserve">Abas, M.C. and Imam, O.A., 2016. Graduates' Competence on Employability Skills and Job Performance. </w:t>
      </w:r>
      <w:r w:rsidRPr="00D96A39">
        <w:rPr>
          <w:i/>
          <w:color w:val="222222"/>
          <w:highlight w:val="white"/>
          <w:lang w:val="en-GB"/>
        </w:rPr>
        <w:t>International Journal of Evaluation and Research in Education</w:t>
      </w:r>
      <w:r w:rsidRPr="00D96A39">
        <w:rPr>
          <w:color w:val="222222"/>
          <w:highlight w:val="white"/>
          <w:lang w:val="en-GB"/>
        </w:rPr>
        <w:t xml:space="preserve">, </w:t>
      </w:r>
      <w:r w:rsidRPr="00D96A39">
        <w:rPr>
          <w:i/>
          <w:color w:val="222222"/>
          <w:highlight w:val="white"/>
          <w:lang w:val="en-GB"/>
        </w:rPr>
        <w:t>5</w:t>
      </w:r>
      <w:r w:rsidRPr="00D96A39">
        <w:rPr>
          <w:color w:val="222222"/>
          <w:highlight w:val="white"/>
          <w:lang w:val="en-GB"/>
        </w:rPr>
        <w:t>(2), pp.119-125.</w:t>
      </w:r>
    </w:p>
    <w:p w14:paraId="28484A28" w14:textId="77777777" w:rsidR="00D96A39" w:rsidRPr="00D96A39" w:rsidRDefault="00D96A39" w:rsidP="00D96A39">
      <w:pPr>
        <w:pStyle w:val="Heading4"/>
        <w:keepNext w:val="0"/>
        <w:keepLines w:val="0"/>
        <w:spacing w:before="0" w:after="0"/>
        <w:rPr>
          <w:color w:val="222222"/>
          <w:highlight w:val="white"/>
          <w:lang w:val="en-GB"/>
        </w:rPr>
      </w:pPr>
      <w:r w:rsidRPr="00D96A39">
        <w:rPr>
          <w:color w:val="222222"/>
          <w:highlight w:val="white"/>
          <w:lang w:val="en-GB"/>
        </w:rPr>
        <w:t xml:space="preserve">CIPD. 2020. </w:t>
      </w:r>
      <w:r w:rsidRPr="00D96A39">
        <w:rPr>
          <w:i/>
          <w:color w:val="222222"/>
          <w:highlight w:val="white"/>
          <w:lang w:val="en-GB"/>
        </w:rPr>
        <w:t>Recruitment Process Overview | Factsheets | CIPD</w:t>
      </w:r>
      <w:r w:rsidRPr="00D96A39">
        <w:rPr>
          <w:color w:val="222222"/>
          <w:highlight w:val="white"/>
          <w:lang w:val="en-GB"/>
        </w:rPr>
        <w:t>.  Available at: https://www.cipd.co.uk/knowledge/fundamentals/people/recruitment/factsheet [Accessed 3 Apr. 2020].</w:t>
      </w:r>
    </w:p>
    <w:p w14:paraId="7851985A" w14:textId="77777777" w:rsidR="00D96A39" w:rsidRPr="00D96A39" w:rsidRDefault="00D96A39" w:rsidP="00D96A39">
      <w:pPr>
        <w:pStyle w:val="Normal1"/>
        <w:rPr>
          <w:color w:val="222222"/>
          <w:highlight w:val="white"/>
          <w:lang w:val="en-GB"/>
        </w:rPr>
      </w:pPr>
      <w:r w:rsidRPr="00D96A39">
        <w:rPr>
          <w:color w:val="222222"/>
          <w:highlight w:val="white"/>
          <w:lang w:val="en-GB"/>
        </w:rPr>
        <w:t xml:space="preserve">Collet, C., Hine, D. and Du Plessis, K., 2015. Employability skills: perspectives from a knowledge-intensive industry. </w:t>
      </w:r>
      <w:r w:rsidRPr="00D96A39">
        <w:rPr>
          <w:i/>
          <w:color w:val="222222"/>
          <w:highlight w:val="white"/>
          <w:lang w:val="en-GB"/>
        </w:rPr>
        <w:t>Education+ Training</w:t>
      </w:r>
      <w:r w:rsidRPr="00D96A39">
        <w:rPr>
          <w:color w:val="222222"/>
          <w:highlight w:val="white"/>
          <w:lang w:val="en-GB"/>
        </w:rPr>
        <w:t>.</w:t>
      </w:r>
    </w:p>
    <w:p w14:paraId="6D4E9AE5" w14:textId="77777777" w:rsidR="00D96A39" w:rsidRPr="00D96A39" w:rsidRDefault="00D96A39" w:rsidP="00D96A39">
      <w:pPr>
        <w:pStyle w:val="Heading4"/>
        <w:keepNext w:val="0"/>
        <w:keepLines w:val="0"/>
        <w:spacing w:before="0" w:after="0"/>
        <w:rPr>
          <w:color w:val="222222"/>
          <w:highlight w:val="white"/>
          <w:lang w:val="en-GB"/>
        </w:rPr>
      </w:pPr>
      <w:r w:rsidRPr="00D96A39">
        <w:rPr>
          <w:color w:val="222222"/>
          <w:highlight w:val="white"/>
          <w:lang w:val="en-GB"/>
        </w:rPr>
        <w:t>Exeter.ac.uk. 2020.  Available at: https://www.exeter.ac.uk/ambassadors/HESTEM/resources/General/STEMNET%20Employability%20skills%20guide.pdf [Accessed 3 Apr. 2020].</w:t>
      </w:r>
    </w:p>
    <w:p w14:paraId="7B993A19" w14:textId="77777777" w:rsidR="00D96A39" w:rsidRPr="00D96A39" w:rsidRDefault="00D96A39" w:rsidP="00D96A39">
      <w:pPr>
        <w:pStyle w:val="Normal1"/>
        <w:rPr>
          <w:color w:val="222222"/>
          <w:highlight w:val="white"/>
          <w:lang w:val="en-GB"/>
        </w:rPr>
      </w:pPr>
      <w:proofErr w:type="spellStart"/>
      <w:r w:rsidRPr="00D96A39">
        <w:rPr>
          <w:color w:val="222222"/>
          <w:highlight w:val="white"/>
          <w:lang w:val="en-GB"/>
        </w:rPr>
        <w:t>Humburg</w:t>
      </w:r>
      <w:proofErr w:type="spellEnd"/>
      <w:r w:rsidRPr="00D96A39">
        <w:rPr>
          <w:color w:val="222222"/>
          <w:highlight w:val="white"/>
          <w:lang w:val="en-GB"/>
        </w:rPr>
        <w:t xml:space="preserve">, M. and Van der Velden, R., 2015. Skills and the graduate recruitment process: Evidence from two discrete choice experiments. </w:t>
      </w:r>
      <w:r w:rsidRPr="00D96A39">
        <w:rPr>
          <w:i/>
          <w:color w:val="222222"/>
          <w:highlight w:val="white"/>
          <w:lang w:val="en-GB"/>
        </w:rPr>
        <w:t>Economics of Education Review</w:t>
      </w:r>
      <w:r w:rsidRPr="00D96A39">
        <w:rPr>
          <w:color w:val="222222"/>
          <w:highlight w:val="white"/>
          <w:lang w:val="en-GB"/>
        </w:rPr>
        <w:t xml:space="preserve">, </w:t>
      </w:r>
      <w:r w:rsidRPr="00D96A39">
        <w:rPr>
          <w:i/>
          <w:color w:val="222222"/>
          <w:highlight w:val="white"/>
          <w:lang w:val="en-GB"/>
        </w:rPr>
        <w:t>49</w:t>
      </w:r>
      <w:r w:rsidRPr="00D96A39">
        <w:rPr>
          <w:color w:val="222222"/>
          <w:highlight w:val="white"/>
          <w:lang w:val="en-GB"/>
        </w:rPr>
        <w:t>, pp.24-41.</w:t>
      </w:r>
    </w:p>
    <w:p w14:paraId="4056DB7A" w14:textId="77777777" w:rsidR="00D96A39" w:rsidRPr="00D96A39" w:rsidRDefault="00D96A39" w:rsidP="00D96A39">
      <w:pPr>
        <w:pStyle w:val="Normal1"/>
        <w:rPr>
          <w:color w:val="222222"/>
          <w:highlight w:val="white"/>
          <w:lang w:val="en-GB"/>
        </w:rPr>
      </w:pPr>
      <w:r w:rsidRPr="00D96A39">
        <w:rPr>
          <w:color w:val="222222"/>
          <w:highlight w:val="white"/>
          <w:lang w:val="en-GB"/>
        </w:rPr>
        <w:t xml:space="preserve">Jackson, D., 2015. Employability skill development in work-integrated learning: Barriers and best practice. </w:t>
      </w:r>
      <w:r w:rsidRPr="00D96A39">
        <w:rPr>
          <w:i/>
          <w:color w:val="222222"/>
          <w:highlight w:val="white"/>
          <w:lang w:val="en-GB"/>
        </w:rPr>
        <w:t>Studies in Higher Education</w:t>
      </w:r>
      <w:r w:rsidRPr="00D96A39">
        <w:rPr>
          <w:color w:val="222222"/>
          <w:highlight w:val="white"/>
          <w:lang w:val="en-GB"/>
        </w:rPr>
        <w:t xml:space="preserve">, </w:t>
      </w:r>
      <w:r w:rsidRPr="00D96A39">
        <w:rPr>
          <w:i/>
          <w:color w:val="222222"/>
          <w:highlight w:val="white"/>
          <w:lang w:val="en-GB"/>
        </w:rPr>
        <w:t>40</w:t>
      </w:r>
      <w:r w:rsidRPr="00D96A39">
        <w:rPr>
          <w:color w:val="222222"/>
          <w:highlight w:val="white"/>
          <w:lang w:val="en-GB"/>
        </w:rPr>
        <w:t>(2), pp.350-367.</w:t>
      </w:r>
    </w:p>
    <w:p w14:paraId="5F2E9DAD" w14:textId="77777777" w:rsidR="00D96A39" w:rsidRPr="00D96A39" w:rsidRDefault="00D96A39" w:rsidP="00D96A39">
      <w:pPr>
        <w:pStyle w:val="Heading4"/>
        <w:keepNext w:val="0"/>
        <w:keepLines w:val="0"/>
        <w:spacing w:before="0" w:after="0"/>
        <w:rPr>
          <w:color w:val="222222"/>
          <w:highlight w:val="white"/>
          <w:lang w:val="en-GB"/>
        </w:rPr>
      </w:pPr>
      <w:bookmarkStart w:id="13" w:name="_xp1s99bi85dz" w:colFirst="0" w:colLast="0"/>
      <w:bookmarkEnd w:id="13"/>
      <w:r w:rsidRPr="00D96A39">
        <w:rPr>
          <w:color w:val="222222"/>
          <w:highlight w:val="white"/>
          <w:lang w:val="en-GB"/>
        </w:rPr>
        <w:t xml:space="preserve">Kent.ac.uk. 2020. </w:t>
      </w:r>
      <w:r w:rsidRPr="00D96A39">
        <w:rPr>
          <w:i/>
          <w:color w:val="222222"/>
          <w:highlight w:val="white"/>
          <w:lang w:val="en-GB"/>
        </w:rPr>
        <w:t>Employability Skills - Careers and Employability Service - University of Kent</w:t>
      </w:r>
      <w:r w:rsidRPr="00D96A39">
        <w:rPr>
          <w:color w:val="222222"/>
          <w:highlight w:val="white"/>
          <w:lang w:val="en-GB"/>
        </w:rPr>
        <w:t>. [online] Available at: https://www.kent.ac.uk/ces/student/skills.html [Accessed 3 Apr. 2020].</w:t>
      </w:r>
    </w:p>
    <w:p w14:paraId="1A63E532" w14:textId="77777777" w:rsidR="00D96A39" w:rsidRPr="00D96A39" w:rsidRDefault="00D96A39" w:rsidP="00D96A39">
      <w:pPr>
        <w:pStyle w:val="Heading4"/>
        <w:keepNext w:val="0"/>
        <w:keepLines w:val="0"/>
        <w:spacing w:before="0" w:after="0"/>
        <w:rPr>
          <w:color w:val="222222"/>
          <w:highlight w:val="white"/>
          <w:lang w:val="en-GB"/>
        </w:rPr>
      </w:pPr>
      <w:bookmarkStart w:id="14" w:name="_hqx7d8benk0r" w:colFirst="0" w:colLast="0"/>
      <w:bookmarkEnd w:id="14"/>
      <w:r w:rsidRPr="00D96A39">
        <w:rPr>
          <w:color w:val="222222"/>
          <w:highlight w:val="white"/>
          <w:lang w:val="en-GB"/>
        </w:rPr>
        <w:t xml:space="preserve">Ons.gov.uk. 2020. </w:t>
      </w:r>
      <w:r w:rsidRPr="00D96A39">
        <w:rPr>
          <w:i/>
          <w:color w:val="222222"/>
          <w:highlight w:val="white"/>
          <w:lang w:val="en-GB"/>
        </w:rPr>
        <w:t>Employment in the UK - Office for National Statistics</w:t>
      </w:r>
      <w:r w:rsidRPr="00D96A39">
        <w:rPr>
          <w:color w:val="222222"/>
          <w:highlight w:val="white"/>
          <w:lang w:val="en-GB"/>
        </w:rPr>
        <w:t>.  Available at: https://www.ons.gov.uk/employmentandlabourmarket/peopleinwork/employmentandemployeetypes/bulletins/employmentintheuk/january2020 [Accessed 3 Apr. 2020].</w:t>
      </w:r>
    </w:p>
    <w:p w14:paraId="055C5F7F" w14:textId="77777777" w:rsidR="00D96A39" w:rsidRPr="00D96A39" w:rsidRDefault="00D96A39" w:rsidP="00D96A39">
      <w:pPr>
        <w:pStyle w:val="Normal1"/>
        <w:rPr>
          <w:color w:val="222222"/>
          <w:highlight w:val="white"/>
          <w:lang w:val="en-GB"/>
        </w:rPr>
      </w:pPr>
      <w:bookmarkStart w:id="15" w:name="_b5l0zj2mr2vm" w:colFirst="0" w:colLast="0"/>
      <w:bookmarkEnd w:id="15"/>
      <w:r w:rsidRPr="00D96A39">
        <w:rPr>
          <w:color w:val="222222"/>
          <w:highlight w:val="white"/>
          <w:lang w:val="en-GB"/>
        </w:rPr>
        <w:t xml:space="preserve">Parasuraman, J. and Prasad, N.H., 2015. Acquisition of corporate employability skills: A study with reference to engineering graduates. </w:t>
      </w:r>
      <w:r w:rsidRPr="00D96A39">
        <w:rPr>
          <w:i/>
          <w:color w:val="222222"/>
          <w:highlight w:val="white"/>
          <w:lang w:val="en-GB"/>
        </w:rPr>
        <w:t>IUP journal of soft skills</w:t>
      </w:r>
      <w:r w:rsidRPr="00D96A39">
        <w:rPr>
          <w:color w:val="222222"/>
          <w:highlight w:val="white"/>
          <w:lang w:val="en-GB"/>
        </w:rPr>
        <w:t xml:space="preserve">, </w:t>
      </w:r>
      <w:r w:rsidRPr="00D96A39">
        <w:rPr>
          <w:i/>
          <w:color w:val="222222"/>
          <w:highlight w:val="white"/>
          <w:lang w:val="en-GB"/>
        </w:rPr>
        <w:t>9</w:t>
      </w:r>
      <w:r w:rsidRPr="00D96A39">
        <w:rPr>
          <w:color w:val="222222"/>
          <w:highlight w:val="white"/>
          <w:lang w:val="en-GB"/>
        </w:rPr>
        <w:t>(2), p.22.</w:t>
      </w:r>
    </w:p>
    <w:p w14:paraId="43C844AF" w14:textId="77777777" w:rsidR="00D96A39" w:rsidRPr="00D96A39" w:rsidRDefault="00D96A39" w:rsidP="00D96A39">
      <w:pPr>
        <w:pStyle w:val="Heading4"/>
        <w:keepNext w:val="0"/>
        <w:keepLines w:val="0"/>
        <w:spacing w:before="0" w:after="0"/>
        <w:rPr>
          <w:color w:val="222222"/>
          <w:highlight w:val="white"/>
          <w:lang w:val="en-GB"/>
        </w:rPr>
      </w:pPr>
      <w:bookmarkStart w:id="16" w:name="_v2ug18r4rymv" w:colFirst="0" w:colLast="0"/>
      <w:bookmarkEnd w:id="16"/>
      <w:r w:rsidRPr="00D96A39">
        <w:rPr>
          <w:color w:val="222222"/>
          <w:highlight w:val="white"/>
          <w:lang w:val="en-GB"/>
        </w:rPr>
        <w:t xml:space="preserve">Placement UK. 2020. </w:t>
      </w:r>
      <w:r w:rsidRPr="00D96A39">
        <w:rPr>
          <w:i/>
          <w:color w:val="222222"/>
          <w:highlight w:val="white"/>
          <w:lang w:val="en-GB"/>
        </w:rPr>
        <w:t>Employers - Our Recruitment Process - Placement UK</w:t>
      </w:r>
      <w:r>
        <w:rPr>
          <w:color w:val="222222"/>
          <w:highlight w:val="white"/>
          <w:lang w:val="en-GB"/>
        </w:rPr>
        <w:t xml:space="preserve">. </w:t>
      </w:r>
      <w:r w:rsidRPr="00D96A39">
        <w:rPr>
          <w:color w:val="222222"/>
          <w:highlight w:val="white"/>
          <w:lang w:val="en-GB"/>
        </w:rPr>
        <w:t xml:space="preserve"> Available at: http://placement-uk.com/services/ [Accessed 3 Apr. 2020].</w:t>
      </w:r>
    </w:p>
    <w:p w14:paraId="74FFB43B" w14:textId="77777777" w:rsidR="00D96A39" w:rsidRPr="00D96A39" w:rsidRDefault="00D96A39" w:rsidP="00D96A39">
      <w:pPr>
        <w:pStyle w:val="Heading4"/>
        <w:keepNext w:val="0"/>
        <w:keepLines w:val="0"/>
        <w:spacing w:before="0" w:after="0"/>
        <w:rPr>
          <w:color w:val="222222"/>
          <w:highlight w:val="white"/>
          <w:lang w:val="en-GB"/>
        </w:rPr>
      </w:pPr>
      <w:bookmarkStart w:id="17" w:name="_bpjp466plyte" w:colFirst="0" w:colLast="0"/>
      <w:bookmarkEnd w:id="17"/>
      <w:r w:rsidRPr="00D96A39">
        <w:rPr>
          <w:color w:val="222222"/>
          <w:highlight w:val="white"/>
          <w:lang w:val="en-GB"/>
        </w:rPr>
        <w:t xml:space="preserve">Sgs.co.uk. 2020. </w:t>
      </w:r>
      <w:r w:rsidRPr="00D96A39">
        <w:rPr>
          <w:i/>
          <w:color w:val="222222"/>
          <w:highlight w:val="white"/>
          <w:lang w:val="en-GB"/>
        </w:rPr>
        <w:t>Recruitment Process</w:t>
      </w:r>
      <w:r w:rsidRPr="00D96A39">
        <w:rPr>
          <w:color w:val="222222"/>
          <w:highlight w:val="white"/>
          <w:lang w:val="en-GB"/>
        </w:rPr>
        <w:t>.  Available at: https://www.sgs.co.uk/en-gb/our-company/careers/recruitment-process [Accessed 3 Apr. 2020].</w:t>
      </w:r>
    </w:p>
    <w:p w14:paraId="10B2204A" w14:textId="77777777" w:rsidR="00D96A39" w:rsidRPr="00D96A39" w:rsidRDefault="00D96A39" w:rsidP="00D96A39">
      <w:pPr>
        <w:pStyle w:val="Normal1"/>
        <w:rPr>
          <w:color w:val="222222"/>
          <w:highlight w:val="white"/>
          <w:lang w:val="en-GB"/>
        </w:rPr>
      </w:pPr>
      <w:bookmarkStart w:id="18" w:name="_pvx505kxi079" w:colFirst="0" w:colLast="0"/>
      <w:bookmarkEnd w:id="18"/>
      <w:proofErr w:type="spellStart"/>
      <w:r w:rsidRPr="00D96A39">
        <w:rPr>
          <w:color w:val="222222"/>
          <w:highlight w:val="white"/>
          <w:lang w:val="en-GB"/>
        </w:rPr>
        <w:t>Swider</w:t>
      </w:r>
      <w:proofErr w:type="spellEnd"/>
      <w:r w:rsidRPr="00D96A39">
        <w:rPr>
          <w:color w:val="222222"/>
          <w:highlight w:val="white"/>
          <w:lang w:val="en-GB"/>
        </w:rPr>
        <w:t xml:space="preserve">, B.W., Zimmerman, R.D. and Barrick, M.R., 2015. Searching for the right fit: Development of applicant person-organization fit perceptions during the recruitment process. </w:t>
      </w:r>
      <w:r w:rsidRPr="00D96A39">
        <w:rPr>
          <w:i/>
          <w:color w:val="222222"/>
          <w:highlight w:val="white"/>
          <w:lang w:val="en-GB"/>
        </w:rPr>
        <w:t>Journal of Applied Psychology</w:t>
      </w:r>
      <w:r w:rsidRPr="00D96A39">
        <w:rPr>
          <w:color w:val="222222"/>
          <w:highlight w:val="white"/>
          <w:lang w:val="en-GB"/>
        </w:rPr>
        <w:t xml:space="preserve">, </w:t>
      </w:r>
      <w:r w:rsidRPr="00D96A39">
        <w:rPr>
          <w:i/>
          <w:color w:val="222222"/>
          <w:highlight w:val="white"/>
          <w:lang w:val="en-GB"/>
        </w:rPr>
        <w:t>100</w:t>
      </w:r>
      <w:r w:rsidRPr="00D96A39">
        <w:rPr>
          <w:color w:val="222222"/>
          <w:highlight w:val="white"/>
          <w:lang w:val="en-GB"/>
        </w:rPr>
        <w:t>(3), p.880.</w:t>
      </w:r>
    </w:p>
    <w:p w14:paraId="1C8D7D3E" w14:textId="77777777" w:rsidR="00181666" w:rsidRDefault="00181666">
      <w:pPr>
        <w:rPr>
          <w:rFonts w:eastAsia="Arial"/>
          <w:color w:val="222222"/>
          <w:highlight w:val="white"/>
          <w:lang w:val="en-GB"/>
        </w:rPr>
      </w:pPr>
      <w:r>
        <w:rPr>
          <w:rFonts w:eastAsia="Arial"/>
          <w:color w:val="222222"/>
          <w:highlight w:val="white"/>
          <w:lang w:val="en-GB"/>
        </w:rPr>
        <w:br w:type="page"/>
      </w:r>
    </w:p>
    <w:p w14:paraId="7B0A7C80" w14:textId="77777777" w:rsidR="00EF09C8" w:rsidRPr="000266BC" w:rsidRDefault="00181666" w:rsidP="00181666">
      <w:pPr>
        <w:pStyle w:val="Heading1"/>
        <w:rPr>
          <w:rFonts w:eastAsia="Arial"/>
          <w:color w:val="FF0000"/>
          <w:highlight w:val="white"/>
          <w:lang w:val="en-GB"/>
        </w:rPr>
      </w:pPr>
      <w:bookmarkStart w:id="19" w:name="_Toc36838241"/>
      <w:r w:rsidRPr="000266BC">
        <w:rPr>
          <w:rFonts w:eastAsia="Arial"/>
          <w:color w:val="FF0000"/>
          <w:highlight w:val="white"/>
          <w:lang w:val="en-GB"/>
        </w:rPr>
        <w:lastRenderedPageBreak/>
        <w:t>Appendix</w:t>
      </w:r>
      <w:bookmarkEnd w:id="19"/>
      <w:r w:rsidRPr="000266BC">
        <w:rPr>
          <w:rFonts w:eastAsia="Arial"/>
          <w:color w:val="FF0000"/>
          <w:highlight w:val="white"/>
          <w:lang w:val="en-GB"/>
        </w:rPr>
        <w:t xml:space="preserve"> </w:t>
      </w:r>
      <w:bookmarkStart w:id="20" w:name="_GoBack"/>
      <w:bookmarkEnd w:id="20"/>
    </w:p>
    <w:p w14:paraId="5C57378E" w14:textId="77777777" w:rsidR="00181666" w:rsidRDefault="00244A53" w:rsidP="00D96A39">
      <w:pPr>
        <w:pStyle w:val="Normal1"/>
        <w:rPr>
          <w:rFonts w:eastAsia="Arial"/>
          <w:color w:val="222222"/>
          <w:highlight w:val="white"/>
          <w:lang w:val="en-GB"/>
        </w:rPr>
      </w:pPr>
      <w:r>
        <w:rPr>
          <w:rFonts w:eastAsia="Arial"/>
          <w:noProof/>
          <w:color w:val="222222"/>
          <w:lang w:eastAsia="en-IN"/>
        </w:rPr>
        <w:drawing>
          <wp:inline distT="0" distB="0" distL="0" distR="0" wp14:anchorId="7FDB427D" wp14:editId="1992A26F">
            <wp:extent cx="5762625" cy="333883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762625" cy="3338830"/>
                    </a:xfrm>
                    <a:prstGeom prst="rect">
                      <a:avLst/>
                    </a:prstGeom>
                    <a:noFill/>
                    <a:ln w="9525">
                      <a:noFill/>
                      <a:miter lim="800000"/>
                      <a:headEnd/>
                      <a:tailEnd/>
                    </a:ln>
                  </pic:spPr>
                </pic:pic>
              </a:graphicData>
            </a:graphic>
          </wp:inline>
        </w:drawing>
      </w:r>
    </w:p>
    <w:p w14:paraId="18FB2292" w14:textId="77777777" w:rsidR="00244A53" w:rsidRDefault="00244A53" w:rsidP="00244A53">
      <w:pPr>
        <w:pStyle w:val="Normal1"/>
        <w:jc w:val="center"/>
        <w:rPr>
          <w:rFonts w:eastAsia="Arial"/>
          <w:color w:val="222222"/>
          <w:highlight w:val="white"/>
          <w:lang w:val="en-GB"/>
        </w:rPr>
      </w:pPr>
      <w:r>
        <w:rPr>
          <w:rFonts w:eastAsia="Arial"/>
          <w:noProof/>
          <w:color w:val="222222"/>
          <w:lang w:eastAsia="en-IN"/>
        </w:rPr>
        <w:drawing>
          <wp:inline distT="0" distB="0" distL="0" distR="0" wp14:anchorId="296E3AE4" wp14:editId="04D60A02">
            <wp:extent cx="3574755" cy="3574755"/>
            <wp:effectExtent l="19050" t="0" r="6645" b="0"/>
            <wp:docPr id="2" name="Picture 1"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8"/>
                    <a:stretch>
                      <a:fillRect/>
                    </a:stretch>
                  </pic:blipFill>
                  <pic:spPr>
                    <a:xfrm>
                      <a:off x="0" y="0"/>
                      <a:ext cx="3579194" cy="3579194"/>
                    </a:xfrm>
                    <a:prstGeom prst="rect">
                      <a:avLst/>
                    </a:prstGeom>
                  </pic:spPr>
                </pic:pic>
              </a:graphicData>
            </a:graphic>
          </wp:inline>
        </w:drawing>
      </w:r>
    </w:p>
    <w:p w14:paraId="756A08A9" w14:textId="77777777" w:rsidR="00244A53" w:rsidRPr="00D96A39" w:rsidRDefault="00244A53" w:rsidP="00D96A39">
      <w:pPr>
        <w:pStyle w:val="Normal1"/>
        <w:rPr>
          <w:rFonts w:eastAsia="Arial"/>
          <w:color w:val="222222"/>
          <w:highlight w:val="white"/>
          <w:lang w:val="en-GB"/>
        </w:rPr>
      </w:pPr>
      <w:r>
        <w:rPr>
          <w:rFonts w:eastAsia="Arial"/>
          <w:noProof/>
          <w:color w:val="222222"/>
          <w:lang w:eastAsia="en-IN"/>
        </w:rPr>
        <w:lastRenderedPageBreak/>
        <w:drawing>
          <wp:inline distT="0" distB="0" distL="0" distR="0" wp14:anchorId="224AA5A7" wp14:editId="24C1B09E">
            <wp:extent cx="5771515" cy="3491230"/>
            <wp:effectExtent l="1905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771515" cy="3491230"/>
                    </a:xfrm>
                    <a:prstGeom prst="rect">
                      <a:avLst/>
                    </a:prstGeom>
                    <a:noFill/>
                    <a:ln w="9525">
                      <a:noFill/>
                      <a:miter lim="800000"/>
                      <a:headEnd/>
                      <a:tailEnd/>
                    </a:ln>
                  </pic:spPr>
                </pic:pic>
              </a:graphicData>
            </a:graphic>
          </wp:inline>
        </w:drawing>
      </w:r>
    </w:p>
    <w:sectPr w:rsidR="00244A53" w:rsidRPr="00D96A39" w:rsidSect="00EF09C8">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016BA8" w14:textId="77777777" w:rsidR="00D7219F" w:rsidRDefault="00D7219F" w:rsidP="00EF09C8">
      <w:pPr>
        <w:spacing w:line="240" w:lineRule="auto"/>
      </w:pPr>
      <w:r>
        <w:separator/>
      </w:r>
    </w:p>
  </w:endnote>
  <w:endnote w:type="continuationSeparator" w:id="0">
    <w:p w14:paraId="1C376892" w14:textId="77777777" w:rsidR="00D7219F" w:rsidRDefault="00D7219F" w:rsidP="00EF09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271448"/>
      <w:docPartObj>
        <w:docPartGallery w:val="Page Numbers (Bottom of Page)"/>
        <w:docPartUnique/>
      </w:docPartObj>
    </w:sdtPr>
    <w:sdtEndPr/>
    <w:sdtContent>
      <w:p w14:paraId="27DE003B" w14:textId="77777777" w:rsidR="009770FD" w:rsidRDefault="00815CE3">
        <w:pPr>
          <w:pStyle w:val="Footer"/>
          <w:jc w:val="right"/>
        </w:pPr>
        <w:r>
          <w:fldChar w:fldCharType="begin"/>
        </w:r>
        <w:r>
          <w:instrText xml:space="preserve"> PAGE   \* MERGEFORMAT </w:instrText>
        </w:r>
        <w:r>
          <w:fldChar w:fldCharType="separate"/>
        </w:r>
        <w:r w:rsidR="005241F6">
          <w:rPr>
            <w:noProof/>
          </w:rPr>
          <w:t>10</w:t>
        </w:r>
        <w:r>
          <w:rPr>
            <w:noProof/>
          </w:rPr>
          <w:fldChar w:fldCharType="end"/>
        </w:r>
      </w:p>
    </w:sdtContent>
  </w:sdt>
  <w:p w14:paraId="0ABB9DDF" w14:textId="77777777" w:rsidR="009770FD" w:rsidRDefault="009770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1A1EBF" w14:textId="77777777" w:rsidR="00D7219F" w:rsidRDefault="00D7219F" w:rsidP="00EF09C8">
      <w:pPr>
        <w:spacing w:line="240" w:lineRule="auto"/>
      </w:pPr>
      <w:r>
        <w:separator/>
      </w:r>
    </w:p>
  </w:footnote>
  <w:footnote w:type="continuationSeparator" w:id="0">
    <w:p w14:paraId="7AC7EAAB" w14:textId="77777777" w:rsidR="00D7219F" w:rsidRDefault="00D7219F" w:rsidP="00EF09C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jC2tDC0tDQ0MDEHcpR0lIJTi4sz8/NACgxrAcbHsngsAAAA"/>
  </w:docVars>
  <w:rsids>
    <w:rsidRoot w:val="00EF09C8"/>
    <w:rsid w:val="000266BC"/>
    <w:rsid w:val="00036978"/>
    <w:rsid w:val="00056CF2"/>
    <w:rsid w:val="0006408C"/>
    <w:rsid w:val="000E6CC6"/>
    <w:rsid w:val="00100009"/>
    <w:rsid w:val="00111516"/>
    <w:rsid w:val="00181666"/>
    <w:rsid w:val="001C2F30"/>
    <w:rsid w:val="00244A53"/>
    <w:rsid w:val="002541A8"/>
    <w:rsid w:val="002B072A"/>
    <w:rsid w:val="00362AAB"/>
    <w:rsid w:val="003D61EC"/>
    <w:rsid w:val="00416765"/>
    <w:rsid w:val="004A7094"/>
    <w:rsid w:val="005241F6"/>
    <w:rsid w:val="006052EC"/>
    <w:rsid w:val="006B4270"/>
    <w:rsid w:val="007D1D45"/>
    <w:rsid w:val="00815CE3"/>
    <w:rsid w:val="008B1FBE"/>
    <w:rsid w:val="008F3C4C"/>
    <w:rsid w:val="0090633A"/>
    <w:rsid w:val="009770FD"/>
    <w:rsid w:val="009A538E"/>
    <w:rsid w:val="00AD33B0"/>
    <w:rsid w:val="00B14824"/>
    <w:rsid w:val="00BD44B8"/>
    <w:rsid w:val="00C26A54"/>
    <w:rsid w:val="00C33B92"/>
    <w:rsid w:val="00CA0FEF"/>
    <w:rsid w:val="00CC4DBE"/>
    <w:rsid w:val="00D243EA"/>
    <w:rsid w:val="00D7219F"/>
    <w:rsid w:val="00D96A39"/>
    <w:rsid w:val="00E4372A"/>
    <w:rsid w:val="00EC36EA"/>
    <w:rsid w:val="00EF09C8"/>
    <w:rsid w:val="00F707EC"/>
    <w:rsid w:val="00F77C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E94E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765"/>
  </w:style>
  <w:style w:type="paragraph" w:styleId="Heading1">
    <w:name w:val="heading 1"/>
    <w:basedOn w:val="Normal1"/>
    <w:next w:val="Normal1"/>
    <w:rsid w:val="00EF09C8"/>
    <w:pPr>
      <w:keepNext/>
      <w:keepLines/>
      <w:spacing w:before="400" w:after="120"/>
      <w:outlineLvl w:val="0"/>
    </w:pPr>
    <w:rPr>
      <w:b/>
    </w:rPr>
  </w:style>
  <w:style w:type="paragraph" w:styleId="Heading2">
    <w:name w:val="heading 2"/>
    <w:basedOn w:val="Normal1"/>
    <w:next w:val="Normal1"/>
    <w:rsid w:val="00EF09C8"/>
    <w:pPr>
      <w:keepNext/>
      <w:keepLines/>
      <w:spacing w:before="360" w:after="120"/>
      <w:outlineLvl w:val="1"/>
    </w:pPr>
    <w:rPr>
      <w:b/>
    </w:rPr>
  </w:style>
  <w:style w:type="paragraph" w:styleId="Heading3">
    <w:name w:val="heading 3"/>
    <w:basedOn w:val="Normal1"/>
    <w:next w:val="Normal1"/>
    <w:rsid w:val="00EF09C8"/>
    <w:pPr>
      <w:keepNext/>
      <w:keepLines/>
      <w:spacing w:before="320" w:after="80"/>
      <w:outlineLvl w:val="2"/>
    </w:pPr>
    <w:rPr>
      <w:color w:val="434343"/>
      <w:sz w:val="28"/>
      <w:szCs w:val="28"/>
    </w:rPr>
  </w:style>
  <w:style w:type="paragraph" w:styleId="Heading4">
    <w:name w:val="heading 4"/>
    <w:basedOn w:val="Normal1"/>
    <w:next w:val="Normal1"/>
    <w:rsid w:val="00EF09C8"/>
    <w:pPr>
      <w:keepNext/>
      <w:keepLines/>
      <w:spacing w:before="280" w:after="80"/>
      <w:outlineLvl w:val="3"/>
    </w:pPr>
    <w:rPr>
      <w:color w:val="666666"/>
    </w:rPr>
  </w:style>
  <w:style w:type="paragraph" w:styleId="Heading5">
    <w:name w:val="heading 5"/>
    <w:basedOn w:val="Normal1"/>
    <w:next w:val="Normal1"/>
    <w:rsid w:val="00EF09C8"/>
    <w:pPr>
      <w:keepNext/>
      <w:keepLines/>
      <w:spacing w:before="240" w:after="80"/>
      <w:outlineLvl w:val="4"/>
    </w:pPr>
    <w:rPr>
      <w:color w:val="666666"/>
      <w:sz w:val="22"/>
      <w:szCs w:val="22"/>
    </w:rPr>
  </w:style>
  <w:style w:type="paragraph" w:styleId="Heading6">
    <w:name w:val="heading 6"/>
    <w:basedOn w:val="Normal1"/>
    <w:next w:val="Normal1"/>
    <w:rsid w:val="00EF09C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F09C8"/>
  </w:style>
  <w:style w:type="paragraph" w:styleId="Title">
    <w:name w:val="Title"/>
    <w:basedOn w:val="Normal1"/>
    <w:next w:val="Normal1"/>
    <w:rsid w:val="00D96A39"/>
    <w:pPr>
      <w:keepNext/>
      <w:keepLines/>
      <w:spacing w:after="60"/>
      <w:jc w:val="center"/>
    </w:pPr>
    <w:rPr>
      <w:b/>
      <w:sz w:val="32"/>
      <w:szCs w:val="52"/>
    </w:rPr>
  </w:style>
  <w:style w:type="paragraph" w:styleId="Subtitle">
    <w:name w:val="Subtitle"/>
    <w:basedOn w:val="Normal1"/>
    <w:next w:val="Normal1"/>
    <w:rsid w:val="00EF09C8"/>
    <w:pPr>
      <w:keepNext/>
      <w:keepLines/>
      <w:spacing w:after="320"/>
    </w:pPr>
    <w:rPr>
      <w:rFonts w:ascii="Arial" w:eastAsia="Arial" w:hAnsi="Arial" w:cs="Arial"/>
      <w:color w:val="666666"/>
      <w:sz w:val="30"/>
      <w:szCs w:val="30"/>
    </w:rPr>
  </w:style>
  <w:style w:type="table" w:customStyle="1" w:styleId="a">
    <w:basedOn w:val="TableNormal"/>
    <w:rsid w:val="00EF09C8"/>
    <w:tblPr>
      <w:tblStyleRowBandSize w:val="1"/>
      <w:tblStyleColBandSize w:val="1"/>
      <w:tblCellMar>
        <w:top w:w="100" w:type="dxa"/>
        <w:left w:w="100" w:type="dxa"/>
        <w:bottom w:w="100" w:type="dxa"/>
        <w:right w:w="100" w:type="dxa"/>
      </w:tblCellMar>
    </w:tblPr>
  </w:style>
  <w:style w:type="table" w:customStyle="1" w:styleId="a0">
    <w:basedOn w:val="TableNormal"/>
    <w:rsid w:val="00EF09C8"/>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9770FD"/>
    <w:pPr>
      <w:tabs>
        <w:tab w:val="center" w:pos="4680"/>
        <w:tab w:val="right" w:pos="9360"/>
      </w:tabs>
      <w:spacing w:line="240" w:lineRule="auto"/>
    </w:pPr>
  </w:style>
  <w:style w:type="character" w:customStyle="1" w:styleId="HeaderChar">
    <w:name w:val="Header Char"/>
    <w:basedOn w:val="DefaultParagraphFont"/>
    <w:link w:val="Header"/>
    <w:uiPriority w:val="99"/>
    <w:rsid w:val="009770FD"/>
  </w:style>
  <w:style w:type="paragraph" w:styleId="Footer">
    <w:name w:val="footer"/>
    <w:basedOn w:val="Normal"/>
    <w:link w:val="FooterChar"/>
    <w:uiPriority w:val="99"/>
    <w:unhideWhenUsed/>
    <w:rsid w:val="009770FD"/>
    <w:pPr>
      <w:tabs>
        <w:tab w:val="center" w:pos="4680"/>
        <w:tab w:val="right" w:pos="9360"/>
      </w:tabs>
      <w:spacing w:line="240" w:lineRule="auto"/>
    </w:pPr>
  </w:style>
  <w:style w:type="character" w:customStyle="1" w:styleId="FooterChar">
    <w:name w:val="Footer Char"/>
    <w:basedOn w:val="DefaultParagraphFont"/>
    <w:link w:val="Footer"/>
    <w:uiPriority w:val="99"/>
    <w:rsid w:val="009770FD"/>
  </w:style>
  <w:style w:type="paragraph" w:styleId="TOCHeading">
    <w:name w:val="TOC Heading"/>
    <w:basedOn w:val="Heading1"/>
    <w:next w:val="Normal"/>
    <w:uiPriority w:val="39"/>
    <w:semiHidden/>
    <w:unhideWhenUsed/>
    <w:qFormat/>
    <w:rsid w:val="009770FD"/>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9770FD"/>
    <w:pPr>
      <w:spacing w:after="100"/>
    </w:pPr>
  </w:style>
  <w:style w:type="paragraph" w:styleId="TOC2">
    <w:name w:val="toc 2"/>
    <w:basedOn w:val="Normal"/>
    <w:next w:val="Normal"/>
    <w:autoRedefine/>
    <w:uiPriority w:val="39"/>
    <w:unhideWhenUsed/>
    <w:rsid w:val="009770FD"/>
    <w:pPr>
      <w:spacing w:after="100"/>
      <w:ind w:left="240"/>
    </w:pPr>
  </w:style>
  <w:style w:type="character" w:styleId="Hyperlink">
    <w:name w:val="Hyperlink"/>
    <w:basedOn w:val="DefaultParagraphFont"/>
    <w:uiPriority w:val="99"/>
    <w:unhideWhenUsed/>
    <w:rsid w:val="009770FD"/>
    <w:rPr>
      <w:color w:val="0000FF" w:themeColor="hyperlink"/>
      <w:u w:val="single"/>
    </w:rPr>
  </w:style>
  <w:style w:type="paragraph" w:styleId="BalloonText">
    <w:name w:val="Balloon Text"/>
    <w:basedOn w:val="Normal"/>
    <w:link w:val="BalloonTextChar"/>
    <w:uiPriority w:val="99"/>
    <w:semiHidden/>
    <w:unhideWhenUsed/>
    <w:rsid w:val="009770F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70F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F32DDF-6EFE-4B20-99B2-A16E5D345E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2394</Words>
  <Characters>13652</Characters>
  <Application>Microsoft Office Word</Application>
  <DocSecurity>0</DocSecurity>
  <Lines>113</Lines>
  <Paragraphs>32</Paragraphs>
  <ScaleCrop>false</ScaleCrop>
  <Company/>
  <LinksUpToDate>false</LinksUpToDate>
  <CharactersWithSpaces>16014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2020-04-04T08:30:00Z</dcterms:created>
  <dcterms:modified xsi:type="dcterms:W3CDTF">2020-04-28T17:39:00Z</dcterms:modified>
</cp:coreProperties>
</file>