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9E9656" w14:textId="77777777" w:rsidR="00A86399" w:rsidRPr="0078622D" w:rsidRDefault="00A86399" w:rsidP="00661F8C">
      <w:pPr>
        <w:jc w:val="center"/>
        <w:rPr>
          <w:rFonts w:cstheme="minorHAnsi"/>
          <w:lang w:val="en-AU"/>
        </w:rPr>
      </w:pPr>
    </w:p>
    <w:p w14:paraId="5AFA232E" w14:textId="77777777" w:rsidR="00A14AAC" w:rsidRPr="0078622D" w:rsidRDefault="00A14AAC" w:rsidP="00661F8C">
      <w:pPr>
        <w:jc w:val="center"/>
        <w:rPr>
          <w:rFonts w:cstheme="minorHAnsi"/>
          <w:lang w:val="en-AU"/>
        </w:rPr>
      </w:pPr>
    </w:p>
    <w:p w14:paraId="49246F8E" w14:textId="77777777" w:rsidR="00A14AAC" w:rsidRPr="0078622D" w:rsidRDefault="00A14AAC" w:rsidP="00661F8C">
      <w:pPr>
        <w:jc w:val="center"/>
        <w:rPr>
          <w:rFonts w:cstheme="minorHAnsi"/>
          <w:lang w:val="en-AU"/>
        </w:rPr>
      </w:pPr>
    </w:p>
    <w:p w14:paraId="15D87E3E" w14:textId="77777777" w:rsidR="00A14AAC" w:rsidRPr="0078622D" w:rsidRDefault="00A14AAC" w:rsidP="00661F8C">
      <w:pPr>
        <w:jc w:val="center"/>
        <w:rPr>
          <w:rFonts w:cstheme="minorHAnsi"/>
          <w:lang w:val="en-AU"/>
        </w:rPr>
      </w:pPr>
    </w:p>
    <w:p w14:paraId="2D6FDA54" w14:textId="77777777" w:rsidR="00A14AAC" w:rsidRPr="0078622D" w:rsidRDefault="00A14AAC" w:rsidP="00661F8C">
      <w:pPr>
        <w:jc w:val="center"/>
        <w:rPr>
          <w:rFonts w:cstheme="minorHAnsi"/>
          <w:lang w:val="en-AU"/>
        </w:rPr>
      </w:pPr>
    </w:p>
    <w:p w14:paraId="37179F22" w14:textId="77777777" w:rsidR="00A14AAC" w:rsidRPr="0078622D" w:rsidRDefault="00A14AAC" w:rsidP="00661F8C">
      <w:pPr>
        <w:jc w:val="center"/>
        <w:rPr>
          <w:rFonts w:cstheme="minorHAnsi"/>
          <w:lang w:val="en-AU"/>
        </w:rPr>
      </w:pPr>
    </w:p>
    <w:p w14:paraId="6D516C06" w14:textId="583715EF" w:rsidR="00A14AAC" w:rsidRDefault="0000685B" w:rsidP="00A624FF">
      <w:pPr>
        <w:jc w:val="center"/>
        <w:rPr>
          <w:b/>
          <w:bCs/>
          <w:sz w:val="36"/>
          <w:szCs w:val="36"/>
          <w:lang w:val="en-AU"/>
        </w:rPr>
      </w:pPr>
      <w:r w:rsidRPr="00DB77EE">
        <w:rPr>
          <w:b/>
          <w:bCs/>
          <w:sz w:val="36"/>
          <w:szCs w:val="36"/>
          <w:lang w:val="en-AU"/>
        </w:rPr>
        <w:t>Management Accounting</w:t>
      </w:r>
      <w:r w:rsidR="00B74A78" w:rsidRPr="00DB77EE">
        <w:rPr>
          <w:b/>
          <w:bCs/>
          <w:sz w:val="36"/>
          <w:szCs w:val="36"/>
          <w:lang w:val="en-AU"/>
        </w:rPr>
        <w:t xml:space="preserve"> </w:t>
      </w:r>
    </w:p>
    <w:p w14:paraId="54515C5F" w14:textId="50518D97" w:rsidR="00117304" w:rsidRDefault="00117304" w:rsidP="00A624FF">
      <w:pPr>
        <w:jc w:val="center"/>
        <w:rPr>
          <w:b/>
          <w:bCs/>
          <w:sz w:val="36"/>
          <w:szCs w:val="36"/>
          <w:lang w:val="en-AU"/>
        </w:rPr>
      </w:pPr>
    </w:p>
    <w:p w14:paraId="63B1B4F7" w14:textId="6BB54700" w:rsidR="00117304" w:rsidRPr="00117304" w:rsidRDefault="00117304" w:rsidP="00117304">
      <w:pPr>
        <w:jc w:val="left"/>
        <w:rPr>
          <w:b/>
          <w:bCs/>
          <w:sz w:val="28"/>
          <w:szCs w:val="28"/>
          <w:lang w:val="en-AU"/>
        </w:rPr>
      </w:pPr>
      <w:r w:rsidRPr="00117304">
        <w:rPr>
          <w:b/>
          <w:bCs/>
          <w:sz w:val="28"/>
          <w:szCs w:val="28"/>
          <w:lang w:val="en-AU"/>
        </w:rPr>
        <w:t>Student: Ionela Filip-Datcu</w:t>
      </w:r>
    </w:p>
    <w:p w14:paraId="4A7B84AB" w14:textId="2471B04E" w:rsidR="00117304" w:rsidRPr="00117304" w:rsidRDefault="00117304" w:rsidP="00117304">
      <w:pPr>
        <w:jc w:val="left"/>
        <w:rPr>
          <w:b/>
          <w:bCs/>
          <w:sz w:val="28"/>
          <w:szCs w:val="28"/>
          <w:lang w:val="en-AU"/>
        </w:rPr>
      </w:pPr>
      <w:r w:rsidRPr="00117304">
        <w:rPr>
          <w:b/>
          <w:bCs/>
          <w:sz w:val="28"/>
          <w:szCs w:val="28"/>
          <w:lang w:val="en-AU"/>
        </w:rPr>
        <w:t>ID:1922490</w:t>
      </w:r>
    </w:p>
    <w:p w14:paraId="4BF406FC" w14:textId="388569FE" w:rsidR="00117304" w:rsidRPr="00117304" w:rsidRDefault="00117304" w:rsidP="00117304">
      <w:pPr>
        <w:jc w:val="left"/>
        <w:rPr>
          <w:rFonts w:cstheme="minorHAnsi"/>
          <w:b/>
          <w:bCs/>
          <w:sz w:val="28"/>
          <w:szCs w:val="28"/>
          <w:lang w:val="en-AU"/>
        </w:rPr>
      </w:pPr>
      <w:r w:rsidRPr="00117304">
        <w:rPr>
          <w:b/>
          <w:bCs/>
          <w:sz w:val="28"/>
          <w:szCs w:val="28"/>
          <w:lang w:val="en-AU"/>
        </w:rPr>
        <w:t xml:space="preserve">LECTURER: </w:t>
      </w:r>
      <w:r>
        <w:rPr>
          <w:b/>
          <w:bCs/>
          <w:sz w:val="28"/>
          <w:szCs w:val="28"/>
          <w:lang w:val="en-AU"/>
        </w:rPr>
        <w:t xml:space="preserve">DR </w:t>
      </w:r>
      <w:r w:rsidRPr="00117304">
        <w:rPr>
          <w:b/>
          <w:bCs/>
          <w:sz w:val="28"/>
          <w:szCs w:val="28"/>
          <w:lang w:val="en-AU"/>
        </w:rPr>
        <w:t xml:space="preserve">DAVID </w:t>
      </w:r>
      <w:r>
        <w:rPr>
          <w:b/>
          <w:bCs/>
          <w:sz w:val="28"/>
          <w:szCs w:val="28"/>
          <w:lang w:val="en-AU"/>
        </w:rPr>
        <w:t>JENKINS</w:t>
      </w:r>
    </w:p>
    <w:p w14:paraId="5224E3E0" w14:textId="77777777" w:rsidR="00A14AAC" w:rsidRPr="0078622D" w:rsidRDefault="00A14AAC" w:rsidP="00661F8C">
      <w:pPr>
        <w:rPr>
          <w:rFonts w:cstheme="minorHAnsi"/>
          <w:lang w:val="en-AU"/>
        </w:rPr>
      </w:pPr>
      <w:r w:rsidRPr="0078622D">
        <w:rPr>
          <w:rFonts w:cstheme="minorHAnsi"/>
          <w:lang w:val="en-AU"/>
        </w:rPr>
        <w:br w:type="page"/>
      </w:r>
    </w:p>
    <w:p w14:paraId="44242EE0" w14:textId="77777777" w:rsidR="008C2CF8" w:rsidRDefault="008C2CF8" w:rsidP="00C360F1">
      <w:pPr>
        <w:pStyle w:val="Heading1"/>
        <w:rPr>
          <w:bCs w:val="0"/>
          <w:lang w:val="en-AU"/>
        </w:rPr>
      </w:pPr>
      <w:bookmarkStart w:id="0" w:name="_Toc84808587"/>
      <w:bookmarkStart w:id="1" w:name="_Toc68580362"/>
      <w:r>
        <w:rPr>
          <w:bCs w:val="0"/>
          <w:lang w:val="en-AU"/>
        </w:rPr>
        <w:lastRenderedPageBreak/>
        <w:t>Introduction:</w:t>
      </w:r>
      <w:bookmarkEnd w:id="0"/>
    </w:p>
    <w:p w14:paraId="44563D09" w14:textId="5E52CAC4" w:rsidR="008C2CF8" w:rsidRPr="008C2CF8" w:rsidRDefault="00D70684" w:rsidP="000E619F">
      <w:pPr>
        <w:ind w:firstLine="720"/>
        <w:rPr>
          <w:lang w:val="en-AU"/>
        </w:rPr>
      </w:pPr>
      <w:r>
        <w:rPr>
          <w:lang w:val="en-AU"/>
        </w:rPr>
        <w:t xml:space="preserve">The overall assessment aims in evaluating the financial aspects of the business operations conducted by </w:t>
      </w:r>
      <w:r w:rsidRPr="00D70684">
        <w:rPr>
          <w:lang w:val="en-AU"/>
        </w:rPr>
        <w:t>Rapid Response Drainage Services Limited</w:t>
      </w:r>
      <w:r>
        <w:rPr>
          <w:lang w:val="en-AU"/>
        </w:rPr>
        <w:t xml:space="preserve">. The overall proposed action is mainly evaluated by </w:t>
      </w:r>
      <w:r w:rsidR="00117304">
        <w:rPr>
          <w:lang w:val="en-AU"/>
        </w:rPr>
        <w:t>analysing</w:t>
      </w:r>
      <w:r>
        <w:rPr>
          <w:lang w:val="en-AU"/>
        </w:rPr>
        <w:t xml:space="preserve"> each section and actions of the </w:t>
      </w:r>
      <w:r w:rsidR="002D5B01">
        <w:rPr>
          <w:lang w:val="en-AU"/>
        </w:rPr>
        <w:t>organization</w:t>
      </w:r>
      <w:r>
        <w:rPr>
          <w:lang w:val="en-AU"/>
        </w:rPr>
        <w:t>. Moreover, the recommendation is conducted with adequate calculations and disposal of relevant information that might help the company achieve higher profits in the long run. The analysis of companies operations is one key element that a finance operator conducts, where all the relevant aspects needs to be unasked before making any decisions. The key element of the finance department is to provide insight on the actual levels of profits and expenses incurred from the operations after the decision.</w:t>
      </w:r>
      <w:r w:rsidR="000E619F">
        <w:rPr>
          <w:lang w:val="en-AU"/>
        </w:rPr>
        <w:t xml:space="preserve"> </w:t>
      </w:r>
    </w:p>
    <w:p w14:paraId="64498E25" w14:textId="77777777" w:rsidR="008C2CF8" w:rsidRDefault="008C2CF8" w:rsidP="00C360F1">
      <w:pPr>
        <w:pStyle w:val="Heading1"/>
        <w:rPr>
          <w:bCs w:val="0"/>
          <w:lang w:val="en-AU"/>
        </w:rPr>
      </w:pPr>
      <w:bookmarkStart w:id="2" w:name="_Toc84808588"/>
      <w:r>
        <w:rPr>
          <w:bCs w:val="0"/>
          <w:lang w:val="en-AU"/>
        </w:rPr>
        <w:t>Proposed action:</w:t>
      </w:r>
      <w:bookmarkEnd w:id="2"/>
    </w:p>
    <w:p w14:paraId="3C96169C" w14:textId="7A38BCC1" w:rsidR="008F12EE" w:rsidRPr="008F12EE" w:rsidRDefault="00FA664F" w:rsidP="00955CD7">
      <w:pPr>
        <w:ind w:firstLine="720"/>
        <w:rPr>
          <w:lang w:val="en-AU"/>
        </w:rPr>
      </w:pPr>
      <w:r>
        <w:rPr>
          <w:lang w:val="en-AU"/>
        </w:rPr>
        <w:t xml:space="preserve">The overall situation of </w:t>
      </w:r>
      <w:r w:rsidRPr="00FA664F">
        <w:rPr>
          <w:lang w:val="en-AU"/>
        </w:rPr>
        <w:t>Rapid Response Drainage Services Limited</w:t>
      </w:r>
      <w:r>
        <w:rPr>
          <w:lang w:val="en-AU"/>
        </w:rPr>
        <w:t xml:space="preserve"> is mainly critical, as the organisation is hit by a recession, where its overall operations are </w:t>
      </w:r>
      <w:r w:rsidR="00FD6331">
        <w:rPr>
          <w:lang w:val="en-AU"/>
        </w:rPr>
        <w:t xml:space="preserve">in </w:t>
      </w:r>
      <w:r>
        <w:rPr>
          <w:lang w:val="en-AU"/>
        </w:rPr>
        <w:t>decline</w:t>
      </w:r>
      <w:r w:rsidR="00FD6331">
        <w:rPr>
          <w:lang w:val="en-AU"/>
        </w:rPr>
        <w:t>, which is</w:t>
      </w:r>
      <w:r>
        <w:rPr>
          <w:lang w:val="en-AU"/>
        </w:rPr>
        <w:t xml:space="preserve"> forcing the company to incur loss. </w:t>
      </w:r>
      <w:r w:rsidR="00F24732">
        <w:rPr>
          <w:lang w:val="en-AU"/>
        </w:rPr>
        <w:t xml:space="preserve">Moreover, the operations of the </w:t>
      </w:r>
      <w:r w:rsidR="003C2F0D">
        <w:rPr>
          <w:lang w:val="en-AU"/>
        </w:rPr>
        <w:t>organization</w:t>
      </w:r>
      <w:r w:rsidR="00F24732">
        <w:rPr>
          <w:lang w:val="en-AU"/>
        </w:rPr>
        <w:t xml:space="preserve"> are faced with recession and decline in demand due to </w:t>
      </w:r>
      <w:r w:rsidR="00DE3B8D">
        <w:rPr>
          <w:lang w:val="en-AU"/>
        </w:rPr>
        <w:t xml:space="preserve">a </w:t>
      </w:r>
      <w:r w:rsidR="00F24732">
        <w:rPr>
          <w:lang w:val="en-AU"/>
        </w:rPr>
        <w:t xml:space="preserve">fall in overall market and other external attributes. Hence, the </w:t>
      </w:r>
      <w:r w:rsidR="003C2F0D">
        <w:rPr>
          <w:lang w:val="en-AU"/>
        </w:rPr>
        <w:t>organization</w:t>
      </w:r>
      <w:r w:rsidR="00F24732">
        <w:rPr>
          <w:lang w:val="en-AU"/>
        </w:rPr>
        <w:t xml:space="preserve"> needs to conduct relevant financial measures to </w:t>
      </w:r>
      <w:r w:rsidR="003C2F0D">
        <w:rPr>
          <w:lang w:val="en-AU"/>
        </w:rPr>
        <w:t>minimize</w:t>
      </w:r>
      <w:r w:rsidR="00F24732">
        <w:rPr>
          <w:lang w:val="en-AU"/>
        </w:rPr>
        <w:t xml:space="preserve"> </w:t>
      </w:r>
      <w:r w:rsidR="00F24732" w:rsidRPr="003C2F0D">
        <w:t>their</w:t>
      </w:r>
      <w:r w:rsidR="00F24732">
        <w:rPr>
          <w:lang w:val="en-AU"/>
        </w:rPr>
        <w:t xml:space="preserve"> exposure to the recession and curb the losses incurred in the current situation</w:t>
      </w:r>
      <w:r w:rsidR="00E0101B">
        <w:rPr>
          <w:lang w:val="en-AU"/>
        </w:rPr>
        <w:t>.</w:t>
      </w:r>
      <w:r w:rsidR="00D35DF2">
        <w:rPr>
          <w:lang w:val="en-AU"/>
        </w:rPr>
        <w:t xml:space="preserve"> The management needs to conduct certain restrain on the overall cash outflows to improve its total cash flows during the critical period.</w:t>
      </w:r>
    </w:p>
    <w:p w14:paraId="3B7CF881" w14:textId="5AECE526" w:rsidR="008C2CF8" w:rsidRDefault="008F12EE" w:rsidP="00FA664F">
      <w:pPr>
        <w:pStyle w:val="Heading2"/>
      </w:pPr>
      <w:bookmarkStart w:id="3" w:name="_Toc84808589"/>
      <w:r>
        <w:t>Current situation analysis:</w:t>
      </w:r>
      <w:bookmarkEnd w:id="3"/>
    </w:p>
    <w:tbl>
      <w:tblPr>
        <w:tblW w:w="0" w:type="auto"/>
        <w:jc w:val="center"/>
        <w:tblLook w:val="04A0" w:firstRow="1" w:lastRow="0" w:firstColumn="1" w:lastColumn="0" w:noHBand="0" w:noVBand="1"/>
      </w:tblPr>
      <w:tblGrid>
        <w:gridCol w:w="1943"/>
        <w:gridCol w:w="1070"/>
        <w:gridCol w:w="1176"/>
        <w:gridCol w:w="1523"/>
      </w:tblGrid>
      <w:tr w:rsidR="00887F4B" w:rsidRPr="00887F4B" w14:paraId="7073EE00" w14:textId="77777777" w:rsidTr="00887F4B">
        <w:trPr>
          <w:trHeight w:val="30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3C93F9" w14:textId="77777777" w:rsidR="00887F4B" w:rsidRPr="00887F4B" w:rsidRDefault="00887F4B" w:rsidP="00887F4B">
            <w:pPr>
              <w:spacing w:after="0" w:line="240" w:lineRule="auto"/>
              <w:jc w:val="left"/>
              <w:rPr>
                <w:rFonts w:eastAsia="Times New Roman" w:cs="Times New Roman"/>
                <w:b/>
                <w:bCs/>
                <w:color w:val="000000"/>
                <w:lang w:val="en-US" w:eastAsia="ja-JP"/>
              </w:rPr>
            </w:pPr>
            <w:r w:rsidRPr="00887F4B">
              <w:rPr>
                <w:rFonts w:eastAsia="Times New Roman" w:cs="Times New Roman"/>
                <w:b/>
                <w:bCs/>
                <w:color w:val="000000"/>
                <w:lang w:val="en-US" w:eastAsia="ja-JP"/>
              </w:rPr>
              <w:t>Particulars</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0105AB60" w14:textId="77777777" w:rsidR="00887F4B" w:rsidRPr="00887F4B" w:rsidRDefault="00887F4B" w:rsidP="00887F4B">
            <w:pPr>
              <w:spacing w:after="0" w:line="240" w:lineRule="auto"/>
              <w:jc w:val="left"/>
              <w:rPr>
                <w:rFonts w:eastAsia="Times New Roman" w:cs="Times New Roman"/>
                <w:b/>
                <w:bCs/>
                <w:color w:val="000000"/>
                <w:lang w:val="en-US" w:eastAsia="ja-JP"/>
              </w:rPr>
            </w:pPr>
            <w:r w:rsidRPr="00887F4B">
              <w:rPr>
                <w:rFonts w:eastAsia="Times New Roman" w:cs="Times New Roman"/>
                <w:b/>
                <w:bCs/>
                <w:color w:val="000000"/>
                <w:lang w:val="en-US" w:eastAsia="ja-JP"/>
              </w:rPr>
              <w:t xml:space="preserve">Stafford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518C355A" w14:textId="77777777" w:rsidR="00887F4B" w:rsidRPr="00887F4B" w:rsidRDefault="00887F4B" w:rsidP="00887F4B">
            <w:pPr>
              <w:spacing w:after="0" w:line="240" w:lineRule="auto"/>
              <w:jc w:val="left"/>
              <w:rPr>
                <w:rFonts w:eastAsia="Times New Roman" w:cs="Times New Roman"/>
                <w:b/>
                <w:bCs/>
                <w:color w:val="000000"/>
                <w:lang w:val="en-US" w:eastAsia="ja-JP"/>
              </w:rPr>
            </w:pPr>
            <w:r w:rsidRPr="00887F4B">
              <w:rPr>
                <w:rFonts w:eastAsia="Times New Roman" w:cs="Times New Roman"/>
                <w:b/>
                <w:bCs/>
                <w:color w:val="000000"/>
                <w:lang w:val="en-US" w:eastAsia="ja-JP"/>
              </w:rPr>
              <w:t xml:space="preserve">Coventry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0AE78F5F" w14:textId="77777777" w:rsidR="00887F4B" w:rsidRPr="00887F4B" w:rsidRDefault="00887F4B" w:rsidP="00887F4B">
            <w:pPr>
              <w:spacing w:after="0" w:line="240" w:lineRule="auto"/>
              <w:jc w:val="left"/>
              <w:rPr>
                <w:rFonts w:eastAsia="Times New Roman" w:cs="Times New Roman"/>
                <w:b/>
                <w:bCs/>
                <w:color w:val="000000"/>
                <w:lang w:val="en-US" w:eastAsia="ja-JP"/>
              </w:rPr>
            </w:pPr>
            <w:r w:rsidRPr="00887F4B">
              <w:rPr>
                <w:rFonts w:eastAsia="Times New Roman" w:cs="Times New Roman"/>
                <w:b/>
                <w:bCs/>
                <w:color w:val="000000"/>
                <w:lang w:val="en-US" w:eastAsia="ja-JP"/>
              </w:rPr>
              <w:t>Birmingham</w:t>
            </w:r>
          </w:p>
        </w:tc>
      </w:tr>
      <w:tr w:rsidR="00887F4B" w:rsidRPr="00887F4B" w14:paraId="2E51A0AE" w14:textId="77777777" w:rsidTr="00887F4B">
        <w:trPr>
          <w:trHeight w:val="300"/>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A7E6293" w14:textId="77777777" w:rsidR="00887F4B" w:rsidRPr="00887F4B" w:rsidRDefault="00887F4B" w:rsidP="00887F4B">
            <w:pPr>
              <w:spacing w:after="0" w:line="240" w:lineRule="auto"/>
              <w:jc w:val="left"/>
              <w:rPr>
                <w:rFonts w:eastAsia="Times New Roman" w:cs="Times New Roman"/>
                <w:color w:val="000000"/>
                <w:lang w:val="en-US" w:eastAsia="ja-JP"/>
              </w:rPr>
            </w:pPr>
            <w:r w:rsidRPr="00887F4B">
              <w:rPr>
                <w:rFonts w:eastAsia="Times New Roman" w:cs="Times New Roman"/>
                <w:color w:val="000000"/>
                <w:lang w:val="en-US" w:eastAsia="ja-JP"/>
              </w:rPr>
              <w:t>Sales</w:t>
            </w:r>
          </w:p>
        </w:tc>
        <w:tc>
          <w:tcPr>
            <w:tcW w:w="0" w:type="auto"/>
            <w:tcBorders>
              <w:top w:val="nil"/>
              <w:left w:val="nil"/>
              <w:bottom w:val="single" w:sz="4" w:space="0" w:color="auto"/>
              <w:right w:val="single" w:sz="4" w:space="0" w:color="auto"/>
            </w:tcBorders>
            <w:shd w:val="clear" w:color="auto" w:fill="auto"/>
            <w:noWrap/>
            <w:vAlign w:val="bottom"/>
            <w:hideMark/>
          </w:tcPr>
          <w:p w14:paraId="4D985C85" w14:textId="77777777" w:rsidR="00887F4B" w:rsidRPr="00887F4B" w:rsidRDefault="00887F4B" w:rsidP="00887F4B">
            <w:pPr>
              <w:spacing w:after="0" w:line="240" w:lineRule="auto"/>
              <w:jc w:val="right"/>
              <w:rPr>
                <w:rFonts w:eastAsia="Times New Roman" w:cs="Times New Roman"/>
                <w:color w:val="000000"/>
                <w:lang w:val="en-US" w:eastAsia="ja-JP"/>
              </w:rPr>
            </w:pPr>
            <w:r w:rsidRPr="00887F4B">
              <w:rPr>
                <w:rFonts w:eastAsia="Times New Roman" w:cs="Times New Roman"/>
                <w:color w:val="000000"/>
                <w:lang w:val="en-US" w:eastAsia="ja-JP"/>
              </w:rPr>
              <w:t>880,000</w:t>
            </w:r>
          </w:p>
        </w:tc>
        <w:tc>
          <w:tcPr>
            <w:tcW w:w="0" w:type="auto"/>
            <w:tcBorders>
              <w:top w:val="nil"/>
              <w:left w:val="nil"/>
              <w:bottom w:val="single" w:sz="4" w:space="0" w:color="auto"/>
              <w:right w:val="single" w:sz="4" w:space="0" w:color="auto"/>
            </w:tcBorders>
            <w:shd w:val="clear" w:color="auto" w:fill="auto"/>
            <w:noWrap/>
            <w:vAlign w:val="bottom"/>
            <w:hideMark/>
          </w:tcPr>
          <w:p w14:paraId="69224037" w14:textId="77777777" w:rsidR="00887F4B" w:rsidRPr="00887F4B" w:rsidRDefault="00887F4B" w:rsidP="00887F4B">
            <w:pPr>
              <w:spacing w:after="0" w:line="240" w:lineRule="auto"/>
              <w:jc w:val="right"/>
              <w:rPr>
                <w:rFonts w:eastAsia="Times New Roman" w:cs="Times New Roman"/>
                <w:color w:val="000000"/>
                <w:lang w:val="en-US" w:eastAsia="ja-JP"/>
              </w:rPr>
            </w:pPr>
            <w:r w:rsidRPr="00887F4B">
              <w:rPr>
                <w:rFonts w:eastAsia="Times New Roman" w:cs="Times New Roman"/>
                <w:color w:val="000000"/>
                <w:lang w:val="en-US" w:eastAsia="ja-JP"/>
              </w:rPr>
              <w:t>800,000</w:t>
            </w:r>
          </w:p>
        </w:tc>
        <w:tc>
          <w:tcPr>
            <w:tcW w:w="0" w:type="auto"/>
            <w:tcBorders>
              <w:top w:val="nil"/>
              <w:left w:val="nil"/>
              <w:bottom w:val="single" w:sz="4" w:space="0" w:color="auto"/>
              <w:right w:val="single" w:sz="4" w:space="0" w:color="auto"/>
            </w:tcBorders>
            <w:shd w:val="clear" w:color="auto" w:fill="auto"/>
            <w:noWrap/>
            <w:vAlign w:val="bottom"/>
            <w:hideMark/>
          </w:tcPr>
          <w:p w14:paraId="62067F61" w14:textId="77777777" w:rsidR="00887F4B" w:rsidRPr="00887F4B" w:rsidRDefault="00887F4B" w:rsidP="00887F4B">
            <w:pPr>
              <w:spacing w:after="0" w:line="240" w:lineRule="auto"/>
              <w:jc w:val="right"/>
              <w:rPr>
                <w:rFonts w:eastAsia="Times New Roman" w:cs="Times New Roman"/>
                <w:color w:val="000000"/>
                <w:lang w:val="en-US" w:eastAsia="ja-JP"/>
              </w:rPr>
            </w:pPr>
            <w:r w:rsidRPr="00887F4B">
              <w:rPr>
                <w:rFonts w:eastAsia="Times New Roman" w:cs="Times New Roman"/>
                <w:color w:val="000000"/>
                <w:lang w:val="en-US" w:eastAsia="ja-JP"/>
              </w:rPr>
              <w:t>1,400,000</w:t>
            </w:r>
          </w:p>
        </w:tc>
      </w:tr>
      <w:tr w:rsidR="00887F4B" w:rsidRPr="00887F4B" w14:paraId="38B28D4F" w14:textId="77777777" w:rsidTr="00887F4B">
        <w:trPr>
          <w:trHeight w:val="300"/>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C8DF108" w14:textId="77777777" w:rsidR="00887F4B" w:rsidRPr="00887F4B" w:rsidRDefault="00887F4B" w:rsidP="00887F4B">
            <w:pPr>
              <w:spacing w:after="0" w:line="240" w:lineRule="auto"/>
              <w:jc w:val="left"/>
              <w:rPr>
                <w:rFonts w:eastAsia="Times New Roman" w:cs="Times New Roman"/>
                <w:color w:val="000000"/>
                <w:lang w:val="en-US" w:eastAsia="ja-JP"/>
              </w:rPr>
            </w:pPr>
            <w:r w:rsidRPr="00887F4B">
              <w:rPr>
                <w:rFonts w:eastAsia="Times New Roman" w:cs="Times New Roman"/>
                <w:color w:val="000000"/>
                <w:lang w:val="en-US" w:eastAsia="ja-JP"/>
              </w:rPr>
              <w:t>Variable expense</w:t>
            </w:r>
          </w:p>
        </w:tc>
        <w:tc>
          <w:tcPr>
            <w:tcW w:w="0" w:type="auto"/>
            <w:tcBorders>
              <w:top w:val="nil"/>
              <w:left w:val="nil"/>
              <w:bottom w:val="single" w:sz="4" w:space="0" w:color="auto"/>
              <w:right w:val="single" w:sz="4" w:space="0" w:color="auto"/>
            </w:tcBorders>
            <w:shd w:val="clear" w:color="auto" w:fill="auto"/>
            <w:noWrap/>
            <w:vAlign w:val="bottom"/>
            <w:hideMark/>
          </w:tcPr>
          <w:p w14:paraId="3C646DC3" w14:textId="77777777" w:rsidR="00887F4B" w:rsidRPr="00887F4B" w:rsidRDefault="00887F4B" w:rsidP="00887F4B">
            <w:pPr>
              <w:spacing w:after="0" w:line="240" w:lineRule="auto"/>
              <w:jc w:val="right"/>
              <w:rPr>
                <w:rFonts w:eastAsia="Times New Roman" w:cs="Times New Roman"/>
                <w:color w:val="000000"/>
                <w:lang w:val="en-US" w:eastAsia="ja-JP"/>
              </w:rPr>
            </w:pPr>
            <w:r w:rsidRPr="00887F4B">
              <w:rPr>
                <w:rFonts w:eastAsia="Times New Roman" w:cs="Times New Roman"/>
                <w:color w:val="000000"/>
                <w:lang w:val="en-US" w:eastAsia="ja-JP"/>
              </w:rPr>
              <w:t>660,000</w:t>
            </w:r>
          </w:p>
        </w:tc>
        <w:tc>
          <w:tcPr>
            <w:tcW w:w="0" w:type="auto"/>
            <w:tcBorders>
              <w:top w:val="nil"/>
              <w:left w:val="nil"/>
              <w:bottom w:val="single" w:sz="4" w:space="0" w:color="auto"/>
              <w:right w:val="single" w:sz="4" w:space="0" w:color="auto"/>
            </w:tcBorders>
            <w:shd w:val="clear" w:color="auto" w:fill="auto"/>
            <w:noWrap/>
            <w:vAlign w:val="bottom"/>
            <w:hideMark/>
          </w:tcPr>
          <w:p w14:paraId="73D3B1F8" w14:textId="77777777" w:rsidR="00887F4B" w:rsidRPr="00887F4B" w:rsidRDefault="00887F4B" w:rsidP="00887F4B">
            <w:pPr>
              <w:spacing w:after="0" w:line="240" w:lineRule="auto"/>
              <w:jc w:val="right"/>
              <w:rPr>
                <w:rFonts w:eastAsia="Times New Roman" w:cs="Times New Roman"/>
                <w:color w:val="000000"/>
                <w:lang w:val="en-US" w:eastAsia="ja-JP"/>
              </w:rPr>
            </w:pPr>
            <w:r w:rsidRPr="00887F4B">
              <w:rPr>
                <w:rFonts w:eastAsia="Times New Roman" w:cs="Times New Roman"/>
                <w:color w:val="000000"/>
                <w:lang w:val="en-US" w:eastAsia="ja-JP"/>
              </w:rPr>
              <w:t>600,000</w:t>
            </w:r>
          </w:p>
        </w:tc>
        <w:tc>
          <w:tcPr>
            <w:tcW w:w="0" w:type="auto"/>
            <w:tcBorders>
              <w:top w:val="nil"/>
              <w:left w:val="nil"/>
              <w:bottom w:val="single" w:sz="4" w:space="0" w:color="auto"/>
              <w:right w:val="single" w:sz="4" w:space="0" w:color="auto"/>
            </w:tcBorders>
            <w:shd w:val="clear" w:color="auto" w:fill="auto"/>
            <w:noWrap/>
            <w:vAlign w:val="bottom"/>
            <w:hideMark/>
          </w:tcPr>
          <w:p w14:paraId="1B5F7906" w14:textId="77777777" w:rsidR="00887F4B" w:rsidRPr="00887F4B" w:rsidRDefault="00887F4B" w:rsidP="00887F4B">
            <w:pPr>
              <w:spacing w:after="0" w:line="240" w:lineRule="auto"/>
              <w:jc w:val="right"/>
              <w:rPr>
                <w:rFonts w:eastAsia="Times New Roman" w:cs="Times New Roman"/>
                <w:color w:val="000000"/>
                <w:lang w:val="en-US" w:eastAsia="ja-JP"/>
              </w:rPr>
            </w:pPr>
            <w:r w:rsidRPr="00887F4B">
              <w:rPr>
                <w:rFonts w:eastAsia="Times New Roman" w:cs="Times New Roman"/>
                <w:color w:val="000000"/>
                <w:lang w:val="en-US" w:eastAsia="ja-JP"/>
              </w:rPr>
              <w:t>1,050,000</w:t>
            </w:r>
          </w:p>
        </w:tc>
      </w:tr>
      <w:tr w:rsidR="00887F4B" w:rsidRPr="00887F4B" w14:paraId="026CB239" w14:textId="77777777" w:rsidTr="00887F4B">
        <w:trPr>
          <w:trHeight w:val="300"/>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4E3D708" w14:textId="77777777" w:rsidR="00887F4B" w:rsidRPr="00887F4B" w:rsidRDefault="00887F4B" w:rsidP="00887F4B">
            <w:pPr>
              <w:spacing w:after="0" w:line="240" w:lineRule="auto"/>
              <w:jc w:val="left"/>
              <w:rPr>
                <w:rFonts w:eastAsia="Times New Roman" w:cs="Times New Roman"/>
                <w:color w:val="000000"/>
                <w:lang w:val="en-US" w:eastAsia="ja-JP"/>
              </w:rPr>
            </w:pPr>
            <w:r w:rsidRPr="00887F4B">
              <w:rPr>
                <w:rFonts w:eastAsia="Times New Roman" w:cs="Times New Roman"/>
                <w:color w:val="000000"/>
                <w:lang w:val="en-US" w:eastAsia="ja-JP"/>
              </w:rPr>
              <w:t>Payroll salaries</w:t>
            </w:r>
          </w:p>
        </w:tc>
        <w:tc>
          <w:tcPr>
            <w:tcW w:w="0" w:type="auto"/>
            <w:tcBorders>
              <w:top w:val="nil"/>
              <w:left w:val="nil"/>
              <w:bottom w:val="single" w:sz="4" w:space="0" w:color="auto"/>
              <w:right w:val="single" w:sz="4" w:space="0" w:color="auto"/>
            </w:tcBorders>
            <w:shd w:val="clear" w:color="auto" w:fill="auto"/>
            <w:noWrap/>
            <w:vAlign w:val="bottom"/>
            <w:hideMark/>
          </w:tcPr>
          <w:p w14:paraId="23BD24C0" w14:textId="77777777" w:rsidR="00887F4B" w:rsidRPr="00887F4B" w:rsidRDefault="00887F4B" w:rsidP="00887F4B">
            <w:pPr>
              <w:spacing w:after="0" w:line="240" w:lineRule="auto"/>
              <w:jc w:val="right"/>
              <w:rPr>
                <w:rFonts w:eastAsia="Times New Roman" w:cs="Times New Roman"/>
                <w:color w:val="000000"/>
                <w:lang w:val="en-US" w:eastAsia="ja-JP"/>
              </w:rPr>
            </w:pPr>
            <w:r w:rsidRPr="00887F4B">
              <w:rPr>
                <w:rFonts w:eastAsia="Times New Roman" w:cs="Times New Roman"/>
                <w:color w:val="000000"/>
                <w:lang w:val="en-US" w:eastAsia="ja-JP"/>
              </w:rPr>
              <w:t>88,000</w:t>
            </w:r>
          </w:p>
        </w:tc>
        <w:tc>
          <w:tcPr>
            <w:tcW w:w="0" w:type="auto"/>
            <w:tcBorders>
              <w:top w:val="nil"/>
              <w:left w:val="nil"/>
              <w:bottom w:val="single" w:sz="4" w:space="0" w:color="auto"/>
              <w:right w:val="single" w:sz="4" w:space="0" w:color="auto"/>
            </w:tcBorders>
            <w:shd w:val="clear" w:color="auto" w:fill="auto"/>
            <w:noWrap/>
            <w:vAlign w:val="bottom"/>
            <w:hideMark/>
          </w:tcPr>
          <w:p w14:paraId="2A37A13C" w14:textId="77777777" w:rsidR="00887F4B" w:rsidRPr="00887F4B" w:rsidRDefault="00887F4B" w:rsidP="00887F4B">
            <w:pPr>
              <w:spacing w:after="0" w:line="240" w:lineRule="auto"/>
              <w:jc w:val="right"/>
              <w:rPr>
                <w:rFonts w:eastAsia="Times New Roman" w:cs="Times New Roman"/>
                <w:color w:val="000000"/>
                <w:lang w:val="en-US" w:eastAsia="ja-JP"/>
              </w:rPr>
            </w:pPr>
            <w:r w:rsidRPr="00887F4B">
              <w:rPr>
                <w:rFonts w:eastAsia="Times New Roman" w:cs="Times New Roman"/>
                <w:color w:val="000000"/>
                <w:lang w:val="en-US" w:eastAsia="ja-JP"/>
              </w:rPr>
              <w:t>80,000</w:t>
            </w:r>
          </w:p>
        </w:tc>
        <w:tc>
          <w:tcPr>
            <w:tcW w:w="0" w:type="auto"/>
            <w:tcBorders>
              <w:top w:val="nil"/>
              <w:left w:val="nil"/>
              <w:bottom w:val="single" w:sz="4" w:space="0" w:color="auto"/>
              <w:right w:val="single" w:sz="4" w:space="0" w:color="auto"/>
            </w:tcBorders>
            <w:shd w:val="clear" w:color="auto" w:fill="auto"/>
            <w:noWrap/>
            <w:vAlign w:val="bottom"/>
            <w:hideMark/>
          </w:tcPr>
          <w:p w14:paraId="33313937" w14:textId="77777777" w:rsidR="00887F4B" w:rsidRPr="00887F4B" w:rsidRDefault="00887F4B" w:rsidP="00887F4B">
            <w:pPr>
              <w:spacing w:after="0" w:line="240" w:lineRule="auto"/>
              <w:jc w:val="right"/>
              <w:rPr>
                <w:rFonts w:eastAsia="Times New Roman" w:cs="Times New Roman"/>
                <w:color w:val="000000"/>
                <w:lang w:val="en-US" w:eastAsia="ja-JP"/>
              </w:rPr>
            </w:pPr>
            <w:r w:rsidRPr="00887F4B">
              <w:rPr>
                <w:rFonts w:eastAsia="Times New Roman" w:cs="Times New Roman"/>
                <w:color w:val="000000"/>
                <w:lang w:val="en-US" w:eastAsia="ja-JP"/>
              </w:rPr>
              <w:t>140,000</w:t>
            </w:r>
          </w:p>
        </w:tc>
      </w:tr>
      <w:tr w:rsidR="00887F4B" w:rsidRPr="00887F4B" w14:paraId="63DE0024" w14:textId="77777777" w:rsidTr="00887F4B">
        <w:trPr>
          <w:trHeight w:val="300"/>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EFDF3E0" w14:textId="77777777" w:rsidR="00887F4B" w:rsidRPr="00887F4B" w:rsidRDefault="00887F4B" w:rsidP="00887F4B">
            <w:pPr>
              <w:spacing w:after="0" w:line="240" w:lineRule="auto"/>
              <w:jc w:val="left"/>
              <w:rPr>
                <w:rFonts w:eastAsia="Times New Roman" w:cs="Times New Roman"/>
                <w:color w:val="000000"/>
                <w:lang w:val="en-US" w:eastAsia="ja-JP"/>
              </w:rPr>
            </w:pPr>
            <w:r w:rsidRPr="00887F4B">
              <w:rPr>
                <w:rFonts w:eastAsia="Times New Roman" w:cs="Times New Roman"/>
                <w:color w:val="000000"/>
                <w:lang w:val="en-US" w:eastAsia="ja-JP"/>
              </w:rPr>
              <w:t>Branch Expenses:</w:t>
            </w:r>
          </w:p>
        </w:tc>
        <w:tc>
          <w:tcPr>
            <w:tcW w:w="0" w:type="auto"/>
            <w:tcBorders>
              <w:top w:val="nil"/>
              <w:left w:val="nil"/>
              <w:bottom w:val="single" w:sz="4" w:space="0" w:color="auto"/>
              <w:right w:val="single" w:sz="4" w:space="0" w:color="auto"/>
            </w:tcBorders>
            <w:shd w:val="clear" w:color="auto" w:fill="auto"/>
            <w:noWrap/>
            <w:vAlign w:val="bottom"/>
            <w:hideMark/>
          </w:tcPr>
          <w:p w14:paraId="0F819094" w14:textId="77777777" w:rsidR="00887F4B" w:rsidRPr="00887F4B" w:rsidRDefault="00887F4B" w:rsidP="00887F4B">
            <w:pPr>
              <w:spacing w:after="0" w:line="240" w:lineRule="auto"/>
              <w:jc w:val="left"/>
              <w:rPr>
                <w:rFonts w:eastAsia="Times New Roman" w:cs="Times New Roman"/>
                <w:color w:val="000000"/>
                <w:lang w:val="en-US" w:eastAsia="ja-JP"/>
              </w:rPr>
            </w:pPr>
            <w:r w:rsidRPr="00887F4B">
              <w:rPr>
                <w:rFonts w:eastAsia="Times New Roman" w:cs="Times New Roman"/>
                <w:color w:val="000000"/>
                <w:lang w:val="en-US" w:eastAsia="ja-JP"/>
              </w:rPr>
              <w:t> </w:t>
            </w:r>
          </w:p>
        </w:tc>
        <w:tc>
          <w:tcPr>
            <w:tcW w:w="0" w:type="auto"/>
            <w:tcBorders>
              <w:top w:val="nil"/>
              <w:left w:val="nil"/>
              <w:bottom w:val="single" w:sz="4" w:space="0" w:color="auto"/>
              <w:right w:val="single" w:sz="4" w:space="0" w:color="auto"/>
            </w:tcBorders>
            <w:shd w:val="clear" w:color="auto" w:fill="auto"/>
            <w:noWrap/>
            <w:vAlign w:val="bottom"/>
            <w:hideMark/>
          </w:tcPr>
          <w:p w14:paraId="78942AB8" w14:textId="77777777" w:rsidR="00887F4B" w:rsidRPr="00887F4B" w:rsidRDefault="00887F4B" w:rsidP="00887F4B">
            <w:pPr>
              <w:spacing w:after="0" w:line="240" w:lineRule="auto"/>
              <w:jc w:val="left"/>
              <w:rPr>
                <w:rFonts w:eastAsia="Times New Roman" w:cs="Times New Roman"/>
                <w:color w:val="000000"/>
                <w:lang w:val="en-US" w:eastAsia="ja-JP"/>
              </w:rPr>
            </w:pPr>
            <w:r w:rsidRPr="00887F4B">
              <w:rPr>
                <w:rFonts w:eastAsia="Times New Roman" w:cs="Times New Roman"/>
                <w:color w:val="000000"/>
                <w:lang w:val="en-US" w:eastAsia="ja-JP"/>
              </w:rPr>
              <w:t> </w:t>
            </w:r>
          </w:p>
        </w:tc>
        <w:tc>
          <w:tcPr>
            <w:tcW w:w="0" w:type="auto"/>
            <w:tcBorders>
              <w:top w:val="nil"/>
              <w:left w:val="nil"/>
              <w:bottom w:val="single" w:sz="4" w:space="0" w:color="auto"/>
              <w:right w:val="single" w:sz="4" w:space="0" w:color="auto"/>
            </w:tcBorders>
            <w:shd w:val="clear" w:color="auto" w:fill="auto"/>
            <w:noWrap/>
            <w:vAlign w:val="bottom"/>
            <w:hideMark/>
          </w:tcPr>
          <w:p w14:paraId="6737D472" w14:textId="77777777" w:rsidR="00887F4B" w:rsidRPr="00887F4B" w:rsidRDefault="00887F4B" w:rsidP="00887F4B">
            <w:pPr>
              <w:spacing w:after="0" w:line="240" w:lineRule="auto"/>
              <w:jc w:val="left"/>
              <w:rPr>
                <w:rFonts w:eastAsia="Times New Roman" w:cs="Times New Roman"/>
                <w:color w:val="000000"/>
                <w:lang w:val="en-US" w:eastAsia="ja-JP"/>
              </w:rPr>
            </w:pPr>
            <w:r w:rsidRPr="00887F4B">
              <w:rPr>
                <w:rFonts w:eastAsia="Times New Roman" w:cs="Times New Roman"/>
                <w:color w:val="000000"/>
                <w:lang w:val="en-US" w:eastAsia="ja-JP"/>
              </w:rPr>
              <w:t> </w:t>
            </w:r>
          </w:p>
        </w:tc>
      </w:tr>
      <w:tr w:rsidR="00887F4B" w:rsidRPr="00887F4B" w14:paraId="4C5CD82A" w14:textId="77777777" w:rsidTr="00887F4B">
        <w:trPr>
          <w:trHeight w:val="300"/>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6B8400A" w14:textId="77777777" w:rsidR="00887F4B" w:rsidRPr="00887F4B" w:rsidRDefault="00887F4B" w:rsidP="00887F4B">
            <w:pPr>
              <w:spacing w:after="0" w:line="240" w:lineRule="auto"/>
              <w:jc w:val="left"/>
              <w:rPr>
                <w:rFonts w:eastAsia="Times New Roman" w:cs="Times New Roman"/>
                <w:color w:val="000000"/>
                <w:lang w:val="en-US" w:eastAsia="ja-JP"/>
              </w:rPr>
            </w:pPr>
            <w:r w:rsidRPr="00887F4B">
              <w:rPr>
                <w:rFonts w:eastAsia="Times New Roman" w:cs="Times New Roman"/>
                <w:color w:val="000000"/>
                <w:lang w:val="en-US" w:eastAsia="ja-JP"/>
              </w:rPr>
              <w:t>Salaries</w:t>
            </w:r>
          </w:p>
        </w:tc>
        <w:tc>
          <w:tcPr>
            <w:tcW w:w="0" w:type="auto"/>
            <w:tcBorders>
              <w:top w:val="nil"/>
              <w:left w:val="nil"/>
              <w:bottom w:val="single" w:sz="4" w:space="0" w:color="auto"/>
              <w:right w:val="single" w:sz="4" w:space="0" w:color="auto"/>
            </w:tcBorders>
            <w:shd w:val="clear" w:color="auto" w:fill="auto"/>
            <w:noWrap/>
            <w:vAlign w:val="bottom"/>
            <w:hideMark/>
          </w:tcPr>
          <w:p w14:paraId="757DAD1A" w14:textId="77777777" w:rsidR="00887F4B" w:rsidRPr="00887F4B" w:rsidRDefault="00887F4B" w:rsidP="00887F4B">
            <w:pPr>
              <w:spacing w:after="0" w:line="240" w:lineRule="auto"/>
              <w:jc w:val="right"/>
              <w:rPr>
                <w:rFonts w:eastAsia="Times New Roman" w:cs="Times New Roman"/>
                <w:color w:val="000000"/>
                <w:lang w:val="en-US" w:eastAsia="ja-JP"/>
              </w:rPr>
            </w:pPr>
            <w:r w:rsidRPr="00887F4B">
              <w:rPr>
                <w:rFonts w:eastAsia="Times New Roman" w:cs="Times New Roman"/>
                <w:color w:val="000000"/>
                <w:lang w:val="en-US" w:eastAsia="ja-JP"/>
              </w:rPr>
              <w:t>84,000</w:t>
            </w:r>
          </w:p>
        </w:tc>
        <w:tc>
          <w:tcPr>
            <w:tcW w:w="0" w:type="auto"/>
            <w:tcBorders>
              <w:top w:val="nil"/>
              <w:left w:val="nil"/>
              <w:bottom w:val="single" w:sz="4" w:space="0" w:color="auto"/>
              <w:right w:val="single" w:sz="4" w:space="0" w:color="auto"/>
            </w:tcBorders>
            <w:shd w:val="clear" w:color="auto" w:fill="auto"/>
            <w:noWrap/>
            <w:vAlign w:val="bottom"/>
            <w:hideMark/>
          </w:tcPr>
          <w:p w14:paraId="7166A6BE" w14:textId="77777777" w:rsidR="00887F4B" w:rsidRPr="00887F4B" w:rsidRDefault="00887F4B" w:rsidP="00887F4B">
            <w:pPr>
              <w:spacing w:after="0" w:line="240" w:lineRule="auto"/>
              <w:jc w:val="right"/>
              <w:rPr>
                <w:rFonts w:eastAsia="Times New Roman" w:cs="Times New Roman"/>
                <w:color w:val="000000"/>
                <w:lang w:val="en-US" w:eastAsia="ja-JP"/>
              </w:rPr>
            </w:pPr>
            <w:r w:rsidRPr="00887F4B">
              <w:rPr>
                <w:rFonts w:eastAsia="Times New Roman" w:cs="Times New Roman"/>
                <w:color w:val="000000"/>
                <w:lang w:val="en-US" w:eastAsia="ja-JP"/>
              </w:rPr>
              <w:t>76,000</w:t>
            </w:r>
          </w:p>
        </w:tc>
        <w:tc>
          <w:tcPr>
            <w:tcW w:w="0" w:type="auto"/>
            <w:tcBorders>
              <w:top w:val="nil"/>
              <w:left w:val="nil"/>
              <w:bottom w:val="single" w:sz="4" w:space="0" w:color="auto"/>
              <w:right w:val="single" w:sz="4" w:space="0" w:color="auto"/>
            </w:tcBorders>
            <w:shd w:val="clear" w:color="auto" w:fill="auto"/>
            <w:noWrap/>
            <w:vAlign w:val="bottom"/>
            <w:hideMark/>
          </w:tcPr>
          <w:p w14:paraId="0A17C13C" w14:textId="77777777" w:rsidR="00887F4B" w:rsidRPr="00887F4B" w:rsidRDefault="00887F4B" w:rsidP="00887F4B">
            <w:pPr>
              <w:spacing w:after="0" w:line="240" w:lineRule="auto"/>
              <w:jc w:val="right"/>
              <w:rPr>
                <w:rFonts w:eastAsia="Times New Roman" w:cs="Times New Roman"/>
                <w:color w:val="000000"/>
                <w:lang w:val="en-US" w:eastAsia="ja-JP"/>
              </w:rPr>
            </w:pPr>
            <w:r w:rsidRPr="00887F4B">
              <w:rPr>
                <w:rFonts w:eastAsia="Times New Roman" w:cs="Times New Roman"/>
                <w:color w:val="000000"/>
                <w:lang w:val="en-US" w:eastAsia="ja-JP"/>
              </w:rPr>
              <w:t>124,000</w:t>
            </w:r>
          </w:p>
        </w:tc>
      </w:tr>
      <w:tr w:rsidR="00887F4B" w:rsidRPr="00887F4B" w14:paraId="0510D377" w14:textId="77777777" w:rsidTr="00887F4B">
        <w:trPr>
          <w:trHeight w:val="300"/>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0DD9408" w14:textId="77777777" w:rsidR="00887F4B" w:rsidRPr="00887F4B" w:rsidRDefault="00887F4B" w:rsidP="00887F4B">
            <w:pPr>
              <w:spacing w:after="0" w:line="240" w:lineRule="auto"/>
              <w:jc w:val="left"/>
              <w:rPr>
                <w:rFonts w:eastAsia="Times New Roman" w:cs="Times New Roman"/>
                <w:color w:val="000000"/>
                <w:lang w:val="en-US" w:eastAsia="ja-JP"/>
              </w:rPr>
            </w:pPr>
            <w:r w:rsidRPr="00887F4B">
              <w:rPr>
                <w:rFonts w:eastAsia="Times New Roman" w:cs="Times New Roman"/>
                <w:color w:val="000000"/>
                <w:lang w:val="en-US" w:eastAsia="ja-JP"/>
              </w:rPr>
              <w:t>Advertising</w:t>
            </w:r>
          </w:p>
        </w:tc>
        <w:tc>
          <w:tcPr>
            <w:tcW w:w="0" w:type="auto"/>
            <w:tcBorders>
              <w:top w:val="nil"/>
              <w:left w:val="nil"/>
              <w:bottom w:val="single" w:sz="4" w:space="0" w:color="auto"/>
              <w:right w:val="single" w:sz="4" w:space="0" w:color="auto"/>
            </w:tcBorders>
            <w:shd w:val="clear" w:color="auto" w:fill="auto"/>
            <w:noWrap/>
            <w:vAlign w:val="bottom"/>
            <w:hideMark/>
          </w:tcPr>
          <w:p w14:paraId="6F84C966" w14:textId="77777777" w:rsidR="00887F4B" w:rsidRPr="00887F4B" w:rsidRDefault="00887F4B" w:rsidP="00887F4B">
            <w:pPr>
              <w:spacing w:after="0" w:line="240" w:lineRule="auto"/>
              <w:jc w:val="right"/>
              <w:rPr>
                <w:rFonts w:eastAsia="Times New Roman" w:cs="Times New Roman"/>
                <w:color w:val="000000"/>
                <w:lang w:val="en-US" w:eastAsia="ja-JP"/>
              </w:rPr>
            </w:pPr>
            <w:r w:rsidRPr="00887F4B">
              <w:rPr>
                <w:rFonts w:eastAsia="Times New Roman" w:cs="Times New Roman"/>
                <w:color w:val="000000"/>
                <w:lang w:val="en-US" w:eastAsia="ja-JP"/>
              </w:rPr>
              <w:t>16,000</w:t>
            </w:r>
          </w:p>
        </w:tc>
        <w:tc>
          <w:tcPr>
            <w:tcW w:w="0" w:type="auto"/>
            <w:tcBorders>
              <w:top w:val="nil"/>
              <w:left w:val="nil"/>
              <w:bottom w:val="single" w:sz="4" w:space="0" w:color="auto"/>
              <w:right w:val="single" w:sz="4" w:space="0" w:color="auto"/>
            </w:tcBorders>
            <w:shd w:val="clear" w:color="auto" w:fill="auto"/>
            <w:noWrap/>
            <w:vAlign w:val="bottom"/>
            <w:hideMark/>
          </w:tcPr>
          <w:p w14:paraId="542F4DBB" w14:textId="77777777" w:rsidR="00887F4B" w:rsidRPr="00887F4B" w:rsidRDefault="00887F4B" w:rsidP="00887F4B">
            <w:pPr>
              <w:spacing w:after="0" w:line="240" w:lineRule="auto"/>
              <w:jc w:val="right"/>
              <w:rPr>
                <w:rFonts w:eastAsia="Times New Roman" w:cs="Times New Roman"/>
                <w:color w:val="000000"/>
                <w:lang w:val="en-US" w:eastAsia="ja-JP"/>
              </w:rPr>
            </w:pPr>
            <w:r w:rsidRPr="00887F4B">
              <w:rPr>
                <w:rFonts w:eastAsia="Times New Roman" w:cs="Times New Roman"/>
                <w:color w:val="000000"/>
                <w:lang w:val="en-US" w:eastAsia="ja-JP"/>
              </w:rPr>
              <w:t>30,000</w:t>
            </w:r>
          </w:p>
        </w:tc>
        <w:tc>
          <w:tcPr>
            <w:tcW w:w="0" w:type="auto"/>
            <w:tcBorders>
              <w:top w:val="nil"/>
              <w:left w:val="nil"/>
              <w:bottom w:val="single" w:sz="4" w:space="0" w:color="auto"/>
              <w:right w:val="single" w:sz="4" w:space="0" w:color="auto"/>
            </w:tcBorders>
            <w:shd w:val="clear" w:color="auto" w:fill="auto"/>
            <w:noWrap/>
            <w:vAlign w:val="bottom"/>
            <w:hideMark/>
          </w:tcPr>
          <w:p w14:paraId="35C5EC8E" w14:textId="77777777" w:rsidR="00887F4B" w:rsidRPr="00887F4B" w:rsidRDefault="00887F4B" w:rsidP="00887F4B">
            <w:pPr>
              <w:spacing w:after="0" w:line="240" w:lineRule="auto"/>
              <w:jc w:val="right"/>
              <w:rPr>
                <w:rFonts w:eastAsia="Times New Roman" w:cs="Times New Roman"/>
                <w:color w:val="000000"/>
                <w:lang w:val="en-US" w:eastAsia="ja-JP"/>
              </w:rPr>
            </w:pPr>
            <w:r w:rsidRPr="00887F4B">
              <w:rPr>
                <w:rFonts w:eastAsia="Times New Roman" w:cs="Times New Roman"/>
                <w:color w:val="000000"/>
                <w:lang w:val="en-US" w:eastAsia="ja-JP"/>
              </w:rPr>
              <w:t>120,000</w:t>
            </w:r>
          </w:p>
        </w:tc>
      </w:tr>
      <w:tr w:rsidR="00887F4B" w:rsidRPr="00887F4B" w14:paraId="008A3C5D" w14:textId="77777777" w:rsidTr="00887F4B">
        <w:trPr>
          <w:trHeight w:val="300"/>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18D2178" w14:textId="77777777" w:rsidR="00887F4B" w:rsidRPr="00887F4B" w:rsidRDefault="00887F4B" w:rsidP="00887F4B">
            <w:pPr>
              <w:spacing w:after="0" w:line="240" w:lineRule="auto"/>
              <w:jc w:val="left"/>
              <w:rPr>
                <w:rFonts w:eastAsia="Times New Roman" w:cs="Times New Roman"/>
                <w:color w:val="000000"/>
                <w:lang w:val="en-US" w:eastAsia="ja-JP"/>
              </w:rPr>
            </w:pPr>
            <w:r w:rsidRPr="00887F4B">
              <w:rPr>
                <w:rFonts w:eastAsia="Times New Roman" w:cs="Times New Roman"/>
                <w:color w:val="000000"/>
                <w:lang w:val="en-US" w:eastAsia="ja-JP"/>
              </w:rPr>
              <w:t>Other</w:t>
            </w:r>
          </w:p>
        </w:tc>
        <w:tc>
          <w:tcPr>
            <w:tcW w:w="0" w:type="auto"/>
            <w:tcBorders>
              <w:top w:val="nil"/>
              <w:left w:val="nil"/>
              <w:bottom w:val="single" w:sz="4" w:space="0" w:color="auto"/>
              <w:right w:val="single" w:sz="4" w:space="0" w:color="auto"/>
            </w:tcBorders>
            <w:shd w:val="clear" w:color="auto" w:fill="auto"/>
            <w:noWrap/>
            <w:vAlign w:val="bottom"/>
            <w:hideMark/>
          </w:tcPr>
          <w:p w14:paraId="4E49DCFF" w14:textId="77777777" w:rsidR="00887F4B" w:rsidRPr="00887F4B" w:rsidRDefault="00887F4B" w:rsidP="00887F4B">
            <w:pPr>
              <w:spacing w:after="0" w:line="240" w:lineRule="auto"/>
              <w:jc w:val="right"/>
              <w:rPr>
                <w:rFonts w:eastAsia="Times New Roman" w:cs="Times New Roman"/>
                <w:color w:val="000000"/>
                <w:lang w:val="en-US" w:eastAsia="ja-JP"/>
              </w:rPr>
            </w:pPr>
            <w:r w:rsidRPr="00887F4B">
              <w:rPr>
                <w:rFonts w:eastAsia="Times New Roman" w:cs="Times New Roman"/>
                <w:color w:val="000000"/>
                <w:lang w:val="en-US" w:eastAsia="ja-JP"/>
              </w:rPr>
              <w:t>20,000</w:t>
            </w:r>
          </w:p>
        </w:tc>
        <w:tc>
          <w:tcPr>
            <w:tcW w:w="0" w:type="auto"/>
            <w:tcBorders>
              <w:top w:val="nil"/>
              <w:left w:val="nil"/>
              <w:bottom w:val="single" w:sz="4" w:space="0" w:color="auto"/>
              <w:right w:val="single" w:sz="4" w:space="0" w:color="auto"/>
            </w:tcBorders>
            <w:shd w:val="clear" w:color="auto" w:fill="auto"/>
            <w:noWrap/>
            <w:vAlign w:val="bottom"/>
            <w:hideMark/>
          </w:tcPr>
          <w:p w14:paraId="02B00BC4" w14:textId="77777777" w:rsidR="00887F4B" w:rsidRPr="00887F4B" w:rsidRDefault="00887F4B" w:rsidP="00887F4B">
            <w:pPr>
              <w:spacing w:after="0" w:line="240" w:lineRule="auto"/>
              <w:jc w:val="right"/>
              <w:rPr>
                <w:rFonts w:eastAsia="Times New Roman" w:cs="Times New Roman"/>
                <w:color w:val="000000"/>
                <w:lang w:val="en-US" w:eastAsia="ja-JP"/>
              </w:rPr>
            </w:pPr>
            <w:r w:rsidRPr="00887F4B">
              <w:rPr>
                <w:rFonts w:eastAsia="Times New Roman" w:cs="Times New Roman"/>
                <w:color w:val="000000"/>
                <w:lang w:val="en-US" w:eastAsia="ja-JP"/>
              </w:rPr>
              <w:t>16,000</w:t>
            </w:r>
          </w:p>
        </w:tc>
        <w:tc>
          <w:tcPr>
            <w:tcW w:w="0" w:type="auto"/>
            <w:tcBorders>
              <w:top w:val="nil"/>
              <w:left w:val="nil"/>
              <w:bottom w:val="single" w:sz="4" w:space="0" w:color="auto"/>
              <w:right w:val="single" w:sz="4" w:space="0" w:color="auto"/>
            </w:tcBorders>
            <w:shd w:val="clear" w:color="auto" w:fill="auto"/>
            <w:noWrap/>
            <w:vAlign w:val="center"/>
            <w:hideMark/>
          </w:tcPr>
          <w:p w14:paraId="36C00B9C" w14:textId="77777777" w:rsidR="00887F4B" w:rsidRPr="00887F4B" w:rsidRDefault="00887F4B" w:rsidP="00887F4B">
            <w:pPr>
              <w:spacing w:after="0" w:line="240" w:lineRule="auto"/>
              <w:jc w:val="right"/>
              <w:rPr>
                <w:rFonts w:eastAsia="Times New Roman" w:cs="Times New Roman"/>
                <w:color w:val="000000"/>
                <w:lang w:val="en-US" w:eastAsia="ja-JP"/>
              </w:rPr>
            </w:pPr>
            <w:r w:rsidRPr="00887F4B">
              <w:rPr>
                <w:rFonts w:eastAsia="Times New Roman" w:cs="Times New Roman"/>
                <w:color w:val="000000"/>
                <w:lang w:val="en-US" w:eastAsia="ja-JP"/>
              </w:rPr>
              <w:t>22,000</w:t>
            </w:r>
          </w:p>
        </w:tc>
      </w:tr>
      <w:tr w:rsidR="00887F4B" w:rsidRPr="00887F4B" w14:paraId="53BEE547" w14:textId="77777777" w:rsidTr="00887F4B">
        <w:trPr>
          <w:trHeight w:val="300"/>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23A7A59" w14:textId="77777777" w:rsidR="00887F4B" w:rsidRPr="00887F4B" w:rsidRDefault="00887F4B" w:rsidP="00887F4B">
            <w:pPr>
              <w:spacing w:after="0" w:line="240" w:lineRule="auto"/>
              <w:jc w:val="left"/>
              <w:rPr>
                <w:rFonts w:eastAsia="Times New Roman" w:cs="Times New Roman"/>
                <w:color w:val="000000"/>
                <w:lang w:val="en-US" w:eastAsia="ja-JP"/>
              </w:rPr>
            </w:pPr>
            <w:r w:rsidRPr="00887F4B">
              <w:rPr>
                <w:rFonts w:eastAsia="Times New Roman" w:cs="Times New Roman"/>
                <w:color w:val="000000"/>
                <w:lang w:val="en-US" w:eastAsia="ja-JP"/>
              </w:rPr>
              <w:t>Net profit</w:t>
            </w:r>
          </w:p>
        </w:tc>
        <w:tc>
          <w:tcPr>
            <w:tcW w:w="0" w:type="auto"/>
            <w:tcBorders>
              <w:top w:val="nil"/>
              <w:left w:val="nil"/>
              <w:bottom w:val="single" w:sz="4" w:space="0" w:color="auto"/>
              <w:right w:val="single" w:sz="4" w:space="0" w:color="auto"/>
            </w:tcBorders>
            <w:shd w:val="clear" w:color="auto" w:fill="auto"/>
            <w:noWrap/>
            <w:vAlign w:val="bottom"/>
            <w:hideMark/>
          </w:tcPr>
          <w:p w14:paraId="28749BE0" w14:textId="77777777" w:rsidR="00887F4B" w:rsidRPr="00887F4B" w:rsidRDefault="00887F4B" w:rsidP="00887F4B">
            <w:pPr>
              <w:spacing w:after="0" w:line="240" w:lineRule="auto"/>
              <w:jc w:val="right"/>
              <w:rPr>
                <w:rFonts w:eastAsia="Times New Roman" w:cs="Times New Roman"/>
                <w:color w:val="000000"/>
                <w:lang w:val="en-US" w:eastAsia="ja-JP"/>
              </w:rPr>
            </w:pPr>
            <w:r w:rsidRPr="00887F4B">
              <w:rPr>
                <w:rFonts w:eastAsia="Times New Roman" w:cs="Times New Roman"/>
                <w:color w:val="000000"/>
                <w:lang w:val="en-US" w:eastAsia="ja-JP"/>
              </w:rPr>
              <w:t>12,000</w:t>
            </w:r>
          </w:p>
        </w:tc>
        <w:tc>
          <w:tcPr>
            <w:tcW w:w="0" w:type="auto"/>
            <w:tcBorders>
              <w:top w:val="nil"/>
              <w:left w:val="nil"/>
              <w:bottom w:val="single" w:sz="4" w:space="0" w:color="auto"/>
              <w:right w:val="single" w:sz="4" w:space="0" w:color="auto"/>
            </w:tcBorders>
            <w:shd w:val="clear" w:color="auto" w:fill="auto"/>
            <w:noWrap/>
            <w:vAlign w:val="bottom"/>
            <w:hideMark/>
          </w:tcPr>
          <w:p w14:paraId="1C8CA2C4" w14:textId="77777777" w:rsidR="00887F4B" w:rsidRPr="00887F4B" w:rsidRDefault="00887F4B" w:rsidP="00887F4B">
            <w:pPr>
              <w:spacing w:after="0" w:line="240" w:lineRule="auto"/>
              <w:jc w:val="right"/>
              <w:rPr>
                <w:rFonts w:eastAsia="Times New Roman" w:cs="Times New Roman"/>
                <w:color w:val="000000"/>
                <w:lang w:val="en-US" w:eastAsia="ja-JP"/>
              </w:rPr>
            </w:pPr>
            <w:r w:rsidRPr="00887F4B">
              <w:rPr>
                <w:rFonts w:eastAsia="Times New Roman" w:cs="Times New Roman"/>
                <w:color w:val="000000"/>
                <w:lang w:val="en-US" w:eastAsia="ja-JP"/>
              </w:rPr>
              <w:t>-2,000</w:t>
            </w:r>
          </w:p>
        </w:tc>
        <w:tc>
          <w:tcPr>
            <w:tcW w:w="0" w:type="auto"/>
            <w:tcBorders>
              <w:top w:val="nil"/>
              <w:left w:val="nil"/>
              <w:bottom w:val="single" w:sz="4" w:space="0" w:color="auto"/>
              <w:right w:val="single" w:sz="4" w:space="0" w:color="auto"/>
            </w:tcBorders>
            <w:shd w:val="clear" w:color="auto" w:fill="auto"/>
            <w:noWrap/>
            <w:vAlign w:val="bottom"/>
            <w:hideMark/>
          </w:tcPr>
          <w:p w14:paraId="5A4CEA21" w14:textId="77777777" w:rsidR="00887F4B" w:rsidRPr="00887F4B" w:rsidRDefault="00887F4B" w:rsidP="00887F4B">
            <w:pPr>
              <w:spacing w:after="0" w:line="240" w:lineRule="auto"/>
              <w:jc w:val="right"/>
              <w:rPr>
                <w:rFonts w:eastAsia="Times New Roman" w:cs="Times New Roman"/>
                <w:color w:val="000000"/>
                <w:lang w:val="en-US" w:eastAsia="ja-JP"/>
              </w:rPr>
            </w:pPr>
            <w:r w:rsidRPr="00887F4B">
              <w:rPr>
                <w:rFonts w:eastAsia="Times New Roman" w:cs="Times New Roman"/>
                <w:color w:val="000000"/>
                <w:lang w:val="en-US" w:eastAsia="ja-JP"/>
              </w:rPr>
              <w:t>-56,000</w:t>
            </w:r>
          </w:p>
        </w:tc>
      </w:tr>
    </w:tbl>
    <w:p w14:paraId="197B3761" w14:textId="77777777" w:rsidR="00887F4B" w:rsidRPr="00887F4B" w:rsidRDefault="00887F4B" w:rsidP="00887F4B">
      <w:pPr>
        <w:rPr>
          <w:lang w:val="en-US" w:eastAsia="en-US"/>
        </w:rPr>
      </w:pPr>
    </w:p>
    <w:p w14:paraId="38B1F679" w14:textId="135AFAF4" w:rsidR="00FA664F" w:rsidRDefault="00BD6501" w:rsidP="004C3479">
      <w:pPr>
        <w:ind w:firstLine="720"/>
        <w:rPr>
          <w:lang w:val="en-AU"/>
        </w:rPr>
      </w:pPr>
      <w:r>
        <w:rPr>
          <w:lang w:val="en-AU"/>
        </w:rPr>
        <w:lastRenderedPageBreak/>
        <w:t xml:space="preserve">The current </w:t>
      </w:r>
      <w:r w:rsidR="004C3479">
        <w:rPr>
          <w:lang w:val="en-AU"/>
        </w:rPr>
        <w:t>situation</w:t>
      </w:r>
      <w:r>
        <w:rPr>
          <w:lang w:val="en-AU"/>
        </w:rPr>
        <w:t xml:space="preserve"> of th</w:t>
      </w:r>
      <w:r w:rsidR="004C3479">
        <w:rPr>
          <w:lang w:val="en-AU"/>
        </w:rPr>
        <w:t>e</w:t>
      </w:r>
      <w:r>
        <w:rPr>
          <w:lang w:val="en-AU"/>
        </w:rPr>
        <w:t xml:space="preserve"> organisation is </w:t>
      </w:r>
      <w:r w:rsidR="004C3479">
        <w:rPr>
          <w:lang w:val="en-AU"/>
        </w:rPr>
        <w:t>depicted</w:t>
      </w:r>
      <w:r>
        <w:rPr>
          <w:lang w:val="en-AU"/>
        </w:rPr>
        <w:t xml:space="preserve"> in </w:t>
      </w:r>
      <w:r w:rsidR="003D34F1">
        <w:rPr>
          <w:lang w:val="en-AU"/>
        </w:rPr>
        <w:t>above table</w:t>
      </w:r>
      <w:r>
        <w:rPr>
          <w:lang w:val="en-AU"/>
        </w:rPr>
        <w:t xml:space="preserve">, where the company is facing losses in </w:t>
      </w:r>
      <w:r w:rsidR="004C3479">
        <w:rPr>
          <w:lang w:val="en-AU"/>
        </w:rPr>
        <w:t>Coventry</w:t>
      </w:r>
      <w:r>
        <w:rPr>
          <w:lang w:val="en-AU"/>
        </w:rPr>
        <w:t xml:space="preserve"> and </w:t>
      </w:r>
      <w:r w:rsidR="00BC25B1">
        <w:rPr>
          <w:lang w:val="en-AU"/>
        </w:rPr>
        <w:t>Birmingham</w:t>
      </w:r>
      <w:r w:rsidR="004C3479">
        <w:rPr>
          <w:lang w:val="en-AU"/>
        </w:rPr>
        <w:t xml:space="preserve"> when the overall </w:t>
      </w:r>
      <w:r w:rsidR="004C3479" w:rsidRPr="004C3479">
        <w:rPr>
          <w:lang w:val="en-AU"/>
        </w:rPr>
        <w:t>payroll and bookkeeping</w:t>
      </w:r>
      <w:r w:rsidR="004C3479">
        <w:rPr>
          <w:lang w:val="en-AU"/>
        </w:rPr>
        <w:t xml:space="preserve"> expenses are included in the mix of expenditure. </w:t>
      </w:r>
      <w:r w:rsidR="00430AB0">
        <w:rPr>
          <w:lang w:val="en-AU"/>
        </w:rPr>
        <w:t xml:space="preserve">Hence, the calculations directly states that the assumption made by the directors are not correct, where the inclusion of </w:t>
      </w:r>
      <w:r w:rsidR="00430AB0" w:rsidRPr="00430AB0">
        <w:rPr>
          <w:lang w:val="en-AU"/>
        </w:rPr>
        <w:t>payroll and bookkeeping</w:t>
      </w:r>
      <w:r w:rsidR="00430AB0">
        <w:rPr>
          <w:lang w:val="en-AU"/>
        </w:rPr>
        <w:t xml:space="preserve"> expenses in the mix of the calculations is forcing </w:t>
      </w:r>
      <w:r w:rsidR="00BC25B1">
        <w:rPr>
          <w:lang w:val="en-AU"/>
        </w:rPr>
        <w:t>Birmingham</w:t>
      </w:r>
      <w:r w:rsidR="00430AB0">
        <w:rPr>
          <w:lang w:val="en-AU"/>
        </w:rPr>
        <w:t xml:space="preserve"> to make the highest loss among the other branches. </w:t>
      </w:r>
      <w:r w:rsidR="00F52F0B">
        <w:rPr>
          <w:lang w:val="en-AU"/>
        </w:rPr>
        <w:t xml:space="preserve">Hence, the overall analysis </w:t>
      </w:r>
      <w:r w:rsidR="00DB77EE">
        <w:rPr>
          <w:lang w:val="en-AU"/>
        </w:rPr>
        <w:t>is</w:t>
      </w:r>
      <w:r w:rsidR="00F52F0B">
        <w:rPr>
          <w:lang w:val="en-AU"/>
        </w:rPr>
        <w:t xml:space="preserve"> not correct, where the measures need to be evaluated before making any decisions regarding the suspension of a branch of </w:t>
      </w:r>
      <w:r w:rsidR="00F52F0B" w:rsidRPr="00FA664F">
        <w:rPr>
          <w:lang w:val="en-AU"/>
        </w:rPr>
        <w:t>Rapid Response Drainage Services Limited</w:t>
      </w:r>
      <w:r w:rsidR="0028799D">
        <w:rPr>
          <w:lang w:val="en-AU"/>
        </w:rPr>
        <w:t xml:space="preserve"> (</w:t>
      </w:r>
      <w:r w:rsidR="0028799D" w:rsidRPr="0028799D">
        <w:t>Rikhardsson and Yigitbasioglu 2018</w:t>
      </w:r>
      <w:r w:rsidR="0028799D">
        <w:rPr>
          <w:lang w:val="en-AU"/>
        </w:rPr>
        <w:t>)</w:t>
      </w:r>
      <w:r w:rsidR="00F52F0B">
        <w:rPr>
          <w:lang w:val="en-AU"/>
        </w:rPr>
        <w:t>.</w:t>
      </w:r>
      <w:r w:rsidR="00BC25B1">
        <w:rPr>
          <w:lang w:val="en-AU"/>
        </w:rPr>
        <w:t xml:space="preserve"> </w:t>
      </w:r>
      <w:r w:rsidR="00DB77EE">
        <w:rPr>
          <w:lang w:val="en-AU"/>
        </w:rPr>
        <w:t>T</w:t>
      </w:r>
      <w:r w:rsidR="00BC25B1">
        <w:rPr>
          <w:lang w:val="en-AU"/>
        </w:rPr>
        <w:t xml:space="preserve">he current situation indicates that the maximum profits are generated from branch Stafford of 12,000, while Coventry is generating a loss of -2,000 and Birmingham incurs a loss of -56,000 from the overall operations. </w:t>
      </w:r>
      <w:r w:rsidR="00DB77EE">
        <w:rPr>
          <w:lang w:val="en-AU"/>
        </w:rPr>
        <w:t>A</w:t>
      </w:r>
      <w:r w:rsidR="00BC25B1">
        <w:rPr>
          <w:lang w:val="en-AU"/>
        </w:rPr>
        <w:t>ccording to the overall calculations</w:t>
      </w:r>
      <w:r w:rsidR="00DB77EE">
        <w:rPr>
          <w:lang w:val="en-AU"/>
        </w:rPr>
        <w:t>,</w:t>
      </w:r>
      <w:r w:rsidR="00BC25B1">
        <w:rPr>
          <w:lang w:val="en-AU"/>
        </w:rPr>
        <w:t xml:space="preserve"> any branch that needs closing is Birmingham, as it is </w:t>
      </w:r>
      <w:r w:rsidR="00BC25B1" w:rsidRPr="00DB77EE">
        <w:t>underperforming</w:t>
      </w:r>
      <w:r w:rsidR="00BC25B1">
        <w:rPr>
          <w:lang w:val="en-AU"/>
        </w:rPr>
        <w:t xml:space="preserve"> heavily in the current recession. However, the overall sale would be lost from the branch if it closes, which is not adequate, as it might negatively affect the company’s competitiveness in the long run.</w:t>
      </w:r>
      <w:r w:rsidR="009865CE">
        <w:rPr>
          <w:lang w:val="en-AU"/>
        </w:rPr>
        <w:t xml:space="preserve"> Therefore, adequate analysis needs to be conducted for detecting and assessing the current situation under different scenarios.</w:t>
      </w:r>
    </w:p>
    <w:p w14:paraId="67BDF8E6" w14:textId="4139396B" w:rsidR="00887F4B" w:rsidRPr="00887F4B" w:rsidRDefault="004C5A46" w:rsidP="00887F4B">
      <w:pPr>
        <w:pStyle w:val="Heading2"/>
      </w:pPr>
      <w:bookmarkStart w:id="4" w:name="_Toc84808590"/>
      <w:r>
        <w:t>Alternative option for the o</w:t>
      </w:r>
      <w:r w:rsidR="008F12EE">
        <w:t>peration:</w:t>
      </w:r>
      <w:bookmarkEnd w:id="4"/>
    </w:p>
    <w:p w14:paraId="1E495E12" w14:textId="2056F933" w:rsidR="00FA664F" w:rsidRDefault="00887F4B" w:rsidP="005E7DBC">
      <w:pPr>
        <w:ind w:firstLine="720"/>
        <w:rPr>
          <w:lang w:val="en-AU"/>
        </w:rPr>
      </w:pPr>
      <w:r>
        <w:rPr>
          <w:lang w:val="en-AU"/>
        </w:rPr>
        <w:t xml:space="preserve">There are three possibilities that </w:t>
      </w:r>
      <w:r w:rsidRPr="00FA664F">
        <w:rPr>
          <w:lang w:val="en-AU"/>
        </w:rPr>
        <w:t>Rapid Response Drainage Services Limited</w:t>
      </w:r>
      <w:r>
        <w:rPr>
          <w:lang w:val="en-AU"/>
        </w:rPr>
        <w:t xml:space="preserve"> needs to understand before taking any type of decisions. The three relevant measures that the company needs to conduct are to continue with the current operations, while curbing the overall expenses by taking cost reduction meagreness. The second option is to close one of the departments for minimising the expenses and the third option is to continue with the operations until the recession is over</w:t>
      </w:r>
      <w:r w:rsidR="0028799D">
        <w:rPr>
          <w:lang w:val="en-AU"/>
        </w:rPr>
        <w:t xml:space="preserve"> (</w:t>
      </w:r>
      <w:r w:rsidR="0028799D" w:rsidRPr="0028799D">
        <w:t>Bedford and Spekl</w:t>
      </w:r>
      <w:r w:rsidR="0028799D">
        <w:t>e</w:t>
      </w:r>
      <w:r w:rsidR="0028799D" w:rsidRPr="0028799D">
        <w:t xml:space="preserve"> 2018</w:t>
      </w:r>
      <w:r w:rsidR="0028799D">
        <w:rPr>
          <w:lang w:val="en-AU"/>
        </w:rPr>
        <w:t>)</w:t>
      </w:r>
      <w:r>
        <w:rPr>
          <w:lang w:val="en-AU"/>
        </w:rPr>
        <w:t>.</w:t>
      </w:r>
      <w:r w:rsidR="00EA0FCF">
        <w:rPr>
          <w:lang w:val="en-AU"/>
        </w:rPr>
        <w:t xml:space="preserve"> Hence, all the three options are mainly evaluated as follows to detect the relevant information, which can be used for making adequate decisions.</w:t>
      </w:r>
    </w:p>
    <w:p w14:paraId="5694E4B0" w14:textId="52E595F4" w:rsidR="005E7DBC" w:rsidRPr="003D34F1" w:rsidRDefault="003D34F1" w:rsidP="00335CB1">
      <w:pPr>
        <w:rPr>
          <w:b/>
          <w:i/>
          <w:lang w:val="en-AU"/>
        </w:rPr>
      </w:pPr>
      <w:r w:rsidRPr="003D34F1">
        <w:rPr>
          <w:b/>
          <w:i/>
          <w:lang w:val="en-AU"/>
        </w:rPr>
        <w:t>Continue operations with reduced expenditure:</w:t>
      </w:r>
    </w:p>
    <w:tbl>
      <w:tblPr>
        <w:tblW w:w="5960" w:type="dxa"/>
        <w:tblInd w:w="93" w:type="dxa"/>
        <w:tblLook w:val="04A0" w:firstRow="1" w:lastRow="0" w:firstColumn="1" w:lastColumn="0" w:noHBand="0" w:noVBand="1"/>
      </w:tblPr>
      <w:tblGrid>
        <w:gridCol w:w="2260"/>
        <w:gridCol w:w="1460"/>
        <w:gridCol w:w="1176"/>
        <w:gridCol w:w="1523"/>
      </w:tblGrid>
      <w:tr w:rsidR="00006A32" w:rsidRPr="00006A32" w14:paraId="663D9442" w14:textId="77777777" w:rsidTr="00006A32">
        <w:trPr>
          <w:trHeight w:val="300"/>
        </w:trPr>
        <w:tc>
          <w:tcPr>
            <w:tcW w:w="2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943846" w14:textId="77777777" w:rsidR="00006A32" w:rsidRPr="00006A32" w:rsidRDefault="00006A32" w:rsidP="00006A32">
            <w:pPr>
              <w:spacing w:after="0" w:line="240" w:lineRule="auto"/>
              <w:jc w:val="left"/>
              <w:rPr>
                <w:rFonts w:eastAsia="Times New Roman" w:cs="Times New Roman"/>
                <w:b/>
                <w:bCs/>
                <w:color w:val="000000"/>
                <w:lang w:val="en-US" w:eastAsia="ja-JP"/>
              </w:rPr>
            </w:pPr>
            <w:r w:rsidRPr="00006A32">
              <w:rPr>
                <w:rFonts w:eastAsia="Times New Roman" w:cs="Times New Roman"/>
                <w:b/>
                <w:bCs/>
                <w:color w:val="000000"/>
                <w:lang w:val="en-US" w:eastAsia="ja-JP"/>
              </w:rPr>
              <w:t>Particulars</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14:paraId="783FAAFF" w14:textId="77777777" w:rsidR="00006A32" w:rsidRPr="00006A32" w:rsidRDefault="00006A32" w:rsidP="00006A32">
            <w:pPr>
              <w:spacing w:after="0" w:line="240" w:lineRule="auto"/>
              <w:jc w:val="left"/>
              <w:rPr>
                <w:rFonts w:eastAsia="Times New Roman" w:cs="Times New Roman"/>
                <w:b/>
                <w:bCs/>
                <w:color w:val="000000"/>
                <w:lang w:val="en-US" w:eastAsia="ja-JP"/>
              </w:rPr>
            </w:pPr>
            <w:r w:rsidRPr="00006A32">
              <w:rPr>
                <w:rFonts w:eastAsia="Times New Roman" w:cs="Times New Roman"/>
                <w:b/>
                <w:bCs/>
                <w:color w:val="000000"/>
                <w:lang w:val="en-US" w:eastAsia="ja-JP"/>
              </w:rPr>
              <w:t xml:space="preserve">Stafford             </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14:paraId="3D8FE31C" w14:textId="77777777" w:rsidR="00006A32" w:rsidRPr="00006A32" w:rsidRDefault="00006A32" w:rsidP="00006A32">
            <w:pPr>
              <w:spacing w:after="0" w:line="240" w:lineRule="auto"/>
              <w:jc w:val="left"/>
              <w:rPr>
                <w:rFonts w:eastAsia="Times New Roman" w:cs="Times New Roman"/>
                <w:b/>
                <w:bCs/>
                <w:color w:val="000000"/>
                <w:lang w:val="en-US" w:eastAsia="ja-JP"/>
              </w:rPr>
            </w:pPr>
            <w:r w:rsidRPr="00006A32">
              <w:rPr>
                <w:rFonts w:eastAsia="Times New Roman" w:cs="Times New Roman"/>
                <w:b/>
                <w:bCs/>
                <w:color w:val="000000"/>
                <w:lang w:val="en-US" w:eastAsia="ja-JP"/>
              </w:rPr>
              <w:t xml:space="preserve">Coventry </w:t>
            </w:r>
          </w:p>
        </w:tc>
        <w:tc>
          <w:tcPr>
            <w:tcW w:w="1240" w:type="dxa"/>
            <w:tcBorders>
              <w:top w:val="single" w:sz="4" w:space="0" w:color="auto"/>
              <w:left w:val="nil"/>
              <w:bottom w:val="single" w:sz="4" w:space="0" w:color="auto"/>
              <w:right w:val="single" w:sz="4" w:space="0" w:color="auto"/>
            </w:tcBorders>
            <w:shd w:val="clear" w:color="auto" w:fill="auto"/>
            <w:noWrap/>
            <w:vAlign w:val="bottom"/>
            <w:hideMark/>
          </w:tcPr>
          <w:p w14:paraId="5408875B" w14:textId="77777777" w:rsidR="00006A32" w:rsidRPr="00006A32" w:rsidRDefault="00006A32" w:rsidP="00006A32">
            <w:pPr>
              <w:spacing w:after="0" w:line="240" w:lineRule="auto"/>
              <w:jc w:val="left"/>
              <w:rPr>
                <w:rFonts w:eastAsia="Times New Roman" w:cs="Times New Roman"/>
                <w:b/>
                <w:bCs/>
                <w:color w:val="000000"/>
                <w:lang w:val="en-US" w:eastAsia="ja-JP"/>
              </w:rPr>
            </w:pPr>
            <w:r w:rsidRPr="00006A32">
              <w:rPr>
                <w:rFonts w:eastAsia="Times New Roman" w:cs="Times New Roman"/>
                <w:b/>
                <w:bCs/>
                <w:color w:val="000000"/>
                <w:lang w:val="en-US" w:eastAsia="ja-JP"/>
              </w:rPr>
              <w:t>Birmingham</w:t>
            </w:r>
          </w:p>
        </w:tc>
      </w:tr>
      <w:tr w:rsidR="00006A32" w:rsidRPr="00006A32" w14:paraId="225FAC5F" w14:textId="77777777" w:rsidTr="00006A3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636D9EE3" w14:textId="77777777" w:rsidR="00006A32" w:rsidRPr="00006A32" w:rsidRDefault="00006A32" w:rsidP="00006A32">
            <w:pPr>
              <w:spacing w:after="0" w:line="240" w:lineRule="auto"/>
              <w:jc w:val="left"/>
              <w:rPr>
                <w:rFonts w:eastAsia="Times New Roman" w:cs="Times New Roman"/>
                <w:color w:val="000000"/>
                <w:lang w:val="en-US" w:eastAsia="ja-JP"/>
              </w:rPr>
            </w:pPr>
            <w:r w:rsidRPr="00006A32">
              <w:rPr>
                <w:rFonts w:eastAsia="Times New Roman" w:cs="Times New Roman"/>
                <w:color w:val="000000"/>
                <w:lang w:val="en-US" w:eastAsia="ja-JP"/>
              </w:rPr>
              <w:t>Sales</w:t>
            </w:r>
          </w:p>
        </w:tc>
        <w:tc>
          <w:tcPr>
            <w:tcW w:w="1460" w:type="dxa"/>
            <w:tcBorders>
              <w:top w:val="nil"/>
              <w:left w:val="nil"/>
              <w:bottom w:val="single" w:sz="4" w:space="0" w:color="auto"/>
              <w:right w:val="single" w:sz="4" w:space="0" w:color="auto"/>
            </w:tcBorders>
            <w:shd w:val="clear" w:color="auto" w:fill="auto"/>
            <w:noWrap/>
            <w:vAlign w:val="bottom"/>
            <w:hideMark/>
          </w:tcPr>
          <w:p w14:paraId="7F754E6A" w14:textId="77777777" w:rsidR="00006A32" w:rsidRPr="00006A32" w:rsidRDefault="00006A32" w:rsidP="00006A32">
            <w:pPr>
              <w:spacing w:after="0" w:line="240" w:lineRule="auto"/>
              <w:jc w:val="right"/>
              <w:rPr>
                <w:rFonts w:eastAsia="Times New Roman" w:cs="Times New Roman"/>
                <w:color w:val="000000"/>
                <w:lang w:val="en-US" w:eastAsia="ja-JP"/>
              </w:rPr>
            </w:pPr>
            <w:r w:rsidRPr="00006A32">
              <w:rPr>
                <w:rFonts w:eastAsia="Times New Roman" w:cs="Times New Roman"/>
                <w:color w:val="000000"/>
                <w:lang w:val="en-US" w:eastAsia="ja-JP"/>
              </w:rPr>
              <w:t>880,000</w:t>
            </w:r>
          </w:p>
        </w:tc>
        <w:tc>
          <w:tcPr>
            <w:tcW w:w="1000" w:type="dxa"/>
            <w:tcBorders>
              <w:top w:val="nil"/>
              <w:left w:val="nil"/>
              <w:bottom w:val="single" w:sz="4" w:space="0" w:color="auto"/>
              <w:right w:val="single" w:sz="4" w:space="0" w:color="auto"/>
            </w:tcBorders>
            <w:shd w:val="clear" w:color="auto" w:fill="auto"/>
            <w:noWrap/>
            <w:vAlign w:val="bottom"/>
            <w:hideMark/>
          </w:tcPr>
          <w:p w14:paraId="524E448C" w14:textId="77777777" w:rsidR="00006A32" w:rsidRPr="00006A32" w:rsidRDefault="00006A32" w:rsidP="00006A32">
            <w:pPr>
              <w:spacing w:after="0" w:line="240" w:lineRule="auto"/>
              <w:jc w:val="right"/>
              <w:rPr>
                <w:rFonts w:eastAsia="Times New Roman" w:cs="Times New Roman"/>
                <w:color w:val="000000"/>
                <w:lang w:val="en-US" w:eastAsia="ja-JP"/>
              </w:rPr>
            </w:pPr>
            <w:r w:rsidRPr="00006A32">
              <w:rPr>
                <w:rFonts w:eastAsia="Times New Roman" w:cs="Times New Roman"/>
                <w:color w:val="000000"/>
                <w:lang w:val="en-US" w:eastAsia="ja-JP"/>
              </w:rPr>
              <w:t>800,000</w:t>
            </w:r>
          </w:p>
        </w:tc>
        <w:tc>
          <w:tcPr>
            <w:tcW w:w="1240" w:type="dxa"/>
            <w:tcBorders>
              <w:top w:val="nil"/>
              <w:left w:val="nil"/>
              <w:bottom w:val="single" w:sz="4" w:space="0" w:color="auto"/>
              <w:right w:val="single" w:sz="4" w:space="0" w:color="auto"/>
            </w:tcBorders>
            <w:shd w:val="clear" w:color="auto" w:fill="auto"/>
            <w:noWrap/>
            <w:vAlign w:val="bottom"/>
            <w:hideMark/>
          </w:tcPr>
          <w:p w14:paraId="1FA89B6F" w14:textId="77777777" w:rsidR="00006A32" w:rsidRPr="00006A32" w:rsidRDefault="00006A32" w:rsidP="00006A32">
            <w:pPr>
              <w:spacing w:after="0" w:line="240" w:lineRule="auto"/>
              <w:jc w:val="right"/>
              <w:rPr>
                <w:rFonts w:eastAsia="Times New Roman" w:cs="Times New Roman"/>
                <w:color w:val="000000"/>
                <w:lang w:val="en-US" w:eastAsia="ja-JP"/>
              </w:rPr>
            </w:pPr>
            <w:r w:rsidRPr="00006A32">
              <w:rPr>
                <w:rFonts w:eastAsia="Times New Roman" w:cs="Times New Roman"/>
                <w:color w:val="000000"/>
                <w:lang w:val="en-US" w:eastAsia="ja-JP"/>
              </w:rPr>
              <w:t>1,400,000</w:t>
            </w:r>
          </w:p>
        </w:tc>
      </w:tr>
      <w:tr w:rsidR="00006A32" w:rsidRPr="00006A32" w14:paraId="0D9C7858" w14:textId="77777777" w:rsidTr="00006A3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4B647115" w14:textId="77777777" w:rsidR="00006A32" w:rsidRPr="00006A32" w:rsidRDefault="00006A32" w:rsidP="00006A32">
            <w:pPr>
              <w:spacing w:after="0" w:line="240" w:lineRule="auto"/>
              <w:jc w:val="left"/>
              <w:rPr>
                <w:rFonts w:eastAsia="Times New Roman" w:cs="Times New Roman"/>
                <w:color w:val="000000"/>
                <w:lang w:val="en-US" w:eastAsia="ja-JP"/>
              </w:rPr>
            </w:pPr>
            <w:r w:rsidRPr="00006A32">
              <w:rPr>
                <w:rFonts w:eastAsia="Times New Roman" w:cs="Times New Roman"/>
                <w:color w:val="000000"/>
                <w:lang w:val="en-US" w:eastAsia="ja-JP"/>
              </w:rPr>
              <w:t>Variable expense</w:t>
            </w:r>
          </w:p>
        </w:tc>
        <w:tc>
          <w:tcPr>
            <w:tcW w:w="1460" w:type="dxa"/>
            <w:tcBorders>
              <w:top w:val="nil"/>
              <w:left w:val="nil"/>
              <w:bottom w:val="single" w:sz="4" w:space="0" w:color="auto"/>
              <w:right w:val="single" w:sz="4" w:space="0" w:color="auto"/>
            </w:tcBorders>
            <w:shd w:val="clear" w:color="auto" w:fill="auto"/>
            <w:noWrap/>
            <w:vAlign w:val="bottom"/>
            <w:hideMark/>
          </w:tcPr>
          <w:p w14:paraId="675311C9" w14:textId="77777777" w:rsidR="00006A32" w:rsidRPr="00006A32" w:rsidRDefault="00006A32" w:rsidP="00006A32">
            <w:pPr>
              <w:spacing w:after="0" w:line="240" w:lineRule="auto"/>
              <w:jc w:val="right"/>
              <w:rPr>
                <w:rFonts w:eastAsia="Times New Roman" w:cs="Times New Roman"/>
                <w:color w:val="000000"/>
                <w:lang w:val="en-US" w:eastAsia="ja-JP"/>
              </w:rPr>
            </w:pPr>
            <w:r w:rsidRPr="00006A32">
              <w:rPr>
                <w:rFonts w:eastAsia="Times New Roman" w:cs="Times New Roman"/>
                <w:color w:val="000000"/>
                <w:lang w:val="en-US" w:eastAsia="ja-JP"/>
              </w:rPr>
              <w:t>660,000</w:t>
            </w:r>
          </w:p>
        </w:tc>
        <w:tc>
          <w:tcPr>
            <w:tcW w:w="1000" w:type="dxa"/>
            <w:tcBorders>
              <w:top w:val="nil"/>
              <w:left w:val="nil"/>
              <w:bottom w:val="single" w:sz="4" w:space="0" w:color="auto"/>
              <w:right w:val="single" w:sz="4" w:space="0" w:color="auto"/>
            </w:tcBorders>
            <w:shd w:val="clear" w:color="auto" w:fill="auto"/>
            <w:noWrap/>
            <w:vAlign w:val="bottom"/>
            <w:hideMark/>
          </w:tcPr>
          <w:p w14:paraId="78DE4015" w14:textId="77777777" w:rsidR="00006A32" w:rsidRPr="00006A32" w:rsidRDefault="00006A32" w:rsidP="00006A32">
            <w:pPr>
              <w:spacing w:after="0" w:line="240" w:lineRule="auto"/>
              <w:jc w:val="right"/>
              <w:rPr>
                <w:rFonts w:eastAsia="Times New Roman" w:cs="Times New Roman"/>
                <w:color w:val="000000"/>
                <w:lang w:val="en-US" w:eastAsia="ja-JP"/>
              </w:rPr>
            </w:pPr>
            <w:r w:rsidRPr="00006A32">
              <w:rPr>
                <w:rFonts w:eastAsia="Times New Roman" w:cs="Times New Roman"/>
                <w:color w:val="000000"/>
                <w:lang w:val="en-US" w:eastAsia="ja-JP"/>
              </w:rPr>
              <w:t>600,000</w:t>
            </w:r>
          </w:p>
        </w:tc>
        <w:tc>
          <w:tcPr>
            <w:tcW w:w="1240" w:type="dxa"/>
            <w:tcBorders>
              <w:top w:val="nil"/>
              <w:left w:val="nil"/>
              <w:bottom w:val="single" w:sz="4" w:space="0" w:color="auto"/>
              <w:right w:val="single" w:sz="4" w:space="0" w:color="auto"/>
            </w:tcBorders>
            <w:shd w:val="clear" w:color="auto" w:fill="auto"/>
            <w:noWrap/>
            <w:vAlign w:val="bottom"/>
            <w:hideMark/>
          </w:tcPr>
          <w:p w14:paraId="014D4D55" w14:textId="77777777" w:rsidR="00006A32" w:rsidRPr="00006A32" w:rsidRDefault="00006A32" w:rsidP="00006A32">
            <w:pPr>
              <w:spacing w:after="0" w:line="240" w:lineRule="auto"/>
              <w:jc w:val="right"/>
              <w:rPr>
                <w:rFonts w:eastAsia="Times New Roman" w:cs="Times New Roman"/>
                <w:color w:val="000000"/>
                <w:lang w:val="en-US" w:eastAsia="ja-JP"/>
              </w:rPr>
            </w:pPr>
            <w:r w:rsidRPr="00006A32">
              <w:rPr>
                <w:rFonts w:eastAsia="Times New Roman" w:cs="Times New Roman"/>
                <w:color w:val="000000"/>
                <w:lang w:val="en-US" w:eastAsia="ja-JP"/>
              </w:rPr>
              <w:t>1,050,000</w:t>
            </w:r>
          </w:p>
        </w:tc>
      </w:tr>
      <w:tr w:rsidR="00006A32" w:rsidRPr="00006A32" w14:paraId="0CABE3B0" w14:textId="77777777" w:rsidTr="00006A3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46C17FDE" w14:textId="77777777" w:rsidR="00006A32" w:rsidRPr="00006A32" w:rsidRDefault="00006A32" w:rsidP="00006A32">
            <w:pPr>
              <w:spacing w:after="0" w:line="240" w:lineRule="auto"/>
              <w:jc w:val="left"/>
              <w:rPr>
                <w:rFonts w:eastAsia="Times New Roman" w:cs="Times New Roman"/>
                <w:color w:val="000000"/>
                <w:lang w:val="en-US" w:eastAsia="ja-JP"/>
              </w:rPr>
            </w:pPr>
            <w:r w:rsidRPr="00006A32">
              <w:rPr>
                <w:rFonts w:eastAsia="Times New Roman" w:cs="Times New Roman"/>
                <w:color w:val="000000"/>
                <w:lang w:val="en-US" w:eastAsia="ja-JP"/>
              </w:rPr>
              <w:t>Payroll salaries</w:t>
            </w:r>
          </w:p>
        </w:tc>
        <w:tc>
          <w:tcPr>
            <w:tcW w:w="1460" w:type="dxa"/>
            <w:tcBorders>
              <w:top w:val="nil"/>
              <w:left w:val="nil"/>
              <w:bottom w:val="single" w:sz="4" w:space="0" w:color="auto"/>
              <w:right w:val="single" w:sz="4" w:space="0" w:color="auto"/>
            </w:tcBorders>
            <w:shd w:val="clear" w:color="auto" w:fill="auto"/>
            <w:noWrap/>
            <w:vAlign w:val="bottom"/>
            <w:hideMark/>
          </w:tcPr>
          <w:p w14:paraId="085339F6" w14:textId="77777777" w:rsidR="00006A32" w:rsidRPr="00006A32" w:rsidRDefault="00006A32" w:rsidP="00006A32">
            <w:pPr>
              <w:spacing w:after="0" w:line="240" w:lineRule="auto"/>
              <w:jc w:val="right"/>
              <w:rPr>
                <w:rFonts w:eastAsia="Times New Roman" w:cs="Times New Roman"/>
                <w:color w:val="000000"/>
                <w:lang w:val="en-US" w:eastAsia="ja-JP"/>
              </w:rPr>
            </w:pPr>
            <w:r w:rsidRPr="00006A32">
              <w:rPr>
                <w:rFonts w:eastAsia="Times New Roman" w:cs="Times New Roman"/>
                <w:color w:val="000000"/>
                <w:lang w:val="en-US" w:eastAsia="ja-JP"/>
              </w:rPr>
              <w:t>74,857</w:t>
            </w:r>
          </w:p>
        </w:tc>
        <w:tc>
          <w:tcPr>
            <w:tcW w:w="1000" w:type="dxa"/>
            <w:tcBorders>
              <w:top w:val="nil"/>
              <w:left w:val="nil"/>
              <w:bottom w:val="single" w:sz="4" w:space="0" w:color="auto"/>
              <w:right w:val="single" w:sz="4" w:space="0" w:color="auto"/>
            </w:tcBorders>
            <w:shd w:val="clear" w:color="auto" w:fill="auto"/>
            <w:noWrap/>
            <w:vAlign w:val="bottom"/>
            <w:hideMark/>
          </w:tcPr>
          <w:p w14:paraId="7BE3471D" w14:textId="77777777" w:rsidR="00006A32" w:rsidRPr="00006A32" w:rsidRDefault="00006A32" w:rsidP="00006A32">
            <w:pPr>
              <w:spacing w:after="0" w:line="240" w:lineRule="auto"/>
              <w:jc w:val="right"/>
              <w:rPr>
                <w:rFonts w:eastAsia="Times New Roman" w:cs="Times New Roman"/>
                <w:color w:val="000000"/>
                <w:lang w:val="en-US" w:eastAsia="ja-JP"/>
              </w:rPr>
            </w:pPr>
            <w:r w:rsidRPr="00006A32">
              <w:rPr>
                <w:rFonts w:eastAsia="Times New Roman" w:cs="Times New Roman"/>
                <w:color w:val="000000"/>
                <w:lang w:val="en-US" w:eastAsia="ja-JP"/>
              </w:rPr>
              <w:t>68,052</w:t>
            </w:r>
          </w:p>
        </w:tc>
        <w:tc>
          <w:tcPr>
            <w:tcW w:w="1240" w:type="dxa"/>
            <w:tcBorders>
              <w:top w:val="nil"/>
              <w:left w:val="nil"/>
              <w:bottom w:val="single" w:sz="4" w:space="0" w:color="auto"/>
              <w:right w:val="single" w:sz="4" w:space="0" w:color="auto"/>
            </w:tcBorders>
            <w:shd w:val="clear" w:color="auto" w:fill="auto"/>
            <w:noWrap/>
            <w:vAlign w:val="bottom"/>
            <w:hideMark/>
          </w:tcPr>
          <w:p w14:paraId="592C1EF1" w14:textId="77777777" w:rsidR="00006A32" w:rsidRPr="00006A32" w:rsidRDefault="00006A32" w:rsidP="00006A32">
            <w:pPr>
              <w:spacing w:after="0" w:line="240" w:lineRule="auto"/>
              <w:jc w:val="right"/>
              <w:rPr>
                <w:rFonts w:eastAsia="Times New Roman" w:cs="Times New Roman"/>
                <w:color w:val="000000"/>
                <w:lang w:val="en-US" w:eastAsia="ja-JP"/>
              </w:rPr>
            </w:pPr>
            <w:r w:rsidRPr="00006A32">
              <w:rPr>
                <w:rFonts w:eastAsia="Times New Roman" w:cs="Times New Roman"/>
                <w:color w:val="000000"/>
                <w:lang w:val="en-US" w:eastAsia="ja-JP"/>
              </w:rPr>
              <w:t>119,091</w:t>
            </w:r>
          </w:p>
        </w:tc>
      </w:tr>
      <w:tr w:rsidR="00006A32" w:rsidRPr="00006A32" w14:paraId="6E934EB9" w14:textId="77777777" w:rsidTr="00006A3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394A8C23" w14:textId="77777777" w:rsidR="00006A32" w:rsidRPr="00006A32" w:rsidRDefault="00006A32" w:rsidP="00006A32">
            <w:pPr>
              <w:spacing w:after="0" w:line="240" w:lineRule="auto"/>
              <w:jc w:val="left"/>
              <w:rPr>
                <w:rFonts w:eastAsia="Times New Roman" w:cs="Times New Roman"/>
                <w:color w:val="000000"/>
                <w:lang w:val="en-US" w:eastAsia="ja-JP"/>
              </w:rPr>
            </w:pPr>
            <w:r w:rsidRPr="00006A32">
              <w:rPr>
                <w:rFonts w:eastAsia="Times New Roman" w:cs="Times New Roman"/>
                <w:color w:val="000000"/>
                <w:lang w:val="en-US" w:eastAsia="ja-JP"/>
              </w:rPr>
              <w:t>Branch Expenses:</w:t>
            </w:r>
          </w:p>
        </w:tc>
        <w:tc>
          <w:tcPr>
            <w:tcW w:w="1460" w:type="dxa"/>
            <w:tcBorders>
              <w:top w:val="nil"/>
              <w:left w:val="nil"/>
              <w:bottom w:val="single" w:sz="4" w:space="0" w:color="auto"/>
              <w:right w:val="single" w:sz="4" w:space="0" w:color="auto"/>
            </w:tcBorders>
            <w:shd w:val="clear" w:color="auto" w:fill="auto"/>
            <w:noWrap/>
            <w:vAlign w:val="bottom"/>
            <w:hideMark/>
          </w:tcPr>
          <w:p w14:paraId="7BEEF334" w14:textId="77777777" w:rsidR="00006A32" w:rsidRPr="00006A32" w:rsidRDefault="00006A32" w:rsidP="00006A32">
            <w:pPr>
              <w:spacing w:after="0" w:line="240" w:lineRule="auto"/>
              <w:jc w:val="left"/>
              <w:rPr>
                <w:rFonts w:eastAsia="Times New Roman" w:cs="Times New Roman"/>
                <w:color w:val="000000"/>
                <w:lang w:val="en-US" w:eastAsia="ja-JP"/>
              </w:rPr>
            </w:pPr>
            <w:r w:rsidRPr="00006A32">
              <w:rPr>
                <w:rFonts w:eastAsia="Times New Roman" w:cs="Times New Roman"/>
                <w:color w:val="000000"/>
                <w:lang w:val="en-US" w:eastAsia="ja-JP"/>
              </w:rPr>
              <w:t> </w:t>
            </w:r>
          </w:p>
        </w:tc>
        <w:tc>
          <w:tcPr>
            <w:tcW w:w="1000" w:type="dxa"/>
            <w:tcBorders>
              <w:top w:val="nil"/>
              <w:left w:val="nil"/>
              <w:bottom w:val="single" w:sz="4" w:space="0" w:color="auto"/>
              <w:right w:val="single" w:sz="4" w:space="0" w:color="auto"/>
            </w:tcBorders>
            <w:shd w:val="clear" w:color="auto" w:fill="auto"/>
            <w:noWrap/>
            <w:vAlign w:val="bottom"/>
            <w:hideMark/>
          </w:tcPr>
          <w:p w14:paraId="18F4FF97" w14:textId="77777777" w:rsidR="00006A32" w:rsidRPr="00006A32" w:rsidRDefault="00006A32" w:rsidP="00006A32">
            <w:pPr>
              <w:spacing w:after="0" w:line="240" w:lineRule="auto"/>
              <w:jc w:val="left"/>
              <w:rPr>
                <w:rFonts w:eastAsia="Times New Roman" w:cs="Times New Roman"/>
                <w:color w:val="000000"/>
                <w:lang w:val="en-US" w:eastAsia="ja-JP"/>
              </w:rPr>
            </w:pPr>
            <w:r w:rsidRPr="00006A32">
              <w:rPr>
                <w:rFonts w:eastAsia="Times New Roman" w:cs="Times New Roman"/>
                <w:color w:val="000000"/>
                <w:lang w:val="en-US" w:eastAsia="ja-JP"/>
              </w:rPr>
              <w:t> </w:t>
            </w:r>
          </w:p>
        </w:tc>
        <w:tc>
          <w:tcPr>
            <w:tcW w:w="1240" w:type="dxa"/>
            <w:tcBorders>
              <w:top w:val="nil"/>
              <w:left w:val="nil"/>
              <w:bottom w:val="single" w:sz="4" w:space="0" w:color="auto"/>
              <w:right w:val="single" w:sz="4" w:space="0" w:color="auto"/>
            </w:tcBorders>
            <w:shd w:val="clear" w:color="auto" w:fill="auto"/>
            <w:noWrap/>
            <w:vAlign w:val="bottom"/>
            <w:hideMark/>
          </w:tcPr>
          <w:p w14:paraId="09FDF456" w14:textId="77777777" w:rsidR="00006A32" w:rsidRPr="00006A32" w:rsidRDefault="00006A32" w:rsidP="00006A32">
            <w:pPr>
              <w:spacing w:after="0" w:line="240" w:lineRule="auto"/>
              <w:jc w:val="left"/>
              <w:rPr>
                <w:rFonts w:eastAsia="Times New Roman" w:cs="Times New Roman"/>
                <w:color w:val="000000"/>
                <w:lang w:val="en-US" w:eastAsia="ja-JP"/>
              </w:rPr>
            </w:pPr>
            <w:r w:rsidRPr="00006A32">
              <w:rPr>
                <w:rFonts w:eastAsia="Times New Roman" w:cs="Times New Roman"/>
                <w:color w:val="000000"/>
                <w:lang w:val="en-US" w:eastAsia="ja-JP"/>
              </w:rPr>
              <w:t> </w:t>
            </w:r>
          </w:p>
        </w:tc>
      </w:tr>
      <w:tr w:rsidR="00006A32" w:rsidRPr="00006A32" w14:paraId="01CC89A6" w14:textId="77777777" w:rsidTr="00006A3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243FF3FD" w14:textId="77777777" w:rsidR="00006A32" w:rsidRPr="00006A32" w:rsidRDefault="00006A32" w:rsidP="00006A32">
            <w:pPr>
              <w:spacing w:after="0" w:line="240" w:lineRule="auto"/>
              <w:jc w:val="left"/>
              <w:rPr>
                <w:rFonts w:eastAsia="Times New Roman" w:cs="Times New Roman"/>
                <w:color w:val="000000"/>
                <w:lang w:val="en-US" w:eastAsia="ja-JP"/>
              </w:rPr>
            </w:pPr>
            <w:r w:rsidRPr="00006A32">
              <w:rPr>
                <w:rFonts w:eastAsia="Times New Roman" w:cs="Times New Roman"/>
                <w:color w:val="000000"/>
                <w:lang w:val="en-US" w:eastAsia="ja-JP"/>
              </w:rPr>
              <w:t>Salaries</w:t>
            </w:r>
          </w:p>
        </w:tc>
        <w:tc>
          <w:tcPr>
            <w:tcW w:w="1460" w:type="dxa"/>
            <w:tcBorders>
              <w:top w:val="nil"/>
              <w:left w:val="nil"/>
              <w:bottom w:val="single" w:sz="4" w:space="0" w:color="auto"/>
              <w:right w:val="single" w:sz="4" w:space="0" w:color="auto"/>
            </w:tcBorders>
            <w:shd w:val="clear" w:color="auto" w:fill="auto"/>
            <w:noWrap/>
            <w:vAlign w:val="bottom"/>
            <w:hideMark/>
          </w:tcPr>
          <w:p w14:paraId="447FF03A" w14:textId="77777777" w:rsidR="00006A32" w:rsidRPr="00006A32" w:rsidRDefault="00006A32" w:rsidP="00006A32">
            <w:pPr>
              <w:spacing w:after="0" w:line="240" w:lineRule="auto"/>
              <w:jc w:val="right"/>
              <w:rPr>
                <w:rFonts w:eastAsia="Times New Roman" w:cs="Times New Roman"/>
                <w:color w:val="000000"/>
                <w:lang w:val="en-US" w:eastAsia="ja-JP"/>
              </w:rPr>
            </w:pPr>
            <w:r w:rsidRPr="00006A32">
              <w:rPr>
                <w:rFonts w:eastAsia="Times New Roman" w:cs="Times New Roman"/>
                <w:color w:val="000000"/>
                <w:lang w:val="en-US" w:eastAsia="ja-JP"/>
              </w:rPr>
              <w:t>84,000</w:t>
            </w:r>
          </w:p>
        </w:tc>
        <w:tc>
          <w:tcPr>
            <w:tcW w:w="1000" w:type="dxa"/>
            <w:tcBorders>
              <w:top w:val="nil"/>
              <w:left w:val="nil"/>
              <w:bottom w:val="single" w:sz="4" w:space="0" w:color="auto"/>
              <w:right w:val="single" w:sz="4" w:space="0" w:color="auto"/>
            </w:tcBorders>
            <w:shd w:val="clear" w:color="auto" w:fill="auto"/>
            <w:noWrap/>
            <w:vAlign w:val="bottom"/>
            <w:hideMark/>
          </w:tcPr>
          <w:p w14:paraId="7B2FA733" w14:textId="77777777" w:rsidR="00006A32" w:rsidRPr="00006A32" w:rsidRDefault="00006A32" w:rsidP="00006A32">
            <w:pPr>
              <w:spacing w:after="0" w:line="240" w:lineRule="auto"/>
              <w:jc w:val="right"/>
              <w:rPr>
                <w:rFonts w:eastAsia="Times New Roman" w:cs="Times New Roman"/>
                <w:color w:val="000000"/>
                <w:lang w:val="en-US" w:eastAsia="ja-JP"/>
              </w:rPr>
            </w:pPr>
            <w:r w:rsidRPr="00006A32">
              <w:rPr>
                <w:rFonts w:eastAsia="Times New Roman" w:cs="Times New Roman"/>
                <w:color w:val="000000"/>
                <w:lang w:val="en-US" w:eastAsia="ja-JP"/>
              </w:rPr>
              <w:t>76,000</w:t>
            </w:r>
          </w:p>
        </w:tc>
        <w:tc>
          <w:tcPr>
            <w:tcW w:w="1240" w:type="dxa"/>
            <w:tcBorders>
              <w:top w:val="nil"/>
              <w:left w:val="nil"/>
              <w:bottom w:val="single" w:sz="4" w:space="0" w:color="auto"/>
              <w:right w:val="single" w:sz="4" w:space="0" w:color="auto"/>
            </w:tcBorders>
            <w:shd w:val="clear" w:color="auto" w:fill="auto"/>
            <w:noWrap/>
            <w:vAlign w:val="bottom"/>
            <w:hideMark/>
          </w:tcPr>
          <w:p w14:paraId="6E2E5054" w14:textId="77777777" w:rsidR="00006A32" w:rsidRPr="00006A32" w:rsidRDefault="00006A32" w:rsidP="00006A32">
            <w:pPr>
              <w:spacing w:after="0" w:line="240" w:lineRule="auto"/>
              <w:jc w:val="right"/>
              <w:rPr>
                <w:rFonts w:eastAsia="Times New Roman" w:cs="Times New Roman"/>
                <w:color w:val="000000"/>
                <w:lang w:val="en-US" w:eastAsia="ja-JP"/>
              </w:rPr>
            </w:pPr>
            <w:r w:rsidRPr="00006A32">
              <w:rPr>
                <w:rFonts w:eastAsia="Times New Roman" w:cs="Times New Roman"/>
                <w:color w:val="000000"/>
                <w:lang w:val="en-US" w:eastAsia="ja-JP"/>
              </w:rPr>
              <w:t>124,000</w:t>
            </w:r>
          </w:p>
        </w:tc>
      </w:tr>
      <w:tr w:rsidR="00006A32" w:rsidRPr="00006A32" w14:paraId="6565D973" w14:textId="77777777" w:rsidTr="00006A3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1EC964C5" w14:textId="77777777" w:rsidR="00006A32" w:rsidRPr="00006A32" w:rsidRDefault="00006A32" w:rsidP="00006A32">
            <w:pPr>
              <w:spacing w:after="0" w:line="240" w:lineRule="auto"/>
              <w:jc w:val="left"/>
              <w:rPr>
                <w:rFonts w:eastAsia="Times New Roman" w:cs="Times New Roman"/>
                <w:color w:val="000000"/>
                <w:lang w:val="en-US" w:eastAsia="ja-JP"/>
              </w:rPr>
            </w:pPr>
            <w:r w:rsidRPr="00006A32">
              <w:rPr>
                <w:rFonts w:eastAsia="Times New Roman" w:cs="Times New Roman"/>
                <w:color w:val="000000"/>
                <w:lang w:val="en-US" w:eastAsia="ja-JP"/>
              </w:rPr>
              <w:t>Advertising</w:t>
            </w:r>
          </w:p>
        </w:tc>
        <w:tc>
          <w:tcPr>
            <w:tcW w:w="1460" w:type="dxa"/>
            <w:tcBorders>
              <w:top w:val="nil"/>
              <w:left w:val="nil"/>
              <w:bottom w:val="single" w:sz="4" w:space="0" w:color="auto"/>
              <w:right w:val="single" w:sz="4" w:space="0" w:color="auto"/>
            </w:tcBorders>
            <w:shd w:val="clear" w:color="auto" w:fill="auto"/>
            <w:noWrap/>
            <w:vAlign w:val="bottom"/>
            <w:hideMark/>
          </w:tcPr>
          <w:p w14:paraId="2F2BADA4" w14:textId="77777777" w:rsidR="00006A32" w:rsidRPr="00006A32" w:rsidRDefault="00006A32" w:rsidP="00006A32">
            <w:pPr>
              <w:spacing w:after="0" w:line="240" w:lineRule="auto"/>
              <w:jc w:val="right"/>
              <w:rPr>
                <w:rFonts w:eastAsia="Times New Roman" w:cs="Times New Roman"/>
                <w:color w:val="000000"/>
                <w:lang w:val="en-US" w:eastAsia="ja-JP"/>
              </w:rPr>
            </w:pPr>
            <w:r w:rsidRPr="00006A32">
              <w:rPr>
                <w:rFonts w:eastAsia="Times New Roman" w:cs="Times New Roman"/>
                <w:color w:val="000000"/>
                <w:lang w:val="en-US" w:eastAsia="ja-JP"/>
              </w:rPr>
              <w:t>16,000</w:t>
            </w:r>
          </w:p>
        </w:tc>
        <w:tc>
          <w:tcPr>
            <w:tcW w:w="1000" w:type="dxa"/>
            <w:tcBorders>
              <w:top w:val="nil"/>
              <w:left w:val="nil"/>
              <w:bottom w:val="single" w:sz="4" w:space="0" w:color="auto"/>
              <w:right w:val="single" w:sz="4" w:space="0" w:color="auto"/>
            </w:tcBorders>
            <w:shd w:val="clear" w:color="auto" w:fill="auto"/>
            <w:noWrap/>
            <w:vAlign w:val="bottom"/>
            <w:hideMark/>
          </w:tcPr>
          <w:p w14:paraId="39B12F6A" w14:textId="77777777" w:rsidR="00006A32" w:rsidRPr="00006A32" w:rsidRDefault="00006A32" w:rsidP="00006A32">
            <w:pPr>
              <w:spacing w:after="0" w:line="240" w:lineRule="auto"/>
              <w:jc w:val="right"/>
              <w:rPr>
                <w:rFonts w:eastAsia="Times New Roman" w:cs="Times New Roman"/>
                <w:color w:val="000000"/>
                <w:lang w:val="en-US" w:eastAsia="ja-JP"/>
              </w:rPr>
            </w:pPr>
            <w:r w:rsidRPr="00006A32">
              <w:rPr>
                <w:rFonts w:eastAsia="Times New Roman" w:cs="Times New Roman"/>
                <w:color w:val="000000"/>
                <w:lang w:val="en-US" w:eastAsia="ja-JP"/>
              </w:rPr>
              <w:t>30,000</w:t>
            </w:r>
          </w:p>
        </w:tc>
        <w:tc>
          <w:tcPr>
            <w:tcW w:w="1240" w:type="dxa"/>
            <w:tcBorders>
              <w:top w:val="nil"/>
              <w:left w:val="nil"/>
              <w:bottom w:val="single" w:sz="4" w:space="0" w:color="auto"/>
              <w:right w:val="single" w:sz="4" w:space="0" w:color="auto"/>
            </w:tcBorders>
            <w:shd w:val="clear" w:color="auto" w:fill="auto"/>
            <w:noWrap/>
            <w:vAlign w:val="bottom"/>
            <w:hideMark/>
          </w:tcPr>
          <w:p w14:paraId="5D74D03F" w14:textId="77777777" w:rsidR="00006A32" w:rsidRPr="00006A32" w:rsidRDefault="00006A32" w:rsidP="00006A32">
            <w:pPr>
              <w:spacing w:after="0" w:line="240" w:lineRule="auto"/>
              <w:jc w:val="right"/>
              <w:rPr>
                <w:rFonts w:eastAsia="Times New Roman" w:cs="Times New Roman"/>
                <w:color w:val="000000"/>
                <w:lang w:val="en-US" w:eastAsia="ja-JP"/>
              </w:rPr>
            </w:pPr>
            <w:r w:rsidRPr="00006A32">
              <w:rPr>
                <w:rFonts w:eastAsia="Times New Roman" w:cs="Times New Roman"/>
                <w:color w:val="000000"/>
                <w:lang w:val="en-US" w:eastAsia="ja-JP"/>
              </w:rPr>
              <w:t>120,000</w:t>
            </w:r>
          </w:p>
        </w:tc>
      </w:tr>
      <w:tr w:rsidR="00006A32" w:rsidRPr="00006A32" w14:paraId="1EE999CB" w14:textId="77777777" w:rsidTr="00006A3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0F540572" w14:textId="77777777" w:rsidR="00006A32" w:rsidRPr="00006A32" w:rsidRDefault="00006A32" w:rsidP="00006A32">
            <w:pPr>
              <w:spacing w:after="0" w:line="240" w:lineRule="auto"/>
              <w:jc w:val="left"/>
              <w:rPr>
                <w:rFonts w:eastAsia="Times New Roman" w:cs="Times New Roman"/>
                <w:color w:val="000000"/>
                <w:lang w:val="en-US" w:eastAsia="ja-JP"/>
              </w:rPr>
            </w:pPr>
            <w:r w:rsidRPr="00006A32">
              <w:rPr>
                <w:rFonts w:eastAsia="Times New Roman" w:cs="Times New Roman"/>
                <w:color w:val="000000"/>
                <w:lang w:val="en-US" w:eastAsia="ja-JP"/>
              </w:rPr>
              <w:lastRenderedPageBreak/>
              <w:t>Other</w:t>
            </w:r>
          </w:p>
        </w:tc>
        <w:tc>
          <w:tcPr>
            <w:tcW w:w="1460" w:type="dxa"/>
            <w:tcBorders>
              <w:top w:val="nil"/>
              <w:left w:val="nil"/>
              <w:bottom w:val="single" w:sz="4" w:space="0" w:color="auto"/>
              <w:right w:val="single" w:sz="4" w:space="0" w:color="auto"/>
            </w:tcBorders>
            <w:shd w:val="clear" w:color="auto" w:fill="auto"/>
            <w:noWrap/>
            <w:vAlign w:val="bottom"/>
            <w:hideMark/>
          </w:tcPr>
          <w:p w14:paraId="256192C6" w14:textId="77777777" w:rsidR="00006A32" w:rsidRPr="00006A32" w:rsidRDefault="00006A32" w:rsidP="00006A32">
            <w:pPr>
              <w:spacing w:after="0" w:line="240" w:lineRule="auto"/>
              <w:jc w:val="right"/>
              <w:rPr>
                <w:rFonts w:eastAsia="Times New Roman" w:cs="Times New Roman"/>
                <w:color w:val="000000"/>
                <w:lang w:val="en-US" w:eastAsia="ja-JP"/>
              </w:rPr>
            </w:pPr>
            <w:r w:rsidRPr="00006A32">
              <w:rPr>
                <w:rFonts w:eastAsia="Times New Roman" w:cs="Times New Roman"/>
                <w:color w:val="000000"/>
                <w:lang w:val="en-US" w:eastAsia="ja-JP"/>
              </w:rPr>
              <w:t>20,000</w:t>
            </w:r>
          </w:p>
        </w:tc>
        <w:tc>
          <w:tcPr>
            <w:tcW w:w="1000" w:type="dxa"/>
            <w:tcBorders>
              <w:top w:val="nil"/>
              <w:left w:val="nil"/>
              <w:bottom w:val="single" w:sz="4" w:space="0" w:color="auto"/>
              <w:right w:val="single" w:sz="4" w:space="0" w:color="auto"/>
            </w:tcBorders>
            <w:shd w:val="clear" w:color="auto" w:fill="auto"/>
            <w:noWrap/>
            <w:vAlign w:val="bottom"/>
            <w:hideMark/>
          </w:tcPr>
          <w:p w14:paraId="2B487DCA" w14:textId="77777777" w:rsidR="00006A32" w:rsidRPr="00006A32" w:rsidRDefault="00006A32" w:rsidP="00006A32">
            <w:pPr>
              <w:spacing w:after="0" w:line="240" w:lineRule="auto"/>
              <w:jc w:val="right"/>
              <w:rPr>
                <w:rFonts w:eastAsia="Times New Roman" w:cs="Times New Roman"/>
                <w:color w:val="000000"/>
                <w:lang w:val="en-US" w:eastAsia="ja-JP"/>
              </w:rPr>
            </w:pPr>
            <w:r w:rsidRPr="00006A32">
              <w:rPr>
                <w:rFonts w:eastAsia="Times New Roman" w:cs="Times New Roman"/>
                <w:color w:val="000000"/>
                <w:lang w:val="en-US" w:eastAsia="ja-JP"/>
              </w:rPr>
              <w:t>16,000</w:t>
            </w:r>
          </w:p>
        </w:tc>
        <w:tc>
          <w:tcPr>
            <w:tcW w:w="1240" w:type="dxa"/>
            <w:tcBorders>
              <w:top w:val="nil"/>
              <w:left w:val="nil"/>
              <w:bottom w:val="single" w:sz="4" w:space="0" w:color="auto"/>
              <w:right w:val="single" w:sz="4" w:space="0" w:color="auto"/>
            </w:tcBorders>
            <w:shd w:val="clear" w:color="auto" w:fill="auto"/>
            <w:noWrap/>
            <w:vAlign w:val="center"/>
            <w:hideMark/>
          </w:tcPr>
          <w:p w14:paraId="170E6947" w14:textId="77777777" w:rsidR="00006A32" w:rsidRPr="00006A32" w:rsidRDefault="00006A32" w:rsidP="00006A32">
            <w:pPr>
              <w:spacing w:after="0" w:line="240" w:lineRule="auto"/>
              <w:jc w:val="right"/>
              <w:rPr>
                <w:rFonts w:eastAsia="Times New Roman" w:cs="Times New Roman"/>
                <w:color w:val="000000"/>
                <w:lang w:val="en-US" w:eastAsia="ja-JP"/>
              </w:rPr>
            </w:pPr>
            <w:r w:rsidRPr="00006A32">
              <w:rPr>
                <w:rFonts w:eastAsia="Times New Roman" w:cs="Times New Roman"/>
                <w:color w:val="000000"/>
                <w:lang w:val="en-US" w:eastAsia="ja-JP"/>
              </w:rPr>
              <w:t>22,000</w:t>
            </w:r>
          </w:p>
        </w:tc>
      </w:tr>
      <w:tr w:rsidR="00006A32" w:rsidRPr="00006A32" w14:paraId="5F821E51" w14:textId="77777777" w:rsidTr="00006A3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02BDC1CA" w14:textId="77777777" w:rsidR="00006A32" w:rsidRPr="00006A32" w:rsidRDefault="00006A32" w:rsidP="00006A32">
            <w:pPr>
              <w:spacing w:after="0" w:line="240" w:lineRule="auto"/>
              <w:jc w:val="left"/>
              <w:rPr>
                <w:rFonts w:eastAsia="Times New Roman" w:cs="Times New Roman"/>
                <w:color w:val="000000"/>
                <w:lang w:val="en-US" w:eastAsia="ja-JP"/>
              </w:rPr>
            </w:pPr>
            <w:r w:rsidRPr="00006A32">
              <w:rPr>
                <w:rFonts w:eastAsia="Times New Roman" w:cs="Times New Roman"/>
                <w:color w:val="000000"/>
                <w:lang w:val="en-US" w:eastAsia="ja-JP"/>
              </w:rPr>
              <w:t>Net profit</w:t>
            </w:r>
          </w:p>
        </w:tc>
        <w:tc>
          <w:tcPr>
            <w:tcW w:w="1460" w:type="dxa"/>
            <w:tcBorders>
              <w:top w:val="nil"/>
              <w:left w:val="nil"/>
              <w:bottom w:val="single" w:sz="4" w:space="0" w:color="auto"/>
              <w:right w:val="single" w:sz="4" w:space="0" w:color="auto"/>
            </w:tcBorders>
            <w:shd w:val="clear" w:color="auto" w:fill="auto"/>
            <w:noWrap/>
            <w:vAlign w:val="bottom"/>
            <w:hideMark/>
          </w:tcPr>
          <w:p w14:paraId="44C008F9" w14:textId="77777777" w:rsidR="00006A32" w:rsidRPr="00006A32" w:rsidRDefault="00006A32" w:rsidP="00006A32">
            <w:pPr>
              <w:spacing w:after="0" w:line="240" w:lineRule="auto"/>
              <w:jc w:val="right"/>
              <w:rPr>
                <w:rFonts w:eastAsia="Times New Roman" w:cs="Times New Roman"/>
                <w:color w:val="000000"/>
                <w:lang w:val="en-US" w:eastAsia="ja-JP"/>
              </w:rPr>
            </w:pPr>
            <w:r w:rsidRPr="00006A32">
              <w:rPr>
                <w:rFonts w:eastAsia="Times New Roman" w:cs="Times New Roman"/>
                <w:color w:val="000000"/>
                <w:lang w:val="en-US" w:eastAsia="ja-JP"/>
              </w:rPr>
              <w:t>25,143</w:t>
            </w:r>
          </w:p>
        </w:tc>
        <w:tc>
          <w:tcPr>
            <w:tcW w:w="1000" w:type="dxa"/>
            <w:tcBorders>
              <w:top w:val="nil"/>
              <w:left w:val="nil"/>
              <w:bottom w:val="single" w:sz="4" w:space="0" w:color="auto"/>
              <w:right w:val="single" w:sz="4" w:space="0" w:color="auto"/>
            </w:tcBorders>
            <w:shd w:val="clear" w:color="auto" w:fill="auto"/>
            <w:noWrap/>
            <w:vAlign w:val="bottom"/>
            <w:hideMark/>
          </w:tcPr>
          <w:p w14:paraId="162500D8" w14:textId="77777777" w:rsidR="00006A32" w:rsidRPr="00006A32" w:rsidRDefault="00006A32" w:rsidP="00006A32">
            <w:pPr>
              <w:spacing w:after="0" w:line="240" w:lineRule="auto"/>
              <w:jc w:val="right"/>
              <w:rPr>
                <w:rFonts w:eastAsia="Times New Roman" w:cs="Times New Roman"/>
                <w:color w:val="000000"/>
                <w:lang w:val="en-US" w:eastAsia="ja-JP"/>
              </w:rPr>
            </w:pPr>
            <w:r w:rsidRPr="00006A32">
              <w:rPr>
                <w:rFonts w:eastAsia="Times New Roman" w:cs="Times New Roman"/>
                <w:color w:val="000000"/>
                <w:lang w:val="en-US" w:eastAsia="ja-JP"/>
              </w:rPr>
              <w:t>9,948</w:t>
            </w:r>
          </w:p>
        </w:tc>
        <w:tc>
          <w:tcPr>
            <w:tcW w:w="1240" w:type="dxa"/>
            <w:tcBorders>
              <w:top w:val="nil"/>
              <w:left w:val="nil"/>
              <w:bottom w:val="single" w:sz="4" w:space="0" w:color="auto"/>
              <w:right w:val="single" w:sz="4" w:space="0" w:color="auto"/>
            </w:tcBorders>
            <w:shd w:val="clear" w:color="auto" w:fill="auto"/>
            <w:noWrap/>
            <w:vAlign w:val="bottom"/>
            <w:hideMark/>
          </w:tcPr>
          <w:p w14:paraId="249E146B" w14:textId="77777777" w:rsidR="00006A32" w:rsidRPr="00006A32" w:rsidRDefault="00006A32" w:rsidP="00006A32">
            <w:pPr>
              <w:spacing w:after="0" w:line="240" w:lineRule="auto"/>
              <w:jc w:val="right"/>
              <w:rPr>
                <w:rFonts w:eastAsia="Times New Roman" w:cs="Times New Roman"/>
                <w:color w:val="000000"/>
                <w:lang w:val="en-US" w:eastAsia="ja-JP"/>
              </w:rPr>
            </w:pPr>
            <w:r w:rsidRPr="00006A32">
              <w:rPr>
                <w:rFonts w:eastAsia="Times New Roman" w:cs="Times New Roman"/>
                <w:color w:val="000000"/>
                <w:lang w:val="en-US" w:eastAsia="ja-JP"/>
              </w:rPr>
              <w:t>-35,091</w:t>
            </w:r>
          </w:p>
        </w:tc>
      </w:tr>
    </w:tbl>
    <w:p w14:paraId="3F74671F" w14:textId="77777777" w:rsidR="003D34F1" w:rsidRPr="00454494" w:rsidRDefault="003D34F1" w:rsidP="00335CB1">
      <w:pPr>
        <w:rPr>
          <w:rFonts w:cs="Times New Roman"/>
          <w:sz w:val="28"/>
          <w:lang w:val="en-AU"/>
        </w:rPr>
      </w:pPr>
    </w:p>
    <w:p w14:paraId="34502362" w14:textId="6450794B" w:rsidR="00962ED4" w:rsidRDefault="009213AA" w:rsidP="002D69D3">
      <w:pPr>
        <w:ind w:firstLine="720"/>
        <w:rPr>
          <w:lang w:val="en-AU"/>
        </w:rPr>
      </w:pPr>
      <w:r>
        <w:rPr>
          <w:lang w:val="en-AU"/>
        </w:rPr>
        <w:t xml:space="preserve">The </w:t>
      </w:r>
      <w:r w:rsidR="003C52A0">
        <w:rPr>
          <w:lang w:val="en-AU"/>
        </w:rPr>
        <w:t>above</w:t>
      </w:r>
      <w:r>
        <w:rPr>
          <w:lang w:val="en-AU"/>
        </w:rPr>
        <w:t xml:space="preserve"> ta</w:t>
      </w:r>
      <w:r w:rsidR="003C52A0">
        <w:rPr>
          <w:lang w:val="en-AU"/>
        </w:rPr>
        <w:t>b</w:t>
      </w:r>
      <w:r>
        <w:rPr>
          <w:lang w:val="en-AU"/>
        </w:rPr>
        <w:t xml:space="preserve">le provides information </w:t>
      </w:r>
      <w:r w:rsidR="003C52A0">
        <w:rPr>
          <w:lang w:val="en-AU"/>
        </w:rPr>
        <w:t>in the</w:t>
      </w:r>
      <w:r>
        <w:rPr>
          <w:lang w:val="en-AU"/>
        </w:rPr>
        <w:t xml:space="preserve"> overall </w:t>
      </w:r>
      <w:r w:rsidR="003C52A0">
        <w:rPr>
          <w:lang w:val="en-AU"/>
        </w:rPr>
        <w:t>measure</w:t>
      </w:r>
      <w:r>
        <w:rPr>
          <w:lang w:val="en-AU"/>
        </w:rPr>
        <w:t xml:space="preserve"> that can be used by the </w:t>
      </w:r>
      <w:r w:rsidR="003C52A0">
        <w:rPr>
          <w:lang w:val="en-AU"/>
        </w:rPr>
        <w:t>organisation</w:t>
      </w:r>
      <w:r>
        <w:rPr>
          <w:lang w:val="en-AU"/>
        </w:rPr>
        <w:t xml:space="preserve"> for curbi</w:t>
      </w:r>
      <w:r w:rsidR="003C52A0">
        <w:rPr>
          <w:lang w:val="en-AU"/>
        </w:rPr>
        <w:t>n</w:t>
      </w:r>
      <w:r>
        <w:rPr>
          <w:lang w:val="en-AU"/>
        </w:rPr>
        <w:t>g</w:t>
      </w:r>
      <w:r w:rsidR="003C52A0">
        <w:rPr>
          <w:lang w:val="en-AU"/>
        </w:rPr>
        <w:t xml:space="preserve"> </w:t>
      </w:r>
      <w:r>
        <w:rPr>
          <w:lang w:val="en-AU"/>
        </w:rPr>
        <w:t>the risk of losses incurred from</w:t>
      </w:r>
      <w:r w:rsidR="003C52A0">
        <w:rPr>
          <w:lang w:val="en-AU"/>
        </w:rPr>
        <w:t xml:space="preserve"> </w:t>
      </w:r>
      <w:r>
        <w:rPr>
          <w:lang w:val="en-AU"/>
        </w:rPr>
        <w:t xml:space="preserve">its </w:t>
      </w:r>
      <w:r w:rsidR="003C52A0">
        <w:rPr>
          <w:lang w:val="en-AU"/>
        </w:rPr>
        <w:t>operations</w:t>
      </w:r>
      <w:r>
        <w:rPr>
          <w:lang w:val="en-AU"/>
        </w:rPr>
        <w:t>. One of the</w:t>
      </w:r>
      <w:r w:rsidR="003C52A0">
        <w:rPr>
          <w:lang w:val="en-AU"/>
        </w:rPr>
        <w:t xml:space="preserve"> </w:t>
      </w:r>
      <w:r>
        <w:rPr>
          <w:lang w:val="en-AU"/>
        </w:rPr>
        <w:t xml:space="preserve">major loss </w:t>
      </w:r>
      <w:r w:rsidR="003C52A0">
        <w:rPr>
          <w:lang w:val="en-AU"/>
        </w:rPr>
        <w:t>contributors</w:t>
      </w:r>
      <w:r>
        <w:rPr>
          <w:lang w:val="en-AU"/>
        </w:rPr>
        <w:t xml:space="preserve"> for the company is the </w:t>
      </w:r>
      <w:r w:rsidR="003C52A0" w:rsidRPr="00430AB0">
        <w:rPr>
          <w:lang w:val="en-AU"/>
        </w:rPr>
        <w:t>payroll and bookkeeping</w:t>
      </w:r>
      <w:r w:rsidR="003C52A0">
        <w:rPr>
          <w:lang w:val="en-AU"/>
        </w:rPr>
        <w:t xml:space="preserve"> expenses, which is minimise the profits and lead it to become losses for the organisation. The additional of the </w:t>
      </w:r>
      <w:r w:rsidR="003C52A0" w:rsidRPr="00430AB0">
        <w:rPr>
          <w:lang w:val="en-AU"/>
        </w:rPr>
        <w:t>payroll and bookkeeping</w:t>
      </w:r>
      <w:r w:rsidR="003C52A0">
        <w:rPr>
          <w:lang w:val="en-AU"/>
        </w:rPr>
        <w:t xml:space="preserve"> expenses forces the profit making braches to incur loss, where the organisation needs to be adhere regarding the </w:t>
      </w:r>
      <w:r w:rsidR="003C52A0" w:rsidRPr="00430AB0">
        <w:rPr>
          <w:lang w:val="en-AU"/>
        </w:rPr>
        <w:t>payroll and bookkeeping</w:t>
      </w:r>
      <w:r w:rsidR="003C52A0">
        <w:rPr>
          <w:lang w:val="en-AU"/>
        </w:rPr>
        <w:t xml:space="preserve"> expenses and minimise it during the recession period. Moreover, each </w:t>
      </w:r>
      <w:r w:rsidR="00117304">
        <w:rPr>
          <w:lang w:val="en-AU"/>
        </w:rPr>
        <w:t>branches</w:t>
      </w:r>
      <w:r w:rsidR="003C52A0">
        <w:rPr>
          <w:lang w:val="en-AU"/>
        </w:rPr>
        <w:t xml:space="preserve"> have their own staff, where inclusion of finance employee would be cost effective and minimise the losses incurred from the operations. Hence, inclusion of employees is not possible in the current time, where the reduction in the </w:t>
      </w:r>
      <w:r w:rsidR="003C52A0" w:rsidRPr="00430AB0">
        <w:rPr>
          <w:lang w:val="en-AU"/>
        </w:rPr>
        <w:t>payroll and bookkeeping</w:t>
      </w:r>
      <w:r w:rsidR="003C52A0">
        <w:rPr>
          <w:lang w:val="en-AU"/>
        </w:rPr>
        <w:t xml:space="preserve"> expenses can be conducted by the organisation by adequately making relevant deals during the recession.</w:t>
      </w:r>
      <w:r w:rsidR="00473A16">
        <w:rPr>
          <w:lang w:val="en-AU"/>
        </w:rPr>
        <w:t xml:space="preserve"> This would force </w:t>
      </w:r>
      <w:r w:rsidR="00473A16" w:rsidRPr="00473A16">
        <w:rPr>
          <w:lang w:val="en-AU"/>
        </w:rPr>
        <w:t>Birmingham</w:t>
      </w:r>
      <w:r w:rsidR="00473A16">
        <w:rPr>
          <w:lang w:val="en-AU"/>
        </w:rPr>
        <w:t xml:space="preserve"> branch to incur loss, while overall the organisation would incur no loss no profit</w:t>
      </w:r>
      <w:r w:rsidR="0028799D">
        <w:rPr>
          <w:lang w:val="en-AU"/>
        </w:rPr>
        <w:t xml:space="preserve"> (</w:t>
      </w:r>
      <w:r w:rsidR="0028799D" w:rsidRPr="0028799D">
        <w:t>Azudin and Mansor 2018</w:t>
      </w:r>
      <w:r w:rsidR="0028799D">
        <w:rPr>
          <w:lang w:val="en-AU"/>
        </w:rPr>
        <w:t>)</w:t>
      </w:r>
      <w:r w:rsidR="00473A16">
        <w:rPr>
          <w:lang w:val="en-AU"/>
        </w:rPr>
        <w:t>.</w:t>
      </w:r>
      <w:r w:rsidR="005E520D">
        <w:rPr>
          <w:lang w:val="en-AU"/>
        </w:rPr>
        <w:t xml:space="preserve"> Thus, the reduction in the overall </w:t>
      </w:r>
      <w:r w:rsidR="005E520D" w:rsidRPr="00430AB0">
        <w:rPr>
          <w:lang w:val="en-AU"/>
        </w:rPr>
        <w:t>payroll and bookkeeping</w:t>
      </w:r>
      <w:r w:rsidR="005E520D">
        <w:rPr>
          <w:lang w:val="en-AU"/>
        </w:rPr>
        <w:t xml:space="preserve"> expenses needs to be at the levels of 262,000 from 308,000. </w:t>
      </w:r>
      <w:r w:rsidR="00962ED4">
        <w:rPr>
          <w:lang w:val="en-AU"/>
        </w:rPr>
        <w:t>The overall measure would mainly ensure the company to continue with its operation without hindering their future growth prospects and revenue stream</w:t>
      </w:r>
    </w:p>
    <w:p w14:paraId="4CB68D94" w14:textId="6492BB41" w:rsidR="003D34F1" w:rsidRPr="003D34F1" w:rsidRDefault="003D34F1" w:rsidP="00335CB1">
      <w:pPr>
        <w:rPr>
          <w:b/>
          <w:i/>
          <w:lang w:val="en-AU"/>
        </w:rPr>
      </w:pPr>
      <w:r w:rsidRPr="003D34F1">
        <w:rPr>
          <w:b/>
          <w:i/>
          <w:lang w:val="en-AU"/>
        </w:rPr>
        <w:t>Closing one of the branches:</w:t>
      </w:r>
    </w:p>
    <w:tbl>
      <w:tblPr>
        <w:tblW w:w="4720" w:type="dxa"/>
        <w:tblInd w:w="93" w:type="dxa"/>
        <w:tblLook w:val="04A0" w:firstRow="1" w:lastRow="0" w:firstColumn="1" w:lastColumn="0" w:noHBand="0" w:noVBand="1"/>
      </w:tblPr>
      <w:tblGrid>
        <w:gridCol w:w="2260"/>
        <w:gridCol w:w="1460"/>
        <w:gridCol w:w="1176"/>
      </w:tblGrid>
      <w:tr w:rsidR="00006A32" w:rsidRPr="00006A32" w14:paraId="7E469A8F" w14:textId="77777777" w:rsidTr="00006A32">
        <w:trPr>
          <w:trHeight w:val="300"/>
        </w:trPr>
        <w:tc>
          <w:tcPr>
            <w:tcW w:w="2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55BCE0" w14:textId="77777777" w:rsidR="00006A32" w:rsidRPr="00006A32" w:rsidRDefault="00006A32" w:rsidP="00006A32">
            <w:pPr>
              <w:spacing w:after="0" w:line="240" w:lineRule="auto"/>
              <w:jc w:val="left"/>
              <w:rPr>
                <w:rFonts w:eastAsia="Times New Roman" w:cs="Times New Roman"/>
                <w:b/>
                <w:bCs/>
                <w:color w:val="000000"/>
                <w:szCs w:val="24"/>
                <w:lang w:val="en-US" w:eastAsia="ja-JP"/>
              </w:rPr>
            </w:pPr>
            <w:r w:rsidRPr="00006A32">
              <w:rPr>
                <w:rFonts w:eastAsia="Times New Roman" w:cs="Times New Roman"/>
                <w:b/>
                <w:bCs/>
                <w:color w:val="000000"/>
                <w:szCs w:val="24"/>
                <w:lang w:val="en-US" w:eastAsia="ja-JP"/>
              </w:rPr>
              <w:t>Particulars</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14:paraId="653BA24F" w14:textId="77777777" w:rsidR="00006A32" w:rsidRPr="00006A32" w:rsidRDefault="00006A32" w:rsidP="00006A32">
            <w:pPr>
              <w:spacing w:after="0" w:line="240" w:lineRule="auto"/>
              <w:jc w:val="left"/>
              <w:rPr>
                <w:rFonts w:eastAsia="Times New Roman" w:cs="Times New Roman"/>
                <w:b/>
                <w:bCs/>
                <w:color w:val="000000"/>
                <w:szCs w:val="24"/>
                <w:lang w:val="en-US" w:eastAsia="ja-JP"/>
              </w:rPr>
            </w:pPr>
            <w:r w:rsidRPr="00006A32">
              <w:rPr>
                <w:rFonts w:eastAsia="Times New Roman" w:cs="Times New Roman"/>
                <w:b/>
                <w:bCs/>
                <w:color w:val="000000"/>
                <w:szCs w:val="24"/>
                <w:lang w:val="en-US" w:eastAsia="ja-JP"/>
              </w:rPr>
              <w:t xml:space="preserve">Stafford             </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14:paraId="3BCE8EBC" w14:textId="77777777" w:rsidR="00006A32" w:rsidRPr="00006A32" w:rsidRDefault="00006A32" w:rsidP="00006A32">
            <w:pPr>
              <w:spacing w:after="0" w:line="240" w:lineRule="auto"/>
              <w:jc w:val="left"/>
              <w:rPr>
                <w:rFonts w:eastAsia="Times New Roman" w:cs="Times New Roman"/>
                <w:b/>
                <w:bCs/>
                <w:color w:val="000000"/>
                <w:szCs w:val="24"/>
                <w:lang w:val="en-US" w:eastAsia="ja-JP"/>
              </w:rPr>
            </w:pPr>
            <w:r w:rsidRPr="00006A32">
              <w:rPr>
                <w:rFonts w:eastAsia="Times New Roman" w:cs="Times New Roman"/>
                <w:b/>
                <w:bCs/>
                <w:color w:val="000000"/>
                <w:szCs w:val="24"/>
                <w:lang w:val="en-US" w:eastAsia="ja-JP"/>
              </w:rPr>
              <w:t xml:space="preserve">Coventry </w:t>
            </w:r>
          </w:p>
        </w:tc>
      </w:tr>
      <w:tr w:rsidR="00006A32" w:rsidRPr="00006A32" w14:paraId="61C37B48" w14:textId="77777777" w:rsidTr="00006A3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75A45F19" w14:textId="77777777" w:rsidR="00006A32" w:rsidRPr="00006A32" w:rsidRDefault="00006A32" w:rsidP="00006A32">
            <w:pPr>
              <w:spacing w:after="0" w:line="240" w:lineRule="auto"/>
              <w:jc w:val="left"/>
              <w:rPr>
                <w:rFonts w:eastAsia="Times New Roman" w:cs="Times New Roman"/>
                <w:color w:val="000000"/>
                <w:szCs w:val="24"/>
                <w:lang w:val="en-US" w:eastAsia="ja-JP"/>
              </w:rPr>
            </w:pPr>
            <w:r w:rsidRPr="00006A32">
              <w:rPr>
                <w:rFonts w:eastAsia="Times New Roman" w:cs="Times New Roman"/>
                <w:color w:val="000000"/>
                <w:szCs w:val="24"/>
                <w:lang w:val="en-US" w:eastAsia="ja-JP"/>
              </w:rPr>
              <w:t>Sales</w:t>
            </w:r>
          </w:p>
        </w:tc>
        <w:tc>
          <w:tcPr>
            <w:tcW w:w="1460" w:type="dxa"/>
            <w:tcBorders>
              <w:top w:val="nil"/>
              <w:left w:val="nil"/>
              <w:bottom w:val="single" w:sz="4" w:space="0" w:color="auto"/>
              <w:right w:val="single" w:sz="4" w:space="0" w:color="auto"/>
            </w:tcBorders>
            <w:shd w:val="clear" w:color="auto" w:fill="auto"/>
            <w:noWrap/>
            <w:vAlign w:val="bottom"/>
            <w:hideMark/>
          </w:tcPr>
          <w:p w14:paraId="3DE14BBA" w14:textId="77777777" w:rsidR="00006A32" w:rsidRPr="00006A32" w:rsidRDefault="00006A32" w:rsidP="00006A32">
            <w:pPr>
              <w:spacing w:after="0" w:line="240" w:lineRule="auto"/>
              <w:jc w:val="right"/>
              <w:rPr>
                <w:rFonts w:eastAsia="Times New Roman" w:cs="Times New Roman"/>
                <w:color w:val="000000"/>
                <w:szCs w:val="24"/>
                <w:lang w:val="en-US" w:eastAsia="ja-JP"/>
              </w:rPr>
            </w:pPr>
            <w:r w:rsidRPr="00006A32">
              <w:rPr>
                <w:rFonts w:eastAsia="Times New Roman" w:cs="Times New Roman"/>
                <w:color w:val="000000"/>
                <w:szCs w:val="24"/>
                <w:lang w:val="en-US" w:eastAsia="ja-JP"/>
              </w:rPr>
              <w:t>880,000</w:t>
            </w:r>
          </w:p>
        </w:tc>
        <w:tc>
          <w:tcPr>
            <w:tcW w:w="1000" w:type="dxa"/>
            <w:tcBorders>
              <w:top w:val="nil"/>
              <w:left w:val="nil"/>
              <w:bottom w:val="single" w:sz="4" w:space="0" w:color="auto"/>
              <w:right w:val="single" w:sz="4" w:space="0" w:color="auto"/>
            </w:tcBorders>
            <w:shd w:val="clear" w:color="auto" w:fill="auto"/>
            <w:noWrap/>
            <w:vAlign w:val="bottom"/>
            <w:hideMark/>
          </w:tcPr>
          <w:p w14:paraId="0722EBFA" w14:textId="77777777" w:rsidR="00006A32" w:rsidRPr="00006A32" w:rsidRDefault="00006A32" w:rsidP="00006A32">
            <w:pPr>
              <w:spacing w:after="0" w:line="240" w:lineRule="auto"/>
              <w:jc w:val="right"/>
              <w:rPr>
                <w:rFonts w:eastAsia="Times New Roman" w:cs="Times New Roman"/>
                <w:color w:val="000000"/>
                <w:szCs w:val="24"/>
                <w:lang w:val="en-US" w:eastAsia="ja-JP"/>
              </w:rPr>
            </w:pPr>
            <w:r w:rsidRPr="00006A32">
              <w:rPr>
                <w:rFonts w:eastAsia="Times New Roman" w:cs="Times New Roman"/>
                <w:color w:val="000000"/>
                <w:szCs w:val="24"/>
                <w:lang w:val="en-US" w:eastAsia="ja-JP"/>
              </w:rPr>
              <w:t>800,000</w:t>
            </w:r>
          </w:p>
        </w:tc>
      </w:tr>
      <w:tr w:rsidR="00006A32" w:rsidRPr="00006A32" w14:paraId="3537A7BE" w14:textId="77777777" w:rsidTr="00006A3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235D7278" w14:textId="77777777" w:rsidR="00006A32" w:rsidRPr="00006A32" w:rsidRDefault="00006A32" w:rsidP="00006A32">
            <w:pPr>
              <w:spacing w:after="0" w:line="240" w:lineRule="auto"/>
              <w:jc w:val="left"/>
              <w:rPr>
                <w:rFonts w:eastAsia="Times New Roman" w:cs="Times New Roman"/>
                <w:color w:val="000000"/>
                <w:szCs w:val="24"/>
                <w:lang w:val="en-US" w:eastAsia="ja-JP"/>
              </w:rPr>
            </w:pPr>
            <w:r w:rsidRPr="00006A32">
              <w:rPr>
                <w:rFonts w:eastAsia="Times New Roman" w:cs="Times New Roman"/>
                <w:color w:val="000000"/>
                <w:szCs w:val="24"/>
                <w:lang w:val="en-US" w:eastAsia="ja-JP"/>
              </w:rPr>
              <w:t>Variable expense</w:t>
            </w:r>
          </w:p>
        </w:tc>
        <w:tc>
          <w:tcPr>
            <w:tcW w:w="1460" w:type="dxa"/>
            <w:tcBorders>
              <w:top w:val="nil"/>
              <w:left w:val="nil"/>
              <w:bottom w:val="single" w:sz="4" w:space="0" w:color="auto"/>
              <w:right w:val="single" w:sz="4" w:space="0" w:color="auto"/>
            </w:tcBorders>
            <w:shd w:val="clear" w:color="auto" w:fill="auto"/>
            <w:noWrap/>
            <w:vAlign w:val="bottom"/>
            <w:hideMark/>
          </w:tcPr>
          <w:p w14:paraId="52FD1BFE" w14:textId="77777777" w:rsidR="00006A32" w:rsidRPr="00006A32" w:rsidRDefault="00006A32" w:rsidP="00006A32">
            <w:pPr>
              <w:spacing w:after="0" w:line="240" w:lineRule="auto"/>
              <w:jc w:val="right"/>
              <w:rPr>
                <w:rFonts w:eastAsia="Times New Roman" w:cs="Times New Roman"/>
                <w:color w:val="000000"/>
                <w:szCs w:val="24"/>
                <w:lang w:val="en-US" w:eastAsia="ja-JP"/>
              </w:rPr>
            </w:pPr>
            <w:r w:rsidRPr="00006A32">
              <w:rPr>
                <w:rFonts w:eastAsia="Times New Roman" w:cs="Times New Roman"/>
                <w:color w:val="000000"/>
                <w:szCs w:val="24"/>
                <w:lang w:val="en-US" w:eastAsia="ja-JP"/>
              </w:rPr>
              <w:t>660,000</w:t>
            </w:r>
          </w:p>
        </w:tc>
        <w:tc>
          <w:tcPr>
            <w:tcW w:w="1000" w:type="dxa"/>
            <w:tcBorders>
              <w:top w:val="nil"/>
              <w:left w:val="nil"/>
              <w:bottom w:val="single" w:sz="4" w:space="0" w:color="auto"/>
              <w:right w:val="single" w:sz="4" w:space="0" w:color="auto"/>
            </w:tcBorders>
            <w:shd w:val="clear" w:color="auto" w:fill="auto"/>
            <w:noWrap/>
            <w:vAlign w:val="bottom"/>
            <w:hideMark/>
          </w:tcPr>
          <w:p w14:paraId="5327B42B" w14:textId="77777777" w:rsidR="00006A32" w:rsidRPr="00006A32" w:rsidRDefault="00006A32" w:rsidP="00006A32">
            <w:pPr>
              <w:spacing w:after="0" w:line="240" w:lineRule="auto"/>
              <w:jc w:val="right"/>
              <w:rPr>
                <w:rFonts w:eastAsia="Times New Roman" w:cs="Times New Roman"/>
                <w:color w:val="000000"/>
                <w:szCs w:val="24"/>
                <w:lang w:val="en-US" w:eastAsia="ja-JP"/>
              </w:rPr>
            </w:pPr>
            <w:r w:rsidRPr="00006A32">
              <w:rPr>
                <w:rFonts w:eastAsia="Times New Roman" w:cs="Times New Roman"/>
                <w:color w:val="000000"/>
                <w:szCs w:val="24"/>
                <w:lang w:val="en-US" w:eastAsia="ja-JP"/>
              </w:rPr>
              <w:t>600,000</w:t>
            </w:r>
          </w:p>
        </w:tc>
      </w:tr>
      <w:tr w:rsidR="00006A32" w:rsidRPr="00006A32" w14:paraId="096C6108" w14:textId="77777777" w:rsidTr="00006A3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332B00DC" w14:textId="77777777" w:rsidR="00006A32" w:rsidRPr="00006A32" w:rsidRDefault="00006A32" w:rsidP="00006A32">
            <w:pPr>
              <w:spacing w:after="0" w:line="240" w:lineRule="auto"/>
              <w:jc w:val="left"/>
              <w:rPr>
                <w:rFonts w:eastAsia="Times New Roman" w:cs="Times New Roman"/>
                <w:color w:val="000000"/>
                <w:szCs w:val="24"/>
                <w:lang w:val="en-US" w:eastAsia="ja-JP"/>
              </w:rPr>
            </w:pPr>
            <w:r w:rsidRPr="00006A32">
              <w:rPr>
                <w:rFonts w:eastAsia="Times New Roman" w:cs="Times New Roman"/>
                <w:color w:val="000000"/>
                <w:szCs w:val="24"/>
                <w:lang w:val="en-US" w:eastAsia="ja-JP"/>
              </w:rPr>
              <w:t>Payroll salaries</w:t>
            </w:r>
          </w:p>
        </w:tc>
        <w:tc>
          <w:tcPr>
            <w:tcW w:w="1460" w:type="dxa"/>
            <w:tcBorders>
              <w:top w:val="nil"/>
              <w:left w:val="nil"/>
              <w:bottom w:val="single" w:sz="4" w:space="0" w:color="auto"/>
              <w:right w:val="single" w:sz="4" w:space="0" w:color="auto"/>
            </w:tcBorders>
            <w:shd w:val="clear" w:color="auto" w:fill="auto"/>
            <w:noWrap/>
            <w:vAlign w:val="bottom"/>
            <w:hideMark/>
          </w:tcPr>
          <w:p w14:paraId="13CCD3C9" w14:textId="77777777" w:rsidR="00006A32" w:rsidRPr="00006A32" w:rsidRDefault="00006A32" w:rsidP="00006A32">
            <w:pPr>
              <w:spacing w:after="0" w:line="240" w:lineRule="auto"/>
              <w:jc w:val="right"/>
              <w:rPr>
                <w:rFonts w:eastAsia="Times New Roman" w:cs="Times New Roman"/>
                <w:color w:val="000000"/>
                <w:szCs w:val="24"/>
                <w:lang w:val="en-US" w:eastAsia="ja-JP"/>
              </w:rPr>
            </w:pPr>
            <w:r w:rsidRPr="00006A32">
              <w:rPr>
                <w:rFonts w:eastAsia="Times New Roman" w:cs="Times New Roman"/>
                <w:color w:val="000000"/>
                <w:szCs w:val="24"/>
                <w:lang w:val="en-US" w:eastAsia="ja-JP"/>
              </w:rPr>
              <w:t>129,905</w:t>
            </w:r>
          </w:p>
        </w:tc>
        <w:tc>
          <w:tcPr>
            <w:tcW w:w="1000" w:type="dxa"/>
            <w:tcBorders>
              <w:top w:val="nil"/>
              <w:left w:val="nil"/>
              <w:bottom w:val="single" w:sz="4" w:space="0" w:color="auto"/>
              <w:right w:val="single" w:sz="4" w:space="0" w:color="auto"/>
            </w:tcBorders>
            <w:shd w:val="clear" w:color="auto" w:fill="auto"/>
            <w:noWrap/>
            <w:vAlign w:val="bottom"/>
            <w:hideMark/>
          </w:tcPr>
          <w:p w14:paraId="33E59405" w14:textId="77777777" w:rsidR="00006A32" w:rsidRPr="00006A32" w:rsidRDefault="00006A32" w:rsidP="00006A32">
            <w:pPr>
              <w:spacing w:after="0" w:line="240" w:lineRule="auto"/>
              <w:jc w:val="right"/>
              <w:rPr>
                <w:rFonts w:eastAsia="Times New Roman" w:cs="Times New Roman"/>
                <w:color w:val="000000"/>
                <w:szCs w:val="24"/>
                <w:lang w:val="en-US" w:eastAsia="ja-JP"/>
              </w:rPr>
            </w:pPr>
            <w:r w:rsidRPr="00006A32">
              <w:rPr>
                <w:rFonts w:eastAsia="Times New Roman" w:cs="Times New Roman"/>
                <w:color w:val="000000"/>
                <w:szCs w:val="24"/>
                <w:lang w:val="en-US" w:eastAsia="ja-JP"/>
              </w:rPr>
              <w:t>118,095</w:t>
            </w:r>
          </w:p>
        </w:tc>
      </w:tr>
      <w:tr w:rsidR="00006A32" w:rsidRPr="00006A32" w14:paraId="5EC13875" w14:textId="77777777" w:rsidTr="00006A3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1DD321E3" w14:textId="77777777" w:rsidR="00006A32" w:rsidRPr="00006A32" w:rsidRDefault="00006A32" w:rsidP="00006A32">
            <w:pPr>
              <w:spacing w:after="0" w:line="240" w:lineRule="auto"/>
              <w:jc w:val="left"/>
              <w:rPr>
                <w:rFonts w:eastAsia="Times New Roman" w:cs="Times New Roman"/>
                <w:color w:val="000000"/>
                <w:szCs w:val="24"/>
                <w:lang w:val="en-US" w:eastAsia="ja-JP"/>
              </w:rPr>
            </w:pPr>
            <w:r w:rsidRPr="00006A32">
              <w:rPr>
                <w:rFonts w:eastAsia="Times New Roman" w:cs="Times New Roman"/>
                <w:color w:val="000000"/>
                <w:szCs w:val="24"/>
                <w:lang w:val="en-US" w:eastAsia="ja-JP"/>
              </w:rPr>
              <w:t>Branch Expenses:</w:t>
            </w:r>
          </w:p>
        </w:tc>
        <w:tc>
          <w:tcPr>
            <w:tcW w:w="1460" w:type="dxa"/>
            <w:tcBorders>
              <w:top w:val="nil"/>
              <w:left w:val="nil"/>
              <w:bottom w:val="single" w:sz="4" w:space="0" w:color="auto"/>
              <w:right w:val="single" w:sz="4" w:space="0" w:color="auto"/>
            </w:tcBorders>
            <w:shd w:val="clear" w:color="auto" w:fill="auto"/>
            <w:noWrap/>
            <w:vAlign w:val="bottom"/>
            <w:hideMark/>
          </w:tcPr>
          <w:p w14:paraId="47C7BADC" w14:textId="77777777" w:rsidR="00006A32" w:rsidRPr="00006A32" w:rsidRDefault="00006A32" w:rsidP="00006A32">
            <w:pPr>
              <w:spacing w:after="0" w:line="240" w:lineRule="auto"/>
              <w:jc w:val="left"/>
              <w:rPr>
                <w:rFonts w:eastAsia="Times New Roman" w:cs="Times New Roman"/>
                <w:color w:val="000000"/>
                <w:szCs w:val="24"/>
                <w:lang w:val="en-US" w:eastAsia="ja-JP"/>
              </w:rPr>
            </w:pPr>
            <w:r w:rsidRPr="00006A32">
              <w:rPr>
                <w:rFonts w:eastAsia="Times New Roman" w:cs="Times New Roman"/>
                <w:color w:val="000000"/>
                <w:szCs w:val="24"/>
                <w:lang w:val="en-US" w:eastAsia="ja-JP"/>
              </w:rPr>
              <w:t> </w:t>
            </w:r>
          </w:p>
        </w:tc>
        <w:tc>
          <w:tcPr>
            <w:tcW w:w="1000" w:type="dxa"/>
            <w:tcBorders>
              <w:top w:val="nil"/>
              <w:left w:val="nil"/>
              <w:bottom w:val="single" w:sz="4" w:space="0" w:color="auto"/>
              <w:right w:val="single" w:sz="4" w:space="0" w:color="auto"/>
            </w:tcBorders>
            <w:shd w:val="clear" w:color="auto" w:fill="auto"/>
            <w:noWrap/>
            <w:vAlign w:val="bottom"/>
            <w:hideMark/>
          </w:tcPr>
          <w:p w14:paraId="54586901" w14:textId="77777777" w:rsidR="00006A32" w:rsidRPr="00006A32" w:rsidRDefault="00006A32" w:rsidP="00006A32">
            <w:pPr>
              <w:spacing w:after="0" w:line="240" w:lineRule="auto"/>
              <w:jc w:val="left"/>
              <w:rPr>
                <w:rFonts w:eastAsia="Times New Roman" w:cs="Times New Roman"/>
                <w:color w:val="000000"/>
                <w:szCs w:val="24"/>
                <w:lang w:val="en-US" w:eastAsia="ja-JP"/>
              </w:rPr>
            </w:pPr>
            <w:r w:rsidRPr="00006A32">
              <w:rPr>
                <w:rFonts w:eastAsia="Times New Roman" w:cs="Times New Roman"/>
                <w:color w:val="000000"/>
                <w:szCs w:val="24"/>
                <w:lang w:val="en-US" w:eastAsia="ja-JP"/>
              </w:rPr>
              <w:t> </w:t>
            </w:r>
          </w:p>
        </w:tc>
      </w:tr>
      <w:tr w:rsidR="00006A32" w:rsidRPr="00006A32" w14:paraId="79F3CFFB" w14:textId="77777777" w:rsidTr="00006A3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359FCC54" w14:textId="77777777" w:rsidR="00006A32" w:rsidRPr="00006A32" w:rsidRDefault="00006A32" w:rsidP="00006A32">
            <w:pPr>
              <w:spacing w:after="0" w:line="240" w:lineRule="auto"/>
              <w:jc w:val="left"/>
              <w:rPr>
                <w:rFonts w:eastAsia="Times New Roman" w:cs="Times New Roman"/>
                <w:color w:val="000000"/>
                <w:szCs w:val="24"/>
                <w:lang w:val="en-US" w:eastAsia="ja-JP"/>
              </w:rPr>
            </w:pPr>
            <w:r w:rsidRPr="00006A32">
              <w:rPr>
                <w:rFonts w:eastAsia="Times New Roman" w:cs="Times New Roman"/>
                <w:color w:val="000000"/>
                <w:szCs w:val="24"/>
                <w:lang w:val="en-US" w:eastAsia="ja-JP"/>
              </w:rPr>
              <w:t>Salaries</w:t>
            </w:r>
          </w:p>
        </w:tc>
        <w:tc>
          <w:tcPr>
            <w:tcW w:w="1460" w:type="dxa"/>
            <w:tcBorders>
              <w:top w:val="nil"/>
              <w:left w:val="nil"/>
              <w:bottom w:val="single" w:sz="4" w:space="0" w:color="auto"/>
              <w:right w:val="single" w:sz="4" w:space="0" w:color="auto"/>
            </w:tcBorders>
            <w:shd w:val="clear" w:color="auto" w:fill="auto"/>
            <w:noWrap/>
            <w:vAlign w:val="bottom"/>
            <w:hideMark/>
          </w:tcPr>
          <w:p w14:paraId="4E6E749A" w14:textId="77777777" w:rsidR="00006A32" w:rsidRPr="00006A32" w:rsidRDefault="00006A32" w:rsidP="00006A32">
            <w:pPr>
              <w:spacing w:after="0" w:line="240" w:lineRule="auto"/>
              <w:jc w:val="right"/>
              <w:rPr>
                <w:rFonts w:eastAsia="Times New Roman" w:cs="Times New Roman"/>
                <w:color w:val="000000"/>
                <w:szCs w:val="24"/>
                <w:lang w:val="en-US" w:eastAsia="ja-JP"/>
              </w:rPr>
            </w:pPr>
            <w:r w:rsidRPr="00006A32">
              <w:rPr>
                <w:rFonts w:eastAsia="Times New Roman" w:cs="Times New Roman"/>
                <w:color w:val="000000"/>
                <w:szCs w:val="24"/>
                <w:lang w:val="en-US" w:eastAsia="ja-JP"/>
              </w:rPr>
              <w:t>84,000</w:t>
            </w:r>
          </w:p>
        </w:tc>
        <w:tc>
          <w:tcPr>
            <w:tcW w:w="1000" w:type="dxa"/>
            <w:tcBorders>
              <w:top w:val="nil"/>
              <w:left w:val="nil"/>
              <w:bottom w:val="single" w:sz="4" w:space="0" w:color="auto"/>
              <w:right w:val="single" w:sz="4" w:space="0" w:color="auto"/>
            </w:tcBorders>
            <w:shd w:val="clear" w:color="auto" w:fill="auto"/>
            <w:noWrap/>
            <w:vAlign w:val="bottom"/>
            <w:hideMark/>
          </w:tcPr>
          <w:p w14:paraId="7E7C19B9" w14:textId="77777777" w:rsidR="00006A32" w:rsidRPr="00006A32" w:rsidRDefault="00006A32" w:rsidP="00006A32">
            <w:pPr>
              <w:spacing w:after="0" w:line="240" w:lineRule="auto"/>
              <w:jc w:val="right"/>
              <w:rPr>
                <w:rFonts w:eastAsia="Times New Roman" w:cs="Times New Roman"/>
                <w:color w:val="000000"/>
                <w:szCs w:val="24"/>
                <w:lang w:val="en-US" w:eastAsia="ja-JP"/>
              </w:rPr>
            </w:pPr>
            <w:r w:rsidRPr="00006A32">
              <w:rPr>
                <w:rFonts w:eastAsia="Times New Roman" w:cs="Times New Roman"/>
                <w:color w:val="000000"/>
                <w:szCs w:val="24"/>
                <w:lang w:val="en-US" w:eastAsia="ja-JP"/>
              </w:rPr>
              <w:t>76,000</w:t>
            </w:r>
          </w:p>
        </w:tc>
      </w:tr>
      <w:tr w:rsidR="00006A32" w:rsidRPr="00006A32" w14:paraId="1B842610" w14:textId="77777777" w:rsidTr="00006A3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197EC11A" w14:textId="77777777" w:rsidR="00006A32" w:rsidRPr="00006A32" w:rsidRDefault="00006A32" w:rsidP="00006A32">
            <w:pPr>
              <w:spacing w:after="0" w:line="240" w:lineRule="auto"/>
              <w:jc w:val="left"/>
              <w:rPr>
                <w:rFonts w:eastAsia="Times New Roman" w:cs="Times New Roman"/>
                <w:color w:val="000000"/>
                <w:szCs w:val="24"/>
                <w:lang w:val="en-US" w:eastAsia="ja-JP"/>
              </w:rPr>
            </w:pPr>
            <w:r w:rsidRPr="00006A32">
              <w:rPr>
                <w:rFonts w:eastAsia="Times New Roman" w:cs="Times New Roman"/>
                <w:color w:val="000000"/>
                <w:szCs w:val="24"/>
                <w:lang w:val="en-US" w:eastAsia="ja-JP"/>
              </w:rPr>
              <w:t>Advertising</w:t>
            </w:r>
          </w:p>
        </w:tc>
        <w:tc>
          <w:tcPr>
            <w:tcW w:w="1460" w:type="dxa"/>
            <w:tcBorders>
              <w:top w:val="nil"/>
              <w:left w:val="nil"/>
              <w:bottom w:val="single" w:sz="4" w:space="0" w:color="auto"/>
              <w:right w:val="single" w:sz="4" w:space="0" w:color="auto"/>
            </w:tcBorders>
            <w:shd w:val="clear" w:color="auto" w:fill="auto"/>
            <w:noWrap/>
            <w:vAlign w:val="bottom"/>
            <w:hideMark/>
          </w:tcPr>
          <w:p w14:paraId="2EC2D218" w14:textId="77777777" w:rsidR="00006A32" w:rsidRPr="00006A32" w:rsidRDefault="00006A32" w:rsidP="00006A32">
            <w:pPr>
              <w:spacing w:after="0" w:line="240" w:lineRule="auto"/>
              <w:jc w:val="right"/>
              <w:rPr>
                <w:rFonts w:eastAsia="Times New Roman" w:cs="Times New Roman"/>
                <w:color w:val="000000"/>
                <w:szCs w:val="24"/>
                <w:lang w:val="en-US" w:eastAsia="ja-JP"/>
              </w:rPr>
            </w:pPr>
            <w:r w:rsidRPr="00006A32">
              <w:rPr>
                <w:rFonts w:eastAsia="Times New Roman" w:cs="Times New Roman"/>
                <w:color w:val="000000"/>
                <w:szCs w:val="24"/>
                <w:lang w:val="en-US" w:eastAsia="ja-JP"/>
              </w:rPr>
              <w:t>16,000</w:t>
            </w:r>
          </w:p>
        </w:tc>
        <w:tc>
          <w:tcPr>
            <w:tcW w:w="1000" w:type="dxa"/>
            <w:tcBorders>
              <w:top w:val="nil"/>
              <w:left w:val="nil"/>
              <w:bottom w:val="single" w:sz="4" w:space="0" w:color="auto"/>
              <w:right w:val="single" w:sz="4" w:space="0" w:color="auto"/>
            </w:tcBorders>
            <w:shd w:val="clear" w:color="auto" w:fill="auto"/>
            <w:noWrap/>
            <w:vAlign w:val="bottom"/>
            <w:hideMark/>
          </w:tcPr>
          <w:p w14:paraId="0302BFC9" w14:textId="77777777" w:rsidR="00006A32" w:rsidRPr="00006A32" w:rsidRDefault="00006A32" w:rsidP="00006A32">
            <w:pPr>
              <w:spacing w:after="0" w:line="240" w:lineRule="auto"/>
              <w:jc w:val="right"/>
              <w:rPr>
                <w:rFonts w:eastAsia="Times New Roman" w:cs="Times New Roman"/>
                <w:color w:val="000000"/>
                <w:szCs w:val="24"/>
                <w:lang w:val="en-US" w:eastAsia="ja-JP"/>
              </w:rPr>
            </w:pPr>
            <w:r w:rsidRPr="00006A32">
              <w:rPr>
                <w:rFonts w:eastAsia="Times New Roman" w:cs="Times New Roman"/>
                <w:color w:val="000000"/>
                <w:szCs w:val="24"/>
                <w:lang w:val="en-US" w:eastAsia="ja-JP"/>
              </w:rPr>
              <w:t>30,000</w:t>
            </w:r>
          </w:p>
        </w:tc>
      </w:tr>
      <w:tr w:rsidR="00006A32" w:rsidRPr="00006A32" w14:paraId="092DC2CE" w14:textId="77777777" w:rsidTr="00006A3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37B4F574" w14:textId="77777777" w:rsidR="00006A32" w:rsidRPr="00006A32" w:rsidRDefault="00006A32" w:rsidP="00006A32">
            <w:pPr>
              <w:spacing w:after="0" w:line="240" w:lineRule="auto"/>
              <w:jc w:val="left"/>
              <w:rPr>
                <w:rFonts w:eastAsia="Times New Roman" w:cs="Times New Roman"/>
                <w:color w:val="000000"/>
                <w:szCs w:val="24"/>
                <w:lang w:val="en-US" w:eastAsia="ja-JP"/>
              </w:rPr>
            </w:pPr>
            <w:r w:rsidRPr="00006A32">
              <w:rPr>
                <w:rFonts w:eastAsia="Times New Roman" w:cs="Times New Roman"/>
                <w:color w:val="000000"/>
                <w:szCs w:val="24"/>
                <w:lang w:val="en-US" w:eastAsia="ja-JP"/>
              </w:rPr>
              <w:t>Other</w:t>
            </w:r>
          </w:p>
        </w:tc>
        <w:tc>
          <w:tcPr>
            <w:tcW w:w="1460" w:type="dxa"/>
            <w:tcBorders>
              <w:top w:val="nil"/>
              <w:left w:val="nil"/>
              <w:bottom w:val="single" w:sz="4" w:space="0" w:color="auto"/>
              <w:right w:val="single" w:sz="4" w:space="0" w:color="auto"/>
            </w:tcBorders>
            <w:shd w:val="clear" w:color="auto" w:fill="auto"/>
            <w:noWrap/>
            <w:vAlign w:val="bottom"/>
            <w:hideMark/>
          </w:tcPr>
          <w:p w14:paraId="3439321E" w14:textId="77777777" w:rsidR="00006A32" w:rsidRPr="00006A32" w:rsidRDefault="00006A32" w:rsidP="00006A32">
            <w:pPr>
              <w:spacing w:after="0" w:line="240" w:lineRule="auto"/>
              <w:jc w:val="right"/>
              <w:rPr>
                <w:rFonts w:eastAsia="Times New Roman" w:cs="Times New Roman"/>
                <w:color w:val="000000"/>
                <w:szCs w:val="24"/>
                <w:lang w:val="en-US" w:eastAsia="ja-JP"/>
              </w:rPr>
            </w:pPr>
            <w:r w:rsidRPr="00006A32">
              <w:rPr>
                <w:rFonts w:eastAsia="Times New Roman" w:cs="Times New Roman"/>
                <w:color w:val="000000"/>
                <w:szCs w:val="24"/>
                <w:lang w:val="en-US" w:eastAsia="ja-JP"/>
              </w:rPr>
              <w:t>20,000</w:t>
            </w:r>
          </w:p>
        </w:tc>
        <w:tc>
          <w:tcPr>
            <w:tcW w:w="1000" w:type="dxa"/>
            <w:tcBorders>
              <w:top w:val="nil"/>
              <w:left w:val="nil"/>
              <w:bottom w:val="single" w:sz="4" w:space="0" w:color="auto"/>
              <w:right w:val="single" w:sz="4" w:space="0" w:color="auto"/>
            </w:tcBorders>
            <w:shd w:val="clear" w:color="auto" w:fill="auto"/>
            <w:noWrap/>
            <w:vAlign w:val="bottom"/>
            <w:hideMark/>
          </w:tcPr>
          <w:p w14:paraId="11446D9C" w14:textId="77777777" w:rsidR="00006A32" w:rsidRPr="00006A32" w:rsidRDefault="00006A32" w:rsidP="00006A32">
            <w:pPr>
              <w:spacing w:after="0" w:line="240" w:lineRule="auto"/>
              <w:jc w:val="right"/>
              <w:rPr>
                <w:rFonts w:eastAsia="Times New Roman" w:cs="Times New Roman"/>
                <w:color w:val="000000"/>
                <w:szCs w:val="24"/>
                <w:lang w:val="en-US" w:eastAsia="ja-JP"/>
              </w:rPr>
            </w:pPr>
            <w:r w:rsidRPr="00006A32">
              <w:rPr>
                <w:rFonts w:eastAsia="Times New Roman" w:cs="Times New Roman"/>
                <w:color w:val="000000"/>
                <w:szCs w:val="24"/>
                <w:lang w:val="en-US" w:eastAsia="ja-JP"/>
              </w:rPr>
              <w:t>16,000</w:t>
            </w:r>
          </w:p>
        </w:tc>
      </w:tr>
      <w:tr w:rsidR="00006A32" w:rsidRPr="00006A32" w14:paraId="429C165C" w14:textId="77777777" w:rsidTr="00006A3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3B97171A" w14:textId="77777777" w:rsidR="00006A32" w:rsidRPr="00006A32" w:rsidRDefault="00006A32" w:rsidP="00006A32">
            <w:pPr>
              <w:spacing w:after="0" w:line="240" w:lineRule="auto"/>
              <w:jc w:val="left"/>
              <w:rPr>
                <w:rFonts w:eastAsia="Times New Roman" w:cs="Times New Roman"/>
                <w:color w:val="000000"/>
                <w:szCs w:val="24"/>
                <w:lang w:val="en-US" w:eastAsia="ja-JP"/>
              </w:rPr>
            </w:pPr>
            <w:r w:rsidRPr="00006A32">
              <w:rPr>
                <w:rFonts w:eastAsia="Times New Roman" w:cs="Times New Roman"/>
                <w:color w:val="000000"/>
                <w:szCs w:val="24"/>
                <w:lang w:val="en-US" w:eastAsia="ja-JP"/>
              </w:rPr>
              <w:t>Net profit</w:t>
            </w:r>
          </w:p>
        </w:tc>
        <w:tc>
          <w:tcPr>
            <w:tcW w:w="1460" w:type="dxa"/>
            <w:tcBorders>
              <w:top w:val="nil"/>
              <w:left w:val="nil"/>
              <w:bottom w:val="single" w:sz="4" w:space="0" w:color="auto"/>
              <w:right w:val="single" w:sz="4" w:space="0" w:color="auto"/>
            </w:tcBorders>
            <w:shd w:val="clear" w:color="auto" w:fill="auto"/>
            <w:noWrap/>
            <w:vAlign w:val="bottom"/>
            <w:hideMark/>
          </w:tcPr>
          <w:p w14:paraId="2E5E181D" w14:textId="77777777" w:rsidR="00006A32" w:rsidRPr="00006A32" w:rsidRDefault="00006A32" w:rsidP="00006A32">
            <w:pPr>
              <w:spacing w:after="0" w:line="240" w:lineRule="auto"/>
              <w:jc w:val="right"/>
              <w:rPr>
                <w:rFonts w:eastAsia="Times New Roman" w:cs="Times New Roman"/>
                <w:color w:val="000000"/>
                <w:szCs w:val="24"/>
                <w:lang w:val="en-US" w:eastAsia="ja-JP"/>
              </w:rPr>
            </w:pPr>
            <w:r w:rsidRPr="00006A32">
              <w:rPr>
                <w:rFonts w:eastAsia="Times New Roman" w:cs="Times New Roman"/>
                <w:color w:val="000000"/>
                <w:szCs w:val="24"/>
                <w:lang w:val="en-US" w:eastAsia="ja-JP"/>
              </w:rPr>
              <w:t>-29,905</w:t>
            </w:r>
          </w:p>
        </w:tc>
        <w:tc>
          <w:tcPr>
            <w:tcW w:w="1000" w:type="dxa"/>
            <w:tcBorders>
              <w:top w:val="nil"/>
              <w:left w:val="nil"/>
              <w:bottom w:val="single" w:sz="4" w:space="0" w:color="auto"/>
              <w:right w:val="single" w:sz="4" w:space="0" w:color="auto"/>
            </w:tcBorders>
            <w:shd w:val="clear" w:color="auto" w:fill="auto"/>
            <w:noWrap/>
            <w:vAlign w:val="bottom"/>
            <w:hideMark/>
          </w:tcPr>
          <w:p w14:paraId="6ACFD7F1" w14:textId="77777777" w:rsidR="00006A32" w:rsidRPr="00006A32" w:rsidRDefault="00006A32" w:rsidP="00006A32">
            <w:pPr>
              <w:spacing w:after="0" w:line="240" w:lineRule="auto"/>
              <w:jc w:val="right"/>
              <w:rPr>
                <w:rFonts w:eastAsia="Times New Roman" w:cs="Times New Roman"/>
                <w:color w:val="000000"/>
                <w:szCs w:val="24"/>
                <w:lang w:val="en-US" w:eastAsia="ja-JP"/>
              </w:rPr>
            </w:pPr>
            <w:r w:rsidRPr="00006A32">
              <w:rPr>
                <w:rFonts w:eastAsia="Times New Roman" w:cs="Times New Roman"/>
                <w:color w:val="000000"/>
                <w:szCs w:val="24"/>
                <w:lang w:val="en-US" w:eastAsia="ja-JP"/>
              </w:rPr>
              <w:t>-40,095</w:t>
            </w:r>
          </w:p>
        </w:tc>
      </w:tr>
    </w:tbl>
    <w:p w14:paraId="2608B84F" w14:textId="2D43DD59" w:rsidR="00407C98" w:rsidRPr="00006A32" w:rsidRDefault="00407C98" w:rsidP="00335CB1">
      <w:pPr>
        <w:rPr>
          <w:rFonts w:cs="Times New Roman"/>
          <w:szCs w:val="24"/>
          <w:lang w:val="en-AU"/>
        </w:rPr>
      </w:pPr>
    </w:p>
    <w:tbl>
      <w:tblPr>
        <w:tblW w:w="4636" w:type="dxa"/>
        <w:tblInd w:w="93" w:type="dxa"/>
        <w:tblLook w:val="04A0" w:firstRow="1" w:lastRow="0" w:firstColumn="1" w:lastColumn="0" w:noHBand="0" w:noVBand="1"/>
      </w:tblPr>
      <w:tblGrid>
        <w:gridCol w:w="2260"/>
        <w:gridCol w:w="1176"/>
        <w:gridCol w:w="1523"/>
      </w:tblGrid>
      <w:tr w:rsidR="00006A32" w:rsidRPr="00006A32" w14:paraId="1424E9B7" w14:textId="77777777" w:rsidTr="00006A32">
        <w:trPr>
          <w:trHeight w:val="300"/>
        </w:trPr>
        <w:tc>
          <w:tcPr>
            <w:tcW w:w="2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E96F45" w14:textId="77777777" w:rsidR="00006A32" w:rsidRPr="00006A32" w:rsidRDefault="00006A32" w:rsidP="00006A32">
            <w:pPr>
              <w:spacing w:after="0" w:line="240" w:lineRule="auto"/>
              <w:jc w:val="left"/>
              <w:rPr>
                <w:rFonts w:eastAsia="Times New Roman" w:cs="Times New Roman"/>
                <w:b/>
                <w:bCs/>
                <w:color w:val="000000"/>
                <w:szCs w:val="24"/>
                <w:lang w:val="en-US" w:eastAsia="ja-JP"/>
              </w:rPr>
            </w:pPr>
            <w:r w:rsidRPr="00006A32">
              <w:rPr>
                <w:rFonts w:eastAsia="Times New Roman" w:cs="Times New Roman"/>
                <w:b/>
                <w:bCs/>
                <w:color w:val="000000"/>
                <w:szCs w:val="24"/>
                <w:lang w:val="en-US" w:eastAsia="ja-JP"/>
              </w:rPr>
              <w:t>Particulars</w:t>
            </w:r>
          </w:p>
        </w:tc>
        <w:tc>
          <w:tcPr>
            <w:tcW w:w="1043" w:type="dxa"/>
            <w:tcBorders>
              <w:top w:val="single" w:sz="4" w:space="0" w:color="auto"/>
              <w:left w:val="nil"/>
              <w:bottom w:val="single" w:sz="4" w:space="0" w:color="auto"/>
              <w:right w:val="single" w:sz="4" w:space="0" w:color="auto"/>
            </w:tcBorders>
            <w:shd w:val="clear" w:color="auto" w:fill="auto"/>
            <w:noWrap/>
            <w:vAlign w:val="bottom"/>
            <w:hideMark/>
          </w:tcPr>
          <w:p w14:paraId="4C93C20D" w14:textId="77777777" w:rsidR="00006A32" w:rsidRPr="00006A32" w:rsidRDefault="00006A32" w:rsidP="00006A32">
            <w:pPr>
              <w:spacing w:after="0" w:line="240" w:lineRule="auto"/>
              <w:jc w:val="left"/>
              <w:rPr>
                <w:rFonts w:eastAsia="Times New Roman" w:cs="Times New Roman"/>
                <w:b/>
                <w:bCs/>
                <w:color w:val="000000"/>
                <w:szCs w:val="24"/>
                <w:lang w:val="en-US" w:eastAsia="ja-JP"/>
              </w:rPr>
            </w:pPr>
            <w:r w:rsidRPr="00006A32">
              <w:rPr>
                <w:rFonts w:eastAsia="Times New Roman" w:cs="Times New Roman"/>
                <w:b/>
                <w:bCs/>
                <w:color w:val="000000"/>
                <w:szCs w:val="24"/>
                <w:lang w:val="en-US" w:eastAsia="ja-JP"/>
              </w:rPr>
              <w:t xml:space="preserve">Coventry </w:t>
            </w:r>
          </w:p>
        </w:tc>
        <w:tc>
          <w:tcPr>
            <w:tcW w:w="1333" w:type="dxa"/>
            <w:tcBorders>
              <w:top w:val="single" w:sz="4" w:space="0" w:color="auto"/>
              <w:left w:val="nil"/>
              <w:bottom w:val="single" w:sz="4" w:space="0" w:color="auto"/>
              <w:right w:val="single" w:sz="4" w:space="0" w:color="auto"/>
            </w:tcBorders>
            <w:shd w:val="clear" w:color="auto" w:fill="auto"/>
            <w:noWrap/>
            <w:vAlign w:val="bottom"/>
            <w:hideMark/>
          </w:tcPr>
          <w:p w14:paraId="5B8839F9" w14:textId="77777777" w:rsidR="00006A32" w:rsidRPr="00006A32" w:rsidRDefault="00006A32" w:rsidP="00006A32">
            <w:pPr>
              <w:spacing w:after="0" w:line="240" w:lineRule="auto"/>
              <w:jc w:val="left"/>
              <w:rPr>
                <w:rFonts w:eastAsia="Times New Roman" w:cs="Times New Roman"/>
                <w:b/>
                <w:bCs/>
                <w:color w:val="000000"/>
                <w:szCs w:val="24"/>
                <w:lang w:val="en-US" w:eastAsia="ja-JP"/>
              </w:rPr>
            </w:pPr>
            <w:r w:rsidRPr="00006A32">
              <w:rPr>
                <w:rFonts w:eastAsia="Times New Roman" w:cs="Times New Roman"/>
                <w:b/>
                <w:bCs/>
                <w:color w:val="000000"/>
                <w:szCs w:val="24"/>
                <w:lang w:val="en-US" w:eastAsia="ja-JP"/>
              </w:rPr>
              <w:t>Birmingham</w:t>
            </w:r>
          </w:p>
        </w:tc>
      </w:tr>
      <w:tr w:rsidR="00006A32" w:rsidRPr="00006A32" w14:paraId="78A8D25B" w14:textId="77777777" w:rsidTr="00006A3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6726C64E" w14:textId="77777777" w:rsidR="00006A32" w:rsidRPr="00006A32" w:rsidRDefault="00006A32" w:rsidP="00006A32">
            <w:pPr>
              <w:spacing w:after="0" w:line="240" w:lineRule="auto"/>
              <w:jc w:val="left"/>
              <w:rPr>
                <w:rFonts w:eastAsia="Times New Roman" w:cs="Times New Roman"/>
                <w:color w:val="000000"/>
                <w:szCs w:val="24"/>
                <w:lang w:val="en-US" w:eastAsia="ja-JP"/>
              </w:rPr>
            </w:pPr>
            <w:r w:rsidRPr="00006A32">
              <w:rPr>
                <w:rFonts w:eastAsia="Times New Roman" w:cs="Times New Roman"/>
                <w:color w:val="000000"/>
                <w:szCs w:val="24"/>
                <w:lang w:val="en-US" w:eastAsia="ja-JP"/>
              </w:rPr>
              <w:t>Sales</w:t>
            </w:r>
          </w:p>
        </w:tc>
        <w:tc>
          <w:tcPr>
            <w:tcW w:w="1043" w:type="dxa"/>
            <w:tcBorders>
              <w:top w:val="nil"/>
              <w:left w:val="nil"/>
              <w:bottom w:val="single" w:sz="4" w:space="0" w:color="auto"/>
              <w:right w:val="single" w:sz="4" w:space="0" w:color="auto"/>
            </w:tcBorders>
            <w:shd w:val="clear" w:color="auto" w:fill="auto"/>
            <w:noWrap/>
            <w:vAlign w:val="bottom"/>
            <w:hideMark/>
          </w:tcPr>
          <w:p w14:paraId="6F6C8444" w14:textId="77777777" w:rsidR="00006A32" w:rsidRPr="00006A32" w:rsidRDefault="00006A32" w:rsidP="00006A32">
            <w:pPr>
              <w:spacing w:after="0" w:line="240" w:lineRule="auto"/>
              <w:jc w:val="right"/>
              <w:rPr>
                <w:rFonts w:eastAsia="Times New Roman" w:cs="Times New Roman"/>
                <w:color w:val="000000"/>
                <w:szCs w:val="24"/>
                <w:lang w:val="en-US" w:eastAsia="ja-JP"/>
              </w:rPr>
            </w:pPr>
            <w:r w:rsidRPr="00006A32">
              <w:rPr>
                <w:rFonts w:eastAsia="Times New Roman" w:cs="Times New Roman"/>
                <w:color w:val="000000"/>
                <w:szCs w:val="24"/>
                <w:lang w:val="en-US" w:eastAsia="ja-JP"/>
              </w:rPr>
              <w:t>800,000</w:t>
            </w:r>
          </w:p>
        </w:tc>
        <w:tc>
          <w:tcPr>
            <w:tcW w:w="1333" w:type="dxa"/>
            <w:tcBorders>
              <w:top w:val="nil"/>
              <w:left w:val="nil"/>
              <w:bottom w:val="single" w:sz="4" w:space="0" w:color="auto"/>
              <w:right w:val="single" w:sz="4" w:space="0" w:color="auto"/>
            </w:tcBorders>
            <w:shd w:val="clear" w:color="auto" w:fill="auto"/>
            <w:noWrap/>
            <w:vAlign w:val="bottom"/>
            <w:hideMark/>
          </w:tcPr>
          <w:p w14:paraId="311B2009" w14:textId="77777777" w:rsidR="00006A32" w:rsidRPr="00006A32" w:rsidRDefault="00006A32" w:rsidP="00006A32">
            <w:pPr>
              <w:spacing w:after="0" w:line="240" w:lineRule="auto"/>
              <w:jc w:val="right"/>
              <w:rPr>
                <w:rFonts w:eastAsia="Times New Roman" w:cs="Times New Roman"/>
                <w:color w:val="000000"/>
                <w:szCs w:val="24"/>
                <w:lang w:val="en-US" w:eastAsia="ja-JP"/>
              </w:rPr>
            </w:pPr>
            <w:r w:rsidRPr="00006A32">
              <w:rPr>
                <w:rFonts w:eastAsia="Times New Roman" w:cs="Times New Roman"/>
                <w:color w:val="000000"/>
                <w:szCs w:val="24"/>
                <w:lang w:val="en-US" w:eastAsia="ja-JP"/>
              </w:rPr>
              <w:t>1,400,000</w:t>
            </w:r>
          </w:p>
        </w:tc>
      </w:tr>
      <w:tr w:rsidR="00006A32" w:rsidRPr="00006A32" w14:paraId="4002A2A0" w14:textId="77777777" w:rsidTr="00006A3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7F9AEC22" w14:textId="77777777" w:rsidR="00006A32" w:rsidRPr="00006A32" w:rsidRDefault="00006A32" w:rsidP="00006A32">
            <w:pPr>
              <w:spacing w:after="0" w:line="240" w:lineRule="auto"/>
              <w:jc w:val="left"/>
              <w:rPr>
                <w:rFonts w:eastAsia="Times New Roman" w:cs="Times New Roman"/>
                <w:color w:val="000000"/>
                <w:szCs w:val="24"/>
                <w:lang w:val="en-US" w:eastAsia="ja-JP"/>
              </w:rPr>
            </w:pPr>
            <w:r w:rsidRPr="00006A32">
              <w:rPr>
                <w:rFonts w:eastAsia="Times New Roman" w:cs="Times New Roman"/>
                <w:color w:val="000000"/>
                <w:szCs w:val="24"/>
                <w:lang w:val="en-US" w:eastAsia="ja-JP"/>
              </w:rPr>
              <w:t>Variable expense</w:t>
            </w:r>
          </w:p>
        </w:tc>
        <w:tc>
          <w:tcPr>
            <w:tcW w:w="1043" w:type="dxa"/>
            <w:tcBorders>
              <w:top w:val="nil"/>
              <w:left w:val="nil"/>
              <w:bottom w:val="single" w:sz="4" w:space="0" w:color="auto"/>
              <w:right w:val="single" w:sz="4" w:space="0" w:color="auto"/>
            </w:tcBorders>
            <w:shd w:val="clear" w:color="auto" w:fill="auto"/>
            <w:noWrap/>
            <w:vAlign w:val="bottom"/>
            <w:hideMark/>
          </w:tcPr>
          <w:p w14:paraId="45801932" w14:textId="77777777" w:rsidR="00006A32" w:rsidRPr="00006A32" w:rsidRDefault="00006A32" w:rsidP="00006A32">
            <w:pPr>
              <w:spacing w:after="0" w:line="240" w:lineRule="auto"/>
              <w:jc w:val="right"/>
              <w:rPr>
                <w:rFonts w:eastAsia="Times New Roman" w:cs="Times New Roman"/>
                <w:color w:val="000000"/>
                <w:szCs w:val="24"/>
                <w:lang w:val="en-US" w:eastAsia="ja-JP"/>
              </w:rPr>
            </w:pPr>
            <w:r w:rsidRPr="00006A32">
              <w:rPr>
                <w:rFonts w:eastAsia="Times New Roman" w:cs="Times New Roman"/>
                <w:color w:val="000000"/>
                <w:szCs w:val="24"/>
                <w:lang w:val="en-US" w:eastAsia="ja-JP"/>
              </w:rPr>
              <w:t>600,000</w:t>
            </w:r>
          </w:p>
        </w:tc>
        <w:tc>
          <w:tcPr>
            <w:tcW w:w="1333" w:type="dxa"/>
            <w:tcBorders>
              <w:top w:val="nil"/>
              <w:left w:val="nil"/>
              <w:bottom w:val="single" w:sz="4" w:space="0" w:color="auto"/>
              <w:right w:val="single" w:sz="4" w:space="0" w:color="auto"/>
            </w:tcBorders>
            <w:shd w:val="clear" w:color="auto" w:fill="auto"/>
            <w:noWrap/>
            <w:vAlign w:val="bottom"/>
            <w:hideMark/>
          </w:tcPr>
          <w:p w14:paraId="5E5362D0" w14:textId="77777777" w:rsidR="00006A32" w:rsidRPr="00006A32" w:rsidRDefault="00006A32" w:rsidP="00006A32">
            <w:pPr>
              <w:spacing w:after="0" w:line="240" w:lineRule="auto"/>
              <w:jc w:val="right"/>
              <w:rPr>
                <w:rFonts w:eastAsia="Times New Roman" w:cs="Times New Roman"/>
                <w:color w:val="000000"/>
                <w:szCs w:val="24"/>
                <w:lang w:val="en-US" w:eastAsia="ja-JP"/>
              </w:rPr>
            </w:pPr>
            <w:r w:rsidRPr="00006A32">
              <w:rPr>
                <w:rFonts w:eastAsia="Times New Roman" w:cs="Times New Roman"/>
                <w:color w:val="000000"/>
                <w:szCs w:val="24"/>
                <w:lang w:val="en-US" w:eastAsia="ja-JP"/>
              </w:rPr>
              <w:t>1,050,000</w:t>
            </w:r>
          </w:p>
        </w:tc>
      </w:tr>
      <w:tr w:rsidR="00006A32" w:rsidRPr="00006A32" w14:paraId="350B4835" w14:textId="77777777" w:rsidTr="00006A3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40259E87" w14:textId="77777777" w:rsidR="00006A32" w:rsidRPr="00006A32" w:rsidRDefault="00006A32" w:rsidP="00006A32">
            <w:pPr>
              <w:spacing w:after="0" w:line="240" w:lineRule="auto"/>
              <w:jc w:val="left"/>
              <w:rPr>
                <w:rFonts w:eastAsia="Times New Roman" w:cs="Times New Roman"/>
                <w:color w:val="000000"/>
                <w:szCs w:val="24"/>
                <w:lang w:val="en-US" w:eastAsia="ja-JP"/>
              </w:rPr>
            </w:pPr>
            <w:r w:rsidRPr="00006A32">
              <w:rPr>
                <w:rFonts w:eastAsia="Times New Roman" w:cs="Times New Roman"/>
                <w:color w:val="000000"/>
                <w:szCs w:val="24"/>
                <w:lang w:val="en-US" w:eastAsia="ja-JP"/>
              </w:rPr>
              <w:lastRenderedPageBreak/>
              <w:t>Payroll salaries</w:t>
            </w:r>
          </w:p>
        </w:tc>
        <w:tc>
          <w:tcPr>
            <w:tcW w:w="1043" w:type="dxa"/>
            <w:tcBorders>
              <w:top w:val="nil"/>
              <w:left w:val="nil"/>
              <w:bottom w:val="single" w:sz="4" w:space="0" w:color="auto"/>
              <w:right w:val="single" w:sz="4" w:space="0" w:color="auto"/>
            </w:tcBorders>
            <w:shd w:val="clear" w:color="auto" w:fill="auto"/>
            <w:noWrap/>
            <w:vAlign w:val="bottom"/>
            <w:hideMark/>
          </w:tcPr>
          <w:p w14:paraId="66794954" w14:textId="77777777" w:rsidR="00006A32" w:rsidRPr="00006A32" w:rsidRDefault="00006A32" w:rsidP="00006A32">
            <w:pPr>
              <w:spacing w:after="0" w:line="240" w:lineRule="auto"/>
              <w:jc w:val="right"/>
              <w:rPr>
                <w:rFonts w:eastAsia="Times New Roman" w:cs="Times New Roman"/>
                <w:color w:val="000000"/>
                <w:szCs w:val="24"/>
                <w:lang w:val="en-US" w:eastAsia="ja-JP"/>
              </w:rPr>
            </w:pPr>
            <w:r w:rsidRPr="00006A32">
              <w:rPr>
                <w:rFonts w:eastAsia="Times New Roman" w:cs="Times New Roman"/>
                <w:color w:val="000000"/>
                <w:szCs w:val="24"/>
                <w:lang w:val="en-US" w:eastAsia="ja-JP"/>
              </w:rPr>
              <w:t>90,182</w:t>
            </w:r>
          </w:p>
        </w:tc>
        <w:tc>
          <w:tcPr>
            <w:tcW w:w="1333" w:type="dxa"/>
            <w:tcBorders>
              <w:top w:val="nil"/>
              <w:left w:val="nil"/>
              <w:bottom w:val="single" w:sz="4" w:space="0" w:color="auto"/>
              <w:right w:val="single" w:sz="4" w:space="0" w:color="auto"/>
            </w:tcBorders>
            <w:shd w:val="clear" w:color="auto" w:fill="auto"/>
            <w:noWrap/>
            <w:vAlign w:val="bottom"/>
            <w:hideMark/>
          </w:tcPr>
          <w:p w14:paraId="55FF0FBA" w14:textId="77777777" w:rsidR="00006A32" w:rsidRPr="00006A32" w:rsidRDefault="00006A32" w:rsidP="00006A32">
            <w:pPr>
              <w:spacing w:after="0" w:line="240" w:lineRule="auto"/>
              <w:jc w:val="right"/>
              <w:rPr>
                <w:rFonts w:eastAsia="Times New Roman" w:cs="Times New Roman"/>
                <w:color w:val="000000"/>
                <w:szCs w:val="24"/>
                <w:lang w:val="en-US" w:eastAsia="ja-JP"/>
              </w:rPr>
            </w:pPr>
            <w:r w:rsidRPr="00006A32">
              <w:rPr>
                <w:rFonts w:eastAsia="Times New Roman" w:cs="Times New Roman"/>
                <w:color w:val="000000"/>
                <w:szCs w:val="24"/>
                <w:lang w:val="en-US" w:eastAsia="ja-JP"/>
              </w:rPr>
              <w:t>157,818</w:t>
            </w:r>
          </w:p>
        </w:tc>
      </w:tr>
      <w:tr w:rsidR="00006A32" w:rsidRPr="00006A32" w14:paraId="71E22480" w14:textId="77777777" w:rsidTr="00006A3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0CDDF9D7" w14:textId="77777777" w:rsidR="00006A32" w:rsidRPr="00006A32" w:rsidRDefault="00006A32" w:rsidP="00006A32">
            <w:pPr>
              <w:spacing w:after="0" w:line="240" w:lineRule="auto"/>
              <w:jc w:val="left"/>
              <w:rPr>
                <w:rFonts w:eastAsia="Times New Roman" w:cs="Times New Roman"/>
                <w:color w:val="000000"/>
                <w:szCs w:val="24"/>
                <w:lang w:val="en-US" w:eastAsia="ja-JP"/>
              </w:rPr>
            </w:pPr>
            <w:r w:rsidRPr="00006A32">
              <w:rPr>
                <w:rFonts w:eastAsia="Times New Roman" w:cs="Times New Roman"/>
                <w:color w:val="000000"/>
                <w:szCs w:val="24"/>
                <w:lang w:val="en-US" w:eastAsia="ja-JP"/>
              </w:rPr>
              <w:t>Branch Expenses:</w:t>
            </w:r>
          </w:p>
        </w:tc>
        <w:tc>
          <w:tcPr>
            <w:tcW w:w="1043" w:type="dxa"/>
            <w:tcBorders>
              <w:top w:val="nil"/>
              <w:left w:val="nil"/>
              <w:bottom w:val="single" w:sz="4" w:space="0" w:color="auto"/>
              <w:right w:val="single" w:sz="4" w:space="0" w:color="auto"/>
            </w:tcBorders>
            <w:shd w:val="clear" w:color="auto" w:fill="auto"/>
            <w:noWrap/>
            <w:vAlign w:val="bottom"/>
            <w:hideMark/>
          </w:tcPr>
          <w:p w14:paraId="683A5CE0" w14:textId="77777777" w:rsidR="00006A32" w:rsidRPr="00006A32" w:rsidRDefault="00006A32" w:rsidP="00006A32">
            <w:pPr>
              <w:spacing w:after="0" w:line="240" w:lineRule="auto"/>
              <w:jc w:val="left"/>
              <w:rPr>
                <w:rFonts w:eastAsia="Times New Roman" w:cs="Times New Roman"/>
                <w:color w:val="000000"/>
                <w:szCs w:val="24"/>
                <w:lang w:val="en-US" w:eastAsia="ja-JP"/>
              </w:rPr>
            </w:pPr>
            <w:r w:rsidRPr="00006A32">
              <w:rPr>
                <w:rFonts w:eastAsia="Times New Roman" w:cs="Times New Roman"/>
                <w:color w:val="000000"/>
                <w:szCs w:val="24"/>
                <w:lang w:val="en-US" w:eastAsia="ja-JP"/>
              </w:rPr>
              <w:t> </w:t>
            </w:r>
          </w:p>
        </w:tc>
        <w:tc>
          <w:tcPr>
            <w:tcW w:w="1333" w:type="dxa"/>
            <w:tcBorders>
              <w:top w:val="nil"/>
              <w:left w:val="nil"/>
              <w:bottom w:val="single" w:sz="4" w:space="0" w:color="auto"/>
              <w:right w:val="single" w:sz="4" w:space="0" w:color="auto"/>
            </w:tcBorders>
            <w:shd w:val="clear" w:color="auto" w:fill="auto"/>
            <w:noWrap/>
            <w:vAlign w:val="bottom"/>
            <w:hideMark/>
          </w:tcPr>
          <w:p w14:paraId="2209ED52" w14:textId="77777777" w:rsidR="00006A32" w:rsidRPr="00006A32" w:rsidRDefault="00006A32" w:rsidP="00006A32">
            <w:pPr>
              <w:spacing w:after="0" w:line="240" w:lineRule="auto"/>
              <w:jc w:val="left"/>
              <w:rPr>
                <w:rFonts w:eastAsia="Times New Roman" w:cs="Times New Roman"/>
                <w:color w:val="000000"/>
                <w:szCs w:val="24"/>
                <w:lang w:val="en-US" w:eastAsia="ja-JP"/>
              </w:rPr>
            </w:pPr>
            <w:r w:rsidRPr="00006A32">
              <w:rPr>
                <w:rFonts w:eastAsia="Times New Roman" w:cs="Times New Roman"/>
                <w:color w:val="000000"/>
                <w:szCs w:val="24"/>
                <w:lang w:val="en-US" w:eastAsia="ja-JP"/>
              </w:rPr>
              <w:t> </w:t>
            </w:r>
          </w:p>
        </w:tc>
      </w:tr>
      <w:tr w:rsidR="00006A32" w:rsidRPr="00006A32" w14:paraId="76222A2E" w14:textId="77777777" w:rsidTr="00006A3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0B9F27CE" w14:textId="77777777" w:rsidR="00006A32" w:rsidRPr="00006A32" w:rsidRDefault="00006A32" w:rsidP="00006A32">
            <w:pPr>
              <w:spacing w:after="0" w:line="240" w:lineRule="auto"/>
              <w:jc w:val="left"/>
              <w:rPr>
                <w:rFonts w:eastAsia="Times New Roman" w:cs="Times New Roman"/>
                <w:color w:val="000000"/>
                <w:szCs w:val="24"/>
                <w:lang w:val="en-US" w:eastAsia="ja-JP"/>
              </w:rPr>
            </w:pPr>
            <w:r w:rsidRPr="00006A32">
              <w:rPr>
                <w:rFonts w:eastAsia="Times New Roman" w:cs="Times New Roman"/>
                <w:color w:val="000000"/>
                <w:szCs w:val="24"/>
                <w:lang w:val="en-US" w:eastAsia="ja-JP"/>
              </w:rPr>
              <w:t>Salaries</w:t>
            </w:r>
          </w:p>
        </w:tc>
        <w:tc>
          <w:tcPr>
            <w:tcW w:w="1043" w:type="dxa"/>
            <w:tcBorders>
              <w:top w:val="nil"/>
              <w:left w:val="nil"/>
              <w:bottom w:val="single" w:sz="4" w:space="0" w:color="auto"/>
              <w:right w:val="single" w:sz="4" w:space="0" w:color="auto"/>
            </w:tcBorders>
            <w:shd w:val="clear" w:color="auto" w:fill="auto"/>
            <w:noWrap/>
            <w:vAlign w:val="bottom"/>
            <w:hideMark/>
          </w:tcPr>
          <w:p w14:paraId="2DAC5175" w14:textId="77777777" w:rsidR="00006A32" w:rsidRPr="00006A32" w:rsidRDefault="00006A32" w:rsidP="00006A32">
            <w:pPr>
              <w:spacing w:after="0" w:line="240" w:lineRule="auto"/>
              <w:jc w:val="right"/>
              <w:rPr>
                <w:rFonts w:eastAsia="Times New Roman" w:cs="Times New Roman"/>
                <w:color w:val="000000"/>
                <w:szCs w:val="24"/>
                <w:lang w:val="en-US" w:eastAsia="ja-JP"/>
              </w:rPr>
            </w:pPr>
            <w:r w:rsidRPr="00006A32">
              <w:rPr>
                <w:rFonts w:eastAsia="Times New Roman" w:cs="Times New Roman"/>
                <w:color w:val="000000"/>
                <w:szCs w:val="24"/>
                <w:lang w:val="en-US" w:eastAsia="ja-JP"/>
              </w:rPr>
              <w:t>76,000</w:t>
            </w:r>
          </w:p>
        </w:tc>
        <w:tc>
          <w:tcPr>
            <w:tcW w:w="1333" w:type="dxa"/>
            <w:tcBorders>
              <w:top w:val="nil"/>
              <w:left w:val="nil"/>
              <w:bottom w:val="single" w:sz="4" w:space="0" w:color="auto"/>
              <w:right w:val="single" w:sz="4" w:space="0" w:color="auto"/>
            </w:tcBorders>
            <w:shd w:val="clear" w:color="auto" w:fill="auto"/>
            <w:noWrap/>
            <w:vAlign w:val="bottom"/>
            <w:hideMark/>
          </w:tcPr>
          <w:p w14:paraId="46BDB053" w14:textId="77777777" w:rsidR="00006A32" w:rsidRPr="00006A32" w:rsidRDefault="00006A32" w:rsidP="00006A32">
            <w:pPr>
              <w:spacing w:after="0" w:line="240" w:lineRule="auto"/>
              <w:jc w:val="right"/>
              <w:rPr>
                <w:rFonts w:eastAsia="Times New Roman" w:cs="Times New Roman"/>
                <w:color w:val="000000"/>
                <w:szCs w:val="24"/>
                <w:lang w:val="en-US" w:eastAsia="ja-JP"/>
              </w:rPr>
            </w:pPr>
            <w:r w:rsidRPr="00006A32">
              <w:rPr>
                <w:rFonts w:eastAsia="Times New Roman" w:cs="Times New Roman"/>
                <w:color w:val="000000"/>
                <w:szCs w:val="24"/>
                <w:lang w:val="en-US" w:eastAsia="ja-JP"/>
              </w:rPr>
              <w:t>124,000</w:t>
            </w:r>
          </w:p>
        </w:tc>
      </w:tr>
      <w:tr w:rsidR="00006A32" w:rsidRPr="00006A32" w14:paraId="1D495819" w14:textId="77777777" w:rsidTr="00006A3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17B9123C" w14:textId="77777777" w:rsidR="00006A32" w:rsidRPr="00006A32" w:rsidRDefault="00006A32" w:rsidP="00006A32">
            <w:pPr>
              <w:spacing w:after="0" w:line="240" w:lineRule="auto"/>
              <w:jc w:val="left"/>
              <w:rPr>
                <w:rFonts w:eastAsia="Times New Roman" w:cs="Times New Roman"/>
                <w:color w:val="000000"/>
                <w:szCs w:val="24"/>
                <w:lang w:val="en-US" w:eastAsia="ja-JP"/>
              </w:rPr>
            </w:pPr>
            <w:r w:rsidRPr="00006A32">
              <w:rPr>
                <w:rFonts w:eastAsia="Times New Roman" w:cs="Times New Roman"/>
                <w:color w:val="000000"/>
                <w:szCs w:val="24"/>
                <w:lang w:val="en-US" w:eastAsia="ja-JP"/>
              </w:rPr>
              <w:t>Advertising</w:t>
            </w:r>
          </w:p>
        </w:tc>
        <w:tc>
          <w:tcPr>
            <w:tcW w:w="1043" w:type="dxa"/>
            <w:tcBorders>
              <w:top w:val="nil"/>
              <w:left w:val="nil"/>
              <w:bottom w:val="single" w:sz="4" w:space="0" w:color="auto"/>
              <w:right w:val="single" w:sz="4" w:space="0" w:color="auto"/>
            </w:tcBorders>
            <w:shd w:val="clear" w:color="auto" w:fill="auto"/>
            <w:noWrap/>
            <w:vAlign w:val="bottom"/>
            <w:hideMark/>
          </w:tcPr>
          <w:p w14:paraId="5E9D92A6" w14:textId="77777777" w:rsidR="00006A32" w:rsidRPr="00006A32" w:rsidRDefault="00006A32" w:rsidP="00006A32">
            <w:pPr>
              <w:spacing w:after="0" w:line="240" w:lineRule="auto"/>
              <w:jc w:val="right"/>
              <w:rPr>
                <w:rFonts w:eastAsia="Times New Roman" w:cs="Times New Roman"/>
                <w:color w:val="000000"/>
                <w:szCs w:val="24"/>
                <w:lang w:val="en-US" w:eastAsia="ja-JP"/>
              </w:rPr>
            </w:pPr>
            <w:r w:rsidRPr="00006A32">
              <w:rPr>
                <w:rFonts w:eastAsia="Times New Roman" w:cs="Times New Roman"/>
                <w:color w:val="000000"/>
                <w:szCs w:val="24"/>
                <w:lang w:val="en-US" w:eastAsia="ja-JP"/>
              </w:rPr>
              <w:t>30,000</w:t>
            </w:r>
          </w:p>
        </w:tc>
        <w:tc>
          <w:tcPr>
            <w:tcW w:w="1333" w:type="dxa"/>
            <w:tcBorders>
              <w:top w:val="nil"/>
              <w:left w:val="nil"/>
              <w:bottom w:val="single" w:sz="4" w:space="0" w:color="auto"/>
              <w:right w:val="single" w:sz="4" w:space="0" w:color="auto"/>
            </w:tcBorders>
            <w:shd w:val="clear" w:color="auto" w:fill="auto"/>
            <w:noWrap/>
            <w:vAlign w:val="bottom"/>
            <w:hideMark/>
          </w:tcPr>
          <w:p w14:paraId="5E0FC019" w14:textId="77777777" w:rsidR="00006A32" w:rsidRPr="00006A32" w:rsidRDefault="00006A32" w:rsidP="00006A32">
            <w:pPr>
              <w:spacing w:after="0" w:line="240" w:lineRule="auto"/>
              <w:jc w:val="right"/>
              <w:rPr>
                <w:rFonts w:eastAsia="Times New Roman" w:cs="Times New Roman"/>
                <w:color w:val="000000"/>
                <w:szCs w:val="24"/>
                <w:lang w:val="en-US" w:eastAsia="ja-JP"/>
              </w:rPr>
            </w:pPr>
            <w:r w:rsidRPr="00006A32">
              <w:rPr>
                <w:rFonts w:eastAsia="Times New Roman" w:cs="Times New Roman"/>
                <w:color w:val="000000"/>
                <w:szCs w:val="24"/>
                <w:lang w:val="en-US" w:eastAsia="ja-JP"/>
              </w:rPr>
              <w:t>120,000</w:t>
            </w:r>
          </w:p>
        </w:tc>
      </w:tr>
      <w:tr w:rsidR="00006A32" w:rsidRPr="00006A32" w14:paraId="1793B785" w14:textId="77777777" w:rsidTr="00006A3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21C588D5" w14:textId="77777777" w:rsidR="00006A32" w:rsidRPr="00006A32" w:rsidRDefault="00006A32" w:rsidP="00006A32">
            <w:pPr>
              <w:spacing w:after="0" w:line="240" w:lineRule="auto"/>
              <w:jc w:val="left"/>
              <w:rPr>
                <w:rFonts w:eastAsia="Times New Roman" w:cs="Times New Roman"/>
                <w:color w:val="000000"/>
                <w:szCs w:val="24"/>
                <w:lang w:val="en-US" w:eastAsia="ja-JP"/>
              </w:rPr>
            </w:pPr>
            <w:r w:rsidRPr="00006A32">
              <w:rPr>
                <w:rFonts w:eastAsia="Times New Roman" w:cs="Times New Roman"/>
                <w:color w:val="000000"/>
                <w:szCs w:val="24"/>
                <w:lang w:val="en-US" w:eastAsia="ja-JP"/>
              </w:rPr>
              <w:t>Other</w:t>
            </w:r>
          </w:p>
        </w:tc>
        <w:tc>
          <w:tcPr>
            <w:tcW w:w="1043" w:type="dxa"/>
            <w:tcBorders>
              <w:top w:val="nil"/>
              <w:left w:val="nil"/>
              <w:bottom w:val="single" w:sz="4" w:space="0" w:color="auto"/>
              <w:right w:val="single" w:sz="4" w:space="0" w:color="auto"/>
            </w:tcBorders>
            <w:shd w:val="clear" w:color="auto" w:fill="auto"/>
            <w:noWrap/>
            <w:vAlign w:val="bottom"/>
            <w:hideMark/>
          </w:tcPr>
          <w:p w14:paraId="6C50E5FA" w14:textId="77777777" w:rsidR="00006A32" w:rsidRPr="00006A32" w:rsidRDefault="00006A32" w:rsidP="00006A32">
            <w:pPr>
              <w:spacing w:after="0" w:line="240" w:lineRule="auto"/>
              <w:jc w:val="right"/>
              <w:rPr>
                <w:rFonts w:eastAsia="Times New Roman" w:cs="Times New Roman"/>
                <w:color w:val="000000"/>
                <w:szCs w:val="24"/>
                <w:lang w:val="en-US" w:eastAsia="ja-JP"/>
              </w:rPr>
            </w:pPr>
            <w:r w:rsidRPr="00006A32">
              <w:rPr>
                <w:rFonts w:eastAsia="Times New Roman" w:cs="Times New Roman"/>
                <w:color w:val="000000"/>
                <w:szCs w:val="24"/>
                <w:lang w:val="en-US" w:eastAsia="ja-JP"/>
              </w:rPr>
              <w:t>16,000</w:t>
            </w:r>
          </w:p>
        </w:tc>
        <w:tc>
          <w:tcPr>
            <w:tcW w:w="1333" w:type="dxa"/>
            <w:tcBorders>
              <w:top w:val="nil"/>
              <w:left w:val="nil"/>
              <w:bottom w:val="single" w:sz="4" w:space="0" w:color="auto"/>
              <w:right w:val="single" w:sz="4" w:space="0" w:color="auto"/>
            </w:tcBorders>
            <w:shd w:val="clear" w:color="auto" w:fill="auto"/>
            <w:noWrap/>
            <w:vAlign w:val="bottom"/>
            <w:hideMark/>
          </w:tcPr>
          <w:p w14:paraId="76939A4F" w14:textId="77777777" w:rsidR="00006A32" w:rsidRPr="00006A32" w:rsidRDefault="00006A32" w:rsidP="00006A32">
            <w:pPr>
              <w:spacing w:after="0" w:line="240" w:lineRule="auto"/>
              <w:jc w:val="right"/>
              <w:rPr>
                <w:rFonts w:eastAsia="Times New Roman" w:cs="Times New Roman"/>
                <w:color w:val="000000"/>
                <w:szCs w:val="24"/>
                <w:lang w:val="en-US" w:eastAsia="ja-JP"/>
              </w:rPr>
            </w:pPr>
            <w:r w:rsidRPr="00006A32">
              <w:rPr>
                <w:rFonts w:eastAsia="Times New Roman" w:cs="Times New Roman"/>
                <w:color w:val="000000"/>
                <w:szCs w:val="24"/>
                <w:lang w:val="en-US" w:eastAsia="ja-JP"/>
              </w:rPr>
              <w:t>22,000</w:t>
            </w:r>
          </w:p>
        </w:tc>
      </w:tr>
      <w:tr w:rsidR="00006A32" w:rsidRPr="00006A32" w14:paraId="56AFABCE" w14:textId="77777777" w:rsidTr="00006A3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18F435AC" w14:textId="77777777" w:rsidR="00006A32" w:rsidRPr="00006A32" w:rsidRDefault="00006A32" w:rsidP="00006A32">
            <w:pPr>
              <w:spacing w:after="0" w:line="240" w:lineRule="auto"/>
              <w:jc w:val="left"/>
              <w:rPr>
                <w:rFonts w:eastAsia="Times New Roman" w:cs="Times New Roman"/>
                <w:color w:val="000000"/>
                <w:szCs w:val="24"/>
                <w:lang w:val="en-US" w:eastAsia="ja-JP"/>
              </w:rPr>
            </w:pPr>
            <w:r w:rsidRPr="00006A32">
              <w:rPr>
                <w:rFonts w:eastAsia="Times New Roman" w:cs="Times New Roman"/>
                <w:color w:val="000000"/>
                <w:szCs w:val="24"/>
                <w:lang w:val="en-US" w:eastAsia="ja-JP"/>
              </w:rPr>
              <w:t>Net profit</w:t>
            </w:r>
          </w:p>
        </w:tc>
        <w:tc>
          <w:tcPr>
            <w:tcW w:w="1043" w:type="dxa"/>
            <w:tcBorders>
              <w:top w:val="nil"/>
              <w:left w:val="nil"/>
              <w:bottom w:val="single" w:sz="4" w:space="0" w:color="auto"/>
              <w:right w:val="single" w:sz="4" w:space="0" w:color="auto"/>
            </w:tcBorders>
            <w:shd w:val="clear" w:color="auto" w:fill="auto"/>
            <w:noWrap/>
            <w:vAlign w:val="bottom"/>
            <w:hideMark/>
          </w:tcPr>
          <w:p w14:paraId="1C875AF7" w14:textId="77777777" w:rsidR="00006A32" w:rsidRPr="00006A32" w:rsidRDefault="00006A32" w:rsidP="00006A32">
            <w:pPr>
              <w:spacing w:after="0" w:line="240" w:lineRule="auto"/>
              <w:jc w:val="right"/>
              <w:rPr>
                <w:rFonts w:eastAsia="Times New Roman" w:cs="Times New Roman"/>
                <w:color w:val="000000"/>
                <w:szCs w:val="24"/>
                <w:lang w:val="en-US" w:eastAsia="ja-JP"/>
              </w:rPr>
            </w:pPr>
            <w:r w:rsidRPr="00006A32">
              <w:rPr>
                <w:rFonts w:eastAsia="Times New Roman" w:cs="Times New Roman"/>
                <w:color w:val="000000"/>
                <w:szCs w:val="24"/>
                <w:lang w:val="en-US" w:eastAsia="ja-JP"/>
              </w:rPr>
              <w:t>-12,182</w:t>
            </w:r>
          </w:p>
        </w:tc>
        <w:tc>
          <w:tcPr>
            <w:tcW w:w="1333" w:type="dxa"/>
            <w:tcBorders>
              <w:top w:val="nil"/>
              <w:left w:val="nil"/>
              <w:bottom w:val="single" w:sz="4" w:space="0" w:color="auto"/>
              <w:right w:val="single" w:sz="4" w:space="0" w:color="auto"/>
            </w:tcBorders>
            <w:shd w:val="clear" w:color="auto" w:fill="auto"/>
            <w:noWrap/>
            <w:vAlign w:val="bottom"/>
            <w:hideMark/>
          </w:tcPr>
          <w:p w14:paraId="0FB966F6" w14:textId="77777777" w:rsidR="00006A32" w:rsidRPr="00006A32" w:rsidRDefault="00006A32" w:rsidP="00006A32">
            <w:pPr>
              <w:spacing w:after="0" w:line="240" w:lineRule="auto"/>
              <w:jc w:val="right"/>
              <w:rPr>
                <w:rFonts w:eastAsia="Times New Roman" w:cs="Times New Roman"/>
                <w:color w:val="000000"/>
                <w:szCs w:val="24"/>
                <w:lang w:val="en-US" w:eastAsia="ja-JP"/>
              </w:rPr>
            </w:pPr>
            <w:r w:rsidRPr="00006A32">
              <w:rPr>
                <w:rFonts w:eastAsia="Times New Roman" w:cs="Times New Roman"/>
                <w:color w:val="000000"/>
                <w:szCs w:val="24"/>
                <w:lang w:val="en-US" w:eastAsia="ja-JP"/>
              </w:rPr>
              <w:t>-73,818</w:t>
            </w:r>
          </w:p>
        </w:tc>
      </w:tr>
    </w:tbl>
    <w:p w14:paraId="7912B124" w14:textId="77777777" w:rsidR="00006A32" w:rsidRPr="00006A32" w:rsidRDefault="00006A32" w:rsidP="00335CB1">
      <w:pPr>
        <w:rPr>
          <w:rFonts w:cs="Times New Roman"/>
          <w:szCs w:val="24"/>
          <w:lang w:val="en-AU"/>
        </w:rPr>
      </w:pPr>
    </w:p>
    <w:tbl>
      <w:tblPr>
        <w:tblW w:w="5053" w:type="dxa"/>
        <w:tblInd w:w="93" w:type="dxa"/>
        <w:tblLook w:val="04A0" w:firstRow="1" w:lastRow="0" w:firstColumn="1" w:lastColumn="0" w:noHBand="0" w:noVBand="1"/>
      </w:tblPr>
      <w:tblGrid>
        <w:gridCol w:w="2260"/>
        <w:gridCol w:w="1460"/>
        <w:gridCol w:w="1523"/>
      </w:tblGrid>
      <w:tr w:rsidR="00006A32" w:rsidRPr="00006A32" w14:paraId="11BC8A7A" w14:textId="77777777" w:rsidTr="00006A32">
        <w:trPr>
          <w:trHeight w:val="300"/>
        </w:trPr>
        <w:tc>
          <w:tcPr>
            <w:tcW w:w="22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E4FFFB" w14:textId="77777777" w:rsidR="00006A32" w:rsidRPr="00006A32" w:rsidRDefault="00006A32" w:rsidP="00006A32">
            <w:pPr>
              <w:spacing w:after="0" w:line="240" w:lineRule="auto"/>
              <w:jc w:val="left"/>
              <w:rPr>
                <w:rFonts w:eastAsia="Times New Roman" w:cs="Times New Roman"/>
                <w:b/>
                <w:bCs/>
                <w:color w:val="000000"/>
                <w:szCs w:val="24"/>
                <w:lang w:val="en-US" w:eastAsia="ja-JP"/>
              </w:rPr>
            </w:pPr>
            <w:r w:rsidRPr="00006A32">
              <w:rPr>
                <w:rFonts w:eastAsia="Times New Roman" w:cs="Times New Roman"/>
                <w:b/>
                <w:bCs/>
                <w:color w:val="000000"/>
                <w:szCs w:val="24"/>
                <w:lang w:val="en-US" w:eastAsia="ja-JP"/>
              </w:rPr>
              <w:t>Particulars</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14:paraId="783D4242" w14:textId="77777777" w:rsidR="00006A32" w:rsidRPr="00006A32" w:rsidRDefault="00006A32" w:rsidP="00006A32">
            <w:pPr>
              <w:spacing w:after="0" w:line="240" w:lineRule="auto"/>
              <w:jc w:val="left"/>
              <w:rPr>
                <w:rFonts w:eastAsia="Times New Roman" w:cs="Times New Roman"/>
                <w:b/>
                <w:bCs/>
                <w:color w:val="000000"/>
                <w:szCs w:val="24"/>
                <w:lang w:val="en-US" w:eastAsia="ja-JP"/>
              </w:rPr>
            </w:pPr>
            <w:r w:rsidRPr="00006A32">
              <w:rPr>
                <w:rFonts w:eastAsia="Times New Roman" w:cs="Times New Roman"/>
                <w:b/>
                <w:bCs/>
                <w:color w:val="000000"/>
                <w:szCs w:val="24"/>
                <w:lang w:val="en-US" w:eastAsia="ja-JP"/>
              </w:rPr>
              <w:t xml:space="preserve">Stafford             </w:t>
            </w:r>
          </w:p>
        </w:tc>
        <w:tc>
          <w:tcPr>
            <w:tcW w:w="1333" w:type="dxa"/>
            <w:tcBorders>
              <w:top w:val="single" w:sz="4" w:space="0" w:color="auto"/>
              <w:left w:val="nil"/>
              <w:bottom w:val="single" w:sz="4" w:space="0" w:color="auto"/>
              <w:right w:val="single" w:sz="4" w:space="0" w:color="auto"/>
            </w:tcBorders>
            <w:shd w:val="clear" w:color="auto" w:fill="auto"/>
            <w:noWrap/>
            <w:vAlign w:val="bottom"/>
            <w:hideMark/>
          </w:tcPr>
          <w:p w14:paraId="343288F2" w14:textId="77777777" w:rsidR="00006A32" w:rsidRPr="00006A32" w:rsidRDefault="00006A32" w:rsidP="00006A32">
            <w:pPr>
              <w:spacing w:after="0" w:line="240" w:lineRule="auto"/>
              <w:jc w:val="left"/>
              <w:rPr>
                <w:rFonts w:eastAsia="Times New Roman" w:cs="Times New Roman"/>
                <w:b/>
                <w:bCs/>
                <w:color w:val="000000"/>
                <w:szCs w:val="24"/>
                <w:lang w:val="en-US" w:eastAsia="ja-JP"/>
              </w:rPr>
            </w:pPr>
            <w:r w:rsidRPr="00006A32">
              <w:rPr>
                <w:rFonts w:eastAsia="Times New Roman" w:cs="Times New Roman"/>
                <w:b/>
                <w:bCs/>
                <w:color w:val="000000"/>
                <w:szCs w:val="24"/>
                <w:lang w:val="en-US" w:eastAsia="ja-JP"/>
              </w:rPr>
              <w:t>Birmingham</w:t>
            </w:r>
          </w:p>
        </w:tc>
      </w:tr>
      <w:tr w:rsidR="00006A32" w:rsidRPr="00006A32" w14:paraId="7675FBC8" w14:textId="77777777" w:rsidTr="00006A3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091926A4" w14:textId="77777777" w:rsidR="00006A32" w:rsidRPr="00006A32" w:rsidRDefault="00006A32" w:rsidP="00006A32">
            <w:pPr>
              <w:spacing w:after="0" w:line="240" w:lineRule="auto"/>
              <w:jc w:val="left"/>
              <w:rPr>
                <w:rFonts w:eastAsia="Times New Roman" w:cs="Times New Roman"/>
                <w:color w:val="000000"/>
                <w:szCs w:val="24"/>
                <w:lang w:val="en-US" w:eastAsia="ja-JP"/>
              </w:rPr>
            </w:pPr>
            <w:r w:rsidRPr="00006A32">
              <w:rPr>
                <w:rFonts w:eastAsia="Times New Roman" w:cs="Times New Roman"/>
                <w:color w:val="000000"/>
                <w:szCs w:val="24"/>
                <w:lang w:val="en-US" w:eastAsia="ja-JP"/>
              </w:rPr>
              <w:t>Sales</w:t>
            </w:r>
          </w:p>
        </w:tc>
        <w:tc>
          <w:tcPr>
            <w:tcW w:w="1460" w:type="dxa"/>
            <w:tcBorders>
              <w:top w:val="nil"/>
              <w:left w:val="nil"/>
              <w:bottom w:val="single" w:sz="4" w:space="0" w:color="auto"/>
              <w:right w:val="single" w:sz="4" w:space="0" w:color="auto"/>
            </w:tcBorders>
            <w:shd w:val="clear" w:color="auto" w:fill="auto"/>
            <w:noWrap/>
            <w:vAlign w:val="bottom"/>
            <w:hideMark/>
          </w:tcPr>
          <w:p w14:paraId="24EC1D86" w14:textId="77777777" w:rsidR="00006A32" w:rsidRPr="00006A32" w:rsidRDefault="00006A32" w:rsidP="00006A32">
            <w:pPr>
              <w:spacing w:after="0" w:line="240" w:lineRule="auto"/>
              <w:jc w:val="right"/>
              <w:rPr>
                <w:rFonts w:eastAsia="Times New Roman" w:cs="Times New Roman"/>
                <w:color w:val="000000"/>
                <w:szCs w:val="24"/>
                <w:lang w:val="en-US" w:eastAsia="ja-JP"/>
              </w:rPr>
            </w:pPr>
            <w:r w:rsidRPr="00006A32">
              <w:rPr>
                <w:rFonts w:eastAsia="Times New Roman" w:cs="Times New Roman"/>
                <w:color w:val="000000"/>
                <w:szCs w:val="24"/>
                <w:lang w:val="en-US" w:eastAsia="ja-JP"/>
              </w:rPr>
              <w:t>880,000</w:t>
            </w:r>
          </w:p>
        </w:tc>
        <w:tc>
          <w:tcPr>
            <w:tcW w:w="1333" w:type="dxa"/>
            <w:tcBorders>
              <w:top w:val="nil"/>
              <w:left w:val="nil"/>
              <w:bottom w:val="single" w:sz="4" w:space="0" w:color="auto"/>
              <w:right w:val="single" w:sz="4" w:space="0" w:color="auto"/>
            </w:tcBorders>
            <w:shd w:val="clear" w:color="auto" w:fill="auto"/>
            <w:noWrap/>
            <w:vAlign w:val="bottom"/>
            <w:hideMark/>
          </w:tcPr>
          <w:p w14:paraId="47432883" w14:textId="77777777" w:rsidR="00006A32" w:rsidRPr="00006A32" w:rsidRDefault="00006A32" w:rsidP="00006A32">
            <w:pPr>
              <w:spacing w:after="0" w:line="240" w:lineRule="auto"/>
              <w:jc w:val="right"/>
              <w:rPr>
                <w:rFonts w:eastAsia="Times New Roman" w:cs="Times New Roman"/>
                <w:color w:val="000000"/>
                <w:szCs w:val="24"/>
                <w:lang w:val="en-US" w:eastAsia="ja-JP"/>
              </w:rPr>
            </w:pPr>
            <w:r w:rsidRPr="00006A32">
              <w:rPr>
                <w:rFonts w:eastAsia="Times New Roman" w:cs="Times New Roman"/>
                <w:color w:val="000000"/>
                <w:szCs w:val="24"/>
                <w:lang w:val="en-US" w:eastAsia="ja-JP"/>
              </w:rPr>
              <w:t>1,400,000</w:t>
            </w:r>
          </w:p>
        </w:tc>
      </w:tr>
      <w:tr w:rsidR="00006A32" w:rsidRPr="00006A32" w14:paraId="1D274163" w14:textId="77777777" w:rsidTr="00006A3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274931D3" w14:textId="77777777" w:rsidR="00006A32" w:rsidRPr="00006A32" w:rsidRDefault="00006A32" w:rsidP="00006A32">
            <w:pPr>
              <w:spacing w:after="0" w:line="240" w:lineRule="auto"/>
              <w:jc w:val="left"/>
              <w:rPr>
                <w:rFonts w:eastAsia="Times New Roman" w:cs="Times New Roman"/>
                <w:color w:val="000000"/>
                <w:szCs w:val="24"/>
                <w:lang w:val="en-US" w:eastAsia="ja-JP"/>
              </w:rPr>
            </w:pPr>
            <w:r w:rsidRPr="00006A32">
              <w:rPr>
                <w:rFonts w:eastAsia="Times New Roman" w:cs="Times New Roman"/>
                <w:color w:val="000000"/>
                <w:szCs w:val="24"/>
                <w:lang w:val="en-US" w:eastAsia="ja-JP"/>
              </w:rPr>
              <w:t>Variable expense</w:t>
            </w:r>
          </w:p>
        </w:tc>
        <w:tc>
          <w:tcPr>
            <w:tcW w:w="1460" w:type="dxa"/>
            <w:tcBorders>
              <w:top w:val="nil"/>
              <w:left w:val="nil"/>
              <w:bottom w:val="single" w:sz="4" w:space="0" w:color="auto"/>
              <w:right w:val="single" w:sz="4" w:space="0" w:color="auto"/>
            </w:tcBorders>
            <w:shd w:val="clear" w:color="auto" w:fill="auto"/>
            <w:noWrap/>
            <w:vAlign w:val="bottom"/>
            <w:hideMark/>
          </w:tcPr>
          <w:p w14:paraId="3E094365" w14:textId="77777777" w:rsidR="00006A32" w:rsidRPr="00006A32" w:rsidRDefault="00006A32" w:rsidP="00006A32">
            <w:pPr>
              <w:spacing w:after="0" w:line="240" w:lineRule="auto"/>
              <w:jc w:val="right"/>
              <w:rPr>
                <w:rFonts w:eastAsia="Times New Roman" w:cs="Times New Roman"/>
                <w:color w:val="000000"/>
                <w:szCs w:val="24"/>
                <w:lang w:val="en-US" w:eastAsia="ja-JP"/>
              </w:rPr>
            </w:pPr>
            <w:r w:rsidRPr="00006A32">
              <w:rPr>
                <w:rFonts w:eastAsia="Times New Roman" w:cs="Times New Roman"/>
                <w:color w:val="000000"/>
                <w:szCs w:val="24"/>
                <w:lang w:val="en-US" w:eastAsia="ja-JP"/>
              </w:rPr>
              <w:t>660,000</w:t>
            </w:r>
          </w:p>
        </w:tc>
        <w:tc>
          <w:tcPr>
            <w:tcW w:w="1333" w:type="dxa"/>
            <w:tcBorders>
              <w:top w:val="nil"/>
              <w:left w:val="nil"/>
              <w:bottom w:val="single" w:sz="4" w:space="0" w:color="auto"/>
              <w:right w:val="single" w:sz="4" w:space="0" w:color="auto"/>
            </w:tcBorders>
            <w:shd w:val="clear" w:color="auto" w:fill="auto"/>
            <w:noWrap/>
            <w:vAlign w:val="bottom"/>
            <w:hideMark/>
          </w:tcPr>
          <w:p w14:paraId="22B88DDE" w14:textId="77777777" w:rsidR="00006A32" w:rsidRPr="00006A32" w:rsidRDefault="00006A32" w:rsidP="00006A32">
            <w:pPr>
              <w:spacing w:after="0" w:line="240" w:lineRule="auto"/>
              <w:jc w:val="right"/>
              <w:rPr>
                <w:rFonts w:eastAsia="Times New Roman" w:cs="Times New Roman"/>
                <w:color w:val="000000"/>
                <w:szCs w:val="24"/>
                <w:lang w:val="en-US" w:eastAsia="ja-JP"/>
              </w:rPr>
            </w:pPr>
            <w:r w:rsidRPr="00006A32">
              <w:rPr>
                <w:rFonts w:eastAsia="Times New Roman" w:cs="Times New Roman"/>
                <w:color w:val="000000"/>
                <w:szCs w:val="24"/>
                <w:lang w:val="en-US" w:eastAsia="ja-JP"/>
              </w:rPr>
              <w:t>1,050,000</w:t>
            </w:r>
          </w:p>
        </w:tc>
      </w:tr>
      <w:tr w:rsidR="00006A32" w:rsidRPr="00006A32" w14:paraId="0526A655" w14:textId="77777777" w:rsidTr="00006A3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06042E3D" w14:textId="77777777" w:rsidR="00006A32" w:rsidRPr="00006A32" w:rsidRDefault="00006A32" w:rsidP="00006A32">
            <w:pPr>
              <w:spacing w:after="0" w:line="240" w:lineRule="auto"/>
              <w:jc w:val="left"/>
              <w:rPr>
                <w:rFonts w:eastAsia="Times New Roman" w:cs="Times New Roman"/>
                <w:color w:val="000000"/>
                <w:szCs w:val="24"/>
                <w:lang w:val="en-US" w:eastAsia="ja-JP"/>
              </w:rPr>
            </w:pPr>
            <w:r w:rsidRPr="00006A32">
              <w:rPr>
                <w:rFonts w:eastAsia="Times New Roman" w:cs="Times New Roman"/>
                <w:color w:val="000000"/>
                <w:szCs w:val="24"/>
                <w:lang w:val="en-US" w:eastAsia="ja-JP"/>
              </w:rPr>
              <w:t>Payroll salaries</w:t>
            </w:r>
          </w:p>
        </w:tc>
        <w:tc>
          <w:tcPr>
            <w:tcW w:w="1460" w:type="dxa"/>
            <w:tcBorders>
              <w:top w:val="nil"/>
              <w:left w:val="nil"/>
              <w:bottom w:val="single" w:sz="4" w:space="0" w:color="auto"/>
              <w:right w:val="single" w:sz="4" w:space="0" w:color="auto"/>
            </w:tcBorders>
            <w:shd w:val="clear" w:color="auto" w:fill="auto"/>
            <w:noWrap/>
            <w:vAlign w:val="bottom"/>
            <w:hideMark/>
          </w:tcPr>
          <w:p w14:paraId="696E8145" w14:textId="77777777" w:rsidR="00006A32" w:rsidRPr="00006A32" w:rsidRDefault="00006A32" w:rsidP="00006A32">
            <w:pPr>
              <w:spacing w:after="0" w:line="240" w:lineRule="auto"/>
              <w:jc w:val="right"/>
              <w:rPr>
                <w:rFonts w:eastAsia="Times New Roman" w:cs="Times New Roman"/>
                <w:color w:val="000000"/>
                <w:szCs w:val="24"/>
                <w:lang w:val="en-US" w:eastAsia="ja-JP"/>
              </w:rPr>
            </w:pPr>
            <w:r w:rsidRPr="00006A32">
              <w:rPr>
                <w:rFonts w:eastAsia="Times New Roman" w:cs="Times New Roman"/>
                <w:color w:val="000000"/>
                <w:szCs w:val="24"/>
                <w:lang w:val="en-US" w:eastAsia="ja-JP"/>
              </w:rPr>
              <w:t>95,719</w:t>
            </w:r>
          </w:p>
        </w:tc>
        <w:tc>
          <w:tcPr>
            <w:tcW w:w="1333" w:type="dxa"/>
            <w:tcBorders>
              <w:top w:val="nil"/>
              <w:left w:val="nil"/>
              <w:bottom w:val="single" w:sz="4" w:space="0" w:color="auto"/>
              <w:right w:val="single" w:sz="4" w:space="0" w:color="auto"/>
            </w:tcBorders>
            <w:shd w:val="clear" w:color="auto" w:fill="auto"/>
            <w:noWrap/>
            <w:vAlign w:val="bottom"/>
            <w:hideMark/>
          </w:tcPr>
          <w:p w14:paraId="046DD8E6" w14:textId="77777777" w:rsidR="00006A32" w:rsidRPr="00006A32" w:rsidRDefault="00006A32" w:rsidP="00006A32">
            <w:pPr>
              <w:spacing w:after="0" w:line="240" w:lineRule="auto"/>
              <w:jc w:val="right"/>
              <w:rPr>
                <w:rFonts w:eastAsia="Times New Roman" w:cs="Times New Roman"/>
                <w:color w:val="000000"/>
                <w:szCs w:val="24"/>
                <w:lang w:val="en-US" w:eastAsia="ja-JP"/>
              </w:rPr>
            </w:pPr>
            <w:r w:rsidRPr="00006A32">
              <w:rPr>
                <w:rFonts w:eastAsia="Times New Roman" w:cs="Times New Roman"/>
                <w:color w:val="000000"/>
                <w:szCs w:val="24"/>
                <w:lang w:val="en-US" w:eastAsia="ja-JP"/>
              </w:rPr>
              <w:t>152,281</w:t>
            </w:r>
          </w:p>
        </w:tc>
      </w:tr>
      <w:tr w:rsidR="00006A32" w:rsidRPr="00006A32" w14:paraId="4ADE435E" w14:textId="77777777" w:rsidTr="00006A3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36C7B5E3" w14:textId="77777777" w:rsidR="00006A32" w:rsidRPr="00006A32" w:rsidRDefault="00006A32" w:rsidP="00006A32">
            <w:pPr>
              <w:spacing w:after="0" w:line="240" w:lineRule="auto"/>
              <w:jc w:val="left"/>
              <w:rPr>
                <w:rFonts w:eastAsia="Times New Roman" w:cs="Times New Roman"/>
                <w:color w:val="000000"/>
                <w:szCs w:val="24"/>
                <w:lang w:val="en-US" w:eastAsia="ja-JP"/>
              </w:rPr>
            </w:pPr>
            <w:r w:rsidRPr="00006A32">
              <w:rPr>
                <w:rFonts w:eastAsia="Times New Roman" w:cs="Times New Roman"/>
                <w:color w:val="000000"/>
                <w:szCs w:val="24"/>
                <w:lang w:val="en-US" w:eastAsia="ja-JP"/>
              </w:rPr>
              <w:t>Branch Expenses:</w:t>
            </w:r>
          </w:p>
        </w:tc>
        <w:tc>
          <w:tcPr>
            <w:tcW w:w="1460" w:type="dxa"/>
            <w:tcBorders>
              <w:top w:val="nil"/>
              <w:left w:val="nil"/>
              <w:bottom w:val="single" w:sz="4" w:space="0" w:color="auto"/>
              <w:right w:val="single" w:sz="4" w:space="0" w:color="auto"/>
            </w:tcBorders>
            <w:shd w:val="clear" w:color="auto" w:fill="auto"/>
            <w:noWrap/>
            <w:vAlign w:val="bottom"/>
            <w:hideMark/>
          </w:tcPr>
          <w:p w14:paraId="2699A959" w14:textId="77777777" w:rsidR="00006A32" w:rsidRPr="00006A32" w:rsidRDefault="00006A32" w:rsidP="00006A32">
            <w:pPr>
              <w:spacing w:after="0" w:line="240" w:lineRule="auto"/>
              <w:jc w:val="left"/>
              <w:rPr>
                <w:rFonts w:eastAsia="Times New Roman" w:cs="Times New Roman"/>
                <w:color w:val="000000"/>
                <w:szCs w:val="24"/>
                <w:lang w:val="en-US" w:eastAsia="ja-JP"/>
              </w:rPr>
            </w:pPr>
            <w:r w:rsidRPr="00006A32">
              <w:rPr>
                <w:rFonts w:eastAsia="Times New Roman" w:cs="Times New Roman"/>
                <w:color w:val="000000"/>
                <w:szCs w:val="24"/>
                <w:lang w:val="en-US" w:eastAsia="ja-JP"/>
              </w:rPr>
              <w:t> </w:t>
            </w:r>
          </w:p>
        </w:tc>
        <w:tc>
          <w:tcPr>
            <w:tcW w:w="1333" w:type="dxa"/>
            <w:tcBorders>
              <w:top w:val="nil"/>
              <w:left w:val="nil"/>
              <w:bottom w:val="single" w:sz="4" w:space="0" w:color="auto"/>
              <w:right w:val="single" w:sz="4" w:space="0" w:color="auto"/>
            </w:tcBorders>
            <w:shd w:val="clear" w:color="auto" w:fill="auto"/>
            <w:noWrap/>
            <w:vAlign w:val="bottom"/>
            <w:hideMark/>
          </w:tcPr>
          <w:p w14:paraId="291CA477" w14:textId="77777777" w:rsidR="00006A32" w:rsidRPr="00006A32" w:rsidRDefault="00006A32" w:rsidP="00006A32">
            <w:pPr>
              <w:spacing w:after="0" w:line="240" w:lineRule="auto"/>
              <w:jc w:val="left"/>
              <w:rPr>
                <w:rFonts w:eastAsia="Times New Roman" w:cs="Times New Roman"/>
                <w:color w:val="000000"/>
                <w:szCs w:val="24"/>
                <w:lang w:val="en-US" w:eastAsia="ja-JP"/>
              </w:rPr>
            </w:pPr>
            <w:r w:rsidRPr="00006A32">
              <w:rPr>
                <w:rFonts w:eastAsia="Times New Roman" w:cs="Times New Roman"/>
                <w:color w:val="000000"/>
                <w:szCs w:val="24"/>
                <w:lang w:val="en-US" w:eastAsia="ja-JP"/>
              </w:rPr>
              <w:t> </w:t>
            </w:r>
          </w:p>
        </w:tc>
      </w:tr>
      <w:tr w:rsidR="00006A32" w:rsidRPr="00006A32" w14:paraId="3036504C" w14:textId="77777777" w:rsidTr="00006A3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4BCB5AB1" w14:textId="77777777" w:rsidR="00006A32" w:rsidRPr="00006A32" w:rsidRDefault="00006A32" w:rsidP="00006A32">
            <w:pPr>
              <w:spacing w:after="0" w:line="240" w:lineRule="auto"/>
              <w:jc w:val="left"/>
              <w:rPr>
                <w:rFonts w:eastAsia="Times New Roman" w:cs="Times New Roman"/>
                <w:color w:val="000000"/>
                <w:szCs w:val="24"/>
                <w:lang w:val="en-US" w:eastAsia="ja-JP"/>
              </w:rPr>
            </w:pPr>
            <w:r w:rsidRPr="00006A32">
              <w:rPr>
                <w:rFonts w:eastAsia="Times New Roman" w:cs="Times New Roman"/>
                <w:color w:val="000000"/>
                <w:szCs w:val="24"/>
                <w:lang w:val="en-US" w:eastAsia="ja-JP"/>
              </w:rPr>
              <w:t>Salaries</w:t>
            </w:r>
          </w:p>
        </w:tc>
        <w:tc>
          <w:tcPr>
            <w:tcW w:w="1460" w:type="dxa"/>
            <w:tcBorders>
              <w:top w:val="nil"/>
              <w:left w:val="nil"/>
              <w:bottom w:val="single" w:sz="4" w:space="0" w:color="auto"/>
              <w:right w:val="single" w:sz="4" w:space="0" w:color="auto"/>
            </w:tcBorders>
            <w:shd w:val="clear" w:color="auto" w:fill="auto"/>
            <w:noWrap/>
            <w:vAlign w:val="bottom"/>
            <w:hideMark/>
          </w:tcPr>
          <w:p w14:paraId="53632792" w14:textId="77777777" w:rsidR="00006A32" w:rsidRPr="00006A32" w:rsidRDefault="00006A32" w:rsidP="00006A32">
            <w:pPr>
              <w:spacing w:after="0" w:line="240" w:lineRule="auto"/>
              <w:jc w:val="right"/>
              <w:rPr>
                <w:rFonts w:eastAsia="Times New Roman" w:cs="Times New Roman"/>
                <w:color w:val="000000"/>
                <w:szCs w:val="24"/>
                <w:lang w:val="en-US" w:eastAsia="ja-JP"/>
              </w:rPr>
            </w:pPr>
            <w:r w:rsidRPr="00006A32">
              <w:rPr>
                <w:rFonts w:eastAsia="Times New Roman" w:cs="Times New Roman"/>
                <w:color w:val="000000"/>
                <w:szCs w:val="24"/>
                <w:lang w:val="en-US" w:eastAsia="ja-JP"/>
              </w:rPr>
              <w:t>84,000</w:t>
            </w:r>
          </w:p>
        </w:tc>
        <w:tc>
          <w:tcPr>
            <w:tcW w:w="1333" w:type="dxa"/>
            <w:tcBorders>
              <w:top w:val="nil"/>
              <w:left w:val="nil"/>
              <w:bottom w:val="single" w:sz="4" w:space="0" w:color="auto"/>
              <w:right w:val="single" w:sz="4" w:space="0" w:color="auto"/>
            </w:tcBorders>
            <w:shd w:val="clear" w:color="auto" w:fill="auto"/>
            <w:noWrap/>
            <w:vAlign w:val="bottom"/>
            <w:hideMark/>
          </w:tcPr>
          <w:p w14:paraId="6288ABDE" w14:textId="77777777" w:rsidR="00006A32" w:rsidRPr="00006A32" w:rsidRDefault="00006A32" w:rsidP="00006A32">
            <w:pPr>
              <w:spacing w:after="0" w:line="240" w:lineRule="auto"/>
              <w:jc w:val="right"/>
              <w:rPr>
                <w:rFonts w:eastAsia="Times New Roman" w:cs="Times New Roman"/>
                <w:color w:val="000000"/>
                <w:szCs w:val="24"/>
                <w:lang w:val="en-US" w:eastAsia="ja-JP"/>
              </w:rPr>
            </w:pPr>
            <w:r w:rsidRPr="00006A32">
              <w:rPr>
                <w:rFonts w:eastAsia="Times New Roman" w:cs="Times New Roman"/>
                <w:color w:val="000000"/>
                <w:szCs w:val="24"/>
                <w:lang w:val="en-US" w:eastAsia="ja-JP"/>
              </w:rPr>
              <w:t>124,000</w:t>
            </w:r>
          </w:p>
        </w:tc>
      </w:tr>
      <w:tr w:rsidR="00006A32" w:rsidRPr="00006A32" w14:paraId="58F4473E" w14:textId="77777777" w:rsidTr="00006A3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2EB3359F" w14:textId="77777777" w:rsidR="00006A32" w:rsidRPr="00006A32" w:rsidRDefault="00006A32" w:rsidP="00006A32">
            <w:pPr>
              <w:spacing w:after="0" w:line="240" w:lineRule="auto"/>
              <w:jc w:val="left"/>
              <w:rPr>
                <w:rFonts w:eastAsia="Times New Roman" w:cs="Times New Roman"/>
                <w:color w:val="000000"/>
                <w:szCs w:val="24"/>
                <w:lang w:val="en-US" w:eastAsia="ja-JP"/>
              </w:rPr>
            </w:pPr>
            <w:r w:rsidRPr="00006A32">
              <w:rPr>
                <w:rFonts w:eastAsia="Times New Roman" w:cs="Times New Roman"/>
                <w:color w:val="000000"/>
                <w:szCs w:val="24"/>
                <w:lang w:val="en-US" w:eastAsia="ja-JP"/>
              </w:rPr>
              <w:t>Advertising</w:t>
            </w:r>
          </w:p>
        </w:tc>
        <w:tc>
          <w:tcPr>
            <w:tcW w:w="1460" w:type="dxa"/>
            <w:tcBorders>
              <w:top w:val="nil"/>
              <w:left w:val="nil"/>
              <w:bottom w:val="single" w:sz="4" w:space="0" w:color="auto"/>
              <w:right w:val="single" w:sz="4" w:space="0" w:color="auto"/>
            </w:tcBorders>
            <w:shd w:val="clear" w:color="auto" w:fill="auto"/>
            <w:noWrap/>
            <w:vAlign w:val="bottom"/>
            <w:hideMark/>
          </w:tcPr>
          <w:p w14:paraId="2C1CEF94" w14:textId="77777777" w:rsidR="00006A32" w:rsidRPr="00006A32" w:rsidRDefault="00006A32" w:rsidP="00006A32">
            <w:pPr>
              <w:spacing w:after="0" w:line="240" w:lineRule="auto"/>
              <w:jc w:val="right"/>
              <w:rPr>
                <w:rFonts w:eastAsia="Times New Roman" w:cs="Times New Roman"/>
                <w:color w:val="000000"/>
                <w:szCs w:val="24"/>
                <w:lang w:val="en-US" w:eastAsia="ja-JP"/>
              </w:rPr>
            </w:pPr>
            <w:r w:rsidRPr="00006A32">
              <w:rPr>
                <w:rFonts w:eastAsia="Times New Roman" w:cs="Times New Roman"/>
                <w:color w:val="000000"/>
                <w:szCs w:val="24"/>
                <w:lang w:val="en-US" w:eastAsia="ja-JP"/>
              </w:rPr>
              <w:t>16,000</w:t>
            </w:r>
          </w:p>
        </w:tc>
        <w:tc>
          <w:tcPr>
            <w:tcW w:w="1333" w:type="dxa"/>
            <w:tcBorders>
              <w:top w:val="nil"/>
              <w:left w:val="nil"/>
              <w:bottom w:val="single" w:sz="4" w:space="0" w:color="auto"/>
              <w:right w:val="single" w:sz="4" w:space="0" w:color="auto"/>
            </w:tcBorders>
            <w:shd w:val="clear" w:color="auto" w:fill="auto"/>
            <w:noWrap/>
            <w:vAlign w:val="bottom"/>
            <w:hideMark/>
          </w:tcPr>
          <w:p w14:paraId="752CF65D" w14:textId="77777777" w:rsidR="00006A32" w:rsidRPr="00006A32" w:rsidRDefault="00006A32" w:rsidP="00006A32">
            <w:pPr>
              <w:spacing w:after="0" w:line="240" w:lineRule="auto"/>
              <w:jc w:val="right"/>
              <w:rPr>
                <w:rFonts w:eastAsia="Times New Roman" w:cs="Times New Roman"/>
                <w:color w:val="000000"/>
                <w:szCs w:val="24"/>
                <w:lang w:val="en-US" w:eastAsia="ja-JP"/>
              </w:rPr>
            </w:pPr>
            <w:r w:rsidRPr="00006A32">
              <w:rPr>
                <w:rFonts w:eastAsia="Times New Roman" w:cs="Times New Roman"/>
                <w:color w:val="000000"/>
                <w:szCs w:val="24"/>
                <w:lang w:val="en-US" w:eastAsia="ja-JP"/>
              </w:rPr>
              <w:t>120,000</w:t>
            </w:r>
          </w:p>
        </w:tc>
      </w:tr>
      <w:tr w:rsidR="00006A32" w:rsidRPr="00006A32" w14:paraId="72714604" w14:textId="77777777" w:rsidTr="00006A3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2E5E004C" w14:textId="77777777" w:rsidR="00006A32" w:rsidRPr="00006A32" w:rsidRDefault="00006A32" w:rsidP="00006A32">
            <w:pPr>
              <w:spacing w:after="0" w:line="240" w:lineRule="auto"/>
              <w:jc w:val="left"/>
              <w:rPr>
                <w:rFonts w:eastAsia="Times New Roman" w:cs="Times New Roman"/>
                <w:color w:val="000000"/>
                <w:szCs w:val="24"/>
                <w:lang w:val="en-US" w:eastAsia="ja-JP"/>
              </w:rPr>
            </w:pPr>
            <w:r w:rsidRPr="00006A32">
              <w:rPr>
                <w:rFonts w:eastAsia="Times New Roman" w:cs="Times New Roman"/>
                <w:color w:val="000000"/>
                <w:szCs w:val="24"/>
                <w:lang w:val="en-US" w:eastAsia="ja-JP"/>
              </w:rPr>
              <w:t>Other</w:t>
            </w:r>
          </w:p>
        </w:tc>
        <w:tc>
          <w:tcPr>
            <w:tcW w:w="1460" w:type="dxa"/>
            <w:tcBorders>
              <w:top w:val="nil"/>
              <w:left w:val="nil"/>
              <w:bottom w:val="single" w:sz="4" w:space="0" w:color="auto"/>
              <w:right w:val="single" w:sz="4" w:space="0" w:color="auto"/>
            </w:tcBorders>
            <w:shd w:val="clear" w:color="auto" w:fill="auto"/>
            <w:noWrap/>
            <w:vAlign w:val="bottom"/>
            <w:hideMark/>
          </w:tcPr>
          <w:p w14:paraId="673E373A" w14:textId="77777777" w:rsidR="00006A32" w:rsidRPr="00006A32" w:rsidRDefault="00006A32" w:rsidP="00006A32">
            <w:pPr>
              <w:spacing w:after="0" w:line="240" w:lineRule="auto"/>
              <w:jc w:val="right"/>
              <w:rPr>
                <w:rFonts w:eastAsia="Times New Roman" w:cs="Times New Roman"/>
                <w:color w:val="000000"/>
                <w:szCs w:val="24"/>
                <w:lang w:val="en-US" w:eastAsia="ja-JP"/>
              </w:rPr>
            </w:pPr>
            <w:r w:rsidRPr="00006A32">
              <w:rPr>
                <w:rFonts w:eastAsia="Times New Roman" w:cs="Times New Roman"/>
                <w:color w:val="000000"/>
                <w:szCs w:val="24"/>
                <w:lang w:val="en-US" w:eastAsia="ja-JP"/>
              </w:rPr>
              <w:t>20,000</w:t>
            </w:r>
          </w:p>
        </w:tc>
        <w:tc>
          <w:tcPr>
            <w:tcW w:w="1333" w:type="dxa"/>
            <w:tcBorders>
              <w:top w:val="nil"/>
              <w:left w:val="nil"/>
              <w:bottom w:val="single" w:sz="4" w:space="0" w:color="auto"/>
              <w:right w:val="single" w:sz="4" w:space="0" w:color="auto"/>
            </w:tcBorders>
            <w:shd w:val="clear" w:color="auto" w:fill="auto"/>
            <w:noWrap/>
            <w:vAlign w:val="bottom"/>
            <w:hideMark/>
          </w:tcPr>
          <w:p w14:paraId="30095E3E" w14:textId="77777777" w:rsidR="00006A32" w:rsidRPr="00006A32" w:rsidRDefault="00006A32" w:rsidP="00006A32">
            <w:pPr>
              <w:spacing w:after="0" w:line="240" w:lineRule="auto"/>
              <w:jc w:val="right"/>
              <w:rPr>
                <w:rFonts w:eastAsia="Times New Roman" w:cs="Times New Roman"/>
                <w:color w:val="000000"/>
                <w:szCs w:val="24"/>
                <w:lang w:val="en-US" w:eastAsia="ja-JP"/>
              </w:rPr>
            </w:pPr>
            <w:r w:rsidRPr="00006A32">
              <w:rPr>
                <w:rFonts w:eastAsia="Times New Roman" w:cs="Times New Roman"/>
                <w:color w:val="000000"/>
                <w:szCs w:val="24"/>
                <w:lang w:val="en-US" w:eastAsia="ja-JP"/>
              </w:rPr>
              <w:t>22,000</w:t>
            </w:r>
          </w:p>
        </w:tc>
      </w:tr>
      <w:tr w:rsidR="00006A32" w:rsidRPr="00006A32" w14:paraId="322B5A6C" w14:textId="77777777" w:rsidTr="00006A32">
        <w:trPr>
          <w:trHeight w:val="300"/>
        </w:trPr>
        <w:tc>
          <w:tcPr>
            <w:tcW w:w="2260" w:type="dxa"/>
            <w:tcBorders>
              <w:top w:val="nil"/>
              <w:left w:val="single" w:sz="4" w:space="0" w:color="auto"/>
              <w:bottom w:val="single" w:sz="4" w:space="0" w:color="auto"/>
              <w:right w:val="single" w:sz="4" w:space="0" w:color="auto"/>
            </w:tcBorders>
            <w:shd w:val="clear" w:color="auto" w:fill="auto"/>
            <w:noWrap/>
            <w:vAlign w:val="bottom"/>
            <w:hideMark/>
          </w:tcPr>
          <w:p w14:paraId="7E97EAF4" w14:textId="77777777" w:rsidR="00006A32" w:rsidRPr="00006A32" w:rsidRDefault="00006A32" w:rsidP="00006A32">
            <w:pPr>
              <w:spacing w:after="0" w:line="240" w:lineRule="auto"/>
              <w:jc w:val="left"/>
              <w:rPr>
                <w:rFonts w:eastAsia="Times New Roman" w:cs="Times New Roman"/>
                <w:color w:val="000000"/>
                <w:szCs w:val="24"/>
                <w:lang w:val="en-US" w:eastAsia="ja-JP"/>
              </w:rPr>
            </w:pPr>
            <w:r w:rsidRPr="00006A32">
              <w:rPr>
                <w:rFonts w:eastAsia="Times New Roman" w:cs="Times New Roman"/>
                <w:color w:val="000000"/>
                <w:szCs w:val="24"/>
                <w:lang w:val="en-US" w:eastAsia="ja-JP"/>
              </w:rPr>
              <w:t>Net profit</w:t>
            </w:r>
          </w:p>
        </w:tc>
        <w:tc>
          <w:tcPr>
            <w:tcW w:w="1460" w:type="dxa"/>
            <w:tcBorders>
              <w:top w:val="nil"/>
              <w:left w:val="nil"/>
              <w:bottom w:val="single" w:sz="4" w:space="0" w:color="auto"/>
              <w:right w:val="single" w:sz="4" w:space="0" w:color="auto"/>
            </w:tcBorders>
            <w:shd w:val="clear" w:color="auto" w:fill="auto"/>
            <w:noWrap/>
            <w:vAlign w:val="bottom"/>
            <w:hideMark/>
          </w:tcPr>
          <w:p w14:paraId="251D9B3D" w14:textId="77777777" w:rsidR="00006A32" w:rsidRPr="00006A32" w:rsidRDefault="00006A32" w:rsidP="00006A32">
            <w:pPr>
              <w:spacing w:after="0" w:line="240" w:lineRule="auto"/>
              <w:jc w:val="right"/>
              <w:rPr>
                <w:rFonts w:eastAsia="Times New Roman" w:cs="Times New Roman"/>
                <w:color w:val="000000"/>
                <w:szCs w:val="24"/>
                <w:lang w:val="en-US" w:eastAsia="ja-JP"/>
              </w:rPr>
            </w:pPr>
            <w:r w:rsidRPr="00006A32">
              <w:rPr>
                <w:rFonts w:eastAsia="Times New Roman" w:cs="Times New Roman"/>
                <w:color w:val="000000"/>
                <w:szCs w:val="24"/>
                <w:lang w:val="en-US" w:eastAsia="ja-JP"/>
              </w:rPr>
              <w:t>4,281</w:t>
            </w:r>
          </w:p>
        </w:tc>
        <w:tc>
          <w:tcPr>
            <w:tcW w:w="1333" w:type="dxa"/>
            <w:tcBorders>
              <w:top w:val="nil"/>
              <w:left w:val="nil"/>
              <w:bottom w:val="single" w:sz="4" w:space="0" w:color="auto"/>
              <w:right w:val="single" w:sz="4" w:space="0" w:color="auto"/>
            </w:tcBorders>
            <w:shd w:val="clear" w:color="auto" w:fill="auto"/>
            <w:noWrap/>
            <w:vAlign w:val="bottom"/>
            <w:hideMark/>
          </w:tcPr>
          <w:p w14:paraId="556F8417" w14:textId="77777777" w:rsidR="00006A32" w:rsidRPr="00006A32" w:rsidRDefault="00006A32" w:rsidP="00006A32">
            <w:pPr>
              <w:spacing w:after="0" w:line="240" w:lineRule="auto"/>
              <w:jc w:val="right"/>
              <w:rPr>
                <w:rFonts w:eastAsia="Times New Roman" w:cs="Times New Roman"/>
                <w:color w:val="000000"/>
                <w:szCs w:val="24"/>
                <w:lang w:val="en-US" w:eastAsia="ja-JP"/>
              </w:rPr>
            </w:pPr>
            <w:r w:rsidRPr="00006A32">
              <w:rPr>
                <w:rFonts w:eastAsia="Times New Roman" w:cs="Times New Roman"/>
                <w:color w:val="000000"/>
                <w:szCs w:val="24"/>
                <w:lang w:val="en-US" w:eastAsia="ja-JP"/>
              </w:rPr>
              <w:t>-68,281</w:t>
            </w:r>
          </w:p>
        </w:tc>
      </w:tr>
    </w:tbl>
    <w:p w14:paraId="2C5EDFC5" w14:textId="77777777" w:rsidR="00006A32" w:rsidRDefault="00006A32" w:rsidP="00335CB1">
      <w:pPr>
        <w:rPr>
          <w:lang w:val="en-AU"/>
        </w:rPr>
      </w:pPr>
    </w:p>
    <w:p w14:paraId="6B9FFD5F" w14:textId="23FDFFDA" w:rsidR="00087D0F" w:rsidRDefault="00087D0F" w:rsidP="00335CB1">
      <w:pPr>
        <w:rPr>
          <w:lang w:val="en-AU"/>
        </w:rPr>
      </w:pPr>
      <w:r>
        <w:rPr>
          <w:lang w:val="en-AU"/>
        </w:rPr>
        <w:tab/>
      </w:r>
      <w:r w:rsidR="000D56EC">
        <w:rPr>
          <w:lang w:val="en-AU"/>
        </w:rPr>
        <w:t>The above table provide information regarding the different scenarios, which can be played by the organisation for de</w:t>
      </w:r>
      <w:r w:rsidR="00B93B50">
        <w:rPr>
          <w:lang w:val="en-AU"/>
        </w:rPr>
        <w:t>t</w:t>
      </w:r>
      <w:r w:rsidR="000D56EC">
        <w:rPr>
          <w:lang w:val="en-AU"/>
        </w:rPr>
        <w:t>ecting the level of losses incurred from the operations. The closing of one bra</w:t>
      </w:r>
      <w:r w:rsidR="00B93B50">
        <w:rPr>
          <w:lang w:val="en-AU"/>
        </w:rPr>
        <w:t>n</w:t>
      </w:r>
      <w:r w:rsidR="000D56EC">
        <w:rPr>
          <w:lang w:val="en-AU"/>
        </w:rPr>
        <w:t xml:space="preserve">ch </w:t>
      </w:r>
      <w:r w:rsidR="000D56EC" w:rsidRPr="00175C46">
        <w:t>would</w:t>
      </w:r>
      <w:r w:rsidR="000D56EC">
        <w:rPr>
          <w:lang w:val="en-AU"/>
        </w:rPr>
        <w:t xml:space="preserve"> be catastrophic for </w:t>
      </w:r>
      <w:r w:rsidR="00B93B50">
        <w:rPr>
          <w:lang w:val="en-AU"/>
        </w:rPr>
        <w:t>the</w:t>
      </w:r>
      <w:r w:rsidR="000D56EC">
        <w:rPr>
          <w:lang w:val="en-AU"/>
        </w:rPr>
        <w:t xml:space="preserve"> </w:t>
      </w:r>
      <w:r w:rsidR="00B93B50">
        <w:rPr>
          <w:lang w:val="en-AU"/>
        </w:rPr>
        <w:t>organisation</w:t>
      </w:r>
      <w:r w:rsidR="000D56EC">
        <w:rPr>
          <w:lang w:val="en-AU"/>
        </w:rPr>
        <w:t xml:space="preserve">, as the </w:t>
      </w:r>
      <w:r w:rsidR="00B93B50">
        <w:rPr>
          <w:lang w:val="en-AU"/>
        </w:rPr>
        <w:t>losses</w:t>
      </w:r>
      <w:r w:rsidR="000D56EC">
        <w:rPr>
          <w:lang w:val="en-AU"/>
        </w:rPr>
        <w:t xml:space="preserve"> would </w:t>
      </w:r>
      <w:r w:rsidR="00B93B50">
        <w:rPr>
          <w:lang w:val="en-AU"/>
        </w:rPr>
        <w:t>increase</w:t>
      </w:r>
      <w:r w:rsidR="000D56EC">
        <w:rPr>
          <w:lang w:val="en-AU"/>
        </w:rPr>
        <w:t xml:space="preserve"> immensely with the </w:t>
      </w:r>
      <w:r w:rsidR="00B93B50">
        <w:rPr>
          <w:lang w:val="en-AU"/>
        </w:rPr>
        <w:t>closure</w:t>
      </w:r>
      <w:r w:rsidR="000D56EC">
        <w:rPr>
          <w:lang w:val="en-AU"/>
        </w:rPr>
        <w:t>, as th</w:t>
      </w:r>
      <w:r w:rsidR="00B93B50">
        <w:rPr>
          <w:lang w:val="en-AU"/>
        </w:rPr>
        <w:t>e</w:t>
      </w:r>
      <w:r w:rsidR="000D56EC">
        <w:rPr>
          <w:lang w:val="en-AU"/>
        </w:rPr>
        <w:t xml:space="preserve"> revenues stream would be shut for the organisation.</w:t>
      </w:r>
      <w:r w:rsidR="00573745">
        <w:rPr>
          <w:lang w:val="en-AU"/>
        </w:rPr>
        <w:t xml:space="preserve"> </w:t>
      </w:r>
      <w:r w:rsidR="00416D54">
        <w:rPr>
          <w:lang w:val="en-AU"/>
        </w:rPr>
        <w:t>Therefore,</w:t>
      </w:r>
      <w:r w:rsidR="00E1040A">
        <w:rPr>
          <w:lang w:val="en-AU"/>
        </w:rPr>
        <w:t xml:space="preserve"> under no </w:t>
      </w:r>
      <w:r w:rsidR="00416D54">
        <w:rPr>
          <w:lang w:val="en-AU"/>
        </w:rPr>
        <w:t>circumstances</w:t>
      </w:r>
      <w:r w:rsidR="00E1040A">
        <w:rPr>
          <w:lang w:val="en-AU"/>
        </w:rPr>
        <w:t xml:space="preserve"> there are any </w:t>
      </w:r>
      <w:r w:rsidR="00416D54">
        <w:rPr>
          <w:lang w:val="en-AU"/>
        </w:rPr>
        <w:t>measures</w:t>
      </w:r>
      <w:r w:rsidR="00E1040A">
        <w:rPr>
          <w:lang w:val="en-AU"/>
        </w:rPr>
        <w:t xml:space="preserve"> that </w:t>
      </w:r>
      <w:r w:rsidR="00416D54">
        <w:rPr>
          <w:lang w:val="en-AU"/>
        </w:rPr>
        <w:t>t</w:t>
      </w:r>
      <w:r w:rsidR="00E1040A">
        <w:rPr>
          <w:lang w:val="en-AU"/>
        </w:rPr>
        <w:t xml:space="preserve">he company would </w:t>
      </w:r>
      <w:r w:rsidR="00416D54">
        <w:rPr>
          <w:lang w:val="en-AU"/>
        </w:rPr>
        <w:t xml:space="preserve">profit after closing any of the </w:t>
      </w:r>
      <w:r w:rsidR="00117304">
        <w:rPr>
          <w:lang w:val="en-AU"/>
        </w:rPr>
        <w:t>branches</w:t>
      </w:r>
      <w:r w:rsidR="00416D54">
        <w:rPr>
          <w:lang w:val="en-AU"/>
        </w:rPr>
        <w:t>, as depicted in the above tables. The scenario mainly indicates that the company would incur high level of losses if any revenue stream is disturbed, where after the recession the organisation would lose market share and competency level. This would hurt the organisation in the long run and have adverse effects on the operations of the company.</w:t>
      </w:r>
    </w:p>
    <w:p w14:paraId="21F23973" w14:textId="202B7D58" w:rsidR="003D34F1" w:rsidRPr="003D34F1" w:rsidRDefault="003D34F1" w:rsidP="00335CB1">
      <w:pPr>
        <w:rPr>
          <w:b/>
          <w:i/>
          <w:lang w:val="en-AU"/>
        </w:rPr>
      </w:pPr>
      <w:r w:rsidRPr="003D34F1">
        <w:rPr>
          <w:b/>
          <w:i/>
          <w:lang w:val="en-AU"/>
        </w:rPr>
        <w:t>Continuing with the operation:</w:t>
      </w:r>
    </w:p>
    <w:p w14:paraId="218DFD76" w14:textId="32C8B0E5" w:rsidR="003D34F1" w:rsidRPr="008C2CF8" w:rsidRDefault="001C39EA" w:rsidP="001C39EA">
      <w:pPr>
        <w:ind w:firstLine="720"/>
        <w:rPr>
          <w:lang w:val="en-AU"/>
        </w:rPr>
      </w:pPr>
      <w:r>
        <w:rPr>
          <w:lang w:val="en-AU"/>
        </w:rPr>
        <w:t>The third option presented for the organisation is the continuation of the operations without hindering any branches, until the recession is over. Under this circumstance the cost effective measure needs to be implemented by the company, where total expenses of each branch and main branch needs to be reduced to curb the losses from the current market conditions</w:t>
      </w:r>
      <w:r w:rsidR="0028799D">
        <w:rPr>
          <w:lang w:val="en-AU"/>
        </w:rPr>
        <w:t xml:space="preserve"> (</w:t>
      </w:r>
      <w:r w:rsidR="0028799D" w:rsidRPr="0028799D">
        <w:t>Weetman 2019</w:t>
      </w:r>
      <w:r w:rsidR="0028799D">
        <w:rPr>
          <w:lang w:val="en-AU"/>
        </w:rPr>
        <w:t>)</w:t>
      </w:r>
      <w:r>
        <w:rPr>
          <w:lang w:val="en-AU"/>
        </w:rPr>
        <w:t>.</w:t>
      </w:r>
      <w:r w:rsidR="00903B95">
        <w:rPr>
          <w:lang w:val="en-AU"/>
        </w:rPr>
        <w:t xml:space="preserve"> </w:t>
      </w:r>
      <w:r w:rsidR="00AC44BE">
        <w:rPr>
          <w:lang w:val="en-AU"/>
        </w:rPr>
        <w:t xml:space="preserve">Thus, the operations of the organisation is mainly based on the continuous sales endeavours, where closing one of the </w:t>
      </w:r>
      <w:r w:rsidR="00117304">
        <w:rPr>
          <w:lang w:val="en-AU"/>
        </w:rPr>
        <w:t>branches</w:t>
      </w:r>
      <w:r w:rsidR="00AC44BE">
        <w:rPr>
          <w:lang w:val="en-AU"/>
        </w:rPr>
        <w:t xml:space="preserve"> would lead to huge sales loss, which in turn </w:t>
      </w:r>
      <w:r w:rsidR="00AC44BE">
        <w:rPr>
          <w:lang w:val="en-AU"/>
        </w:rPr>
        <w:lastRenderedPageBreak/>
        <w:t>would have negative impact on the total operations in future when the recession subsides</w:t>
      </w:r>
      <w:r w:rsidR="00974EE9">
        <w:rPr>
          <w:lang w:val="en-AU"/>
        </w:rPr>
        <w:t>.</w:t>
      </w:r>
      <w:r w:rsidR="005D7F0B">
        <w:rPr>
          <w:lang w:val="en-AU"/>
        </w:rPr>
        <w:t xml:space="preserve"> However, the overall measure is not sufficient, as without taking any strict steps the maintain ace of the three branch operations would force the company to incur losses, which might affects its operational capability and lead to insolvency due to lack of capital. Therefore, adequate measures need to be conducted by the company to ensure that the continued operations are being conducted over</w:t>
      </w:r>
      <w:r w:rsidR="00117304">
        <w:rPr>
          <w:lang w:val="en-AU"/>
        </w:rPr>
        <w:t xml:space="preserve"> </w:t>
      </w:r>
      <w:r w:rsidR="005D7F0B">
        <w:rPr>
          <w:lang w:val="en-AU"/>
        </w:rPr>
        <w:t xml:space="preserve">period of time where the cost are </w:t>
      </w:r>
      <w:r w:rsidR="003C2F0D">
        <w:rPr>
          <w:lang w:val="en-AU"/>
        </w:rPr>
        <w:t>minimized</w:t>
      </w:r>
      <w:r w:rsidR="005D7F0B">
        <w:rPr>
          <w:lang w:val="en-AU"/>
        </w:rPr>
        <w:t xml:space="preserve"> for each branch.</w:t>
      </w:r>
    </w:p>
    <w:p w14:paraId="3416400A" w14:textId="5F49A91B" w:rsidR="00473A27" w:rsidRDefault="008C2CF8" w:rsidP="00C360F1">
      <w:pPr>
        <w:pStyle w:val="Heading1"/>
        <w:rPr>
          <w:bCs w:val="0"/>
          <w:lang w:val="en-AU"/>
        </w:rPr>
      </w:pPr>
      <w:bookmarkStart w:id="5" w:name="_Toc84808591"/>
      <w:r>
        <w:rPr>
          <w:bCs w:val="0"/>
          <w:lang w:val="en-AU"/>
        </w:rPr>
        <w:t>Recommendation and conclusion</w:t>
      </w:r>
      <w:r w:rsidR="00473A27">
        <w:rPr>
          <w:bCs w:val="0"/>
          <w:lang w:val="en-AU"/>
        </w:rPr>
        <w:t>:</w:t>
      </w:r>
      <w:bookmarkEnd w:id="5"/>
    </w:p>
    <w:p w14:paraId="27E94807" w14:textId="69395A77" w:rsidR="008C2CF8" w:rsidRPr="008C2CF8" w:rsidRDefault="004271F6" w:rsidP="00A174B8">
      <w:pPr>
        <w:ind w:firstLine="720"/>
        <w:rPr>
          <w:lang w:val="en-AU"/>
        </w:rPr>
      </w:pPr>
      <w:r>
        <w:rPr>
          <w:lang w:val="en-AU"/>
        </w:rPr>
        <w:t xml:space="preserve">The total analysis of the current business operations of </w:t>
      </w:r>
      <w:r w:rsidRPr="00FA664F">
        <w:rPr>
          <w:lang w:val="en-AU"/>
        </w:rPr>
        <w:t>Rapid Response Drainage Services Limited</w:t>
      </w:r>
      <w:r>
        <w:rPr>
          <w:lang w:val="en-AU"/>
        </w:rPr>
        <w:t xml:space="preserve"> it is mainly detected that the </w:t>
      </w:r>
      <w:r w:rsidRPr="00430AB0">
        <w:rPr>
          <w:lang w:val="en-AU"/>
        </w:rPr>
        <w:t>payroll and bookkeeping</w:t>
      </w:r>
      <w:r>
        <w:rPr>
          <w:lang w:val="en-AU"/>
        </w:rPr>
        <w:t xml:space="preserve"> expenses leads to losses for the </w:t>
      </w:r>
      <w:r w:rsidR="00DB77EE">
        <w:rPr>
          <w:lang w:val="en-AU"/>
        </w:rPr>
        <w:t>organization</w:t>
      </w:r>
      <w:r>
        <w:rPr>
          <w:lang w:val="en-AU"/>
        </w:rPr>
        <w:t xml:space="preserve">. Hence, the reduction in the current operations is not feasible for the company, as the directors were wrong regarding the profit or </w:t>
      </w:r>
      <w:r w:rsidR="00DB77EE">
        <w:rPr>
          <w:lang w:val="en-AU"/>
        </w:rPr>
        <w:t>loss-making</w:t>
      </w:r>
      <w:r>
        <w:rPr>
          <w:lang w:val="en-AU"/>
        </w:rPr>
        <w:t xml:space="preserve"> situation from the current branches. The branch selected for making the highest level of profits was in worse condition after adding the </w:t>
      </w:r>
      <w:r w:rsidRPr="00430AB0">
        <w:rPr>
          <w:lang w:val="en-AU"/>
        </w:rPr>
        <w:t>payroll and bookkeeping</w:t>
      </w:r>
      <w:r>
        <w:rPr>
          <w:lang w:val="en-AU"/>
        </w:rPr>
        <w:t xml:space="preserve"> expenses proportionate to their sales. Therefore, the company cannot close down </w:t>
      </w:r>
      <w:r w:rsidRPr="004271F6">
        <w:rPr>
          <w:lang w:val="en-AU"/>
        </w:rPr>
        <w:t>Birmingham</w:t>
      </w:r>
      <w:r>
        <w:rPr>
          <w:lang w:val="en-AU"/>
        </w:rPr>
        <w:t>, as it provides the highest level of revenues, while the other two branches have relevant cash inflows. The operations in Stafford, Coventry</w:t>
      </w:r>
      <w:r w:rsidR="00DB77EE">
        <w:rPr>
          <w:lang w:val="en-AU"/>
        </w:rPr>
        <w:t>,</w:t>
      </w:r>
      <w:r>
        <w:rPr>
          <w:lang w:val="en-AU"/>
        </w:rPr>
        <w:t xml:space="preserve"> and </w:t>
      </w:r>
      <w:r w:rsidRPr="004271F6">
        <w:rPr>
          <w:lang w:val="en-AU"/>
        </w:rPr>
        <w:t>Birmingham</w:t>
      </w:r>
      <w:r>
        <w:rPr>
          <w:lang w:val="en-AU"/>
        </w:rPr>
        <w:t xml:space="preserve"> should be closed, while the overall measure needs to be implemented for reducing the cost and expenses for the </w:t>
      </w:r>
      <w:r w:rsidR="00DB77EE">
        <w:rPr>
          <w:lang w:val="en-AU"/>
        </w:rPr>
        <w:t>organization</w:t>
      </w:r>
      <w:r>
        <w:rPr>
          <w:lang w:val="en-AU"/>
        </w:rPr>
        <w:t xml:space="preserve"> by </w:t>
      </w:r>
      <w:r w:rsidR="003C2F0D">
        <w:rPr>
          <w:lang w:val="en-AU"/>
        </w:rPr>
        <w:t>minimizing</w:t>
      </w:r>
      <w:r>
        <w:rPr>
          <w:lang w:val="en-AU"/>
        </w:rPr>
        <w:t xml:space="preserve"> the </w:t>
      </w:r>
      <w:r w:rsidRPr="00430AB0">
        <w:rPr>
          <w:lang w:val="en-AU"/>
        </w:rPr>
        <w:t>payroll and bookkeeping</w:t>
      </w:r>
      <w:r>
        <w:rPr>
          <w:lang w:val="en-AU"/>
        </w:rPr>
        <w:t xml:space="preserve"> expenses. Moreover, the sale </w:t>
      </w:r>
      <w:r w:rsidR="00A174B8">
        <w:rPr>
          <w:lang w:val="en-AU"/>
        </w:rPr>
        <w:t>of one branch would force the company out of completion, where after the reduction the sales are required to improve profitability and market share in the long run.</w:t>
      </w:r>
      <w:r w:rsidR="000B2EDE">
        <w:rPr>
          <w:lang w:val="en-AU"/>
        </w:rPr>
        <w:t xml:space="preserve"> </w:t>
      </w:r>
      <w:r w:rsidR="00DB77EE">
        <w:rPr>
          <w:lang w:val="en-AU"/>
        </w:rPr>
        <w:t>N</w:t>
      </w:r>
      <w:r w:rsidR="000B2EDE">
        <w:rPr>
          <w:lang w:val="en-AU"/>
        </w:rPr>
        <w:t xml:space="preserve">one of the operations should be closed by </w:t>
      </w:r>
      <w:r w:rsidR="000B2EDE" w:rsidRPr="00FA664F">
        <w:rPr>
          <w:lang w:val="en-AU"/>
        </w:rPr>
        <w:t>Rapid Response Drainage Services Limited</w:t>
      </w:r>
      <w:r w:rsidR="000B2EDE">
        <w:rPr>
          <w:lang w:val="en-AU"/>
        </w:rPr>
        <w:t xml:space="preserve">, while </w:t>
      </w:r>
      <w:r w:rsidR="00DB77EE">
        <w:rPr>
          <w:lang w:val="en-AU"/>
        </w:rPr>
        <w:t xml:space="preserve">a </w:t>
      </w:r>
      <w:r w:rsidR="000B2EDE">
        <w:rPr>
          <w:lang w:val="en-AU"/>
        </w:rPr>
        <w:t xml:space="preserve">reduction in their </w:t>
      </w:r>
      <w:r w:rsidR="000B2EDE" w:rsidRPr="00430AB0">
        <w:rPr>
          <w:lang w:val="en-AU"/>
        </w:rPr>
        <w:t>payroll and bookkeeping</w:t>
      </w:r>
      <w:r w:rsidR="000B2EDE">
        <w:rPr>
          <w:lang w:val="en-AU"/>
        </w:rPr>
        <w:t xml:space="preserve"> expenses needs to be conducted for improving the current business operations and generating profits in total.</w:t>
      </w:r>
    </w:p>
    <w:p w14:paraId="7111126A" w14:textId="41BE3A55" w:rsidR="00CF1A1B" w:rsidRPr="00CF1A1B" w:rsidRDefault="00CF1A1B" w:rsidP="0000685B">
      <w:pPr>
        <w:rPr>
          <w:lang w:val="en-AU"/>
        </w:rPr>
      </w:pPr>
    </w:p>
    <w:p w14:paraId="7EBE34BC" w14:textId="77777777" w:rsidR="00E11127" w:rsidRPr="00E11127" w:rsidRDefault="00E11127" w:rsidP="00E11127">
      <w:pPr>
        <w:rPr>
          <w:lang w:val="en-AU"/>
        </w:rPr>
      </w:pPr>
    </w:p>
    <w:p w14:paraId="5105E38C" w14:textId="77777777" w:rsidR="00044EFC" w:rsidRDefault="00044EFC" w:rsidP="009E65CF">
      <w:pPr>
        <w:rPr>
          <w:lang w:val="en-AU"/>
        </w:rPr>
      </w:pPr>
    </w:p>
    <w:p w14:paraId="14C4765D" w14:textId="77777777" w:rsidR="00814BED" w:rsidRPr="004504AB" w:rsidRDefault="00814BED" w:rsidP="004504AB">
      <w:pPr>
        <w:rPr>
          <w:lang w:val="en-AU"/>
        </w:rPr>
      </w:pPr>
    </w:p>
    <w:p w14:paraId="4344138E" w14:textId="406334F1" w:rsidR="005553B6" w:rsidRPr="004504AB" w:rsidRDefault="005553B6" w:rsidP="005553B6">
      <w:pPr>
        <w:rPr>
          <w:lang w:val="en-AU"/>
        </w:rPr>
      </w:pPr>
    </w:p>
    <w:p w14:paraId="01EDEAD4" w14:textId="1C1E9ABA" w:rsidR="00EA60FE" w:rsidRDefault="00EA60FE" w:rsidP="00EA60FE">
      <w:pPr>
        <w:pStyle w:val="Heading1"/>
      </w:pPr>
      <w:bookmarkStart w:id="6" w:name="_Toc78415161"/>
      <w:bookmarkStart w:id="7" w:name="_Toc78499320"/>
      <w:bookmarkStart w:id="8" w:name="_Toc78974534"/>
      <w:bookmarkStart w:id="9" w:name="_Toc84019175"/>
      <w:bookmarkStart w:id="10" w:name="_Toc84184869"/>
      <w:bookmarkStart w:id="11" w:name="_Toc84209100"/>
      <w:bookmarkStart w:id="12" w:name="_Toc84379212"/>
      <w:bookmarkStart w:id="13" w:name="_Toc84716819"/>
      <w:bookmarkStart w:id="14" w:name="_Toc84725544"/>
      <w:bookmarkStart w:id="15" w:name="_Toc84778660"/>
      <w:bookmarkStart w:id="16" w:name="_Toc84808592"/>
      <w:r>
        <w:lastRenderedPageBreak/>
        <w:t>Reference</w:t>
      </w:r>
      <w:r w:rsidR="004E57AE">
        <w:t>s</w:t>
      </w:r>
      <w:r>
        <w:t>:</w:t>
      </w:r>
      <w:bookmarkEnd w:id="6"/>
      <w:bookmarkEnd w:id="7"/>
      <w:bookmarkEnd w:id="8"/>
      <w:bookmarkEnd w:id="9"/>
      <w:bookmarkEnd w:id="10"/>
      <w:bookmarkEnd w:id="11"/>
      <w:bookmarkEnd w:id="12"/>
      <w:bookmarkEnd w:id="13"/>
      <w:bookmarkEnd w:id="14"/>
      <w:bookmarkEnd w:id="15"/>
      <w:bookmarkEnd w:id="16"/>
    </w:p>
    <w:p w14:paraId="5370A41C" w14:textId="77777777" w:rsidR="0028799D" w:rsidRPr="0028799D" w:rsidRDefault="0028799D" w:rsidP="0028799D">
      <w:pPr>
        <w:rPr>
          <w:lang w:val="en-US"/>
        </w:rPr>
      </w:pPr>
      <w:r w:rsidRPr="0028799D">
        <w:t>Alvarez, T., Sensini, L., Bello, C. and Vazquez, M., 2021. Management Accounting Practices and Performance of SMEs in the Hotel Industry: Evidence from an emerging economy. </w:t>
      </w:r>
      <w:r w:rsidRPr="0028799D">
        <w:rPr>
          <w:i/>
          <w:iCs/>
        </w:rPr>
        <w:t>International Journal of Business and Social Science</w:t>
      </w:r>
      <w:r w:rsidRPr="0028799D">
        <w:t>, </w:t>
      </w:r>
      <w:r w:rsidRPr="0028799D">
        <w:rPr>
          <w:i/>
          <w:iCs/>
        </w:rPr>
        <w:t>12</w:t>
      </w:r>
      <w:r w:rsidRPr="0028799D">
        <w:t>(2), pp.24-35.</w:t>
      </w:r>
    </w:p>
    <w:p w14:paraId="23549A8B" w14:textId="77777777" w:rsidR="0028799D" w:rsidRPr="0028799D" w:rsidRDefault="0028799D" w:rsidP="0028799D">
      <w:pPr>
        <w:rPr>
          <w:lang w:val="en-US"/>
        </w:rPr>
      </w:pPr>
      <w:r w:rsidRPr="0028799D">
        <w:t>Azudin, A. and Mansor, N., 2018. Management accounting practices of SMEs: The impact of organizational DNA, business potential and operational technology. </w:t>
      </w:r>
      <w:r w:rsidRPr="0028799D">
        <w:rPr>
          <w:i/>
          <w:iCs/>
        </w:rPr>
        <w:t>Asia Pacific Management Review</w:t>
      </w:r>
      <w:r w:rsidRPr="0028799D">
        <w:t>, </w:t>
      </w:r>
      <w:r w:rsidRPr="0028799D">
        <w:rPr>
          <w:i/>
          <w:iCs/>
        </w:rPr>
        <w:t>23</w:t>
      </w:r>
      <w:r w:rsidRPr="0028799D">
        <w:t>(3), pp.222-226.</w:t>
      </w:r>
    </w:p>
    <w:p w14:paraId="7FB98E33" w14:textId="77777777" w:rsidR="0028799D" w:rsidRPr="0028799D" w:rsidRDefault="0028799D" w:rsidP="0028799D">
      <w:pPr>
        <w:rPr>
          <w:lang w:val="en-US"/>
        </w:rPr>
      </w:pPr>
      <w:r w:rsidRPr="0028799D">
        <w:t>Bedford, D.S. and Speklé, R.F., 2018. Construct validity in survey-based management accounting and control research. </w:t>
      </w:r>
      <w:r w:rsidRPr="0028799D">
        <w:rPr>
          <w:i/>
          <w:iCs/>
        </w:rPr>
        <w:t>Journal of Management Accounting Research</w:t>
      </w:r>
      <w:r w:rsidRPr="0028799D">
        <w:t>, </w:t>
      </w:r>
      <w:r w:rsidRPr="0028799D">
        <w:rPr>
          <w:i/>
          <w:iCs/>
        </w:rPr>
        <w:t>30</w:t>
      </w:r>
      <w:r w:rsidRPr="0028799D">
        <w:t>(2), pp.23-58.</w:t>
      </w:r>
    </w:p>
    <w:p w14:paraId="0C913437" w14:textId="77777777" w:rsidR="0028799D" w:rsidRPr="0028799D" w:rsidRDefault="0028799D" w:rsidP="0028799D">
      <w:pPr>
        <w:rPr>
          <w:lang w:val="en-US"/>
        </w:rPr>
      </w:pPr>
      <w:r w:rsidRPr="0028799D">
        <w:t>Bhimani, A., 2020. Digital data and management accounting: why we need to rethink research methods. </w:t>
      </w:r>
      <w:r w:rsidRPr="0028799D">
        <w:rPr>
          <w:i/>
          <w:iCs/>
        </w:rPr>
        <w:t>Journal of Management Control</w:t>
      </w:r>
      <w:r w:rsidRPr="0028799D">
        <w:t>, pp.1-15.</w:t>
      </w:r>
    </w:p>
    <w:p w14:paraId="398CD4DC" w14:textId="77777777" w:rsidR="0028799D" w:rsidRPr="0028799D" w:rsidRDefault="0028799D" w:rsidP="0028799D">
      <w:pPr>
        <w:rPr>
          <w:lang w:val="en-US"/>
        </w:rPr>
      </w:pPr>
      <w:r w:rsidRPr="0028799D">
        <w:t>Burritt, R.L., Herzig, C., Schaltegger, S. and Viere, T., 2019. Diffusion of environmental management accounting for cleaner production: Evidence from some case studies. </w:t>
      </w:r>
      <w:r w:rsidRPr="0028799D">
        <w:rPr>
          <w:i/>
          <w:iCs/>
        </w:rPr>
        <w:t>Journal of Cleaner Production</w:t>
      </w:r>
      <w:r w:rsidRPr="0028799D">
        <w:t>, </w:t>
      </w:r>
      <w:r w:rsidRPr="0028799D">
        <w:rPr>
          <w:i/>
          <w:iCs/>
        </w:rPr>
        <w:t>224</w:t>
      </w:r>
      <w:r w:rsidRPr="0028799D">
        <w:t>, pp.479-491.</w:t>
      </w:r>
    </w:p>
    <w:p w14:paraId="6ACEBC35" w14:textId="77777777" w:rsidR="0028799D" w:rsidRPr="0028799D" w:rsidRDefault="0028799D" w:rsidP="0028799D">
      <w:pPr>
        <w:rPr>
          <w:lang w:val="en-US"/>
        </w:rPr>
      </w:pPr>
      <w:r w:rsidRPr="0028799D">
        <w:t>Cescon, F., Costantini, A. and Grassetti, L., 2019. Strategic choices and strategic management accounting in large manufacturing firms. </w:t>
      </w:r>
      <w:r w:rsidRPr="0028799D">
        <w:rPr>
          <w:i/>
          <w:iCs/>
        </w:rPr>
        <w:t>Journal of Management and Governance</w:t>
      </w:r>
      <w:r w:rsidRPr="0028799D">
        <w:t>, </w:t>
      </w:r>
      <w:r w:rsidRPr="0028799D">
        <w:rPr>
          <w:i/>
          <w:iCs/>
        </w:rPr>
        <w:t>23</w:t>
      </w:r>
      <w:r w:rsidRPr="0028799D">
        <w:t>(3), pp.605-636.</w:t>
      </w:r>
    </w:p>
    <w:p w14:paraId="1817379D" w14:textId="77777777" w:rsidR="0028799D" w:rsidRPr="0028799D" w:rsidRDefault="0028799D" w:rsidP="0028799D">
      <w:pPr>
        <w:rPr>
          <w:lang w:val="en-US"/>
        </w:rPr>
      </w:pPr>
      <w:r w:rsidRPr="0028799D">
        <w:t>falih Chichan, H. and Alabdullah, T.T.Y., 2021. Does Environmental Management Accounting Matter in Promoting Sustainable Development? A study in Iraq. </w:t>
      </w:r>
      <w:r w:rsidRPr="0028799D">
        <w:rPr>
          <w:i/>
          <w:iCs/>
        </w:rPr>
        <w:t>Journal of Accounting Science</w:t>
      </w:r>
      <w:r w:rsidRPr="0028799D">
        <w:t>, </w:t>
      </w:r>
      <w:r w:rsidRPr="0028799D">
        <w:rPr>
          <w:i/>
          <w:iCs/>
        </w:rPr>
        <w:t>5</w:t>
      </w:r>
      <w:r w:rsidRPr="0028799D">
        <w:t>(2), pp.114-126.</w:t>
      </w:r>
    </w:p>
    <w:p w14:paraId="4DBD4D56" w14:textId="77777777" w:rsidR="0028799D" w:rsidRPr="0028799D" w:rsidRDefault="0028799D" w:rsidP="0028799D">
      <w:pPr>
        <w:rPr>
          <w:lang w:val="en-US"/>
        </w:rPr>
      </w:pPr>
      <w:r w:rsidRPr="0028799D">
        <w:t>Latan, H., Jabbour, C.J.C., de Sousa Jabbour, A.B.L., Wamba, S.F. and Shahbaz, M., 2018. Effects of environmental strategy, environmental uncertainty and top management's commitment on corporate environmental performance: The role of environmental management accounting. </w:t>
      </w:r>
      <w:r w:rsidRPr="0028799D">
        <w:rPr>
          <w:i/>
          <w:iCs/>
        </w:rPr>
        <w:t>Journal of cleaner production</w:t>
      </w:r>
      <w:r w:rsidRPr="0028799D">
        <w:t>, </w:t>
      </w:r>
      <w:r w:rsidRPr="0028799D">
        <w:rPr>
          <w:i/>
          <w:iCs/>
        </w:rPr>
        <w:t>180</w:t>
      </w:r>
      <w:r w:rsidRPr="0028799D">
        <w:t>, pp.297-306.</w:t>
      </w:r>
    </w:p>
    <w:p w14:paraId="724CCB22" w14:textId="77777777" w:rsidR="0028799D" w:rsidRPr="0028799D" w:rsidRDefault="0028799D" w:rsidP="0028799D">
      <w:pPr>
        <w:rPr>
          <w:lang w:val="en-US"/>
        </w:rPr>
      </w:pPr>
      <w:r w:rsidRPr="0028799D">
        <w:t>Mahmoudian, F., Lu, J., Yu, D., Nazari, J.A. and Herremans, I.M., 2021. Inter-and intra-organizational stakeholder arrangements in carbon management accounting. </w:t>
      </w:r>
      <w:r w:rsidRPr="0028799D">
        <w:rPr>
          <w:i/>
          <w:iCs/>
        </w:rPr>
        <w:t>The British Accounting Review</w:t>
      </w:r>
      <w:r w:rsidRPr="0028799D">
        <w:t>, </w:t>
      </w:r>
      <w:r w:rsidRPr="0028799D">
        <w:rPr>
          <w:i/>
          <w:iCs/>
        </w:rPr>
        <w:t>53</w:t>
      </w:r>
      <w:r w:rsidRPr="0028799D">
        <w:t>(1), p.100933.</w:t>
      </w:r>
    </w:p>
    <w:p w14:paraId="0719D0F7" w14:textId="77777777" w:rsidR="0028799D" w:rsidRPr="0028799D" w:rsidRDefault="0028799D" w:rsidP="0028799D">
      <w:pPr>
        <w:rPr>
          <w:lang w:val="en-US"/>
        </w:rPr>
      </w:pPr>
      <w:r w:rsidRPr="0028799D">
        <w:lastRenderedPageBreak/>
        <w:t>Qian, W., Hörisch, J. and Schaltegger, S., 2018. Environmental management accounting and its effects on carbon management and disclosure quality. </w:t>
      </w:r>
      <w:r w:rsidRPr="0028799D">
        <w:rPr>
          <w:i/>
          <w:iCs/>
        </w:rPr>
        <w:t>Journal of cleaner production</w:t>
      </w:r>
      <w:r w:rsidRPr="0028799D">
        <w:t>, </w:t>
      </w:r>
      <w:r w:rsidRPr="0028799D">
        <w:rPr>
          <w:i/>
          <w:iCs/>
        </w:rPr>
        <w:t>174</w:t>
      </w:r>
      <w:r w:rsidRPr="0028799D">
        <w:t>, pp.1608-1619.</w:t>
      </w:r>
    </w:p>
    <w:p w14:paraId="04723FB8" w14:textId="77777777" w:rsidR="0028799D" w:rsidRPr="0028799D" w:rsidRDefault="0028799D" w:rsidP="0028799D">
      <w:pPr>
        <w:rPr>
          <w:lang w:val="en-US"/>
        </w:rPr>
      </w:pPr>
      <w:r w:rsidRPr="0028799D">
        <w:t>Rikhardsson, P. and Yigitbasioglu, O., 2018. Business intelligence &amp; analytics in management accounting research: Status and future focus. </w:t>
      </w:r>
      <w:r w:rsidRPr="0028799D">
        <w:rPr>
          <w:i/>
          <w:iCs/>
        </w:rPr>
        <w:t>International Journal of Accounting Information Systems</w:t>
      </w:r>
      <w:r w:rsidRPr="0028799D">
        <w:t>, </w:t>
      </w:r>
      <w:r w:rsidRPr="0028799D">
        <w:rPr>
          <w:i/>
          <w:iCs/>
        </w:rPr>
        <w:t>29</w:t>
      </w:r>
      <w:r w:rsidRPr="0028799D">
        <w:t>, pp.37-58.</w:t>
      </w:r>
    </w:p>
    <w:p w14:paraId="2E031ADC" w14:textId="77777777" w:rsidR="0028799D" w:rsidRPr="0028799D" w:rsidRDefault="0028799D" w:rsidP="0028799D">
      <w:pPr>
        <w:rPr>
          <w:lang w:val="en-US"/>
        </w:rPr>
      </w:pPr>
      <w:r w:rsidRPr="0028799D">
        <w:t>Weetman, P., 2019. </w:t>
      </w:r>
      <w:r w:rsidRPr="0028799D">
        <w:rPr>
          <w:i/>
          <w:iCs/>
        </w:rPr>
        <w:t>Financial and management accounting</w:t>
      </w:r>
      <w:r w:rsidRPr="0028799D">
        <w:t>. Pearson UK.</w:t>
      </w:r>
      <w:bookmarkEnd w:id="1"/>
    </w:p>
    <w:sectPr w:rsidR="0028799D" w:rsidRPr="0028799D" w:rsidSect="00A14AAC">
      <w:head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8B0710" w14:textId="77777777" w:rsidR="002F24D3" w:rsidRDefault="002F24D3" w:rsidP="00A14AAC">
      <w:pPr>
        <w:spacing w:after="0" w:line="240" w:lineRule="auto"/>
      </w:pPr>
      <w:r>
        <w:separator/>
      </w:r>
    </w:p>
  </w:endnote>
  <w:endnote w:type="continuationSeparator" w:id="0">
    <w:p w14:paraId="6FCAA0EF" w14:textId="77777777" w:rsidR="002F24D3" w:rsidRDefault="002F24D3" w:rsidP="00A14A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9950C" w14:textId="77777777" w:rsidR="002F24D3" w:rsidRDefault="002F24D3" w:rsidP="00A14AAC">
      <w:pPr>
        <w:spacing w:after="0" w:line="240" w:lineRule="auto"/>
      </w:pPr>
      <w:r>
        <w:separator/>
      </w:r>
    </w:p>
  </w:footnote>
  <w:footnote w:type="continuationSeparator" w:id="0">
    <w:p w14:paraId="0D3578B9" w14:textId="77777777" w:rsidR="002F24D3" w:rsidRDefault="002F24D3" w:rsidP="00A14A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41FF1" w14:textId="21A811F6" w:rsidR="000D56EC" w:rsidRDefault="000D56EC">
    <w:pPr>
      <w:pStyle w:val="Header"/>
    </w:pPr>
    <w:r>
      <w:rPr>
        <w:lang w:val="en-US" w:eastAsia="ja-JP"/>
      </w:rPr>
      <mc:AlternateContent>
        <mc:Choice Requires="wps">
          <w:drawing>
            <wp:anchor distT="0" distB="0" distL="114300" distR="114300" simplePos="0" relativeHeight="251661312" behindDoc="0" locked="0" layoutInCell="0" allowOverlap="1" wp14:anchorId="738ED9D6" wp14:editId="7B80C684">
              <wp:simplePos x="0" y="0"/>
              <wp:positionH relativeFrom="margin">
                <wp:align>left</wp:align>
              </wp:positionH>
              <wp:positionV relativeFrom="topMargin">
                <wp:align>center</wp:align>
              </wp:positionV>
              <wp:extent cx="5943600" cy="955040"/>
              <wp:effectExtent l="0" t="0" r="0"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955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7A1171" w14:textId="77777777" w:rsidR="000D56EC" w:rsidRDefault="000D56EC" w:rsidP="00A14AAC">
                          <w:pPr>
                            <w:rPr>
                              <w:lang w:val="en-US"/>
                            </w:rPr>
                          </w:pPr>
                        </w:p>
                        <w:p w14:paraId="06375071" w14:textId="77777777" w:rsidR="000D56EC" w:rsidRDefault="000D56EC">
                          <w:pPr>
                            <w:spacing w:after="0" w:line="240" w:lineRule="auto"/>
                            <w:jc w:val="right"/>
                          </w:pP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738ED9D6" id="_x0000_t202" coordsize="21600,21600" o:spt="202" path="m,l,21600r21600,l21600,xe">
              <v:stroke joinstyle="miter"/>
              <v:path gradientshapeok="t" o:connecttype="rect"/>
            </v:shapetype>
            <v:shape id="Text Box 2" o:spid="_x0000_s1026" type="#_x0000_t202" style="position:absolute;left:0;text-align:left;margin-left:0;margin-top:0;width:468pt;height:75.2pt;z-index:251661312;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jR97gEAAMADAAAOAAAAZHJzL2Uyb0RvYy54bWysU9uO0zAQfUfiHyy/06SlXdGo6WrZVRHS&#10;wiLt8gFTx2ksEo8Zu03K1zN22lLgDfFieS4+c+bMeHU7dK04aPIGbSmnk1wKbRVWxu5K+fVl8+ad&#10;FD6AraBFq0t51F7erl+/WvWu0DNssK00CQaxvuhdKZsQXJFlXjW6Az9Bpy0Ha6QOApu0yyqCntG7&#10;Npvl+U3WI1WOUGnv2fswBuU64de1VuGprr0Ooi0lcwvppHRu45mtV1DsCFxj1IkG/AOLDozloheo&#10;Bwgg9mT+guqMIvRYh4nCLsO6NkqnHribaf5HN88NOJ16YXG8u8jk/x+s+nz4QsJUpZxJYaHjEb3o&#10;IYj3OIhZVKd3vuCkZ8dpYWA3Tzl16t0jqm9eWLxvwO70HRH2jYaK2U3jy+zq6YjjI8i2/4QVl4F9&#10;wAQ01NRF6VgMweg8peNlMpGKYudiOX97k3NIcWy5WOTzNLoMivNrRz580NiJeCkl8eQTOhwefYhs&#10;oDinxGIWN6Zt0/Rb+5uDE6MnsY+ER+ph2A4nNbZYHbkPwnGZePn50iD9kKLnRSql/74H0lK0Hy1r&#10;sZzOmawIyeALXXu3Zy9YxRClVIGkGI37MO7p3pHZNVzjrPsdK7cxqako8cjnxJjXJPV6Wum4h9d2&#10;yvr18dY/AQAA//8DAFBLAwQUAAYACAAAACEAJNUPKdsAAAAFAQAADwAAAGRycy9kb3ducmV2Lnht&#10;bEyPQUvDQBCF74L/YRnBm91VY7ExmyKCHqQqRtHrNDsmwexszG7b9N87etHLwOM93vumWE6+V1sa&#10;YxfYwunMgCKug+u4sfD6cntyCSomZId9YLKwpwjL8vCgwNyFHT/TtkqNkhKOOVpoUxpyrWPdksc4&#10;CwOxeB9h9JhEjo12I+6k3Pf6zJi59tixLLQ40E1L9We18TLy9oD7R7PyT/X91+LufdVUWdZYe3w0&#10;XV+BSjSlvzD84As6lMK0Dht2UfUW5JH0e8VbnM9FriV0YTLQZaH/05ffAAAA//8DAFBLAQItABQA&#10;BgAIAAAAIQC2gziS/gAAAOEBAAATAAAAAAAAAAAAAAAAAAAAAABbQ29udGVudF9UeXBlc10ueG1s&#10;UEsBAi0AFAAGAAgAAAAhADj9If/WAAAAlAEAAAsAAAAAAAAAAAAAAAAALwEAAF9yZWxzLy5yZWxz&#10;UEsBAi0AFAAGAAgAAAAhAGseNH3uAQAAwAMAAA4AAAAAAAAAAAAAAAAALgIAAGRycy9lMm9Eb2Mu&#10;eG1sUEsBAi0AFAAGAAgAAAAhACTVDynbAAAABQEAAA8AAAAAAAAAAAAAAAAASAQAAGRycy9kb3du&#10;cmV2LnhtbFBLBQYAAAAABAAEAPMAAABQBQAAAAA=&#10;" o:allowincell="f" filled="f" stroked="f">
              <v:textbox style="mso-fit-shape-to-text:t" inset=",0,,0">
                <w:txbxContent>
                  <w:p w14:paraId="3F7A1171" w14:textId="77777777" w:rsidR="000D56EC" w:rsidRDefault="000D56EC" w:rsidP="00A14AAC">
                    <w:pPr>
                      <w:rPr>
                        <w:lang w:val="en-US"/>
                      </w:rPr>
                    </w:pPr>
                  </w:p>
                  <w:p w14:paraId="06375071" w14:textId="77777777" w:rsidR="000D56EC" w:rsidRDefault="000D56EC">
                    <w:pPr>
                      <w:spacing w:after="0" w:line="240" w:lineRule="auto"/>
                      <w:jc w:val="right"/>
                    </w:pP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C0D9F"/>
    <w:multiLevelType w:val="hybridMultilevel"/>
    <w:tmpl w:val="AFC003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7CA06A3"/>
    <w:multiLevelType w:val="hybridMultilevel"/>
    <w:tmpl w:val="C2E687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2E2882"/>
    <w:multiLevelType w:val="hybridMultilevel"/>
    <w:tmpl w:val="95A6AF7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AB02161"/>
    <w:multiLevelType w:val="hybridMultilevel"/>
    <w:tmpl w:val="8042D9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CC10285"/>
    <w:multiLevelType w:val="hybridMultilevel"/>
    <w:tmpl w:val="AC2213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02A4963"/>
    <w:multiLevelType w:val="hybridMultilevel"/>
    <w:tmpl w:val="422E6E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665BE4"/>
    <w:multiLevelType w:val="hybridMultilevel"/>
    <w:tmpl w:val="16B687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95F0CBA"/>
    <w:multiLevelType w:val="hybridMultilevel"/>
    <w:tmpl w:val="F9305D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E851DAF"/>
    <w:multiLevelType w:val="hybridMultilevel"/>
    <w:tmpl w:val="D2BC2F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216320"/>
    <w:multiLevelType w:val="hybridMultilevel"/>
    <w:tmpl w:val="FE9661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30FF5F48"/>
    <w:multiLevelType w:val="hybridMultilevel"/>
    <w:tmpl w:val="607040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913162"/>
    <w:multiLevelType w:val="hybridMultilevel"/>
    <w:tmpl w:val="83EA3C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CF17DA"/>
    <w:multiLevelType w:val="hybridMultilevel"/>
    <w:tmpl w:val="7FCC20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E97068"/>
    <w:multiLevelType w:val="hybridMultilevel"/>
    <w:tmpl w:val="3AD0B6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9F5364F"/>
    <w:multiLevelType w:val="hybridMultilevel"/>
    <w:tmpl w:val="82BCF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2602E1B"/>
    <w:multiLevelType w:val="hybridMultilevel"/>
    <w:tmpl w:val="EBE080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51E21B6A"/>
    <w:multiLevelType w:val="hybridMultilevel"/>
    <w:tmpl w:val="4C0609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D64BAD"/>
    <w:multiLevelType w:val="hybridMultilevel"/>
    <w:tmpl w:val="81C4BEF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7E657B1"/>
    <w:multiLevelType w:val="hybridMultilevel"/>
    <w:tmpl w:val="F1D649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1BE7ED1"/>
    <w:multiLevelType w:val="hybridMultilevel"/>
    <w:tmpl w:val="FB127F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36D261C"/>
    <w:multiLevelType w:val="hybridMultilevel"/>
    <w:tmpl w:val="7EE248E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63E74F5D"/>
    <w:multiLevelType w:val="hybridMultilevel"/>
    <w:tmpl w:val="BB1253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5177400"/>
    <w:multiLevelType w:val="hybridMultilevel"/>
    <w:tmpl w:val="3F1A3A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F805B8A"/>
    <w:multiLevelType w:val="hybridMultilevel"/>
    <w:tmpl w:val="69D440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1551F63"/>
    <w:multiLevelType w:val="multilevel"/>
    <w:tmpl w:val="A28200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72FD1487"/>
    <w:multiLevelType w:val="hybridMultilevel"/>
    <w:tmpl w:val="80107C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F43079"/>
    <w:multiLevelType w:val="hybridMultilevel"/>
    <w:tmpl w:val="9CDC364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5005B77"/>
    <w:multiLevelType w:val="hybridMultilevel"/>
    <w:tmpl w:val="7B5A89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A107B02"/>
    <w:multiLevelType w:val="hybridMultilevel"/>
    <w:tmpl w:val="6A78E43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BDF79FC"/>
    <w:multiLevelType w:val="hybridMultilevel"/>
    <w:tmpl w:val="2F88CD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BEE31B5"/>
    <w:multiLevelType w:val="hybridMultilevel"/>
    <w:tmpl w:val="665EA4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7D7B193F"/>
    <w:multiLevelType w:val="hybridMultilevel"/>
    <w:tmpl w:val="9066F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30"/>
  </w:num>
  <w:num w:numId="3">
    <w:abstractNumId w:val="6"/>
  </w:num>
  <w:num w:numId="4">
    <w:abstractNumId w:val="20"/>
  </w:num>
  <w:num w:numId="5">
    <w:abstractNumId w:val="0"/>
  </w:num>
  <w:num w:numId="6">
    <w:abstractNumId w:val="24"/>
  </w:num>
  <w:num w:numId="7">
    <w:abstractNumId w:val="14"/>
  </w:num>
  <w:num w:numId="8">
    <w:abstractNumId w:val="1"/>
  </w:num>
  <w:num w:numId="9">
    <w:abstractNumId w:val="31"/>
  </w:num>
  <w:num w:numId="10">
    <w:abstractNumId w:val="12"/>
  </w:num>
  <w:num w:numId="11">
    <w:abstractNumId w:val="25"/>
  </w:num>
  <w:num w:numId="12">
    <w:abstractNumId w:val="28"/>
  </w:num>
  <w:num w:numId="13">
    <w:abstractNumId w:val="3"/>
  </w:num>
  <w:num w:numId="14">
    <w:abstractNumId w:val="13"/>
  </w:num>
  <w:num w:numId="15">
    <w:abstractNumId w:val="19"/>
  </w:num>
  <w:num w:numId="16">
    <w:abstractNumId w:val="9"/>
  </w:num>
  <w:num w:numId="17">
    <w:abstractNumId w:val="2"/>
  </w:num>
  <w:num w:numId="18">
    <w:abstractNumId w:val="4"/>
  </w:num>
  <w:num w:numId="19">
    <w:abstractNumId w:val="11"/>
  </w:num>
  <w:num w:numId="20">
    <w:abstractNumId w:val="29"/>
  </w:num>
  <w:num w:numId="21">
    <w:abstractNumId w:val="8"/>
  </w:num>
  <w:num w:numId="22">
    <w:abstractNumId w:val="21"/>
  </w:num>
  <w:num w:numId="23">
    <w:abstractNumId w:val="27"/>
  </w:num>
  <w:num w:numId="24">
    <w:abstractNumId w:val="22"/>
  </w:num>
  <w:num w:numId="25">
    <w:abstractNumId w:val="17"/>
  </w:num>
  <w:num w:numId="26">
    <w:abstractNumId w:val="10"/>
  </w:num>
  <w:num w:numId="27">
    <w:abstractNumId w:val="23"/>
  </w:num>
  <w:num w:numId="28">
    <w:abstractNumId w:val="26"/>
  </w:num>
  <w:num w:numId="29">
    <w:abstractNumId w:val="16"/>
  </w:num>
  <w:num w:numId="30">
    <w:abstractNumId w:val="15"/>
  </w:num>
  <w:num w:numId="31">
    <w:abstractNumId w:val="5"/>
  </w:num>
  <w:num w:numId="3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AU" w:vendorID="64" w:dllVersion="6" w:nlCheck="1" w:checkStyle="1"/>
  <w:activeWritingStyle w:appName="MSWord" w:lang="en-US" w:vendorID="64" w:dllVersion="6" w:nlCheck="1" w:checkStyle="1"/>
  <w:activeWritingStyle w:appName="MSWord" w:lang="en-IN" w:vendorID="64" w:dllVersion="6" w:nlCheck="1" w:checkStyle="1"/>
  <w:activeWritingStyle w:appName="MSWord" w:lang="en-AU" w:vendorID="64" w:dllVersion="4096" w:nlCheck="1" w:checkStyle="0"/>
  <w:activeWritingStyle w:appName="MSWord" w:lang="en-IN" w:vendorID="64" w:dllVersion="4096" w:nlCheck="1" w:checkStyle="0"/>
  <w:activeWritingStyle w:appName="MSWord" w:lang="en-US" w:vendorID="64" w:dllVersion="4096" w:nlCheck="1" w:checkStyle="0"/>
  <w:activeWritingStyle w:appName="MSWord" w:lang="en-GB" w:vendorID="64" w:dllVersion="6" w:nlCheck="1" w:checkStyle="1"/>
  <w:activeWritingStyle w:appName="MSWord" w:lang="en-IN" w:vendorID="64" w:dllVersion="0" w:nlCheck="1" w:checkStyle="0"/>
  <w:activeWritingStyle w:appName="MSWord" w:lang="en-AU" w:vendorID="64" w:dllVersion="0" w:nlCheck="1" w:checkStyle="0"/>
  <w:activeWritingStyle w:appName="MSWord" w:lang="en-US" w:vendorID="64" w:dllVersion="0" w:nlCheck="1" w:checkStyle="0"/>
  <w:activeWritingStyle w:appName="MSWord" w:lang="en-GB" w:vendorID="64" w:dllVersion="0" w:nlCheck="1" w:checkStyle="0"/>
  <w:proofState w:spelling="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G1sDQ2NTAzNzA2NTNS0lEKTi0uzszPAymwMKwFACsgMrwtAAAA"/>
  </w:docVars>
  <w:rsids>
    <w:rsidRoot w:val="008A03BF"/>
    <w:rsid w:val="00000187"/>
    <w:rsid w:val="00000E3F"/>
    <w:rsid w:val="00001367"/>
    <w:rsid w:val="00002F73"/>
    <w:rsid w:val="00002FB5"/>
    <w:rsid w:val="000032C0"/>
    <w:rsid w:val="00004362"/>
    <w:rsid w:val="000052CA"/>
    <w:rsid w:val="000055CE"/>
    <w:rsid w:val="0000663F"/>
    <w:rsid w:val="0000685B"/>
    <w:rsid w:val="00006A32"/>
    <w:rsid w:val="00006B99"/>
    <w:rsid w:val="00006BA2"/>
    <w:rsid w:val="00007238"/>
    <w:rsid w:val="00010750"/>
    <w:rsid w:val="0001083D"/>
    <w:rsid w:val="00010B75"/>
    <w:rsid w:val="00010C01"/>
    <w:rsid w:val="00011912"/>
    <w:rsid w:val="00011DDE"/>
    <w:rsid w:val="0001214B"/>
    <w:rsid w:val="0001265D"/>
    <w:rsid w:val="0001360B"/>
    <w:rsid w:val="00013AE9"/>
    <w:rsid w:val="00015E05"/>
    <w:rsid w:val="000161FF"/>
    <w:rsid w:val="00016223"/>
    <w:rsid w:val="00016276"/>
    <w:rsid w:val="000164D4"/>
    <w:rsid w:val="000165CD"/>
    <w:rsid w:val="00016BBD"/>
    <w:rsid w:val="000171D3"/>
    <w:rsid w:val="00017692"/>
    <w:rsid w:val="000205CE"/>
    <w:rsid w:val="000208EE"/>
    <w:rsid w:val="00021128"/>
    <w:rsid w:val="00021DC4"/>
    <w:rsid w:val="000222D4"/>
    <w:rsid w:val="00022F6B"/>
    <w:rsid w:val="000230EA"/>
    <w:rsid w:val="00023C00"/>
    <w:rsid w:val="00023E14"/>
    <w:rsid w:val="00024908"/>
    <w:rsid w:val="00024DBA"/>
    <w:rsid w:val="00024E23"/>
    <w:rsid w:val="00025627"/>
    <w:rsid w:val="00025FB6"/>
    <w:rsid w:val="0002612D"/>
    <w:rsid w:val="0002631A"/>
    <w:rsid w:val="00026342"/>
    <w:rsid w:val="00026708"/>
    <w:rsid w:val="00026822"/>
    <w:rsid w:val="0002689B"/>
    <w:rsid w:val="00026AA3"/>
    <w:rsid w:val="00027A2C"/>
    <w:rsid w:val="00027D44"/>
    <w:rsid w:val="000302A4"/>
    <w:rsid w:val="0003043F"/>
    <w:rsid w:val="00031869"/>
    <w:rsid w:val="00031BC3"/>
    <w:rsid w:val="00031C37"/>
    <w:rsid w:val="00032260"/>
    <w:rsid w:val="00032EF3"/>
    <w:rsid w:val="000336A8"/>
    <w:rsid w:val="00033DE7"/>
    <w:rsid w:val="00034150"/>
    <w:rsid w:val="000345A4"/>
    <w:rsid w:val="0003532D"/>
    <w:rsid w:val="00035FA8"/>
    <w:rsid w:val="00036A24"/>
    <w:rsid w:val="00037444"/>
    <w:rsid w:val="00037CFC"/>
    <w:rsid w:val="00037DAD"/>
    <w:rsid w:val="00040EDE"/>
    <w:rsid w:val="00041292"/>
    <w:rsid w:val="00041DF1"/>
    <w:rsid w:val="0004214D"/>
    <w:rsid w:val="00042D68"/>
    <w:rsid w:val="000434C4"/>
    <w:rsid w:val="0004406A"/>
    <w:rsid w:val="000446ED"/>
    <w:rsid w:val="00044B5A"/>
    <w:rsid w:val="00044EFC"/>
    <w:rsid w:val="00045090"/>
    <w:rsid w:val="000450B6"/>
    <w:rsid w:val="00046A32"/>
    <w:rsid w:val="000474DB"/>
    <w:rsid w:val="00047576"/>
    <w:rsid w:val="00050705"/>
    <w:rsid w:val="00050C91"/>
    <w:rsid w:val="00051066"/>
    <w:rsid w:val="00051295"/>
    <w:rsid w:val="0005147D"/>
    <w:rsid w:val="00051A13"/>
    <w:rsid w:val="00051A79"/>
    <w:rsid w:val="000525BE"/>
    <w:rsid w:val="00052D55"/>
    <w:rsid w:val="00053065"/>
    <w:rsid w:val="00053442"/>
    <w:rsid w:val="0005417B"/>
    <w:rsid w:val="00055787"/>
    <w:rsid w:val="0005588F"/>
    <w:rsid w:val="00056095"/>
    <w:rsid w:val="000564A0"/>
    <w:rsid w:val="000567AD"/>
    <w:rsid w:val="00056EE1"/>
    <w:rsid w:val="00057155"/>
    <w:rsid w:val="0005733A"/>
    <w:rsid w:val="000575F8"/>
    <w:rsid w:val="00060A70"/>
    <w:rsid w:val="00060B22"/>
    <w:rsid w:val="00061223"/>
    <w:rsid w:val="000614AD"/>
    <w:rsid w:val="00061616"/>
    <w:rsid w:val="00061B3E"/>
    <w:rsid w:val="00061F8F"/>
    <w:rsid w:val="00062371"/>
    <w:rsid w:val="00062425"/>
    <w:rsid w:val="0006295E"/>
    <w:rsid w:val="000634F2"/>
    <w:rsid w:val="000639BE"/>
    <w:rsid w:val="0006442E"/>
    <w:rsid w:val="00064D89"/>
    <w:rsid w:val="0006504E"/>
    <w:rsid w:val="0006549B"/>
    <w:rsid w:val="0006591B"/>
    <w:rsid w:val="00066A34"/>
    <w:rsid w:val="00066C4E"/>
    <w:rsid w:val="00066DB9"/>
    <w:rsid w:val="00067092"/>
    <w:rsid w:val="0006747A"/>
    <w:rsid w:val="000675CA"/>
    <w:rsid w:val="00067ACA"/>
    <w:rsid w:val="00070783"/>
    <w:rsid w:val="0007082F"/>
    <w:rsid w:val="000710DE"/>
    <w:rsid w:val="000717F5"/>
    <w:rsid w:val="00072612"/>
    <w:rsid w:val="0007269C"/>
    <w:rsid w:val="000731B9"/>
    <w:rsid w:val="0007335C"/>
    <w:rsid w:val="0007472B"/>
    <w:rsid w:val="00074E62"/>
    <w:rsid w:val="0007512D"/>
    <w:rsid w:val="000761D4"/>
    <w:rsid w:val="00076216"/>
    <w:rsid w:val="000764E7"/>
    <w:rsid w:val="00076D2C"/>
    <w:rsid w:val="00077081"/>
    <w:rsid w:val="00077C7A"/>
    <w:rsid w:val="00080809"/>
    <w:rsid w:val="0008101F"/>
    <w:rsid w:val="00081940"/>
    <w:rsid w:val="00081BA4"/>
    <w:rsid w:val="00082D82"/>
    <w:rsid w:val="00082E58"/>
    <w:rsid w:val="00083355"/>
    <w:rsid w:val="000837E6"/>
    <w:rsid w:val="000850E3"/>
    <w:rsid w:val="0008545A"/>
    <w:rsid w:val="0008595F"/>
    <w:rsid w:val="00085CC4"/>
    <w:rsid w:val="0008667C"/>
    <w:rsid w:val="00086692"/>
    <w:rsid w:val="00086796"/>
    <w:rsid w:val="00087833"/>
    <w:rsid w:val="00087D0F"/>
    <w:rsid w:val="00091962"/>
    <w:rsid w:val="00093056"/>
    <w:rsid w:val="00093BE6"/>
    <w:rsid w:val="00093DB2"/>
    <w:rsid w:val="00094060"/>
    <w:rsid w:val="0009499F"/>
    <w:rsid w:val="000949D6"/>
    <w:rsid w:val="00094BBF"/>
    <w:rsid w:val="000951C6"/>
    <w:rsid w:val="00096014"/>
    <w:rsid w:val="00096884"/>
    <w:rsid w:val="00096DE7"/>
    <w:rsid w:val="00096EC3"/>
    <w:rsid w:val="000975FB"/>
    <w:rsid w:val="0009786B"/>
    <w:rsid w:val="000A00C6"/>
    <w:rsid w:val="000A0452"/>
    <w:rsid w:val="000A09DC"/>
    <w:rsid w:val="000A1598"/>
    <w:rsid w:val="000A1CC3"/>
    <w:rsid w:val="000A25F7"/>
    <w:rsid w:val="000A26C3"/>
    <w:rsid w:val="000A2877"/>
    <w:rsid w:val="000A3160"/>
    <w:rsid w:val="000A36AF"/>
    <w:rsid w:val="000A3C9C"/>
    <w:rsid w:val="000A3CEB"/>
    <w:rsid w:val="000A4591"/>
    <w:rsid w:val="000A5488"/>
    <w:rsid w:val="000A5667"/>
    <w:rsid w:val="000A5C44"/>
    <w:rsid w:val="000A5E3D"/>
    <w:rsid w:val="000A6365"/>
    <w:rsid w:val="000A65E4"/>
    <w:rsid w:val="000A661F"/>
    <w:rsid w:val="000A7460"/>
    <w:rsid w:val="000A79BA"/>
    <w:rsid w:val="000A7ABF"/>
    <w:rsid w:val="000B08FF"/>
    <w:rsid w:val="000B1689"/>
    <w:rsid w:val="000B1C4D"/>
    <w:rsid w:val="000B2AFD"/>
    <w:rsid w:val="000B2B59"/>
    <w:rsid w:val="000B2DAC"/>
    <w:rsid w:val="000B2EDE"/>
    <w:rsid w:val="000B2F10"/>
    <w:rsid w:val="000B2F84"/>
    <w:rsid w:val="000B33F1"/>
    <w:rsid w:val="000B388A"/>
    <w:rsid w:val="000B390A"/>
    <w:rsid w:val="000B40D0"/>
    <w:rsid w:val="000B4178"/>
    <w:rsid w:val="000B4331"/>
    <w:rsid w:val="000B43C4"/>
    <w:rsid w:val="000B5C98"/>
    <w:rsid w:val="000B5D5A"/>
    <w:rsid w:val="000B5F7E"/>
    <w:rsid w:val="000B699F"/>
    <w:rsid w:val="000B6FDB"/>
    <w:rsid w:val="000B7AA1"/>
    <w:rsid w:val="000B7B40"/>
    <w:rsid w:val="000B7F88"/>
    <w:rsid w:val="000C0A15"/>
    <w:rsid w:val="000C0C74"/>
    <w:rsid w:val="000C0FA1"/>
    <w:rsid w:val="000C13F4"/>
    <w:rsid w:val="000C27DC"/>
    <w:rsid w:val="000C2C70"/>
    <w:rsid w:val="000C35C1"/>
    <w:rsid w:val="000C3683"/>
    <w:rsid w:val="000C3A6E"/>
    <w:rsid w:val="000C46B5"/>
    <w:rsid w:val="000C4968"/>
    <w:rsid w:val="000C5279"/>
    <w:rsid w:val="000C5C65"/>
    <w:rsid w:val="000C618A"/>
    <w:rsid w:val="000C6545"/>
    <w:rsid w:val="000C6DAB"/>
    <w:rsid w:val="000C703F"/>
    <w:rsid w:val="000C70DD"/>
    <w:rsid w:val="000C7B7A"/>
    <w:rsid w:val="000D037D"/>
    <w:rsid w:val="000D15D1"/>
    <w:rsid w:val="000D2485"/>
    <w:rsid w:val="000D2C5A"/>
    <w:rsid w:val="000D3604"/>
    <w:rsid w:val="000D3B75"/>
    <w:rsid w:val="000D46E1"/>
    <w:rsid w:val="000D4B9C"/>
    <w:rsid w:val="000D4D54"/>
    <w:rsid w:val="000D5224"/>
    <w:rsid w:val="000D56EC"/>
    <w:rsid w:val="000D5C06"/>
    <w:rsid w:val="000D5EA9"/>
    <w:rsid w:val="000D604B"/>
    <w:rsid w:val="000D62AD"/>
    <w:rsid w:val="000D6981"/>
    <w:rsid w:val="000D6EC2"/>
    <w:rsid w:val="000D7272"/>
    <w:rsid w:val="000D7D18"/>
    <w:rsid w:val="000E043D"/>
    <w:rsid w:val="000E0FF7"/>
    <w:rsid w:val="000E1980"/>
    <w:rsid w:val="000E2631"/>
    <w:rsid w:val="000E2D5E"/>
    <w:rsid w:val="000E3354"/>
    <w:rsid w:val="000E382F"/>
    <w:rsid w:val="000E3CD9"/>
    <w:rsid w:val="000E3FD9"/>
    <w:rsid w:val="000E40B7"/>
    <w:rsid w:val="000E45E2"/>
    <w:rsid w:val="000E49F6"/>
    <w:rsid w:val="000E4A6B"/>
    <w:rsid w:val="000E4B59"/>
    <w:rsid w:val="000E4F52"/>
    <w:rsid w:val="000E56B0"/>
    <w:rsid w:val="000E5A8C"/>
    <w:rsid w:val="000E619F"/>
    <w:rsid w:val="000E6812"/>
    <w:rsid w:val="000E7A32"/>
    <w:rsid w:val="000F0352"/>
    <w:rsid w:val="000F0E03"/>
    <w:rsid w:val="000F1047"/>
    <w:rsid w:val="000F140F"/>
    <w:rsid w:val="000F159A"/>
    <w:rsid w:val="000F1FC8"/>
    <w:rsid w:val="000F2566"/>
    <w:rsid w:val="000F2AD7"/>
    <w:rsid w:val="000F3096"/>
    <w:rsid w:val="000F3E7F"/>
    <w:rsid w:val="000F4082"/>
    <w:rsid w:val="000F55B4"/>
    <w:rsid w:val="000F5B54"/>
    <w:rsid w:val="000F5B9E"/>
    <w:rsid w:val="000F69DA"/>
    <w:rsid w:val="000F74B5"/>
    <w:rsid w:val="000F76B4"/>
    <w:rsid w:val="000F7B40"/>
    <w:rsid w:val="0010049A"/>
    <w:rsid w:val="001004E3"/>
    <w:rsid w:val="0010059E"/>
    <w:rsid w:val="001005E6"/>
    <w:rsid w:val="00100FBA"/>
    <w:rsid w:val="001013DE"/>
    <w:rsid w:val="0010155B"/>
    <w:rsid w:val="001015B3"/>
    <w:rsid w:val="001020F7"/>
    <w:rsid w:val="001022BD"/>
    <w:rsid w:val="00102873"/>
    <w:rsid w:val="001030C9"/>
    <w:rsid w:val="001032E7"/>
    <w:rsid w:val="001035D9"/>
    <w:rsid w:val="00104636"/>
    <w:rsid w:val="00104E8E"/>
    <w:rsid w:val="001056AD"/>
    <w:rsid w:val="0010572C"/>
    <w:rsid w:val="00105B34"/>
    <w:rsid w:val="00106003"/>
    <w:rsid w:val="001060F0"/>
    <w:rsid w:val="001065B7"/>
    <w:rsid w:val="0010679C"/>
    <w:rsid w:val="00106E47"/>
    <w:rsid w:val="001075D9"/>
    <w:rsid w:val="001078AA"/>
    <w:rsid w:val="00107AC6"/>
    <w:rsid w:val="00107D6E"/>
    <w:rsid w:val="00110358"/>
    <w:rsid w:val="00110C48"/>
    <w:rsid w:val="00111243"/>
    <w:rsid w:val="001114DB"/>
    <w:rsid w:val="0011208D"/>
    <w:rsid w:val="00112607"/>
    <w:rsid w:val="00112CF9"/>
    <w:rsid w:val="0011336E"/>
    <w:rsid w:val="001133E6"/>
    <w:rsid w:val="001134C4"/>
    <w:rsid w:val="00113915"/>
    <w:rsid w:val="00113F9F"/>
    <w:rsid w:val="0011407C"/>
    <w:rsid w:val="00114383"/>
    <w:rsid w:val="001147B0"/>
    <w:rsid w:val="001157F0"/>
    <w:rsid w:val="00115D62"/>
    <w:rsid w:val="00117032"/>
    <w:rsid w:val="00117304"/>
    <w:rsid w:val="00117372"/>
    <w:rsid w:val="0012019B"/>
    <w:rsid w:val="001203CA"/>
    <w:rsid w:val="00120487"/>
    <w:rsid w:val="001209AA"/>
    <w:rsid w:val="00120A10"/>
    <w:rsid w:val="00120B51"/>
    <w:rsid w:val="00120C3E"/>
    <w:rsid w:val="00120DDE"/>
    <w:rsid w:val="00120E81"/>
    <w:rsid w:val="00120F26"/>
    <w:rsid w:val="00121E2E"/>
    <w:rsid w:val="00121F92"/>
    <w:rsid w:val="001225CA"/>
    <w:rsid w:val="00122B71"/>
    <w:rsid w:val="001238E6"/>
    <w:rsid w:val="00123958"/>
    <w:rsid w:val="0012397D"/>
    <w:rsid w:val="00123CA1"/>
    <w:rsid w:val="00124442"/>
    <w:rsid w:val="00124A91"/>
    <w:rsid w:val="00124F5E"/>
    <w:rsid w:val="00125287"/>
    <w:rsid w:val="00125C43"/>
    <w:rsid w:val="00125ECA"/>
    <w:rsid w:val="001260EF"/>
    <w:rsid w:val="00126623"/>
    <w:rsid w:val="00126DDA"/>
    <w:rsid w:val="00126EEB"/>
    <w:rsid w:val="001273E6"/>
    <w:rsid w:val="001277AB"/>
    <w:rsid w:val="0013108C"/>
    <w:rsid w:val="00131684"/>
    <w:rsid w:val="00131C97"/>
    <w:rsid w:val="00131DC9"/>
    <w:rsid w:val="001331B7"/>
    <w:rsid w:val="00133C3D"/>
    <w:rsid w:val="00133C66"/>
    <w:rsid w:val="00133FD6"/>
    <w:rsid w:val="001348BD"/>
    <w:rsid w:val="001356DC"/>
    <w:rsid w:val="001357B8"/>
    <w:rsid w:val="001358BD"/>
    <w:rsid w:val="00135932"/>
    <w:rsid w:val="00135DDE"/>
    <w:rsid w:val="00135E48"/>
    <w:rsid w:val="00135F8A"/>
    <w:rsid w:val="00135FC3"/>
    <w:rsid w:val="001362E0"/>
    <w:rsid w:val="001368E1"/>
    <w:rsid w:val="00137393"/>
    <w:rsid w:val="001378EF"/>
    <w:rsid w:val="00140109"/>
    <w:rsid w:val="00140361"/>
    <w:rsid w:val="00140539"/>
    <w:rsid w:val="001407E0"/>
    <w:rsid w:val="001409FC"/>
    <w:rsid w:val="00140E7F"/>
    <w:rsid w:val="001410D6"/>
    <w:rsid w:val="00141379"/>
    <w:rsid w:val="001414BE"/>
    <w:rsid w:val="0014199A"/>
    <w:rsid w:val="00141DA1"/>
    <w:rsid w:val="00142F13"/>
    <w:rsid w:val="00143366"/>
    <w:rsid w:val="001446C2"/>
    <w:rsid w:val="00144F7B"/>
    <w:rsid w:val="0014532B"/>
    <w:rsid w:val="00145379"/>
    <w:rsid w:val="00145A1B"/>
    <w:rsid w:val="00146496"/>
    <w:rsid w:val="001466C7"/>
    <w:rsid w:val="00146827"/>
    <w:rsid w:val="0014682E"/>
    <w:rsid w:val="001476B5"/>
    <w:rsid w:val="00147821"/>
    <w:rsid w:val="001501C8"/>
    <w:rsid w:val="00150BBC"/>
    <w:rsid w:val="001518BD"/>
    <w:rsid w:val="00151EEF"/>
    <w:rsid w:val="00152303"/>
    <w:rsid w:val="00152431"/>
    <w:rsid w:val="001528FC"/>
    <w:rsid w:val="0015377C"/>
    <w:rsid w:val="001549E4"/>
    <w:rsid w:val="00154F5E"/>
    <w:rsid w:val="001559A6"/>
    <w:rsid w:val="001570D5"/>
    <w:rsid w:val="00157569"/>
    <w:rsid w:val="00157F70"/>
    <w:rsid w:val="001602A1"/>
    <w:rsid w:val="0016053E"/>
    <w:rsid w:val="00161184"/>
    <w:rsid w:val="00161571"/>
    <w:rsid w:val="00161F4E"/>
    <w:rsid w:val="00162092"/>
    <w:rsid w:val="001627C5"/>
    <w:rsid w:val="00162FBD"/>
    <w:rsid w:val="001638A4"/>
    <w:rsid w:val="00165642"/>
    <w:rsid w:val="001659BD"/>
    <w:rsid w:val="00165D12"/>
    <w:rsid w:val="00165FE7"/>
    <w:rsid w:val="00166A24"/>
    <w:rsid w:val="00167240"/>
    <w:rsid w:val="00167405"/>
    <w:rsid w:val="00167719"/>
    <w:rsid w:val="00170055"/>
    <w:rsid w:val="0017015B"/>
    <w:rsid w:val="0017077D"/>
    <w:rsid w:val="001707B5"/>
    <w:rsid w:val="00170A93"/>
    <w:rsid w:val="00170CBE"/>
    <w:rsid w:val="00170F44"/>
    <w:rsid w:val="001713B3"/>
    <w:rsid w:val="00171977"/>
    <w:rsid w:val="00172DB5"/>
    <w:rsid w:val="00173838"/>
    <w:rsid w:val="0017389B"/>
    <w:rsid w:val="00173D11"/>
    <w:rsid w:val="00174A24"/>
    <w:rsid w:val="00174D59"/>
    <w:rsid w:val="00174E69"/>
    <w:rsid w:val="0017554C"/>
    <w:rsid w:val="00175708"/>
    <w:rsid w:val="00175C46"/>
    <w:rsid w:val="00175CA3"/>
    <w:rsid w:val="00175F08"/>
    <w:rsid w:val="001766D7"/>
    <w:rsid w:val="001778E6"/>
    <w:rsid w:val="00180197"/>
    <w:rsid w:val="001802A8"/>
    <w:rsid w:val="0018094A"/>
    <w:rsid w:val="00180AD8"/>
    <w:rsid w:val="00180B6D"/>
    <w:rsid w:val="00181E08"/>
    <w:rsid w:val="001822BD"/>
    <w:rsid w:val="00182567"/>
    <w:rsid w:val="00182C83"/>
    <w:rsid w:val="001832D1"/>
    <w:rsid w:val="00183A93"/>
    <w:rsid w:val="001840D0"/>
    <w:rsid w:val="00184895"/>
    <w:rsid w:val="00184EE4"/>
    <w:rsid w:val="00185750"/>
    <w:rsid w:val="00185765"/>
    <w:rsid w:val="00185925"/>
    <w:rsid w:val="001874B4"/>
    <w:rsid w:val="00187A15"/>
    <w:rsid w:val="0019036D"/>
    <w:rsid w:val="001916D1"/>
    <w:rsid w:val="00191907"/>
    <w:rsid w:val="00191B2C"/>
    <w:rsid w:val="00192C46"/>
    <w:rsid w:val="00192F1F"/>
    <w:rsid w:val="00193225"/>
    <w:rsid w:val="00194303"/>
    <w:rsid w:val="001946B8"/>
    <w:rsid w:val="00194715"/>
    <w:rsid w:val="001949DB"/>
    <w:rsid w:val="00194D38"/>
    <w:rsid w:val="001952E4"/>
    <w:rsid w:val="0019578C"/>
    <w:rsid w:val="00197043"/>
    <w:rsid w:val="00197BF8"/>
    <w:rsid w:val="001A013C"/>
    <w:rsid w:val="001A076A"/>
    <w:rsid w:val="001A0F83"/>
    <w:rsid w:val="001A188D"/>
    <w:rsid w:val="001A1E2B"/>
    <w:rsid w:val="001A24EE"/>
    <w:rsid w:val="001A26F6"/>
    <w:rsid w:val="001A295D"/>
    <w:rsid w:val="001A2A90"/>
    <w:rsid w:val="001A2F82"/>
    <w:rsid w:val="001A3A63"/>
    <w:rsid w:val="001A3B33"/>
    <w:rsid w:val="001A4FF8"/>
    <w:rsid w:val="001A5463"/>
    <w:rsid w:val="001A6481"/>
    <w:rsid w:val="001A7E61"/>
    <w:rsid w:val="001B014E"/>
    <w:rsid w:val="001B04CE"/>
    <w:rsid w:val="001B0534"/>
    <w:rsid w:val="001B11C7"/>
    <w:rsid w:val="001B3157"/>
    <w:rsid w:val="001B3829"/>
    <w:rsid w:val="001B3B58"/>
    <w:rsid w:val="001B3CA8"/>
    <w:rsid w:val="001B4410"/>
    <w:rsid w:val="001B4BAB"/>
    <w:rsid w:val="001B5673"/>
    <w:rsid w:val="001B6D2A"/>
    <w:rsid w:val="001B7725"/>
    <w:rsid w:val="001B7E47"/>
    <w:rsid w:val="001C0BB3"/>
    <w:rsid w:val="001C1E08"/>
    <w:rsid w:val="001C230F"/>
    <w:rsid w:val="001C2857"/>
    <w:rsid w:val="001C2A8E"/>
    <w:rsid w:val="001C2CF1"/>
    <w:rsid w:val="001C314A"/>
    <w:rsid w:val="001C3369"/>
    <w:rsid w:val="001C39EA"/>
    <w:rsid w:val="001C4000"/>
    <w:rsid w:val="001C5537"/>
    <w:rsid w:val="001C5D9F"/>
    <w:rsid w:val="001C5EE5"/>
    <w:rsid w:val="001C6E34"/>
    <w:rsid w:val="001C6E74"/>
    <w:rsid w:val="001C7CF4"/>
    <w:rsid w:val="001D0259"/>
    <w:rsid w:val="001D0527"/>
    <w:rsid w:val="001D0B3C"/>
    <w:rsid w:val="001D0C71"/>
    <w:rsid w:val="001D1829"/>
    <w:rsid w:val="001D1D1E"/>
    <w:rsid w:val="001D1E45"/>
    <w:rsid w:val="001D225B"/>
    <w:rsid w:val="001D38A8"/>
    <w:rsid w:val="001D39E1"/>
    <w:rsid w:val="001D3BD1"/>
    <w:rsid w:val="001D3F73"/>
    <w:rsid w:val="001D436B"/>
    <w:rsid w:val="001D4530"/>
    <w:rsid w:val="001D4C70"/>
    <w:rsid w:val="001D561D"/>
    <w:rsid w:val="001D6BB4"/>
    <w:rsid w:val="001E03AE"/>
    <w:rsid w:val="001E07FF"/>
    <w:rsid w:val="001E0E3C"/>
    <w:rsid w:val="001E1087"/>
    <w:rsid w:val="001E1E59"/>
    <w:rsid w:val="001E47CC"/>
    <w:rsid w:val="001E4EC6"/>
    <w:rsid w:val="001E5F94"/>
    <w:rsid w:val="001E6B8C"/>
    <w:rsid w:val="001E6EC8"/>
    <w:rsid w:val="001E7204"/>
    <w:rsid w:val="001E7C06"/>
    <w:rsid w:val="001E7E4E"/>
    <w:rsid w:val="001F0BD9"/>
    <w:rsid w:val="001F152F"/>
    <w:rsid w:val="001F1CFB"/>
    <w:rsid w:val="001F215B"/>
    <w:rsid w:val="001F3C9A"/>
    <w:rsid w:val="001F4A4C"/>
    <w:rsid w:val="001F4C24"/>
    <w:rsid w:val="001F50C7"/>
    <w:rsid w:val="001F5641"/>
    <w:rsid w:val="001F5721"/>
    <w:rsid w:val="001F5B92"/>
    <w:rsid w:val="001F61B2"/>
    <w:rsid w:val="001F630D"/>
    <w:rsid w:val="001F6721"/>
    <w:rsid w:val="001F6F3E"/>
    <w:rsid w:val="00200608"/>
    <w:rsid w:val="00200702"/>
    <w:rsid w:val="00200A88"/>
    <w:rsid w:val="00200A97"/>
    <w:rsid w:val="00200F4D"/>
    <w:rsid w:val="00200F68"/>
    <w:rsid w:val="00201C8E"/>
    <w:rsid w:val="00201E70"/>
    <w:rsid w:val="00203BD2"/>
    <w:rsid w:val="0020448C"/>
    <w:rsid w:val="0020489A"/>
    <w:rsid w:val="002048A1"/>
    <w:rsid w:val="002049FE"/>
    <w:rsid w:val="00204E7F"/>
    <w:rsid w:val="00204F9B"/>
    <w:rsid w:val="00204FE5"/>
    <w:rsid w:val="00205C7B"/>
    <w:rsid w:val="00206C67"/>
    <w:rsid w:val="00206F6F"/>
    <w:rsid w:val="00207323"/>
    <w:rsid w:val="002077AA"/>
    <w:rsid w:val="002078AF"/>
    <w:rsid w:val="00210D10"/>
    <w:rsid w:val="00210D45"/>
    <w:rsid w:val="00210E8C"/>
    <w:rsid w:val="00210EEB"/>
    <w:rsid w:val="0021117A"/>
    <w:rsid w:val="002111CB"/>
    <w:rsid w:val="00211B23"/>
    <w:rsid w:val="0021281F"/>
    <w:rsid w:val="00212DD3"/>
    <w:rsid w:val="00212E6A"/>
    <w:rsid w:val="00213085"/>
    <w:rsid w:val="00213A6F"/>
    <w:rsid w:val="00213DA3"/>
    <w:rsid w:val="00214183"/>
    <w:rsid w:val="00215082"/>
    <w:rsid w:val="00215AA9"/>
    <w:rsid w:val="00215D33"/>
    <w:rsid w:val="00216510"/>
    <w:rsid w:val="00216F7A"/>
    <w:rsid w:val="002200A4"/>
    <w:rsid w:val="002201F8"/>
    <w:rsid w:val="00221824"/>
    <w:rsid w:val="00221FF5"/>
    <w:rsid w:val="00222058"/>
    <w:rsid w:val="00222090"/>
    <w:rsid w:val="002227CC"/>
    <w:rsid w:val="00222AD4"/>
    <w:rsid w:val="0022373C"/>
    <w:rsid w:val="0022428E"/>
    <w:rsid w:val="00224E2F"/>
    <w:rsid w:val="00225F19"/>
    <w:rsid w:val="00226268"/>
    <w:rsid w:val="002264D3"/>
    <w:rsid w:val="002265C6"/>
    <w:rsid w:val="00226B69"/>
    <w:rsid w:val="00227253"/>
    <w:rsid w:val="002279E2"/>
    <w:rsid w:val="00227DF1"/>
    <w:rsid w:val="0023039C"/>
    <w:rsid w:val="002303B3"/>
    <w:rsid w:val="00230424"/>
    <w:rsid w:val="0023052A"/>
    <w:rsid w:val="0023071A"/>
    <w:rsid w:val="0023073E"/>
    <w:rsid w:val="0023099D"/>
    <w:rsid w:val="00230D86"/>
    <w:rsid w:val="0023136B"/>
    <w:rsid w:val="00232633"/>
    <w:rsid w:val="002327C8"/>
    <w:rsid w:val="00233541"/>
    <w:rsid w:val="0023472A"/>
    <w:rsid w:val="00234A51"/>
    <w:rsid w:val="002353BB"/>
    <w:rsid w:val="002362F1"/>
    <w:rsid w:val="0024002F"/>
    <w:rsid w:val="0024074C"/>
    <w:rsid w:val="002407C6"/>
    <w:rsid w:val="00240EE3"/>
    <w:rsid w:val="00241152"/>
    <w:rsid w:val="00242FDD"/>
    <w:rsid w:val="0024387F"/>
    <w:rsid w:val="00244547"/>
    <w:rsid w:val="0024502E"/>
    <w:rsid w:val="00245181"/>
    <w:rsid w:val="0024563D"/>
    <w:rsid w:val="00246F99"/>
    <w:rsid w:val="00247827"/>
    <w:rsid w:val="00247B5E"/>
    <w:rsid w:val="00250252"/>
    <w:rsid w:val="00251845"/>
    <w:rsid w:val="002521DD"/>
    <w:rsid w:val="002523CD"/>
    <w:rsid w:val="00252872"/>
    <w:rsid w:val="002529C2"/>
    <w:rsid w:val="002534A7"/>
    <w:rsid w:val="00253B17"/>
    <w:rsid w:val="00254457"/>
    <w:rsid w:val="002552FC"/>
    <w:rsid w:val="00255B85"/>
    <w:rsid w:val="00256B42"/>
    <w:rsid w:val="00256EC2"/>
    <w:rsid w:val="00256FB2"/>
    <w:rsid w:val="0025744E"/>
    <w:rsid w:val="00260106"/>
    <w:rsid w:val="002605B8"/>
    <w:rsid w:val="002606ED"/>
    <w:rsid w:val="00260893"/>
    <w:rsid w:val="002613DA"/>
    <w:rsid w:val="0026141F"/>
    <w:rsid w:val="002617D6"/>
    <w:rsid w:val="00261D92"/>
    <w:rsid w:val="00261F9F"/>
    <w:rsid w:val="00264306"/>
    <w:rsid w:val="00264912"/>
    <w:rsid w:val="002649C3"/>
    <w:rsid w:val="00265151"/>
    <w:rsid w:val="00266DF7"/>
    <w:rsid w:val="002670F3"/>
    <w:rsid w:val="0026713E"/>
    <w:rsid w:val="002706F7"/>
    <w:rsid w:val="0027091A"/>
    <w:rsid w:val="00270AF8"/>
    <w:rsid w:val="00270BE3"/>
    <w:rsid w:val="0027101D"/>
    <w:rsid w:val="002712F0"/>
    <w:rsid w:val="00271B49"/>
    <w:rsid w:val="00271FAF"/>
    <w:rsid w:val="0027346B"/>
    <w:rsid w:val="0027367E"/>
    <w:rsid w:val="00273931"/>
    <w:rsid w:val="00274060"/>
    <w:rsid w:val="0027455E"/>
    <w:rsid w:val="002747DB"/>
    <w:rsid w:val="0027625C"/>
    <w:rsid w:val="002764F7"/>
    <w:rsid w:val="0027695E"/>
    <w:rsid w:val="00277028"/>
    <w:rsid w:val="0028013D"/>
    <w:rsid w:val="00280FDB"/>
    <w:rsid w:val="00281202"/>
    <w:rsid w:val="00281D8C"/>
    <w:rsid w:val="00282F26"/>
    <w:rsid w:val="0028368F"/>
    <w:rsid w:val="00285A32"/>
    <w:rsid w:val="00286281"/>
    <w:rsid w:val="0028672C"/>
    <w:rsid w:val="002867EE"/>
    <w:rsid w:val="00286BB1"/>
    <w:rsid w:val="0028721E"/>
    <w:rsid w:val="00287670"/>
    <w:rsid w:val="0028799D"/>
    <w:rsid w:val="00287B19"/>
    <w:rsid w:val="00290668"/>
    <w:rsid w:val="00290763"/>
    <w:rsid w:val="002911B9"/>
    <w:rsid w:val="00291714"/>
    <w:rsid w:val="00292D79"/>
    <w:rsid w:val="00293692"/>
    <w:rsid w:val="00293C17"/>
    <w:rsid w:val="002940B8"/>
    <w:rsid w:val="00295B77"/>
    <w:rsid w:val="00295BE2"/>
    <w:rsid w:val="00295FAA"/>
    <w:rsid w:val="0029652F"/>
    <w:rsid w:val="002967C5"/>
    <w:rsid w:val="002968D6"/>
    <w:rsid w:val="00296DD7"/>
    <w:rsid w:val="00297719"/>
    <w:rsid w:val="00297B5E"/>
    <w:rsid w:val="002A0945"/>
    <w:rsid w:val="002A0C58"/>
    <w:rsid w:val="002A0D22"/>
    <w:rsid w:val="002A11AA"/>
    <w:rsid w:val="002A2046"/>
    <w:rsid w:val="002A2417"/>
    <w:rsid w:val="002A2479"/>
    <w:rsid w:val="002A25EC"/>
    <w:rsid w:val="002A2D26"/>
    <w:rsid w:val="002A324D"/>
    <w:rsid w:val="002A41CA"/>
    <w:rsid w:val="002A4EC3"/>
    <w:rsid w:val="002A510B"/>
    <w:rsid w:val="002A514E"/>
    <w:rsid w:val="002A5547"/>
    <w:rsid w:val="002A56D8"/>
    <w:rsid w:val="002A6680"/>
    <w:rsid w:val="002A685E"/>
    <w:rsid w:val="002A6C98"/>
    <w:rsid w:val="002A6E7A"/>
    <w:rsid w:val="002A7575"/>
    <w:rsid w:val="002B0664"/>
    <w:rsid w:val="002B0744"/>
    <w:rsid w:val="002B080A"/>
    <w:rsid w:val="002B0D56"/>
    <w:rsid w:val="002B1380"/>
    <w:rsid w:val="002B19A4"/>
    <w:rsid w:val="002B1F34"/>
    <w:rsid w:val="002B2745"/>
    <w:rsid w:val="002B2870"/>
    <w:rsid w:val="002B2C6E"/>
    <w:rsid w:val="002B2CE8"/>
    <w:rsid w:val="002B3223"/>
    <w:rsid w:val="002B37B2"/>
    <w:rsid w:val="002B3CB4"/>
    <w:rsid w:val="002B3D0F"/>
    <w:rsid w:val="002B4882"/>
    <w:rsid w:val="002B56BC"/>
    <w:rsid w:val="002B56D5"/>
    <w:rsid w:val="002B6593"/>
    <w:rsid w:val="002B736B"/>
    <w:rsid w:val="002B79AB"/>
    <w:rsid w:val="002C0141"/>
    <w:rsid w:val="002C0B34"/>
    <w:rsid w:val="002C0F82"/>
    <w:rsid w:val="002C19B8"/>
    <w:rsid w:val="002C1D59"/>
    <w:rsid w:val="002C1DD4"/>
    <w:rsid w:val="002C29B1"/>
    <w:rsid w:val="002C2A95"/>
    <w:rsid w:val="002C3461"/>
    <w:rsid w:val="002C36C3"/>
    <w:rsid w:val="002C3F8F"/>
    <w:rsid w:val="002C43CB"/>
    <w:rsid w:val="002C47F9"/>
    <w:rsid w:val="002C49B8"/>
    <w:rsid w:val="002C4E4B"/>
    <w:rsid w:val="002C5873"/>
    <w:rsid w:val="002C699E"/>
    <w:rsid w:val="002C6B45"/>
    <w:rsid w:val="002C6BE5"/>
    <w:rsid w:val="002C703B"/>
    <w:rsid w:val="002C7606"/>
    <w:rsid w:val="002D02D9"/>
    <w:rsid w:val="002D04F8"/>
    <w:rsid w:val="002D0F7E"/>
    <w:rsid w:val="002D105D"/>
    <w:rsid w:val="002D113B"/>
    <w:rsid w:val="002D12B2"/>
    <w:rsid w:val="002D1317"/>
    <w:rsid w:val="002D18F6"/>
    <w:rsid w:val="002D2242"/>
    <w:rsid w:val="002D284B"/>
    <w:rsid w:val="002D2C99"/>
    <w:rsid w:val="002D3033"/>
    <w:rsid w:val="002D3E72"/>
    <w:rsid w:val="002D49E1"/>
    <w:rsid w:val="002D5B01"/>
    <w:rsid w:val="002D5E41"/>
    <w:rsid w:val="002D63E0"/>
    <w:rsid w:val="002D6579"/>
    <w:rsid w:val="002D69D3"/>
    <w:rsid w:val="002D70E6"/>
    <w:rsid w:val="002D7195"/>
    <w:rsid w:val="002D7A28"/>
    <w:rsid w:val="002E0106"/>
    <w:rsid w:val="002E060A"/>
    <w:rsid w:val="002E11CA"/>
    <w:rsid w:val="002E1C92"/>
    <w:rsid w:val="002E2297"/>
    <w:rsid w:val="002E23C7"/>
    <w:rsid w:val="002E256F"/>
    <w:rsid w:val="002E2981"/>
    <w:rsid w:val="002E2A01"/>
    <w:rsid w:val="002E2BBF"/>
    <w:rsid w:val="002E2EA4"/>
    <w:rsid w:val="002E2F93"/>
    <w:rsid w:val="002E3929"/>
    <w:rsid w:val="002E4814"/>
    <w:rsid w:val="002E5EBB"/>
    <w:rsid w:val="002E62C3"/>
    <w:rsid w:val="002E632F"/>
    <w:rsid w:val="002E63C6"/>
    <w:rsid w:val="002E725A"/>
    <w:rsid w:val="002E7826"/>
    <w:rsid w:val="002F0985"/>
    <w:rsid w:val="002F111D"/>
    <w:rsid w:val="002F197E"/>
    <w:rsid w:val="002F1DDA"/>
    <w:rsid w:val="002F2470"/>
    <w:rsid w:val="002F24D3"/>
    <w:rsid w:val="002F2D8F"/>
    <w:rsid w:val="002F3046"/>
    <w:rsid w:val="002F31CC"/>
    <w:rsid w:val="002F3F00"/>
    <w:rsid w:val="002F72CE"/>
    <w:rsid w:val="002F74AB"/>
    <w:rsid w:val="00300CA7"/>
    <w:rsid w:val="0030117A"/>
    <w:rsid w:val="003012F1"/>
    <w:rsid w:val="003017BD"/>
    <w:rsid w:val="003021DE"/>
    <w:rsid w:val="003025F5"/>
    <w:rsid w:val="00303010"/>
    <w:rsid w:val="00303393"/>
    <w:rsid w:val="003035BB"/>
    <w:rsid w:val="00303939"/>
    <w:rsid w:val="0030465B"/>
    <w:rsid w:val="0030491A"/>
    <w:rsid w:val="00304DF9"/>
    <w:rsid w:val="00305A1B"/>
    <w:rsid w:val="00305B5E"/>
    <w:rsid w:val="00305DF8"/>
    <w:rsid w:val="00306ADA"/>
    <w:rsid w:val="00306CB3"/>
    <w:rsid w:val="00307307"/>
    <w:rsid w:val="00307629"/>
    <w:rsid w:val="00307D9C"/>
    <w:rsid w:val="00307E01"/>
    <w:rsid w:val="00310044"/>
    <w:rsid w:val="00310431"/>
    <w:rsid w:val="00310C83"/>
    <w:rsid w:val="00310F5E"/>
    <w:rsid w:val="003115C8"/>
    <w:rsid w:val="003117D3"/>
    <w:rsid w:val="0031217F"/>
    <w:rsid w:val="003126F2"/>
    <w:rsid w:val="003128FD"/>
    <w:rsid w:val="00313153"/>
    <w:rsid w:val="00313741"/>
    <w:rsid w:val="003137D4"/>
    <w:rsid w:val="0031429C"/>
    <w:rsid w:val="003142B6"/>
    <w:rsid w:val="00314AE8"/>
    <w:rsid w:val="0031574C"/>
    <w:rsid w:val="00315EEE"/>
    <w:rsid w:val="00316BFF"/>
    <w:rsid w:val="00317A4B"/>
    <w:rsid w:val="003200F0"/>
    <w:rsid w:val="003201F6"/>
    <w:rsid w:val="00320871"/>
    <w:rsid w:val="00320936"/>
    <w:rsid w:val="00321D51"/>
    <w:rsid w:val="0032260C"/>
    <w:rsid w:val="00322E45"/>
    <w:rsid w:val="0032403B"/>
    <w:rsid w:val="00324C95"/>
    <w:rsid w:val="003257A9"/>
    <w:rsid w:val="00325CFA"/>
    <w:rsid w:val="00325F7F"/>
    <w:rsid w:val="003264E7"/>
    <w:rsid w:val="003266F3"/>
    <w:rsid w:val="00326ABD"/>
    <w:rsid w:val="00326FDC"/>
    <w:rsid w:val="00327EFA"/>
    <w:rsid w:val="003307B6"/>
    <w:rsid w:val="00330957"/>
    <w:rsid w:val="00330D31"/>
    <w:rsid w:val="00332267"/>
    <w:rsid w:val="00332463"/>
    <w:rsid w:val="00332E14"/>
    <w:rsid w:val="00333212"/>
    <w:rsid w:val="00333357"/>
    <w:rsid w:val="003333BC"/>
    <w:rsid w:val="003335F1"/>
    <w:rsid w:val="003336DA"/>
    <w:rsid w:val="003341CA"/>
    <w:rsid w:val="003341F1"/>
    <w:rsid w:val="00334A9B"/>
    <w:rsid w:val="00334F9F"/>
    <w:rsid w:val="003350F6"/>
    <w:rsid w:val="00335160"/>
    <w:rsid w:val="003352AA"/>
    <w:rsid w:val="00335414"/>
    <w:rsid w:val="00335CB1"/>
    <w:rsid w:val="00337646"/>
    <w:rsid w:val="00337D82"/>
    <w:rsid w:val="0034007D"/>
    <w:rsid w:val="0034377A"/>
    <w:rsid w:val="0034470F"/>
    <w:rsid w:val="00344ADD"/>
    <w:rsid w:val="00344B30"/>
    <w:rsid w:val="003454B0"/>
    <w:rsid w:val="003455E4"/>
    <w:rsid w:val="00347B26"/>
    <w:rsid w:val="00347C6D"/>
    <w:rsid w:val="00347CCD"/>
    <w:rsid w:val="00350B73"/>
    <w:rsid w:val="00350CA5"/>
    <w:rsid w:val="00352184"/>
    <w:rsid w:val="003526ED"/>
    <w:rsid w:val="00352B32"/>
    <w:rsid w:val="003536AA"/>
    <w:rsid w:val="00354EDA"/>
    <w:rsid w:val="00355217"/>
    <w:rsid w:val="003559AC"/>
    <w:rsid w:val="00355F52"/>
    <w:rsid w:val="00356829"/>
    <w:rsid w:val="00356A0D"/>
    <w:rsid w:val="00356E35"/>
    <w:rsid w:val="00357AEE"/>
    <w:rsid w:val="00357BBE"/>
    <w:rsid w:val="0036039A"/>
    <w:rsid w:val="003604B6"/>
    <w:rsid w:val="00361128"/>
    <w:rsid w:val="003612EC"/>
    <w:rsid w:val="0036169D"/>
    <w:rsid w:val="00361A9C"/>
    <w:rsid w:val="00361AEC"/>
    <w:rsid w:val="00361CA8"/>
    <w:rsid w:val="00361D8D"/>
    <w:rsid w:val="0036231B"/>
    <w:rsid w:val="00362591"/>
    <w:rsid w:val="00363859"/>
    <w:rsid w:val="00363916"/>
    <w:rsid w:val="00363E7F"/>
    <w:rsid w:val="0036516F"/>
    <w:rsid w:val="0036518B"/>
    <w:rsid w:val="0036584A"/>
    <w:rsid w:val="00365EE1"/>
    <w:rsid w:val="0036613A"/>
    <w:rsid w:val="00367A84"/>
    <w:rsid w:val="00367B5E"/>
    <w:rsid w:val="00370014"/>
    <w:rsid w:val="003700E4"/>
    <w:rsid w:val="00370273"/>
    <w:rsid w:val="00370712"/>
    <w:rsid w:val="00370B93"/>
    <w:rsid w:val="003716FB"/>
    <w:rsid w:val="0037216C"/>
    <w:rsid w:val="003727F2"/>
    <w:rsid w:val="00373D01"/>
    <w:rsid w:val="00373EBB"/>
    <w:rsid w:val="00374E64"/>
    <w:rsid w:val="00375597"/>
    <w:rsid w:val="003762BF"/>
    <w:rsid w:val="00376A09"/>
    <w:rsid w:val="00377F10"/>
    <w:rsid w:val="003807BE"/>
    <w:rsid w:val="0038119C"/>
    <w:rsid w:val="0038121F"/>
    <w:rsid w:val="003812CC"/>
    <w:rsid w:val="0038137E"/>
    <w:rsid w:val="003813EF"/>
    <w:rsid w:val="00382E05"/>
    <w:rsid w:val="00382E42"/>
    <w:rsid w:val="00383780"/>
    <w:rsid w:val="003839AD"/>
    <w:rsid w:val="00383BCE"/>
    <w:rsid w:val="0038483E"/>
    <w:rsid w:val="00384BD0"/>
    <w:rsid w:val="003855A0"/>
    <w:rsid w:val="00385642"/>
    <w:rsid w:val="003858CC"/>
    <w:rsid w:val="00385B4C"/>
    <w:rsid w:val="00385C4A"/>
    <w:rsid w:val="00385FBA"/>
    <w:rsid w:val="0038610E"/>
    <w:rsid w:val="00386833"/>
    <w:rsid w:val="00386C92"/>
    <w:rsid w:val="00387284"/>
    <w:rsid w:val="003873B3"/>
    <w:rsid w:val="00390109"/>
    <w:rsid w:val="0039054E"/>
    <w:rsid w:val="00391639"/>
    <w:rsid w:val="00391644"/>
    <w:rsid w:val="00391A82"/>
    <w:rsid w:val="003922E8"/>
    <w:rsid w:val="003925F9"/>
    <w:rsid w:val="003926A0"/>
    <w:rsid w:val="003927B3"/>
    <w:rsid w:val="0039292C"/>
    <w:rsid w:val="00392EA6"/>
    <w:rsid w:val="00393E22"/>
    <w:rsid w:val="00394A68"/>
    <w:rsid w:val="0039524B"/>
    <w:rsid w:val="0039639C"/>
    <w:rsid w:val="00396988"/>
    <w:rsid w:val="003A0C0F"/>
    <w:rsid w:val="003A0D00"/>
    <w:rsid w:val="003A1B20"/>
    <w:rsid w:val="003A24E6"/>
    <w:rsid w:val="003A2B4B"/>
    <w:rsid w:val="003A300E"/>
    <w:rsid w:val="003A3888"/>
    <w:rsid w:val="003A3AE0"/>
    <w:rsid w:val="003A4147"/>
    <w:rsid w:val="003A4966"/>
    <w:rsid w:val="003A5567"/>
    <w:rsid w:val="003A5809"/>
    <w:rsid w:val="003A5AEF"/>
    <w:rsid w:val="003A5B89"/>
    <w:rsid w:val="003A5F6B"/>
    <w:rsid w:val="003A63BC"/>
    <w:rsid w:val="003A6CB8"/>
    <w:rsid w:val="003A7025"/>
    <w:rsid w:val="003B28B4"/>
    <w:rsid w:val="003B2BC6"/>
    <w:rsid w:val="003B2DAB"/>
    <w:rsid w:val="003B2FAD"/>
    <w:rsid w:val="003B39BC"/>
    <w:rsid w:val="003B3CE8"/>
    <w:rsid w:val="003B4070"/>
    <w:rsid w:val="003B508D"/>
    <w:rsid w:val="003B595A"/>
    <w:rsid w:val="003B5C86"/>
    <w:rsid w:val="003B5EDC"/>
    <w:rsid w:val="003B6696"/>
    <w:rsid w:val="003B712A"/>
    <w:rsid w:val="003B7CAB"/>
    <w:rsid w:val="003C0DC2"/>
    <w:rsid w:val="003C10A0"/>
    <w:rsid w:val="003C11BA"/>
    <w:rsid w:val="003C1FBB"/>
    <w:rsid w:val="003C209C"/>
    <w:rsid w:val="003C2215"/>
    <w:rsid w:val="003C227A"/>
    <w:rsid w:val="003C25CC"/>
    <w:rsid w:val="003C2703"/>
    <w:rsid w:val="003C2755"/>
    <w:rsid w:val="003C2AF5"/>
    <w:rsid w:val="003C2F0D"/>
    <w:rsid w:val="003C35B7"/>
    <w:rsid w:val="003C3BA6"/>
    <w:rsid w:val="003C3BD3"/>
    <w:rsid w:val="003C4672"/>
    <w:rsid w:val="003C4759"/>
    <w:rsid w:val="003C4EBA"/>
    <w:rsid w:val="003C52A0"/>
    <w:rsid w:val="003C5638"/>
    <w:rsid w:val="003C5B43"/>
    <w:rsid w:val="003C5C64"/>
    <w:rsid w:val="003C6115"/>
    <w:rsid w:val="003C62D2"/>
    <w:rsid w:val="003C69B7"/>
    <w:rsid w:val="003C734D"/>
    <w:rsid w:val="003C7452"/>
    <w:rsid w:val="003C7697"/>
    <w:rsid w:val="003C77FC"/>
    <w:rsid w:val="003D1321"/>
    <w:rsid w:val="003D1966"/>
    <w:rsid w:val="003D1AA2"/>
    <w:rsid w:val="003D24A6"/>
    <w:rsid w:val="003D34F1"/>
    <w:rsid w:val="003D38CA"/>
    <w:rsid w:val="003D3B53"/>
    <w:rsid w:val="003D3C17"/>
    <w:rsid w:val="003D4640"/>
    <w:rsid w:val="003D6D80"/>
    <w:rsid w:val="003D74B7"/>
    <w:rsid w:val="003D772E"/>
    <w:rsid w:val="003D795F"/>
    <w:rsid w:val="003D7A96"/>
    <w:rsid w:val="003E02B5"/>
    <w:rsid w:val="003E0479"/>
    <w:rsid w:val="003E0660"/>
    <w:rsid w:val="003E2633"/>
    <w:rsid w:val="003E2D04"/>
    <w:rsid w:val="003E4526"/>
    <w:rsid w:val="003E471D"/>
    <w:rsid w:val="003E4785"/>
    <w:rsid w:val="003E4B85"/>
    <w:rsid w:val="003E4D88"/>
    <w:rsid w:val="003E56A8"/>
    <w:rsid w:val="003E5738"/>
    <w:rsid w:val="003E6107"/>
    <w:rsid w:val="003E654D"/>
    <w:rsid w:val="003E70D4"/>
    <w:rsid w:val="003F0DA5"/>
    <w:rsid w:val="003F0EDC"/>
    <w:rsid w:val="003F107F"/>
    <w:rsid w:val="003F1AC8"/>
    <w:rsid w:val="003F239A"/>
    <w:rsid w:val="003F2695"/>
    <w:rsid w:val="003F2804"/>
    <w:rsid w:val="003F2E66"/>
    <w:rsid w:val="003F2F0B"/>
    <w:rsid w:val="003F314E"/>
    <w:rsid w:val="003F49A3"/>
    <w:rsid w:val="003F49B6"/>
    <w:rsid w:val="003F549A"/>
    <w:rsid w:val="003F56B6"/>
    <w:rsid w:val="003F579C"/>
    <w:rsid w:val="003F5B1E"/>
    <w:rsid w:val="003F5F19"/>
    <w:rsid w:val="003F60D3"/>
    <w:rsid w:val="003F60FB"/>
    <w:rsid w:val="003F6E09"/>
    <w:rsid w:val="003F7239"/>
    <w:rsid w:val="003F7251"/>
    <w:rsid w:val="003F72E1"/>
    <w:rsid w:val="003F76E9"/>
    <w:rsid w:val="004001B6"/>
    <w:rsid w:val="00400305"/>
    <w:rsid w:val="00400613"/>
    <w:rsid w:val="004008C0"/>
    <w:rsid w:val="004025C9"/>
    <w:rsid w:val="00402E0D"/>
    <w:rsid w:val="0040481E"/>
    <w:rsid w:val="00404E10"/>
    <w:rsid w:val="004053A5"/>
    <w:rsid w:val="004058A4"/>
    <w:rsid w:val="004068C2"/>
    <w:rsid w:val="00406DE4"/>
    <w:rsid w:val="0040705B"/>
    <w:rsid w:val="0040738E"/>
    <w:rsid w:val="0040747B"/>
    <w:rsid w:val="00407690"/>
    <w:rsid w:val="00407C98"/>
    <w:rsid w:val="00407DC5"/>
    <w:rsid w:val="0041109C"/>
    <w:rsid w:val="00411595"/>
    <w:rsid w:val="00411A9B"/>
    <w:rsid w:val="0041216E"/>
    <w:rsid w:val="004124F6"/>
    <w:rsid w:val="00412CFC"/>
    <w:rsid w:val="00412FF1"/>
    <w:rsid w:val="00413AFE"/>
    <w:rsid w:val="00413C11"/>
    <w:rsid w:val="00413DBB"/>
    <w:rsid w:val="004140C6"/>
    <w:rsid w:val="00414509"/>
    <w:rsid w:val="00414795"/>
    <w:rsid w:val="004151FF"/>
    <w:rsid w:val="00415B7F"/>
    <w:rsid w:val="00416283"/>
    <w:rsid w:val="0041645F"/>
    <w:rsid w:val="00416D54"/>
    <w:rsid w:val="0041742A"/>
    <w:rsid w:val="00417F28"/>
    <w:rsid w:val="00420339"/>
    <w:rsid w:val="004205E7"/>
    <w:rsid w:val="00423272"/>
    <w:rsid w:val="004232C1"/>
    <w:rsid w:val="00423847"/>
    <w:rsid w:val="00424A25"/>
    <w:rsid w:val="004250EA"/>
    <w:rsid w:val="004252D9"/>
    <w:rsid w:val="004255F0"/>
    <w:rsid w:val="00426755"/>
    <w:rsid w:val="00426A81"/>
    <w:rsid w:val="00426FD8"/>
    <w:rsid w:val="00427171"/>
    <w:rsid w:val="004271F6"/>
    <w:rsid w:val="004275F5"/>
    <w:rsid w:val="00430A29"/>
    <w:rsid w:val="00430AB0"/>
    <w:rsid w:val="004311A3"/>
    <w:rsid w:val="004315A4"/>
    <w:rsid w:val="00432BD7"/>
    <w:rsid w:val="004333DB"/>
    <w:rsid w:val="00434561"/>
    <w:rsid w:val="00434AB6"/>
    <w:rsid w:val="00434FCA"/>
    <w:rsid w:val="00435E61"/>
    <w:rsid w:val="00436A14"/>
    <w:rsid w:val="00436A88"/>
    <w:rsid w:val="00436D60"/>
    <w:rsid w:val="00436E98"/>
    <w:rsid w:val="00437911"/>
    <w:rsid w:val="00440700"/>
    <w:rsid w:val="00441E79"/>
    <w:rsid w:val="00442359"/>
    <w:rsid w:val="0044259A"/>
    <w:rsid w:val="00442985"/>
    <w:rsid w:val="00443633"/>
    <w:rsid w:val="0044489E"/>
    <w:rsid w:val="0044521B"/>
    <w:rsid w:val="00445E75"/>
    <w:rsid w:val="00446156"/>
    <w:rsid w:val="0044630A"/>
    <w:rsid w:val="00446432"/>
    <w:rsid w:val="00446FFA"/>
    <w:rsid w:val="0044732A"/>
    <w:rsid w:val="00447588"/>
    <w:rsid w:val="004475B8"/>
    <w:rsid w:val="004504AB"/>
    <w:rsid w:val="004511A1"/>
    <w:rsid w:val="00451CBF"/>
    <w:rsid w:val="00452188"/>
    <w:rsid w:val="004526C8"/>
    <w:rsid w:val="00452930"/>
    <w:rsid w:val="0045362B"/>
    <w:rsid w:val="00454175"/>
    <w:rsid w:val="00454494"/>
    <w:rsid w:val="00454938"/>
    <w:rsid w:val="00454CDA"/>
    <w:rsid w:val="00455051"/>
    <w:rsid w:val="00455166"/>
    <w:rsid w:val="00456160"/>
    <w:rsid w:val="00456B28"/>
    <w:rsid w:val="00457BAD"/>
    <w:rsid w:val="0046009E"/>
    <w:rsid w:val="0046052D"/>
    <w:rsid w:val="004606DB"/>
    <w:rsid w:val="00460BA1"/>
    <w:rsid w:val="004616A8"/>
    <w:rsid w:val="004619A4"/>
    <w:rsid w:val="00461DD4"/>
    <w:rsid w:val="00462711"/>
    <w:rsid w:val="00462C6A"/>
    <w:rsid w:val="00463781"/>
    <w:rsid w:val="00463848"/>
    <w:rsid w:val="0046411D"/>
    <w:rsid w:val="004646C6"/>
    <w:rsid w:val="00464B30"/>
    <w:rsid w:val="00465DF3"/>
    <w:rsid w:val="00465EC8"/>
    <w:rsid w:val="004661EB"/>
    <w:rsid w:val="00466274"/>
    <w:rsid w:val="004663AE"/>
    <w:rsid w:val="004670BE"/>
    <w:rsid w:val="0047009A"/>
    <w:rsid w:val="0047010B"/>
    <w:rsid w:val="00470994"/>
    <w:rsid w:val="00470E9B"/>
    <w:rsid w:val="004714E5"/>
    <w:rsid w:val="004716D2"/>
    <w:rsid w:val="00471CDC"/>
    <w:rsid w:val="00471FFE"/>
    <w:rsid w:val="0047298D"/>
    <w:rsid w:val="0047317E"/>
    <w:rsid w:val="004732E2"/>
    <w:rsid w:val="00473453"/>
    <w:rsid w:val="0047358A"/>
    <w:rsid w:val="00473A16"/>
    <w:rsid w:val="00473A27"/>
    <w:rsid w:val="00474642"/>
    <w:rsid w:val="00475385"/>
    <w:rsid w:val="00476176"/>
    <w:rsid w:val="00476B3C"/>
    <w:rsid w:val="00476DB5"/>
    <w:rsid w:val="00477022"/>
    <w:rsid w:val="0047714D"/>
    <w:rsid w:val="00477330"/>
    <w:rsid w:val="004773B4"/>
    <w:rsid w:val="00477440"/>
    <w:rsid w:val="00477A65"/>
    <w:rsid w:val="00477C46"/>
    <w:rsid w:val="00477D96"/>
    <w:rsid w:val="0048065C"/>
    <w:rsid w:val="00480DE6"/>
    <w:rsid w:val="00481534"/>
    <w:rsid w:val="0048159A"/>
    <w:rsid w:val="004815FA"/>
    <w:rsid w:val="00481C8B"/>
    <w:rsid w:val="00481D1A"/>
    <w:rsid w:val="00481F5C"/>
    <w:rsid w:val="00482018"/>
    <w:rsid w:val="004825A0"/>
    <w:rsid w:val="004830D1"/>
    <w:rsid w:val="00483874"/>
    <w:rsid w:val="0048387B"/>
    <w:rsid w:val="00484836"/>
    <w:rsid w:val="004855EC"/>
    <w:rsid w:val="004862D6"/>
    <w:rsid w:val="004862F0"/>
    <w:rsid w:val="00487D5D"/>
    <w:rsid w:val="00487FDB"/>
    <w:rsid w:val="00491315"/>
    <w:rsid w:val="00491A2E"/>
    <w:rsid w:val="00491A40"/>
    <w:rsid w:val="00492540"/>
    <w:rsid w:val="00492A52"/>
    <w:rsid w:val="00492A98"/>
    <w:rsid w:val="00492E6B"/>
    <w:rsid w:val="004937A5"/>
    <w:rsid w:val="00493CBA"/>
    <w:rsid w:val="00494D12"/>
    <w:rsid w:val="00495152"/>
    <w:rsid w:val="00495D27"/>
    <w:rsid w:val="00496856"/>
    <w:rsid w:val="00496D75"/>
    <w:rsid w:val="0049720E"/>
    <w:rsid w:val="004973DF"/>
    <w:rsid w:val="00497569"/>
    <w:rsid w:val="00497E91"/>
    <w:rsid w:val="004A0026"/>
    <w:rsid w:val="004A04EF"/>
    <w:rsid w:val="004A0BE9"/>
    <w:rsid w:val="004A0D92"/>
    <w:rsid w:val="004A0E40"/>
    <w:rsid w:val="004A0FD0"/>
    <w:rsid w:val="004A1AD2"/>
    <w:rsid w:val="004A1F3F"/>
    <w:rsid w:val="004A34A5"/>
    <w:rsid w:val="004A3A9E"/>
    <w:rsid w:val="004A4C0A"/>
    <w:rsid w:val="004A5064"/>
    <w:rsid w:val="004A53EA"/>
    <w:rsid w:val="004A63FF"/>
    <w:rsid w:val="004A6B6D"/>
    <w:rsid w:val="004A7405"/>
    <w:rsid w:val="004A7AEB"/>
    <w:rsid w:val="004A7CC9"/>
    <w:rsid w:val="004B0FF3"/>
    <w:rsid w:val="004B1133"/>
    <w:rsid w:val="004B1ACE"/>
    <w:rsid w:val="004B1E68"/>
    <w:rsid w:val="004B23B4"/>
    <w:rsid w:val="004B2D28"/>
    <w:rsid w:val="004B3703"/>
    <w:rsid w:val="004B40DB"/>
    <w:rsid w:val="004B448C"/>
    <w:rsid w:val="004B457A"/>
    <w:rsid w:val="004B4672"/>
    <w:rsid w:val="004B4931"/>
    <w:rsid w:val="004B5218"/>
    <w:rsid w:val="004B60EB"/>
    <w:rsid w:val="004B66DC"/>
    <w:rsid w:val="004B7026"/>
    <w:rsid w:val="004B7621"/>
    <w:rsid w:val="004C107E"/>
    <w:rsid w:val="004C15EB"/>
    <w:rsid w:val="004C188A"/>
    <w:rsid w:val="004C1CF6"/>
    <w:rsid w:val="004C2167"/>
    <w:rsid w:val="004C31E2"/>
    <w:rsid w:val="004C3204"/>
    <w:rsid w:val="004C3479"/>
    <w:rsid w:val="004C3851"/>
    <w:rsid w:val="004C3894"/>
    <w:rsid w:val="004C3995"/>
    <w:rsid w:val="004C39F7"/>
    <w:rsid w:val="004C3C0E"/>
    <w:rsid w:val="004C3EF1"/>
    <w:rsid w:val="004C3F09"/>
    <w:rsid w:val="004C3F67"/>
    <w:rsid w:val="004C401F"/>
    <w:rsid w:val="004C40AF"/>
    <w:rsid w:val="004C49F8"/>
    <w:rsid w:val="004C4D55"/>
    <w:rsid w:val="004C4D9D"/>
    <w:rsid w:val="004C4EDC"/>
    <w:rsid w:val="004C4F36"/>
    <w:rsid w:val="004C5A46"/>
    <w:rsid w:val="004C637E"/>
    <w:rsid w:val="004C66F1"/>
    <w:rsid w:val="004C7A1E"/>
    <w:rsid w:val="004D0908"/>
    <w:rsid w:val="004D0A24"/>
    <w:rsid w:val="004D0DCC"/>
    <w:rsid w:val="004D0E55"/>
    <w:rsid w:val="004D132E"/>
    <w:rsid w:val="004D2D3D"/>
    <w:rsid w:val="004D2DD5"/>
    <w:rsid w:val="004D35B4"/>
    <w:rsid w:val="004D3C13"/>
    <w:rsid w:val="004D3F05"/>
    <w:rsid w:val="004D5DA6"/>
    <w:rsid w:val="004D5E96"/>
    <w:rsid w:val="004D6B39"/>
    <w:rsid w:val="004E01CE"/>
    <w:rsid w:val="004E068F"/>
    <w:rsid w:val="004E072D"/>
    <w:rsid w:val="004E169D"/>
    <w:rsid w:val="004E2005"/>
    <w:rsid w:val="004E2681"/>
    <w:rsid w:val="004E29FF"/>
    <w:rsid w:val="004E36D5"/>
    <w:rsid w:val="004E57AE"/>
    <w:rsid w:val="004E59F2"/>
    <w:rsid w:val="004E6639"/>
    <w:rsid w:val="004E6672"/>
    <w:rsid w:val="004F0007"/>
    <w:rsid w:val="004F0050"/>
    <w:rsid w:val="004F0447"/>
    <w:rsid w:val="004F0E0A"/>
    <w:rsid w:val="004F1413"/>
    <w:rsid w:val="004F1E62"/>
    <w:rsid w:val="004F1F58"/>
    <w:rsid w:val="004F1F5D"/>
    <w:rsid w:val="004F3519"/>
    <w:rsid w:val="004F407A"/>
    <w:rsid w:val="004F42E1"/>
    <w:rsid w:val="004F5024"/>
    <w:rsid w:val="004F5041"/>
    <w:rsid w:val="004F5AAF"/>
    <w:rsid w:val="004F5F68"/>
    <w:rsid w:val="004F6E9D"/>
    <w:rsid w:val="004F7757"/>
    <w:rsid w:val="004F7B79"/>
    <w:rsid w:val="004F7F10"/>
    <w:rsid w:val="00500065"/>
    <w:rsid w:val="00500B4A"/>
    <w:rsid w:val="00500E3A"/>
    <w:rsid w:val="005015AC"/>
    <w:rsid w:val="00501F5A"/>
    <w:rsid w:val="005023E2"/>
    <w:rsid w:val="005024F9"/>
    <w:rsid w:val="00502790"/>
    <w:rsid w:val="00502AED"/>
    <w:rsid w:val="00503167"/>
    <w:rsid w:val="00503B4F"/>
    <w:rsid w:val="00504300"/>
    <w:rsid w:val="0050471B"/>
    <w:rsid w:val="00505073"/>
    <w:rsid w:val="00505F91"/>
    <w:rsid w:val="00506602"/>
    <w:rsid w:val="005066A0"/>
    <w:rsid w:val="005067B0"/>
    <w:rsid w:val="005067BE"/>
    <w:rsid w:val="00507628"/>
    <w:rsid w:val="00507787"/>
    <w:rsid w:val="00507E2A"/>
    <w:rsid w:val="0051145A"/>
    <w:rsid w:val="005119F6"/>
    <w:rsid w:val="00511E9E"/>
    <w:rsid w:val="00511FE0"/>
    <w:rsid w:val="005122BF"/>
    <w:rsid w:val="0051246A"/>
    <w:rsid w:val="0051255B"/>
    <w:rsid w:val="005125CB"/>
    <w:rsid w:val="00512BC8"/>
    <w:rsid w:val="00512CE6"/>
    <w:rsid w:val="00512ED0"/>
    <w:rsid w:val="00513202"/>
    <w:rsid w:val="00513737"/>
    <w:rsid w:val="00513794"/>
    <w:rsid w:val="005146F9"/>
    <w:rsid w:val="0051542C"/>
    <w:rsid w:val="005160F9"/>
    <w:rsid w:val="00516DF8"/>
    <w:rsid w:val="005178D6"/>
    <w:rsid w:val="00517EFE"/>
    <w:rsid w:val="0052214F"/>
    <w:rsid w:val="00522DC2"/>
    <w:rsid w:val="00522E61"/>
    <w:rsid w:val="00522F49"/>
    <w:rsid w:val="005249D8"/>
    <w:rsid w:val="00524E6B"/>
    <w:rsid w:val="005304A6"/>
    <w:rsid w:val="00530EB6"/>
    <w:rsid w:val="00531504"/>
    <w:rsid w:val="00532082"/>
    <w:rsid w:val="005326F0"/>
    <w:rsid w:val="005329D6"/>
    <w:rsid w:val="005333E4"/>
    <w:rsid w:val="005336CA"/>
    <w:rsid w:val="005339A9"/>
    <w:rsid w:val="00533BB3"/>
    <w:rsid w:val="00533BE5"/>
    <w:rsid w:val="00533FD7"/>
    <w:rsid w:val="005352DF"/>
    <w:rsid w:val="00535539"/>
    <w:rsid w:val="00535775"/>
    <w:rsid w:val="00535FFB"/>
    <w:rsid w:val="005360D9"/>
    <w:rsid w:val="00536A84"/>
    <w:rsid w:val="0053730B"/>
    <w:rsid w:val="005373FB"/>
    <w:rsid w:val="00537646"/>
    <w:rsid w:val="00537BD5"/>
    <w:rsid w:val="00541872"/>
    <w:rsid w:val="00543870"/>
    <w:rsid w:val="00543CBF"/>
    <w:rsid w:val="0054575E"/>
    <w:rsid w:val="00545B13"/>
    <w:rsid w:val="00545EA0"/>
    <w:rsid w:val="005460AD"/>
    <w:rsid w:val="00547C3B"/>
    <w:rsid w:val="00547F4A"/>
    <w:rsid w:val="00550853"/>
    <w:rsid w:val="005510CB"/>
    <w:rsid w:val="0055115B"/>
    <w:rsid w:val="00551B6C"/>
    <w:rsid w:val="005523D6"/>
    <w:rsid w:val="00552A45"/>
    <w:rsid w:val="00552BCD"/>
    <w:rsid w:val="00552CF4"/>
    <w:rsid w:val="00552D86"/>
    <w:rsid w:val="00553EE7"/>
    <w:rsid w:val="005541B7"/>
    <w:rsid w:val="00554284"/>
    <w:rsid w:val="00554825"/>
    <w:rsid w:val="00555061"/>
    <w:rsid w:val="005553B6"/>
    <w:rsid w:val="00555EF3"/>
    <w:rsid w:val="00556834"/>
    <w:rsid w:val="005568CF"/>
    <w:rsid w:val="00556A6E"/>
    <w:rsid w:val="00556E67"/>
    <w:rsid w:val="005571B1"/>
    <w:rsid w:val="0055723D"/>
    <w:rsid w:val="005573E6"/>
    <w:rsid w:val="00557500"/>
    <w:rsid w:val="0055757B"/>
    <w:rsid w:val="00557DCA"/>
    <w:rsid w:val="005602EF"/>
    <w:rsid w:val="00560573"/>
    <w:rsid w:val="00560BA1"/>
    <w:rsid w:val="00560BD6"/>
    <w:rsid w:val="005617B8"/>
    <w:rsid w:val="00561CDE"/>
    <w:rsid w:val="00562414"/>
    <w:rsid w:val="0056242D"/>
    <w:rsid w:val="00562F3C"/>
    <w:rsid w:val="0056433F"/>
    <w:rsid w:val="005645E5"/>
    <w:rsid w:val="00564CA8"/>
    <w:rsid w:val="00564D92"/>
    <w:rsid w:val="00565158"/>
    <w:rsid w:val="00565B30"/>
    <w:rsid w:val="00565ECF"/>
    <w:rsid w:val="00565EF0"/>
    <w:rsid w:val="00566396"/>
    <w:rsid w:val="0056658E"/>
    <w:rsid w:val="00566708"/>
    <w:rsid w:val="005668B5"/>
    <w:rsid w:val="00566B04"/>
    <w:rsid w:val="005671CD"/>
    <w:rsid w:val="005673E4"/>
    <w:rsid w:val="0056766F"/>
    <w:rsid w:val="00567928"/>
    <w:rsid w:val="005721F2"/>
    <w:rsid w:val="00572626"/>
    <w:rsid w:val="0057326F"/>
    <w:rsid w:val="00573745"/>
    <w:rsid w:val="005738E0"/>
    <w:rsid w:val="00573D4C"/>
    <w:rsid w:val="00574188"/>
    <w:rsid w:val="0057447A"/>
    <w:rsid w:val="00574F23"/>
    <w:rsid w:val="00574F70"/>
    <w:rsid w:val="005756B6"/>
    <w:rsid w:val="00576012"/>
    <w:rsid w:val="005763EA"/>
    <w:rsid w:val="00576403"/>
    <w:rsid w:val="00576AA7"/>
    <w:rsid w:val="0057721B"/>
    <w:rsid w:val="00580574"/>
    <w:rsid w:val="00580659"/>
    <w:rsid w:val="00581418"/>
    <w:rsid w:val="005814AE"/>
    <w:rsid w:val="00581E6E"/>
    <w:rsid w:val="00582778"/>
    <w:rsid w:val="0058295E"/>
    <w:rsid w:val="00582DFB"/>
    <w:rsid w:val="00582E08"/>
    <w:rsid w:val="005839E8"/>
    <w:rsid w:val="00583BF5"/>
    <w:rsid w:val="00583C3A"/>
    <w:rsid w:val="00583C4B"/>
    <w:rsid w:val="005846AA"/>
    <w:rsid w:val="005849D1"/>
    <w:rsid w:val="00585366"/>
    <w:rsid w:val="00585BBD"/>
    <w:rsid w:val="005861EE"/>
    <w:rsid w:val="00586DC8"/>
    <w:rsid w:val="00587153"/>
    <w:rsid w:val="005879DF"/>
    <w:rsid w:val="00590E4A"/>
    <w:rsid w:val="00591D57"/>
    <w:rsid w:val="00592553"/>
    <w:rsid w:val="00592A7E"/>
    <w:rsid w:val="00592B1B"/>
    <w:rsid w:val="00592E3D"/>
    <w:rsid w:val="00592EE2"/>
    <w:rsid w:val="005933F5"/>
    <w:rsid w:val="00593B48"/>
    <w:rsid w:val="00593F1D"/>
    <w:rsid w:val="0059492A"/>
    <w:rsid w:val="00594DED"/>
    <w:rsid w:val="00594E13"/>
    <w:rsid w:val="00596370"/>
    <w:rsid w:val="005967E2"/>
    <w:rsid w:val="005969C6"/>
    <w:rsid w:val="00596A16"/>
    <w:rsid w:val="00597A9C"/>
    <w:rsid w:val="005A0357"/>
    <w:rsid w:val="005A03A9"/>
    <w:rsid w:val="005A1545"/>
    <w:rsid w:val="005A1762"/>
    <w:rsid w:val="005A18EE"/>
    <w:rsid w:val="005A1B77"/>
    <w:rsid w:val="005A2C7D"/>
    <w:rsid w:val="005A3035"/>
    <w:rsid w:val="005A3D7B"/>
    <w:rsid w:val="005A3ED9"/>
    <w:rsid w:val="005A44A4"/>
    <w:rsid w:val="005A4D87"/>
    <w:rsid w:val="005A5D23"/>
    <w:rsid w:val="005A6D07"/>
    <w:rsid w:val="005A6D2B"/>
    <w:rsid w:val="005A760C"/>
    <w:rsid w:val="005A7983"/>
    <w:rsid w:val="005A7A31"/>
    <w:rsid w:val="005B11C2"/>
    <w:rsid w:val="005B1696"/>
    <w:rsid w:val="005B1DE2"/>
    <w:rsid w:val="005B1E74"/>
    <w:rsid w:val="005B285B"/>
    <w:rsid w:val="005B2BE9"/>
    <w:rsid w:val="005B2DE6"/>
    <w:rsid w:val="005B2E0C"/>
    <w:rsid w:val="005B36D6"/>
    <w:rsid w:val="005B4D42"/>
    <w:rsid w:val="005B4D48"/>
    <w:rsid w:val="005B4D74"/>
    <w:rsid w:val="005B5A23"/>
    <w:rsid w:val="005B5E14"/>
    <w:rsid w:val="005B5E59"/>
    <w:rsid w:val="005B5F84"/>
    <w:rsid w:val="005B687C"/>
    <w:rsid w:val="005B703A"/>
    <w:rsid w:val="005B7534"/>
    <w:rsid w:val="005B775E"/>
    <w:rsid w:val="005B7EAB"/>
    <w:rsid w:val="005B7EF0"/>
    <w:rsid w:val="005C05EA"/>
    <w:rsid w:val="005C0F1C"/>
    <w:rsid w:val="005C116C"/>
    <w:rsid w:val="005C151C"/>
    <w:rsid w:val="005C1545"/>
    <w:rsid w:val="005C15A1"/>
    <w:rsid w:val="005C1647"/>
    <w:rsid w:val="005C18C8"/>
    <w:rsid w:val="005C197B"/>
    <w:rsid w:val="005C1F95"/>
    <w:rsid w:val="005C2734"/>
    <w:rsid w:val="005C2747"/>
    <w:rsid w:val="005C3714"/>
    <w:rsid w:val="005C3F01"/>
    <w:rsid w:val="005C4252"/>
    <w:rsid w:val="005C45C5"/>
    <w:rsid w:val="005C49D7"/>
    <w:rsid w:val="005C50A7"/>
    <w:rsid w:val="005C5772"/>
    <w:rsid w:val="005C581C"/>
    <w:rsid w:val="005C5F43"/>
    <w:rsid w:val="005C60D2"/>
    <w:rsid w:val="005C648A"/>
    <w:rsid w:val="005D0324"/>
    <w:rsid w:val="005D034F"/>
    <w:rsid w:val="005D0EF5"/>
    <w:rsid w:val="005D3008"/>
    <w:rsid w:val="005D36E1"/>
    <w:rsid w:val="005D3CEB"/>
    <w:rsid w:val="005D4AF6"/>
    <w:rsid w:val="005D583F"/>
    <w:rsid w:val="005D5BA1"/>
    <w:rsid w:val="005D5F82"/>
    <w:rsid w:val="005D6C4B"/>
    <w:rsid w:val="005D7439"/>
    <w:rsid w:val="005D7558"/>
    <w:rsid w:val="005D796B"/>
    <w:rsid w:val="005D7F0B"/>
    <w:rsid w:val="005E041D"/>
    <w:rsid w:val="005E044C"/>
    <w:rsid w:val="005E0C13"/>
    <w:rsid w:val="005E1371"/>
    <w:rsid w:val="005E1668"/>
    <w:rsid w:val="005E20DF"/>
    <w:rsid w:val="005E2E6D"/>
    <w:rsid w:val="005E510F"/>
    <w:rsid w:val="005E520D"/>
    <w:rsid w:val="005E5553"/>
    <w:rsid w:val="005E59E3"/>
    <w:rsid w:val="005E5E67"/>
    <w:rsid w:val="005E614F"/>
    <w:rsid w:val="005E6E25"/>
    <w:rsid w:val="005E709F"/>
    <w:rsid w:val="005E7151"/>
    <w:rsid w:val="005E72F8"/>
    <w:rsid w:val="005E78DD"/>
    <w:rsid w:val="005E7D2F"/>
    <w:rsid w:val="005E7DBC"/>
    <w:rsid w:val="005E7E53"/>
    <w:rsid w:val="005E7FF2"/>
    <w:rsid w:val="005F1087"/>
    <w:rsid w:val="005F2614"/>
    <w:rsid w:val="005F3522"/>
    <w:rsid w:val="005F3D0E"/>
    <w:rsid w:val="005F3EE1"/>
    <w:rsid w:val="005F3EF9"/>
    <w:rsid w:val="005F500C"/>
    <w:rsid w:val="005F5021"/>
    <w:rsid w:val="005F5882"/>
    <w:rsid w:val="005F5944"/>
    <w:rsid w:val="005F595F"/>
    <w:rsid w:val="005F5A7E"/>
    <w:rsid w:val="005F6079"/>
    <w:rsid w:val="005F6DB1"/>
    <w:rsid w:val="005F7AF3"/>
    <w:rsid w:val="0060003D"/>
    <w:rsid w:val="00600CAB"/>
    <w:rsid w:val="006015CE"/>
    <w:rsid w:val="00601844"/>
    <w:rsid w:val="00601891"/>
    <w:rsid w:val="00602347"/>
    <w:rsid w:val="00602B7A"/>
    <w:rsid w:val="006044AA"/>
    <w:rsid w:val="006046A5"/>
    <w:rsid w:val="00604FC5"/>
    <w:rsid w:val="006057D5"/>
    <w:rsid w:val="00607924"/>
    <w:rsid w:val="0061081A"/>
    <w:rsid w:val="00612E9E"/>
    <w:rsid w:val="00613336"/>
    <w:rsid w:val="00613F64"/>
    <w:rsid w:val="00614595"/>
    <w:rsid w:val="0061471D"/>
    <w:rsid w:val="00614FE3"/>
    <w:rsid w:val="0061570C"/>
    <w:rsid w:val="00615D8D"/>
    <w:rsid w:val="00615E5C"/>
    <w:rsid w:val="00616861"/>
    <w:rsid w:val="00617638"/>
    <w:rsid w:val="0062020F"/>
    <w:rsid w:val="00620238"/>
    <w:rsid w:val="00621326"/>
    <w:rsid w:val="00621418"/>
    <w:rsid w:val="00621693"/>
    <w:rsid w:val="006219A9"/>
    <w:rsid w:val="00621B72"/>
    <w:rsid w:val="00621C7E"/>
    <w:rsid w:val="00623E07"/>
    <w:rsid w:val="00623F52"/>
    <w:rsid w:val="0062483B"/>
    <w:rsid w:val="006252A3"/>
    <w:rsid w:val="00626A4B"/>
    <w:rsid w:val="00626C36"/>
    <w:rsid w:val="00626EE5"/>
    <w:rsid w:val="006274AB"/>
    <w:rsid w:val="00627B6C"/>
    <w:rsid w:val="00627BD5"/>
    <w:rsid w:val="00630256"/>
    <w:rsid w:val="0063071C"/>
    <w:rsid w:val="00630D9A"/>
    <w:rsid w:val="00631DB6"/>
    <w:rsid w:val="00632332"/>
    <w:rsid w:val="00632598"/>
    <w:rsid w:val="00632E49"/>
    <w:rsid w:val="00632F86"/>
    <w:rsid w:val="00633635"/>
    <w:rsid w:val="00633B58"/>
    <w:rsid w:val="0063401A"/>
    <w:rsid w:val="00634270"/>
    <w:rsid w:val="00634A7D"/>
    <w:rsid w:val="00634C0E"/>
    <w:rsid w:val="00635065"/>
    <w:rsid w:val="00635413"/>
    <w:rsid w:val="006355DF"/>
    <w:rsid w:val="00635C02"/>
    <w:rsid w:val="0063611D"/>
    <w:rsid w:val="0063658C"/>
    <w:rsid w:val="0063672D"/>
    <w:rsid w:val="0063691C"/>
    <w:rsid w:val="00636DA0"/>
    <w:rsid w:val="006371C4"/>
    <w:rsid w:val="00637A5C"/>
    <w:rsid w:val="0064001E"/>
    <w:rsid w:val="00640055"/>
    <w:rsid w:val="006402B2"/>
    <w:rsid w:val="00640F9F"/>
    <w:rsid w:val="006415F0"/>
    <w:rsid w:val="00641733"/>
    <w:rsid w:val="006418B1"/>
    <w:rsid w:val="006428B8"/>
    <w:rsid w:val="006433E7"/>
    <w:rsid w:val="00643C66"/>
    <w:rsid w:val="006440A7"/>
    <w:rsid w:val="00644217"/>
    <w:rsid w:val="00644484"/>
    <w:rsid w:val="00644553"/>
    <w:rsid w:val="00644A11"/>
    <w:rsid w:val="00644F0F"/>
    <w:rsid w:val="0064560C"/>
    <w:rsid w:val="00645DEC"/>
    <w:rsid w:val="00646557"/>
    <w:rsid w:val="00646A6B"/>
    <w:rsid w:val="00646B5A"/>
    <w:rsid w:val="00646B6B"/>
    <w:rsid w:val="006471E8"/>
    <w:rsid w:val="00647BE9"/>
    <w:rsid w:val="00647D06"/>
    <w:rsid w:val="006500F6"/>
    <w:rsid w:val="00650A0F"/>
    <w:rsid w:val="00650DA6"/>
    <w:rsid w:val="0065104F"/>
    <w:rsid w:val="006517F4"/>
    <w:rsid w:val="00651B10"/>
    <w:rsid w:val="00651E24"/>
    <w:rsid w:val="0065229E"/>
    <w:rsid w:val="0065236B"/>
    <w:rsid w:val="00652459"/>
    <w:rsid w:val="00652B9A"/>
    <w:rsid w:val="00652DB0"/>
    <w:rsid w:val="006536A1"/>
    <w:rsid w:val="00653D8F"/>
    <w:rsid w:val="006545BC"/>
    <w:rsid w:val="00654722"/>
    <w:rsid w:val="006547C3"/>
    <w:rsid w:val="0065536E"/>
    <w:rsid w:val="00656115"/>
    <w:rsid w:val="0065647A"/>
    <w:rsid w:val="00656922"/>
    <w:rsid w:val="00657230"/>
    <w:rsid w:val="0065775F"/>
    <w:rsid w:val="00657C72"/>
    <w:rsid w:val="00657CB5"/>
    <w:rsid w:val="00657E0F"/>
    <w:rsid w:val="00660398"/>
    <w:rsid w:val="006607DE"/>
    <w:rsid w:val="00660AB7"/>
    <w:rsid w:val="00660E96"/>
    <w:rsid w:val="006619CB"/>
    <w:rsid w:val="00661F8C"/>
    <w:rsid w:val="006624BA"/>
    <w:rsid w:val="00662658"/>
    <w:rsid w:val="00662ABD"/>
    <w:rsid w:val="00663A92"/>
    <w:rsid w:val="00665459"/>
    <w:rsid w:val="00666D35"/>
    <w:rsid w:val="00666D62"/>
    <w:rsid w:val="00667A4E"/>
    <w:rsid w:val="00670172"/>
    <w:rsid w:val="006710E6"/>
    <w:rsid w:val="00671F14"/>
    <w:rsid w:val="00672269"/>
    <w:rsid w:val="006723C3"/>
    <w:rsid w:val="0067242A"/>
    <w:rsid w:val="00673B83"/>
    <w:rsid w:val="00673D5C"/>
    <w:rsid w:val="00674342"/>
    <w:rsid w:val="00674EE5"/>
    <w:rsid w:val="00675024"/>
    <w:rsid w:val="00675048"/>
    <w:rsid w:val="00677161"/>
    <w:rsid w:val="0067751B"/>
    <w:rsid w:val="00677E02"/>
    <w:rsid w:val="006800C1"/>
    <w:rsid w:val="00680117"/>
    <w:rsid w:val="00680378"/>
    <w:rsid w:val="006804F2"/>
    <w:rsid w:val="00680B4E"/>
    <w:rsid w:val="00680DFC"/>
    <w:rsid w:val="00681295"/>
    <w:rsid w:val="006812D5"/>
    <w:rsid w:val="006815A8"/>
    <w:rsid w:val="00681BFD"/>
    <w:rsid w:val="00681D69"/>
    <w:rsid w:val="006837DD"/>
    <w:rsid w:val="006837F6"/>
    <w:rsid w:val="00683D35"/>
    <w:rsid w:val="00684DF8"/>
    <w:rsid w:val="00685A86"/>
    <w:rsid w:val="00685DA0"/>
    <w:rsid w:val="006866DD"/>
    <w:rsid w:val="00686F49"/>
    <w:rsid w:val="006875B6"/>
    <w:rsid w:val="00687779"/>
    <w:rsid w:val="00687B0F"/>
    <w:rsid w:val="006901C9"/>
    <w:rsid w:val="006901F8"/>
    <w:rsid w:val="00690A3D"/>
    <w:rsid w:val="00690FF5"/>
    <w:rsid w:val="00691157"/>
    <w:rsid w:val="00691A4D"/>
    <w:rsid w:val="00691F1F"/>
    <w:rsid w:val="00692084"/>
    <w:rsid w:val="00692112"/>
    <w:rsid w:val="0069214F"/>
    <w:rsid w:val="006921C3"/>
    <w:rsid w:val="0069282B"/>
    <w:rsid w:val="00692A33"/>
    <w:rsid w:val="00693014"/>
    <w:rsid w:val="006936F9"/>
    <w:rsid w:val="00694F79"/>
    <w:rsid w:val="00695D40"/>
    <w:rsid w:val="0069642B"/>
    <w:rsid w:val="0069777F"/>
    <w:rsid w:val="00697CD8"/>
    <w:rsid w:val="00697D87"/>
    <w:rsid w:val="006A012B"/>
    <w:rsid w:val="006A0186"/>
    <w:rsid w:val="006A0237"/>
    <w:rsid w:val="006A09DB"/>
    <w:rsid w:val="006A1134"/>
    <w:rsid w:val="006A131C"/>
    <w:rsid w:val="006A1708"/>
    <w:rsid w:val="006A17EA"/>
    <w:rsid w:val="006A18AB"/>
    <w:rsid w:val="006A26DE"/>
    <w:rsid w:val="006A270A"/>
    <w:rsid w:val="006A5444"/>
    <w:rsid w:val="006A5B8E"/>
    <w:rsid w:val="006B0096"/>
    <w:rsid w:val="006B0785"/>
    <w:rsid w:val="006B1594"/>
    <w:rsid w:val="006B245A"/>
    <w:rsid w:val="006B259B"/>
    <w:rsid w:val="006B27F4"/>
    <w:rsid w:val="006B349A"/>
    <w:rsid w:val="006B57C7"/>
    <w:rsid w:val="006B5EFD"/>
    <w:rsid w:val="006B6313"/>
    <w:rsid w:val="006B644F"/>
    <w:rsid w:val="006B6655"/>
    <w:rsid w:val="006B6900"/>
    <w:rsid w:val="006B7472"/>
    <w:rsid w:val="006C009D"/>
    <w:rsid w:val="006C00A2"/>
    <w:rsid w:val="006C01B2"/>
    <w:rsid w:val="006C0A5A"/>
    <w:rsid w:val="006C0EFC"/>
    <w:rsid w:val="006C108F"/>
    <w:rsid w:val="006C1F97"/>
    <w:rsid w:val="006C1FCD"/>
    <w:rsid w:val="006C2B61"/>
    <w:rsid w:val="006C2C43"/>
    <w:rsid w:val="006C2DF5"/>
    <w:rsid w:val="006C3174"/>
    <w:rsid w:val="006C319C"/>
    <w:rsid w:val="006C4345"/>
    <w:rsid w:val="006C45B7"/>
    <w:rsid w:val="006C4C80"/>
    <w:rsid w:val="006C50E1"/>
    <w:rsid w:val="006C55A0"/>
    <w:rsid w:val="006C580D"/>
    <w:rsid w:val="006C5B9D"/>
    <w:rsid w:val="006C6071"/>
    <w:rsid w:val="006C6753"/>
    <w:rsid w:val="006C67A1"/>
    <w:rsid w:val="006C6A60"/>
    <w:rsid w:val="006D0513"/>
    <w:rsid w:val="006D0FF5"/>
    <w:rsid w:val="006D1080"/>
    <w:rsid w:val="006D1A25"/>
    <w:rsid w:val="006D22FE"/>
    <w:rsid w:val="006D32F0"/>
    <w:rsid w:val="006D3376"/>
    <w:rsid w:val="006D34C1"/>
    <w:rsid w:val="006D4FAC"/>
    <w:rsid w:val="006D606E"/>
    <w:rsid w:val="006D66EB"/>
    <w:rsid w:val="006D6865"/>
    <w:rsid w:val="006D6C85"/>
    <w:rsid w:val="006D6CDB"/>
    <w:rsid w:val="006E093D"/>
    <w:rsid w:val="006E0F93"/>
    <w:rsid w:val="006E10D9"/>
    <w:rsid w:val="006E2231"/>
    <w:rsid w:val="006E24F5"/>
    <w:rsid w:val="006E3374"/>
    <w:rsid w:val="006E33F2"/>
    <w:rsid w:val="006E3718"/>
    <w:rsid w:val="006E4192"/>
    <w:rsid w:val="006E490F"/>
    <w:rsid w:val="006E51E8"/>
    <w:rsid w:val="006E541C"/>
    <w:rsid w:val="006E55ED"/>
    <w:rsid w:val="006E5647"/>
    <w:rsid w:val="006E6843"/>
    <w:rsid w:val="006E7358"/>
    <w:rsid w:val="006E7C37"/>
    <w:rsid w:val="006E7DE4"/>
    <w:rsid w:val="006E7F9A"/>
    <w:rsid w:val="006F0203"/>
    <w:rsid w:val="006F122F"/>
    <w:rsid w:val="006F245C"/>
    <w:rsid w:val="006F2F7F"/>
    <w:rsid w:val="006F2FC2"/>
    <w:rsid w:val="006F35AA"/>
    <w:rsid w:val="006F3D15"/>
    <w:rsid w:val="006F4768"/>
    <w:rsid w:val="006F4C4F"/>
    <w:rsid w:val="006F4E6F"/>
    <w:rsid w:val="006F509F"/>
    <w:rsid w:val="006F5211"/>
    <w:rsid w:val="006F57EB"/>
    <w:rsid w:val="006F5CD8"/>
    <w:rsid w:val="006F62B7"/>
    <w:rsid w:val="006F76E5"/>
    <w:rsid w:val="006F78E6"/>
    <w:rsid w:val="006F7E73"/>
    <w:rsid w:val="00700381"/>
    <w:rsid w:val="0070041A"/>
    <w:rsid w:val="00700779"/>
    <w:rsid w:val="00700AE5"/>
    <w:rsid w:val="00700B4F"/>
    <w:rsid w:val="007010B7"/>
    <w:rsid w:val="00702903"/>
    <w:rsid w:val="007035D5"/>
    <w:rsid w:val="00703810"/>
    <w:rsid w:val="00703CF2"/>
    <w:rsid w:val="00704402"/>
    <w:rsid w:val="007048B6"/>
    <w:rsid w:val="00706368"/>
    <w:rsid w:val="00706658"/>
    <w:rsid w:val="00707189"/>
    <w:rsid w:val="007073FF"/>
    <w:rsid w:val="00707985"/>
    <w:rsid w:val="00707BF9"/>
    <w:rsid w:val="0071006D"/>
    <w:rsid w:val="0071014A"/>
    <w:rsid w:val="00711492"/>
    <w:rsid w:val="007115A1"/>
    <w:rsid w:val="00711C35"/>
    <w:rsid w:val="00712E4A"/>
    <w:rsid w:val="00712FB8"/>
    <w:rsid w:val="0071357D"/>
    <w:rsid w:val="007139A0"/>
    <w:rsid w:val="00713BB3"/>
    <w:rsid w:val="00713BD1"/>
    <w:rsid w:val="0071429F"/>
    <w:rsid w:val="00714F90"/>
    <w:rsid w:val="00715582"/>
    <w:rsid w:val="00715618"/>
    <w:rsid w:val="00716C37"/>
    <w:rsid w:val="00716DBE"/>
    <w:rsid w:val="00717617"/>
    <w:rsid w:val="00717D87"/>
    <w:rsid w:val="007210B4"/>
    <w:rsid w:val="007210DD"/>
    <w:rsid w:val="007211FB"/>
    <w:rsid w:val="00721E61"/>
    <w:rsid w:val="00722094"/>
    <w:rsid w:val="00723CF6"/>
    <w:rsid w:val="00724FC6"/>
    <w:rsid w:val="00725261"/>
    <w:rsid w:val="00725AB1"/>
    <w:rsid w:val="00725BFA"/>
    <w:rsid w:val="00726436"/>
    <w:rsid w:val="00726924"/>
    <w:rsid w:val="00726A24"/>
    <w:rsid w:val="007270AE"/>
    <w:rsid w:val="007271EE"/>
    <w:rsid w:val="0072751A"/>
    <w:rsid w:val="00727AC0"/>
    <w:rsid w:val="00727D2D"/>
    <w:rsid w:val="007310A4"/>
    <w:rsid w:val="00731985"/>
    <w:rsid w:val="00731BD4"/>
    <w:rsid w:val="00731DFA"/>
    <w:rsid w:val="00732D02"/>
    <w:rsid w:val="00733B58"/>
    <w:rsid w:val="007340E8"/>
    <w:rsid w:val="00734183"/>
    <w:rsid w:val="00734314"/>
    <w:rsid w:val="0073448F"/>
    <w:rsid w:val="00734AFF"/>
    <w:rsid w:val="00734C19"/>
    <w:rsid w:val="00735160"/>
    <w:rsid w:val="007356A7"/>
    <w:rsid w:val="00735F1D"/>
    <w:rsid w:val="007374CD"/>
    <w:rsid w:val="00737A91"/>
    <w:rsid w:val="007409CB"/>
    <w:rsid w:val="00740D47"/>
    <w:rsid w:val="0074164B"/>
    <w:rsid w:val="00741BEE"/>
    <w:rsid w:val="00742305"/>
    <w:rsid w:val="00742496"/>
    <w:rsid w:val="00742E32"/>
    <w:rsid w:val="007431C7"/>
    <w:rsid w:val="0074332D"/>
    <w:rsid w:val="00743A0C"/>
    <w:rsid w:val="0074434F"/>
    <w:rsid w:val="00744857"/>
    <w:rsid w:val="00745025"/>
    <w:rsid w:val="007451EA"/>
    <w:rsid w:val="00745936"/>
    <w:rsid w:val="00745ACC"/>
    <w:rsid w:val="00745C5D"/>
    <w:rsid w:val="00746EED"/>
    <w:rsid w:val="007475DD"/>
    <w:rsid w:val="0075138C"/>
    <w:rsid w:val="007513AC"/>
    <w:rsid w:val="0075316D"/>
    <w:rsid w:val="00753747"/>
    <w:rsid w:val="00754081"/>
    <w:rsid w:val="00754087"/>
    <w:rsid w:val="00754279"/>
    <w:rsid w:val="007545A8"/>
    <w:rsid w:val="00754736"/>
    <w:rsid w:val="00754A84"/>
    <w:rsid w:val="00756708"/>
    <w:rsid w:val="007572C8"/>
    <w:rsid w:val="00757E38"/>
    <w:rsid w:val="00760890"/>
    <w:rsid w:val="00760E66"/>
    <w:rsid w:val="00761655"/>
    <w:rsid w:val="00761713"/>
    <w:rsid w:val="0076195A"/>
    <w:rsid w:val="00761FD2"/>
    <w:rsid w:val="0076213C"/>
    <w:rsid w:val="007629B5"/>
    <w:rsid w:val="00762B28"/>
    <w:rsid w:val="007633D4"/>
    <w:rsid w:val="007634E2"/>
    <w:rsid w:val="00763660"/>
    <w:rsid w:val="00763718"/>
    <w:rsid w:val="007637CE"/>
    <w:rsid w:val="00763AE0"/>
    <w:rsid w:val="00763B51"/>
    <w:rsid w:val="00765D0A"/>
    <w:rsid w:val="00766311"/>
    <w:rsid w:val="007676B1"/>
    <w:rsid w:val="00767A68"/>
    <w:rsid w:val="00767DD2"/>
    <w:rsid w:val="0077004C"/>
    <w:rsid w:val="00770ED0"/>
    <w:rsid w:val="007711A6"/>
    <w:rsid w:val="00771353"/>
    <w:rsid w:val="00771497"/>
    <w:rsid w:val="00772045"/>
    <w:rsid w:val="00772FB9"/>
    <w:rsid w:val="00773AB4"/>
    <w:rsid w:val="0077412F"/>
    <w:rsid w:val="00774B5E"/>
    <w:rsid w:val="00774D3A"/>
    <w:rsid w:val="00774FF4"/>
    <w:rsid w:val="00775DB8"/>
    <w:rsid w:val="00776758"/>
    <w:rsid w:val="007767AC"/>
    <w:rsid w:val="00776AD7"/>
    <w:rsid w:val="0077771F"/>
    <w:rsid w:val="00777AB5"/>
    <w:rsid w:val="00780289"/>
    <w:rsid w:val="007805F1"/>
    <w:rsid w:val="007816B8"/>
    <w:rsid w:val="007821AB"/>
    <w:rsid w:val="00783517"/>
    <w:rsid w:val="007839C3"/>
    <w:rsid w:val="00784C25"/>
    <w:rsid w:val="00785032"/>
    <w:rsid w:val="0078622D"/>
    <w:rsid w:val="0078696F"/>
    <w:rsid w:val="00786F9E"/>
    <w:rsid w:val="0078704F"/>
    <w:rsid w:val="00787CC5"/>
    <w:rsid w:val="00791D73"/>
    <w:rsid w:val="00791E3F"/>
    <w:rsid w:val="007933A2"/>
    <w:rsid w:val="00793BAE"/>
    <w:rsid w:val="00793D66"/>
    <w:rsid w:val="00794925"/>
    <w:rsid w:val="00794BB5"/>
    <w:rsid w:val="00794F0F"/>
    <w:rsid w:val="00794FE0"/>
    <w:rsid w:val="007953D8"/>
    <w:rsid w:val="00795AD0"/>
    <w:rsid w:val="00795CC3"/>
    <w:rsid w:val="00796088"/>
    <w:rsid w:val="007964FA"/>
    <w:rsid w:val="007967E1"/>
    <w:rsid w:val="00797951"/>
    <w:rsid w:val="007A045C"/>
    <w:rsid w:val="007A0B91"/>
    <w:rsid w:val="007A1764"/>
    <w:rsid w:val="007A1B2A"/>
    <w:rsid w:val="007A309E"/>
    <w:rsid w:val="007A314A"/>
    <w:rsid w:val="007A4576"/>
    <w:rsid w:val="007A4830"/>
    <w:rsid w:val="007A4A31"/>
    <w:rsid w:val="007A51D8"/>
    <w:rsid w:val="007A59FF"/>
    <w:rsid w:val="007A61F6"/>
    <w:rsid w:val="007A697F"/>
    <w:rsid w:val="007A6AAB"/>
    <w:rsid w:val="007A6F0F"/>
    <w:rsid w:val="007A7B23"/>
    <w:rsid w:val="007A7FEC"/>
    <w:rsid w:val="007B0171"/>
    <w:rsid w:val="007B0EF7"/>
    <w:rsid w:val="007B1303"/>
    <w:rsid w:val="007B1668"/>
    <w:rsid w:val="007B2B65"/>
    <w:rsid w:val="007B2DA7"/>
    <w:rsid w:val="007B2E37"/>
    <w:rsid w:val="007B3338"/>
    <w:rsid w:val="007B376C"/>
    <w:rsid w:val="007B394D"/>
    <w:rsid w:val="007B42AF"/>
    <w:rsid w:val="007B4599"/>
    <w:rsid w:val="007B471E"/>
    <w:rsid w:val="007B58AF"/>
    <w:rsid w:val="007B58FB"/>
    <w:rsid w:val="007B6DB9"/>
    <w:rsid w:val="007C09BF"/>
    <w:rsid w:val="007C0E66"/>
    <w:rsid w:val="007C12E4"/>
    <w:rsid w:val="007C1990"/>
    <w:rsid w:val="007C1FF8"/>
    <w:rsid w:val="007C2818"/>
    <w:rsid w:val="007C2BA0"/>
    <w:rsid w:val="007C3219"/>
    <w:rsid w:val="007C3672"/>
    <w:rsid w:val="007C38A4"/>
    <w:rsid w:val="007C38A6"/>
    <w:rsid w:val="007C4AA1"/>
    <w:rsid w:val="007C50FF"/>
    <w:rsid w:val="007C5327"/>
    <w:rsid w:val="007C5A53"/>
    <w:rsid w:val="007C627F"/>
    <w:rsid w:val="007C704E"/>
    <w:rsid w:val="007C7B3D"/>
    <w:rsid w:val="007D02E8"/>
    <w:rsid w:val="007D06A8"/>
    <w:rsid w:val="007D0D00"/>
    <w:rsid w:val="007D1623"/>
    <w:rsid w:val="007D221D"/>
    <w:rsid w:val="007D2CB0"/>
    <w:rsid w:val="007D4092"/>
    <w:rsid w:val="007D43BA"/>
    <w:rsid w:val="007D4426"/>
    <w:rsid w:val="007D47BC"/>
    <w:rsid w:val="007D4AC7"/>
    <w:rsid w:val="007D4DDF"/>
    <w:rsid w:val="007D5D26"/>
    <w:rsid w:val="007D6009"/>
    <w:rsid w:val="007D6662"/>
    <w:rsid w:val="007D7F7E"/>
    <w:rsid w:val="007E0BA7"/>
    <w:rsid w:val="007E0E07"/>
    <w:rsid w:val="007E15F2"/>
    <w:rsid w:val="007E1C83"/>
    <w:rsid w:val="007E2092"/>
    <w:rsid w:val="007E2C66"/>
    <w:rsid w:val="007E2F14"/>
    <w:rsid w:val="007E39E9"/>
    <w:rsid w:val="007E3A0C"/>
    <w:rsid w:val="007E41D1"/>
    <w:rsid w:val="007E4D06"/>
    <w:rsid w:val="007E5564"/>
    <w:rsid w:val="007E61D4"/>
    <w:rsid w:val="007E6CB6"/>
    <w:rsid w:val="007E70E3"/>
    <w:rsid w:val="007E72B5"/>
    <w:rsid w:val="007E750C"/>
    <w:rsid w:val="007E7657"/>
    <w:rsid w:val="007E7963"/>
    <w:rsid w:val="007F0CE2"/>
    <w:rsid w:val="007F28A0"/>
    <w:rsid w:val="007F2C2B"/>
    <w:rsid w:val="007F2D87"/>
    <w:rsid w:val="007F312E"/>
    <w:rsid w:val="007F325F"/>
    <w:rsid w:val="007F35B3"/>
    <w:rsid w:val="007F38E4"/>
    <w:rsid w:val="007F4359"/>
    <w:rsid w:val="007F4752"/>
    <w:rsid w:val="007F579D"/>
    <w:rsid w:val="007F67E9"/>
    <w:rsid w:val="007F6FA9"/>
    <w:rsid w:val="007F7BAA"/>
    <w:rsid w:val="00800223"/>
    <w:rsid w:val="00800EF1"/>
    <w:rsid w:val="00801077"/>
    <w:rsid w:val="008014C4"/>
    <w:rsid w:val="008018B4"/>
    <w:rsid w:val="00801CA6"/>
    <w:rsid w:val="00801D8A"/>
    <w:rsid w:val="008027F5"/>
    <w:rsid w:val="00802F24"/>
    <w:rsid w:val="00803219"/>
    <w:rsid w:val="00803A3E"/>
    <w:rsid w:val="00803B67"/>
    <w:rsid w:val="00803C4F"/>
    <w:rsid w:val="00803D6B"/>
    <w:rsid w:val="00804048"/>
    <w:rsid w:val="008042BE"/>
    <w:rsid w:val="008042E8"/>
    <w:rsid w:val="00804BCF"/>
    <w:rsid w:val="008053EC"/>
    <w:rsid w:val="00806718"/>
    <w:rsid w:val="008071DC"/>
    <w:rsid w:val="0080755F"/>
    <w:rsid w:val="008103F6"/>
    <w:rsid w:val="008108F8"/>
    <w:rsid w:val="00811127"/>
    <w:rsid w:val="00812156"/>
    <w:rsid w:val="00812891"/>
    <w:rsid w:val="00812E35"/>
    <w:rsid w:val="00812FC5"/>
    <w:rsid w:val="00813145"/>
    <w:rsid w:val="00813929"/>
    <w:rsid w:val="00813D63"/>
    <w:rsid w:val="00814BED"/>
    <w:rsid w:val="00814F7C"/>
    <w:rsid w:val="0081576D"/>
    <w:rsid w:val="00815D70"/>
    <w:rsid w:val="008163F5"/>
    <w:rsid w:val="008174B1"/>
    <w:rsid w:val="008174F5"/>
    <w:rsid w:val="00817C7D"/>
    <w:rsid w:val="00820F1A"/>
    <w:rsid w:val="0082140A"/>
    <w:rsid w:val="00821469"/>
    <w:rsid w:val="0082159E"/>
    <w:rsid w:val="008220C9"/>
    <w:rsid w:val="008221D1"/>
    <w:rsid w:val="00822579"/>
    <w:rsid w:val="00822619"/>
    <w:rsid w:val="00823631"/>
    <w:rsid w:val="00823F07"/>
    <w:rsid w:val="00823FF2"/>
    <w:rsid w:val="00824119"/>
    <w:rsid w:val="0082535C"/>
    <w:rsid w:val="00825563"/>
    <w:rsid w:val="00825767"/>
    <w:rsid w:val="00825E77"/>
    <w:rsid w:val="00826C81"/>
    <w:rsid w:val="00827E5C"/>
    <w:rsid w:val="008308DB"/>
    <w:rsid w:val="00831284"/>
    <w:rsid w:val="008325AD"/>
    <w:rsid w:val="0083399E"/>
    <w:rsid w:val="00834798"/>
    <w:rsid w:val="008351CE"/>
    <w:rsid w:val="008356CF"/>
    <w:rsid w:val="00836010"/>
    <w:rsid w:val="008372C4"/>
    <w:rsid w:val="00837586"/>
    <w:rsid w:val="00837D12"/>
    <w:rsid w:val="008400F5"/>
    <w:rsid w:val="0084010F"/>
    <w:rsid w:val="008401E6"/>
    <w:rsid w:val="00840A2E"/>
    <w:rsid w:val="00840DDD"/>
    <w:rsid w:val="008428A8"/>
    <w:rsid w:val="00842B55"/>
    <w:rsid w:val="0084357B"/>
    <w:rsid w:val="00843B7A"/>
    <w:rsid w:val="008446D7"/>
    <w:rsid w:val="00845823"/>
    <w:rsid w:val="00846093"/>
    <w:rsid w:val="008468CF"/>
    <w:rsid w:val="00846F04"/>
    <w:rsid w:val="00846FBD"/>
    <w:rsid w:val="00847732"/>
    <w:rsid w:val="008478B1"/>
    <w:rsid w:val="008479D5"/>
    <w:rsid w:val="00847A66"/>
    <w:rsid w:val="00850300"/>
    <w:rsid w:val="00851F04"/>
    <w:rsid w:val="00852798"/>
    <w:rsid w:val="00852865"/>
    <w:rsid w:val="00852B96"/>
    <w:rsid w:val="00852DD1"/>
    <w:rsid w:val="0085302B"/>
    <w:rsid w:val="008534B8"/>
    <w:rsid w:val="00853FA1"/>
    <w:rsid w:val="00854150"/>
    <w:rsid w:val="008542B1"/>
    <w:rsid w:val="00854488"/>
    <w:rsid w:val="00854DDC"/>
    <w:rsid w:val="00856246"/>
    <w:rsid w:val="008569AD"/>
    <w:rsid w:val="00856C92"/>
    <w:rsid w:val="008578BC"/>
    <w:rsid w:val="00857B1B"/>
    <w:rsid w:val="00857BF2"/>
    <w:rsid w:val="008605A5"/>
    <w:rsid w:val="0086082F"/>
    <w:rsid w:val="0086084A"/>
    <w:rsid w:val="008608B5"/>
    <w:rsid w:val="00861218"/>
    <w:rsid w:val="008615BA"/>
    <w:rsid w:val="00861C0D"/>
    <w:rsid w:val="00863010"/>
    <w:rsid w:val="0086368E"/>
    <w:rsid w:val="008636CB"/>
    <w:rsid w:val="00863AB8"/>
    <w:rsid w:val="00863B5E"/>
    <w:rsid w:val="00863B89"/>
    <w:rsid w:val="00864688"/>
    <w:rsid w:val="00864A80"/>
    <w:rsid w:val="008655DD"/>
    <w:rsid w:val="00865BDE"/>
    <w:rsid w:val="00867181"/>
    <w:rsid w:val="008700C2"/>
    <w:rsid w:val="00870EA4"/>
    <w:rsid w:val="00870F71"/>
    <w:rsid w:val="00872EC4"/>
    <w:rsid w:val="00873DCB"/>
    <w:rsid w:val="008741DC"/>
    <w:rsid w:val="0087446B"/>
    <w:rsid w:val="00874694"/>
    <w:rsid w:val="00874DD6"/>
    <w:rsid w:val="00875216"/>
    <w:rsid w:val="008752E4"/>
    <w:rsid w:val="0087540D"/>
    <w:rsid w:val="008773EE"/>
    <w:rsid w:val="008778AF"/>
    <w:rsid w:val="00880024"/>
    <w:rsid w:val="00880489"/>
    <w:rsid w:val="008809E9"/>
    <w:rsid w:val="008810C4"/>
    <w:rsid w:val="00882057"/>
    <w:rsid w:val="00883152"/>
    <w:rsid w:val="0088322F"/>
    <w:rsid w:val="00883816"/>
    <w:rsid w:val="008847AD"/>
    <w:rsid w:val="008847FE"/>
    <w:rsid w:val="008848F1"/>
    <w:rsid w:val="0088519E"/>
    <w:rsid w:val="0088525A"/>
    <w:rsid w:val="00885CA1"/>
    <w:rsid w:val="00885F17"/>
    <w:rsid w:val="00886423"/>
    <w:rsid w:val="008867CD"/>
    <w:rsid w:val="00887056"/>
    <w:rsid w:val="0088732F"/>
    <w:rsid w:val="008877C7"/>
    <w:rsid w:val="00887F4B"/>
    <w:rsid w:val="00890313"/>
    <w:rsid w:val="00890AC5"/>
    <w:rsid w:val="00890B3A"/>
    <w:rsid w:val="008913F0"/>
    <w:rsid w:val="008919BC"/>
    <w:rsid w:val="0089224A"/>
    <w:rsid w:val="008925EF"/>
    <w:rsid w:val="0089419B"/>
    <w:rsid w:val="008941DE"/>
    <w:rsid w:val="008946C4"/>
    <w:rsid w:val="008949F6"/>
    <w:rsid w:val="00894B88"/>
    <w:rsid w:val="008960BD"/>
    <w:rsid w:val="008962CD"/>
    <w:rsid w:val="0089671A"/>
    <w:rsid w:val="008968B3"/>
    <w:rsid w:val="00896B53"/>
    <w:rsid w:val="00896FD3"/>
    <w:rsid w:val="00897493"/>
    <w:rsid w:val="008A03BF"/>
    <w:rsid w:val="008A19BF"/>
    <w:rsid w:val="008A1CF0"/>
    <w:rsid w:val="008A22B8"/>
    <w:rsid w:val="008A2676"/>
    <w:rsid w:val="008A27B8"/>
    <w:rsid w:val="008A30A0"/>
    <w:rsid w:val="008A35D5"/>
    <w:rsid w:val="008A372C"/>
    <w:rsid w:val="008A4646"/>
    <w:rsid w:val="008A4D60"/>
    <w:rsid w:val="008A5041"/>
    <w:rsid w:val="008A573F"/>
    <w:rsid w:val="008A6928"/>
    <w:rsid w:val="008A7A08"/>
    <w:rsid w:val="008A7A71"/>
    <w:rsid w:val="008B0BA4"/>
    <w:rsid w:val="008B1044"/>
    <w:rsid w:val="008B16A4"/>
    <w:rsid w:val="008B2155"/>
    <w:rsid w:val="008B284E"/>
    <w:rsid w:val="008B41CE"/>
    <w:rsid w:val="008B4E94"/>
    <w:rsid w:val="008B5A8E"/>
    <w:rsid w:val="008B6453"/>
    <w:rsid w:val="008B673A"/>
    <w:rsid w:val="008B6C45"/>
    <w:rsid w:val="008C126B"/>
    <w:rsid w:val="008C191B"/>
    <w:rsid w:val="008C2520"/>
    <w:rsid w:val="008C2B1A"/>
    <w:rsid w:val="008C2CF8"/>
    <w:rsid w:val="008C2E00"/>
    <w:rsid w:val="008C2E9A"/>
    <w:rsid w:val="008C3AA1"/>
    <w:rsid w:val="008C51BC"/>
    <w:rsid w:val="008C59D2"/>
    <w:rsid w:val="008C6ADA"/>
    <w:rsid w:val="008C6C9B"/>
    <w:rsid w:val="008C7626"/>
    <w:rsid w:val="008C772F"/>
    <w:rsid w:val="008C7A9D"/>
    <w:rsid w:val="008D08E2"/>
    <w:rsid w:val="008D0CD3"/>
    <w:rsid w:val="008D16F5"/>
    <w:rsid w:val="008D1B86"/>
    <w:rsid w:val="008D1CD7"/>
    <w:rsid w:val="008D27EB"/>
    <w:rsid w:val="008D2E27"/>
    <w:rsid w:val="008D4449"/>
    <w:rsid w:val="008D4D91"/>
    <w:rsid w:val="008D4DA6"/>
    <w:rsid w:val="008D5D66"/>
    <w:rsid w:val="008D5FB2"/>
    <w:rsid w:val="008D692B"/>
    <w:rsid w:val="008D7E84"/>
    <w:rsid w:val="008E0083"/>
    <w:rsid w:val="008E0470"/>
    <w:rsid w:val="008E14EB"/>
    <w:rsid w:val="008E18E1"/>
    <w:rsid w:val="008E192A"/>
    <w:rsid w:val="008E2209"/>
    <w:rsid w:val="008E2DD9"/>
    <w:rsid w:val="008E2E63"/>
    <w:rsid w:val="008E314D"/>
    <w:rsid w:val="008E32E9"/>
    <w:rsid w:val="008E3466"/>
    <w:rsid w:val="008E3B5B"/>
    <w:rsid w:val="008E3D50"/>
    <w:rsid w:val="008E4532"/>
    <w:rsid w:val="008E4A1A"/>
    <w:rsid w:val="008E6932"/>
    <w:rsid w:val="008E7EEC"/>
    <w:rsid w:val="008F04F8"/>
    <w:rsid w:val="008F0A9D"/>
    <w:rsid w:val="008F0E29"/>
    <w:rsid w:val="008F12EE"/>
    <w:rsid w:val="008F2228"/>
    <w:rsid w:val="008F2823"/>
    <w:rsid w:val="008F29B9"/>
    <w:rsid w:val="008F2BD1"/>
    <w:rsid w:val="008F2D83"/>
    <w:rsid w:val="008F3686"/>
    <w:rsid w:val="008F3726"/>
    <w:rsid w:val="008F3FDC"/>
    <w:rsid w:val="008F413C"/>
    <w:rsid w:val="008F4BEB"/>
    <w:rsid w:val="008F53D0"/>
    <w:rsid w:val="008F566C"/>
    <w:rsid w:val="008F5ECD"/>
    <w:rsid w:val="008F5FF6"/>
    <w:rsid w:val="008F6722"/>
    <w:rsid w:val="008F6D03"/>
    <w:rsid w:val="008F7154"/>
    <w:rsid w:val="008F7DBC"/>
    <w:rsid w:val="00900B9A"/>
    <w:rsid w:val="00900E6E"/>
    <w:rsid w:val="00901704"/>
    <w:rsid w:val="009027C5"/>
    <w:rsid w:val="009027CA"/>
    <w:rsid w:val="00903AB7"/>
    <w:rsid w:val="00903B95"/>
    <w:rsid w:val="00903C98"/>
    <w:rsid w:val="009047B7"/>
    <w:rsid w:val="00904ADC"/>
    <w:rsid w:val="00904AE8"/>
    <w:rsid w:val="00904EEE"/>
    <w:rsid w:val="009054D2"/>
    <w:rsid w:val="009057D9"/>
    <w:rsid w:val="0090593C"/>
    <w:rsid w:val="00905957"/>
    <w:rsid w:val="0090599A"/>
    <w:rsid w:val="00905E11"/>
    <w:rsid w:val="0090659A"/>
    <w:rsid w:val="00906679"/>
    <w:rsid w:val="00906F18"/>
    <w:rsid w:val="0091003B"/>
    <w:rsid w:val="00910829"/>
    <w:rsid w:val="00910841"/>
    <w:rsid w:val="00910AA2"/>
    <w:rsid w:val="009118B4"/>
    <w:rsid w:val="00911A7A"/>
    <w:rsid w:val="00911E47"/>
    <w:rsid w:val="00912BF5"/>
    <w:rsid w:val="009130D8"/>
    <w:rsid w:val="0091375D"/>
    <w:rsid w:val="00913D9B"/>
    <w:rsid w:val="00913E15"/>
    <w:rsid w:val="00913F5E"/>
    <w:rsid w:val="00914199"/>
    <w:rsid w:val="0091468A"/>
    <w:rsid w:val="00914B29"/>
    <w:rsid w:val="00915612"/>
    <w:rsid w:val="00915629"/>
    <w:rsid w:val="009158E1"/>
    <w:rsid w:val="00915DF7"/>
    <w:rsid w:val="009169FA"/>
    <w:rsid w:val="009173AE"/>
    <w:rsid w:val="009178F4"/>
    <w:rsid w:val="00917E58"/>
    <w:rsid w:val="00920282"/>
    <w:rsid w:val="009203AF"/>
    <w:rsid w:val="00920EB0"/>
    <w:rsid w:val="009210F7"/>
    <w:rsid w:val="00921315"/>
    <w:rsid w:val="009213AA"/>
    <w:rsid w:val="0092173B"/>
    <w:rsid w:val="00922BD0"/>
    <w:rsid w:val="00923E86"/>
    <w:rsid w:val="00924622"/>
    <w:rsid w:val="009252A8"/>
    <w:rsid w:val="009258F8"/>
    <w:rsid w:val="0092599E"/>
    <w:rsid w:val="009259B5"/>
    <w:rsid w:val="00925E08"/>
    <w:rsid w:val="00926910"/>
    <w:rsid w:val="009269C6"/>
    <w:rsid w:val="00926F8F"/>
    <w:rsid w:val="00927418"/>
    <w:rsid w:val="0093050C"/>
    <w:rsid w:val="00931A7A"/>
    <w:rsid w:val="00931E18"/>
    <w:rsid w:val="00931FDF"/>
    <w:rsid w:val="00932B1E"/>
    <w:rsid w:val="00932F63"/>
    <w:rsid w:val="00933A03"/>
    <w:rsid w:val="00933AAD"/>
    <w:rsid w:val="00933AE9"/>
    <w:rsid w:val="00933E9C"/>
    <w:rsid w:val="009341A5"/>
    <w:rsid w:val="00934209"/>
    <w:rsid w:val="00934FA1"/>
    <w:rsid w:val="0093517F"/>
    <w:rsid w:val="009354F2"/>
    <w:rsid w:val="00935B7F"/>
    <w:rsid w:val="0093763D"/>
    <w:rsid w:val="00937690"/>
    <w:rsid w:val="00940176"/>
    <w:rsid w:val="009401CD"/>
    <w:rsid w:val="0094045C"/>
    <w:rsid w:val="00940467"/>
    <w:rsid w:val="009407B2"/>
    <w:rsid w:val="00941B6C"/>
    <w:rsid w:val="00941F51"/>
    <w:rsid w:val="0094206A"/>
    <w:rsid w:val="00942222"/>
    <w:rsid w:val="009422B4"/>
    <w:rsid w:val="00942FF2"/>
    <w:rsid w:val="0094466A"/>
    <w:rsid w:val="00945E8B"/>
    <w:rsid w:val="009474E2"/>
    <w:rsid w:val="00947644"/>
    <w:rsid w:val="00947A5D"/>
    <w:rsid w:val="009502FF"/>
    <w:rsid w:val="009508A1"/>
    <w:rsid w:val="00950AEF"/>
    <w:rsid w:val="009517E8"/>
    <w:rsid w:val="00951FF3"/>
    <w:rsid w:val="009523C3"/>
    <w:rsid w:val="009524E7"/>
    <w:rsid w:val="009525A4"/>
    <w:rsid w:val="009526F4"/>
    <w:rsid w:val="00953707"/>
    <w:rsid w:val="009543F7"/>
    <w:rsid w:val="00955443"/>
    <w:rsid w:val="00955683"/>
    <w:rsid w:val="00955A7D"/>
    <w:rsid w:val="00955CD7"/>
    <w:rsid w:val="00955EDF"/>
    <w:rsid w:val="00956946"/>
    <w:rsid w:val="00956E65"/>
    <w:rsid w:val="009572DD"/>
    <w:rsid w:val="00960403"/>
    <w:rsid w:val="00960598"/>
    <w:rsid w:val="00960C49"/>
    <w:rsid w:val="00960E31"/>
    <w:rsid w:val="00961FD9"/>
    <w:rsid w:val="00962403"/>
    <w:rsid w:val="00962554"/>
    <w:rsid w:val="00962888"/>
    <w:rsid w:val="00962ED4"/>
    <w:rsid w:val="00964E26"/>
    <w:rsid w:val="0096552C"/>
    <w:rsid w:val="0096592F"/>
    <w:rsid w:val="0096599F"/>
    <w:rsid w:val="009663A4"/>
    <w:rsid w:val="009674D4"/>
    <w:rsid w:val="00967756"/>
    <w:rsid w:val="00967DE3"/>
    <w:rsid w:val="00970359"/>
    <w:rsid w:val="00970E71"/>
    <w:rsid w:val="00970FF0"/>
    <w:rsid w:val="00971402"/>
    <w:rsid w:val="0097153E"/>
    <w:rsid w:val="009717C7"/>
    <w:rsid w:val="00971E21"/>
    <w:rsid w:val="009722C8"/>
    <w:rsid w:val="00972B24"/>
    <w:rsid w:val="00973D40"/>
    <w:rsid w:val="009743B9"/>
    <w:rsid w:val="00974EE9"/>
    <w:rsid w:val="00974F36"/>
    <w:rsid w:val="00974FFD"/>
    <w:rsid w:val="00975DF4"/>
    <w:rsid w:val="009761B3"/>
    <w:rsid w:val="00976274"/>
    <w:rsid w:val="00976CB2"/>
    <w:rsid w:val="00976F86"/>
    <w:rsid w:val="00977750"/>
    <w:rsid w:val="00977CF2"/>
    <w:rsid w:val="00980919"/>
    <w:rsid w:val="00981514"/>
    <w:rsid w:val="00981725"/>
    <w:rsid w:val="009832C0"/>
    <w:rsid w:val="009836C1"/>
    <w:rsid w:val="00983CFD"/>
    <w:rsid w:val="009848D2"/>
    <w:rsid w:val="00984C02"/>
    <w:rsid w:val="00984CF2"/>
    <w:rsid w:val="00984DE2"/>
    <w:rsid w:val="00984E5D"/>
    <w:rsid w:val="009851D7"/>
    <w:rsid w:val="009858FE"/>
    <w:rsid w:val="00985B35"/>
    <w:rsid w:val="009865CE"/>
    <w:rsid w:val="00987E3D"/>
    <w:rsid w:val="00990044"/>
    <w:rsid w:val="00990ABA"/>
    <w:rsid w:val="00990C05"/>
    <w:rsid w:val="00991409"/>
    <w:rsid w:val="0099164D"/>
    <w:rsid w:val="00991729"/>
    <w:rsid w:val="00991B3B"/>
    <w:rsid w:val="00992C5F"/>
    <w:rsid w:val="00993B0E"/>
    <w:rsid w:val="00994115"/>
    <w:rsid w:val="009948B0"/>
    <w:rsid w:val="00994D99"/>
    <w:rsid w:val="0099563B"/>
    <w:rsid w:val="009957E8"/>
    <w:rsid w:val="00995AC0"/>
    <w:rsid w:val="00995CE0"/>
    <w:rsid w:val="00996494"/>
    <w:rsid w:val="00996B84"/>
    <w:rsid w:val="009976F6"/>
    <w:rsid w:val="009A050A"/>
    <w:rsid w:val="009A130A"/>
    <w:rsid w:val="009A2475"/>
    <w:rsid w:val="009A2702"/>
    <w:rsid w:val="009A3093"/>
    <w:rsid w:val="009A3389"/>
    <w:rsid w:val="009A37C4"/>
    <w:rsid w:val="009A430A"/>
    <w:rsid w:val="009A4CF8"/>
    <w:rsid w:val="009A5447"/>
    <w:rsid w:val="009A5550"/>
    <w:rsid w:val="009A55BE"/>
    <w:rsid w:val="009A6195"/>
    <w:rsid w:val="009A6ACD"/>
    <w:rsid w:val="009A6BB1"/>
    <w:rsid w:val="009A735F"/>
    <w:rsid w:val="009A792F"/>
    <w:rsid w:val="009A7ED5"/>
    <w:rsid w:val="009B030E"/>
    <w:rsid w:val="009B03ED"/>
    <w:rsid w:val="009B0C2A"/>
    <w:rsid w:val="009B163D"/>
    <w:rsid w:val="009B23DE"/>
    <w:rsid w:val="009B253E"/>
    <w:rsid w:val="009B2A6A"/>
    <w:rsid w:val="009B2BCB"/>
    <w:rsid w:val="009B2DD0"/>
    <w:rsid w:val="009B3034"/>
    <w:rsid w:val="009B30C5"/>
    <w:rsid w:val="009B345C"/>
    <w:rsid w:val="009B3649"/>
    <w:rsid w:val="009B3A9D"/>
    <w:rsid w:val="009B43CF"/>
    <w:rsid w:val="009B4799"/>
    <w:rsid w:val="009B5592"/>
    <w:rsid w:val="009B5B42"/>
    <w:rsid w:val="009B6C75"/>
    <w:rsid w:val="009B732E"/>
    <w:rsid w:val="009B74DD"/>
    <w:rsid w:val="009B7C39"/>
    <w:rsid w:val="009B7C72"/>
    <w:rsid w:val="009B7F61"/>
    <w:rsid w:val="009C094B"/>
    <w:rsid w:val="009C0B2A"/>
    <w:rsid w:val="009C0EFB"/>
    <w:rsid w:val="009C138A"/>
    <w:rsid w:val="009C182F"/>
    <w:rsid w:val="009C285F"/>
    <w:rsid w:val="009C2AF6"/>
    <w:rsid w:val="009C2B14"/>
    <w:rsid w:val="009C3A80"/>
    <w:rsid w:val="009C413A"/>
    <w:rsid w:val="009C4424"/>
    <w:rsid w:val="009C4F6A"/>
    <w:rsid w:val="009C6279"/>
    <w:rsid w:val="009C67C0"/>
    <w:rsid w:val="009C6E22"/>
    <w:rsid w:val="009C796E"/>
    <w:rsid w:val="009C7A5D"/>
    <w:rsid w:val="009C7C1D"/>
    <w:rsid w:val="009C7DC6"/>
    <w:rsid w:val="009D02DA"/>
    <w:rsid w:val="009D040D"/>
    <w:rsid w:val="009D065E"/>
    <w:rsid w:val="009D0C9D"/>
    <w:rsid w:val="009D0D37"/>
    <w:rsid w:val="009D0FA3"/>
    <w:rsid w:val="009D1824"/>
    <w:rsid w:val="009D1C4A"/>
    <w:rsid w:val="009D2314"/>
    <w:rsid w:val="009D2754"/>
    <w:rsid w:val="009D282E"/>
    <w:rsid w:val="009D2F8A"/>
    <w:rsid w:val="009D366F"/>
    <w:rsid w:val="009D37F4"/>
    <w:rsid w:val="009D57BB"/>
    <w:rsid w:val="009D57E7"/>
    <w:rsid w:val="009D63C1"/>
    <w:rsid w:val="009D6CE8"/>
    <w:rsid w:val="009D7E99"/>
    <w:rsid w:val="009E0056"/>
    <w:rsid w:val="009E04EB"/>
    <w:rsid w:val="009E10D6"/>
    <w:rsid w:val="009E182A"/>
    <w:rsid w:val="009E1A0E"/>
    <w:rsid w:val="009E2348"/>
    <w:rsid w:val="009E2883"/>
    <w:rsid w:val="009E2F68"/>
    <w:rsid w:val="009E35DA"/>
    <w:rsid w:val="009E3B50"/>
    <w:rsid w:val="009E3FD9"/>
    <w:rsid w:val="009E41EA"/>
    <w:rsid w:val="009E4979"/>
    <w:rsid w:val="009E5C6F"/>
    <w:rsid w:val="009E65CF"/>
    <w:rsid w:val="009E6923"/>
    <w:rsid w:val="009E7652"/>
    <w:rsid w:val="009E7733"/>
    <w:rsid w:val="009E7E31"/>
    <w:rsid w:val="009F0923"/>
    <w:rsid w:val="009F09F0"/>
    <w:rsid w:val="009F1777"/>
    <w:rsid w:val="009F1AF4"/>
    <w:rsid w:val="009F1B98"/>
    <w:rsid w:val="009F1E25"/>
    <w:rsid w:val="009F3C6C"/>
    <w:rsid w:val="009F487A"/>
    <w:rsid w:val="009F4C04"/>
    <w:rsid w:val="009F5CDB"/>
    <w:rsid w:val="009F68BE"/>
    <w:rsid w:val="009F706F"/>
    <w:rsid w:val="009F71DE"/>
    <w:rsid w:val="009F7D3E"/>
    <w:rsid w:val="00A00093"/>
    <w:rsid w:val="00A00102"/>
    <w:rsid w:val="00A00115"/>
    <w:rsid w:val="00A00220"/>
    <w:rsid w:val="00A00232"/>
    <w:rsid w:val="00A0088B"/>
    <w:rsid w:val="00A018AA"/>
    <w:rsid w:val="00A01B53"/>
    <w:rsid w:val="00A01F28"/>
    <w:rsid w:val="00A023F0"/>
    <w:rsid w:val="00A02F12"/>
    <w:rsid w:val="00A0323E"/>
    <w:rsid w:val="00A03F10"/>
    <w:rsid w:val="00A0460D"/>
    <w:rsid w:val="00A04CD9"/>
    <w:rsid w:val="00A04D96"/>
    <w:rsid w:val="00A04E07"/>
    <w:rsid w:val="00A05232"/>
    <w:rsid w:val="00A05D68"/>
    <w:rsid w:val="00A05E8C"/>
    <w:rsid w:val="00A060DC"/>
    <w:rsid w:val="00A066CA"/>
    <w:rsid w:val="00A067E1"/>
    <w:rsid w:val="00A06CA1"/>
    <w:rsid w:val="00A06DB5"/>
    <w:rsid w:val="00A072A5"/>
    <w:rsid w:val="00A07300"/>
    <w:rsid w:val="00A07391"/>
    <w:rsid w:val="00A075E2"/>
    <w:rsid w:val="00A07B42"/>
    <w:rsid w:val="00A103DB"/>
    <w:rsid w:val="00A103EE"/>
    <w:rsid w:val="00A106DC"/>
    <w:rsid w:val="00A109A7"/>
    <w:rsid w:val="00A112EE"/>
    <w:rsid w:val="00A115E8"/>
    <w:rsid w:val="00A11AF6"/>
    <w:rsid w:val="00A11CFE"/>
    <w:rsid w:val="00A11F32"/>
    <w:rsid w:val="00A12183"/>
    <w:rsid w:val="00A12956"/>
    <w:rsid w:val="00A13C46"/>
    <w:rsid w:val="00A13CE5"/>
    <w:rsid w:val="00A14079"/>
    <w:rsid w:val="00A141D8"/>
    <w:rsid w:val="00A14654"/>
    <w:rsid w:val="00A14AAC"/>
    <w:rsid w:val="00A14D21"/>
    <w:rsid w:val="00A1509E"/>
    <w:rsid w:val="00A15A23"/>
    <w:rsid w:val="00A16124"/>
    <w:rsid w:val="00A16458"/>
    <w:rsid w:val="00A164D0"/>
    <w:rsid w:val="00A165A0"/>
    <w:rsid w:val="00A16F63"/>
    <w:rsid w:val="00A17104"/>
    <w:rsid w:val="00A17159"/>
    <w:rsid w:val="00A17499"/>
    <w:rsid w:val="00A174B8"/>
    <w:rsid w:val="00A17BAC"/>
    <w:rsid w:val="00A17E50"/>
    <w:rsid w:val="00A2073A"/>
    <w:rsid w:val="00A2134D"/>
    <w:rsid w:val="00A2157D"/>
    <w:rsid w:val="00A22433"/>
    <w:rsid w:val="00A2307A"/>
    <w:rsid w:val="00A23EA8"/>
    <w:rsid w:val="00A24008"/>
    <w:rsid w:val="00A24181"/>
    <w:rsid w:val="00A244CE"/>
    <w:rsid w:val="00A24720"/>
    <w:rsid w:val="00A25846"/>
    <w:rsid w:val="00A270F0"/>
    <w:rsid w:val="00A275B9"/>
    <w:rsid w:val="00A30680"/>
    <w:rsid w:val="00A313E0"/>
    <w:rsid w:val="00A320EE"/>
    <w:rsid w:val="00A32F87"/>
    <w:rsid w:val="00A33C3D"/>
    <w:rsid w:val="00A348CF"/>
    <w:rsid w:val="00A34961"/>
    <w:rsid w:val="00A34CAA"/>
    <w:rsid w:val="00A34ED1"/>
    <w:rsid w:val="00A34F36"/>
    <w:rsid w:val="00A35A24"/>
    <w:rsid w:val="00A35F7B"/>
    <w:rsid w:val="00A36424"/>
    <w:rsid w:val="00A36C1D"/>
    <w:rsid w:val="00A3760D"/>
    <w:rsid w:val="00A37F06"/>
    <w:rsid w:val="00A4004F"/>
    <w:rsid w:val="00A40CEA"/>
    <w:rsid w:val="00A40D2D"/>
    <w:rsid w:val="00A42E56"/>
    <w:rsid w:val="00A434B9"/>
    <w:rsid w:val="00A43800"/>
    <w:rsid w:val="00A43BDA"/>
    <w:rsid w:val="00A4407F"/>
    <w:rsid w:val="00A4465D"/>
    <w:rsid w:val="00A44E02"/>
    <w:rsid w:val="00A44F23"/>
    <w:rsid w:val="00A45D2D"/>
    <w:rsid w:val="00A45DCB"/>
    <w:rsid w:val="00A462BE"/>
    <w:rsid w:val="00A50215"/>
    <w:rsid w:val="00A507DB"/>
    <w:rsid w:val="00A50808"/>
    <w:rsid w:val="00A5121A"/>
    <w:rsid w:val="00A51237"/>
    <w:rsid w:val="00A51A07"/>
    <w:rsid w:val="00A51A09"/>
    <w:rsid w:val="00A51D43"/>
    <w:rsid w:val="00A51DD5"/>
    <w:rsid w:val="00A5207A"/>
    <w:rsid w:val="00A520C2"/>
    <w:rsid w:val="00A523BE"/>
    <w:rsid w:val="00A52A07"/>
    <w:rsid w:val="00A533A2"/>
    <w:rsid w:val="00A534D3"/>
    <w:rsid w:val="00A5435C"/>
    <w:rsid w:val="00A545F3"/>
    <w:rsid w:val="00A5481A"/>
    <w:rsid w:val="00A54D41"/>
    <w:rsid w:val="00A54DE1"/>
    <w:rsid w:val="00A54E20"/>
    <w:rsid w:val="00A55078"/>
    <w:rsid w:val="00A56093"/>
    <w:rsid w:val="00A563CA"/>
    <w:rsid w:val="00A57DE2"/>
    <w:rsid w:val="00A57E26"/>
    <w:rsid w:val="00A60558"/>
    <w:rsid w:val="00A60AFD"/>
    <w:rsid w:val="00A60B6D"/>
    <w:rsid w:val="00A6192B"/>
    <w:rsid w:val="00A61C28"/>
    <w:rsid w:val="00A61C8A"/>
    <w:rsid w:val="00A624FF"/>
    <w:rsid w:val="00A62504"/>
    <w:rsid w:val="00A625DC"/>
    <w:rsid w:val="00A62887"/>
    <w:rsid w:val="00A62E1F"/>
    <w:rsid w:val="00A632E3"/>
    <w:rsid w:val="00A64587"/>
    <w:rsid w:val="00A64B18"/>
    <w:rsid w:val="00A64D71"/>
    <w:rsid w:val="00A6585C"/>
    <w:rsid w:val="00A663AC"/>
    <w:rsid w:val="00A670FF"/>
    <w:rsid w:val="00A675A6"/>
    <w:rsid w:val="00A678A7"/>
    <w:rsid w:val="00A703AA"/>
    <w:rsid w:val="00A713BD"/>
    <w:rsid w:val="00A7151F"/>
    <w:rsid w:val="00A72971"/>
    <w:rsid w:val="00A72B69"/>
    <w:rsid w:val="00A73106"/>
    <w:rsid w:val="00A73430"/>
    <w:rsid w:val="00A754D1"/>
    <w:rsid w:val="00A75C9F"/>
    <w:rsid w:val="00A76160"/>
    <w:rsid w:val="00A766E2"/>
    <w:rsid w:val="00A77252"/>
    <w:rsid w:val="00A774E4"/>
    <w:rsid w:val="00A77EDD"/>
    <w:rsid w:val="00A80CE0"/>
    <w:rsid w:val="00A816BD"/>
    <w:rsid w:val="00A8202E"/>
    <w:rsid w:val="00A82452"/>
    <w:rsid w:val="00A82E19"/>
    <w:rsid w:val="00A82EBA"/>
    <w:rsid w:val="00A84295"/>
    <w:rsid w:val="00A8469D"/>
    <w:rsid w:val="00A846C9"/>
    <w:rsid w:val="00A85276"/>
    <w:rsid w:val="00A8527C"/>
    <w:rsid w:val="00A85471"/>
    <w:rsid w:val="00A85837"/>
    <w:rsid w:val="00A85B08"/>
    <w:rsid w:val="00A8603E"/>
    <w:rsid w:val="00A86129"/>
    <w:rsid w:val="00A86399"/>
    <w:rsid w:val="00A87102"/>
    <w:rsid w:val="00A87396"/>
    <w:rsid w:val="00A87FE4"/>
    <w:rsid w:val="00A90721"/>
    <w:rsid w:val="00A91515"/>
    <w:rsid w:val="00A920EB"/>
    <w:rsid w:val="00A924B0"/>
    <w:rsid w:val="00A92979"/>
    <w:rsid w:val="00A92AA8"/>
    <w:rsid w:val="00A92BED"/>
    <w:rsid w:val="00A92D9F"/>
    <w:rsid w:val="00A93867"/>
    <w:rsid w:val="00A93BED"/>
    <w:rsid w:val="00A93E5D"/>
    <w:rsid w:val="00A94D16"/>
    <w:rsid w:val="00A952C2"/>
    <w:rsid w:val="00A953D4"/>
    <w:rsid w:val="00A954DC"/>
    <w:rsid w:val="00A95E4C"/>
    <w:rsid w:val="00A96D89"/>
    <w:rsid w:val="00A9708A"/>
    <w:rsid w:val="00A97336"/>
    <w:rsid w:val="00A97927"/>
    <w:rsid w:val="00A97D4C"/>
    <w:rsid w:val="00A97F29"/>
    <w:rsid w:val="00AA004F"/>
    <w:rsid w:val="00AA070B"/>
    <w:rsid w:val="00AA0925"/>
    <w:rsid w:val="00AA0E43"/>
    <w:rsid w:val="00AA13BA"/>
    <w:rsid w:val="00AA2999"/>
    <w:rsid w:val="00AA3156"/>
    <w:rsid w:val="00AA325F"/>
    <w:rsid w:val="00AA38F4"/>
    <w:rsid w:val="00AA3EEE"/>
    <w:rsid w:val="00AA4052"/>
    <w:rsid w:val="00AA4178"/>
    <w:rsid w:val="00AA44AD"/>
    <w:rsid w:val="00AA6867"/>
    <w:rsid w:val="00AA6CDD"/>
    <w:rsid w:val="00AA7024"/>
    <w:rsid w:val="00AA7657"/>
    <w:rsid w:val="00AA7CD9"/>
    <w:rsid w:val="00AB0EC0"/>
    <w:rsid w:val="00AB0EDE"/>
    <w:rsid w:val="00AB1146"/>
    <w:rsid w:val="00AB20B8"/>
    <w:rsid w:val="00AB215F"/>
    <w:rsid w:val="00AB3021"/>
    <w:rsid w:val="00AB368D"/>
    <w:rsid w:val="00AB376F"/>
    <w:rsid w:val="00AB3F01"/>
    <w:rsid w:val="00AB40C6"/>
    <w:rsid w:val="00AB43FA"/>
    <w:rsid w:val="00AB5A56"/>
    <w:rsid w:val="00AB5B16"/>
    <w:rsid w:val="00AB71CD"/>
    <w:rsid w:val="00AB7860"/>
    <w:rsid w:val="00AC04EB"/>
    <w:rsid w:val="00AC1908"/>
    <w:rsid w:val="00AC1FC9"/>
    <w:rsid w:val="00AC32BA"/>
    <w:rsid w:val="00AC44BE"/>
    <w:rsid w:val="00AC45DD"/>
    <w:rsid w:val="00AC45F7"/>
    <w:rsid w:val="00AC5276"/>
    <w:rsid w:val="00AC5453"/>
    <w:rsid w:val="00AC59C4"/>
    <w:rsid w:val="00AC5E15"/>
    <w:rsid w:val="00AC5E45"/>
    <w:rsid w:val="00AC620A"/>
    <w:rsid w:val="00AC697C"/>
    <w:rsid w:val="00AC6C80"/>
    <w:rsid w:val="00AC6C94"/>
    <w:rsid w:val="00AC7542"/>
    <w:rsid w:val="00AD02F2"/>
    <w:rsid w:val="00AD03A7"/>
    <w:rsid w:val="00AD0525"/>
    <w:rsid w:val="00AD05DB"/>
    <w:rsid w:val="00AD1500"/>
    <w:rsid w:val="00AD167D"/>
    <w:rsid w:val="00AD1B0F"/>
    <w:rsid w:val="00AD221B"/>
    <w:rsid w:val="00AD23CD"/>
    <w:rsid w:val="00AD2A9F"/>
    <w:rsid w:val="00AD2D31"/>
    <w:rsid w:val="00AD2D65"/>
    <w:rsid w:val="00AD343E"/>
    <w:rsid w:val="00AD38B6"/>
    <w:rsid w:val="00AD3C0D"/>
    <w:rsid w:val="00AD3ECE"/>
    <w:rsid w:val="00AD3FB3"/>
    <w:rsid w:val="00AD4189"/>
    <w:rsid w:val="00AD5CCE"/>
    <w:rsid w:val="00AD6171"/>
    <w:rsid w:val="00AD6F33"/>
    <w:rsid w:val="00AD6FAC"/>
    <w:rsid w:val="00AD75C6"/>
    <w:rsid w:val="00AD7710"/>
    <w:rsid w:val="00AD774B"/>
    <w:rsid w:val="00AD79AD"/>
    <w:rsid w:val="00AD7FDD"/>
    <w:rsid w:val="00AE04CE"/>
    <w:rsid w:val="00AE0593"/>
    <w:rsid w:val="00AE0781"/>
    <w:rsid w:val="00AE090D"/>
    <w:rsid w:val="00AE0935"/>
    <w:rsid w:val="00AE0B81"/>
    <w:rsid w:val="00AE0E30"/>
    <w:rsid w:val="00AE185C"/>
    <w:rsid w:val="00AE3F34"/>
    <w:rsid w:val="00AE5C52"/>
    <w:rsid w:val="00AE5DFE"/>
    <w:rsid w:val="00AE5E23"/>
    <w:rsid w:val="00AE648E"/>
    <w:rsid w:val="00AF0244"/>
    <w:rsid w:val="00AF096F"/>
    <w:rsid w:val="00AF0BC5"/>
    <w:rsid w:val="00AF101E"/>
    <w:rsid w:val="00AF12C3"/>
    <w:rsid w:val="00AF1339"/>
    <w:rsid w:val="00AF1B38"/>
    <w:rsid w:val="00AF251F"/>
    <w:rsid w:val="00AF27AF"/>
    <w:rsid w:val="00AF2EE6"/>
    <w:rsid w:val="00AF5910"/>
    <w:rsid w:val="00AF5DB0"/>
    <w:rsid w:val="00AF6012"/>
    <w:rsid w:val="00AF60EF"/>
    <w:rsid w:val="00AF75A3"/>
    <w:rsid w:val="00B00421"/>
    <w:rsid w:val="00B00729"/>
    <w:rsid w:val="00B00A4A"/>
    <w:rsid w:val="00B00AA4"/>
    <w:rsid w:val="00B0330B"/>
    <w:rsid w:val="00B037F5"/>
    <w:rsid w:val="00B03C95"/>
    <w:rsid w:val="00B03ED8"/>
    <w:rsid w:val="00B03F9B"/>
    <w:rsid w:val="00B0477B"/>
    <w:rsid w:val="00B04A86"/>
    <w:rsid w:val="00B04F25"/>
    <w:rsid w:val="00B05208"/>
    <w:rsid w:val="00B0521A"/>
    <w:rsid w:val="00B06439"/>
    <w:rsid w:val="00B06629"/>
    <w:rsid w:val="00B06D33"/>
    <w:rsid w:val="00B06EC8"/>
    <w:rsid w:val="00B072BA"/>
    <w:rsid w:val="00B072F0"/>
    <w:rsid w:val="00B10384"/>
    <w:rsid w:val="00B107DE"/>
    <w:rsid w:val="00B12EE3"/>
    <w:rsid w:val="00B13248"/>
    <w:rsid w:val="00B13AAC"/>
    <w:rsid w:val="00B13FC3"/>
    <w:rsid w:val="00B14778"/>
    <w:rsid w:val="00B14A3B"/>
    <w:rsid w:val="00B15E09"/>
    <w:rsid w:val="00B161FB"/>
    <w:rsid w:val="00B163A1"/>
    <w:rsid w:val="00B16B57"/>
    <w:rsid w:val="00B16EDB"/>
    <w:rsid w:val="00B16EF4"/>
    <w:rsid w:val="00B16F9A"/>
    <w:rsid w:val="00B17592"/>
    <w:rsid w:val="00B17791"/>
    <w:rsid w:val="00B17AEA"/>
    <w:rsid w:val="00B2138F"/>
    <w:rsid w:val="00B220E5"/>
    <w:rsid w:val="00B23E39"/>
    <w:rsid w:val="00B23F62"/>
    <w:rsid w:val="00B243AB"/>
    <w:rsid w:val="00B24604"/>
    <w:rsid w:val="00B25109"/>
    <w:rsid w:val="00B251BB"/>
    <w:rsid w:val="00B27C36"/>
    <w:rsid w:val="00B30823"/>
    <w:rsid w:val="00B30984"/>
    <w:rsid w:val="00B30D35"/>
    <w:rsid w:val="00B32CE7"/>
    <w:rsid w:val="00B3423B"/>
    <w:rsid w:val="00B354BA"/>
    <w:rsid w:val="00B35E68"/>
    <w:rsid w:val="00B36330"/>
    <w:rsid w:val="00B364EE"/>
    <w:rsid w:val="00B36640"/>
    <w:rsid w:val="00B36F73"/>
    <w:rsid w:val="00B37787"/>
    <w:rsid w:val="00B37AA1"/>
    <w:rsid w:val="00B37D06"/>
    <w:rsid w:val="00B41597"/>
    <w:rsid w:val="00B416F4"/>
    <w:rsid w:val="00B417D5"/>
    <w:rsid w:val="00B41D2D"/>
    <w:rsid w:val="00B41DB5"/>
    <w:rsid w:val="00B42572"/>
    <w:rsid w:val="00B42F1C"/>
    <w:rsid w:val="00B42F24"/>
    <w:rsid w:val="00B432CC"/>
    <w:rsid w:val="00B43CE5"/>
    <w:rsid w:val="00B44180"/>
    <w:rsid w:val="00B44CFE"/>
    <w:rsid w:val="00B45D1B"/>
    <w:rsid w:val="00B4606E"/>
    <w:rsid w:val="00B4647C"/>
    <w:rsid w:val="00B46510"/>
    <w:rsid w:val="00B47255"/>
    <w:rsid w:val="00B47D21"/>
    <w:rsid w:val="00B500F0"/>
    <w:rsid w:val="00B51490"/>
    <w:rsid w:val="00B51957"/>
    <w:rsid w:val="00B5200B"/>
    <w:rsid w:val="00B52BD0"/>
    <w:rsid w:val="00B5309A"/>
    <w:rsid w:val="00B53637"/>
    <w:rsid w:val="00B537CE"/>
    <w:rsid w:val="00B53E05"/>
    <w:rsid w:val="00B54155"/>
    <w:rsid w:val="00B5476B"/>
    <w:rsid w:val="00B5631F"/>
    <w:rsid w:val="00B569AE"/>
    <w:rsid w:val="00B569B3"/>
    <w:rsid w:val="00B56C11"/>
    <w:rsid w:val="00B571A8"/>
    <w:rsid w:val="00B57348"/>
    <w:rsid w:val="00B57FD1"/>
    <w:rsid w:val="00B6067F"/>
    <w:rsid w:val="00B60CB8"/>
    <w:rsid w:val="00B60F7C"/>
    <w:rsid w:val="00B6103A"/>
    <w:rsid w:val="00B61331"/>
    <w:rsid w:val="00B61BFE"/>
    <w:rsid w:val="00B61E7B"/>
    <w:rsid w:val="00B6217C"/>
    <w:rsid w:val="00B62F86"/>
    <w:rsid w:val="00B63437"/>
    <w:rsid w:val="00B63AC4"/>
    <w:rsid w:val="00B63D6E"/>
    <w:rsid w:val="00B64E18"/>
    <w:rsid w:val="00B6502E"/>
    <w:rsid w:val="00B651E1"/>
    <w:rsid w:val="00B65296"/>
    <w:rsid w:val="00B65FAD"/>
    <w:rsid w:val="00B661FC"/>
    <w:rsid w:val="00B670B9"/>
    <w:rsid w:val="00B67AC0"/>
    <w:rsid w:val="00B67B0A"/>
    <w:rsid w:val="00B67CC5"/>
    <w:rsid w:val="00B7030D"/>
    <w:rsid w:val="00B703C9"/>
    <w:rsid w:val="00B7092E"/>
    <w:rsid w:val="00B70FF6"/>
    <w:rsid w:val="00B7127E"/>
    <w:rsid w:val="00B72911"/>
    <w:rsid w:val="00B72948"/>
    <w:rsid w:val="00B736FF"/>
    <w:rsid w:val="00B745E5"/>
    <w:rsid w:val="00B74A78"/>
    <w:rsid w:val="00B764FC"/>
    <w:rsid w:val="00B76A95"/>
    <w:rsid w:val="00B76E77"/>
    <w:rsid w:val="00B8078A"/>
    <w:rsid w:val="00B8271F"/>
    <w:rsid w:val="00B83878"/>
    <w:rsid w:val="00B83C6A"/>
    <w:rsid w:val="00B84324"/>
    <w:rsid w:val="00B84A0E"/>
    <w:rsid w:val="00B84C93"/>
    <w:rsid w:val="00B84CBB"/>
    <w:rsid w:val="00B84F53"/>
    <w:rsid w:val="00B85489"/>
    <w:rsid w:val="00B85B21"/>
    <w:rsid w:val="00B85C3E"/>
    <w:rsid w:val="00B85FCA"/>
    <w:rsid w:val="00B9145C"/>
    <w:rsid w:val="00B91B08"/>
    <w:rsid w:val="00B92035"/>
    <w:rsid w:val="00B92563"/>
    <w:rsid w:val="00B92DB9"/>
    <w:rsid w:val="00B9359F"/>
    <w:rsid w:val="00B9373E"/>
    <w:rsid w:val="00B93B50"/>
    <w:rsid w:val="00B93DA9"/>
    <w:rsid w:val="00B94150"/>
    <w:rsid w:val="00B941DA"/>
    <w:rsid w:val="00B94F8A"/>
    <w:rsid w:val="00B9597C"/>
    <w:rsid w:val="00B96A31"/>
    <w:rsid w:val="00B971A4"/>
    <w:rsid w:val="00BA0087"/>
    <w:rsid w:val="00BA018D"/>
    <w:rsid w:val="00BA2AC3"/>
    <w:rsid w:val="00BA3697"/>
    <w:rsid w:val="00BA450B"/>
    <w:rsid w:val="00BA50C5"/>
    <w:rsid w:val="00BA549D"/>
    <w:rsid w:val="00BA5B57"/>
    <w:rsid w:val="00BA634D"/>
    <w:rsid w:val="00BB03BF"/>
    <w:rsid w:val="00BB06FC"/>
    <w:rsid w:val="00BB08CE"/>
    <w:rsid w:val="00BB0B33"/>
    <w:rsid w:val="00BB0E01"/>
    <w:rsid w:val="00BB1326"/>
    <w:rsid w:val="00BB1F11"/>
    <w:rsid w:val="00BB2017"/>
    <w:rsid w:val="00BB2A23"/>
    <w:rsid w:val="00BB33D1"/>
    <w:rsid w:val="00BB364F"/>
    <w:rsid w:val="00BB56F3"/>
    <w:rsid w:val="00BB5AC1"/>
    <w:rsid w:val="00BB5EE8"/>
    <w:rsid w:val="00BB72D1"/>
    <w:rsid w:val="00BB72F9"/>
    <w:rsid w:val="00BB78A6"/>
    <w:rsid w:val="00BB7994"/>
    <w:rsid w:val="00BB7DA8"/>
    <w:rsid w:val="00BB7F87"/>
    <w:rsid w:val="00BC09E7"/>
    <w:rsid w:val="00BC12D1"/>
    <w:rsid w:val="00BC1844"/>
    <w:rsid w:val="00BC1F0C"/>
    <w:rsid w:val="00BC25B1"/>
    <w:rsid w:val="00BC37BB"/>
    <w:rsid w:val="00BC3D17"/>
    <w:rsid w:val="00BC449C"/>
    <w:rsid w:val="00BC4BA5"/>
    <w:rsid w:val="00BC5063"/>
    <w:rsid w:val="00BC566E"/>
    <w:rsid w:val="00BC5826"/>
    <w:rsid w:val="00BC63FF"/>
    <w:rsid w:val="00BC666E"/>
    <w:rsid w:val="00BD0582"/>
    <w:rsid w:val="00BD060F"/>
    <w:rsid w:val="00BD0783"/>
    <w:rsid w:val="00BD0C04"/>
    <w:rsid w:val="00BD118B"/>
    <w:rsid w:val="00BD24F5"/>
    <w:rsid w:val="00BD2DCD"/>
    <w:rsid w:val="00BD31FD"/>
    <w:rsid w:val="00BD36F2"/>
    <w:rsid w:val="00BD372B"/>
    <w:rsid w:val="00BD3B99"/>
    <w:rsid w:val="00BD4104"/>
    <w:rsid w:val="00BD43CC"/>
    <w:rsid w:val="00BD45A6"/>
    <w:rsid w:val="00BD4658"/>
    <w:rsid w:val="00BD49DE"/>
    <w:rsid w:val="00BD49F8"/>
    <w:rsid w:val="00BD5768"/>
    <w:rsid w:val="00BD595A"/>
    <w:rsid w:val="00BD5C36"/>
    <w:rsid w:val="00BD6010"/>
    <w:rsid w:val="00BD6501"/>
    <w:rsid w:val="00BD65BD"/>
    <w:rsid w:val="00BD78DC"/>
    <w:rsid w:val="00BD799A"/>
    <w:rsid w:val="00BE00FF"/>
    <w:rsid w:val="00BE1082"/>
    <w:rsid w:val="00BE132A"/>
    <w:rsid w:val="00BE1A07"/>
    <w:rsid w:val="00BE1C78"/>
    <w:rsid w:val="00BE1CCC"/>
    <w:rsid w:val="00BE31BE"/>
    <w:rsid w:val="00BE39D8"/>
    <w:rsid w:val="00BE3AE2"/>
    <w:rsid w:val="00BE3B11"/>
    <w:rsid w:val="00BE3CE8"/>
    <w:rsid w:val="00BE4521"/>
    <w:rsid w:val="00BE46DD"/>
    <w:rsid w:val="00BE49A9"/>
    <w:rsid w:val="00BE4C8A"/>
    <w:rsid w:val="00BE4CA5"/>
    <w:rsid w:val="00BE5288"/>
    <w:rsid w:val="00BE5FD7"/>
    <w:rsid w:val="00BE6341"/>
    <w:rsid w:val="00BE6D06"/>
    <w:rsid w:val="00BE70A9"/>
    <w:rsid w:val="00BE7300"/>
    <w:rsid w:val="00BE7343"/>
    <w:rsid w:val="00BE7B01"/>
    <w:rsid w:val="00BE7F03"/>
    <w:rsid w:val="00BF187C"/>
    <w:rsid w:val="00BF1886"/>
    <w:rsid w:val="00BF1A79"/>
    <w:rsid w:val="00BF2805"/>
    <w:rsid w:val="00BF282F"/>
    <w:rsid w:val="00BF3083"/>
    <w:rsid w:val="00BF392C"/>
    <w:rsid w:val="00BF3CA2"/>
    <w:rsid w:val="00BF3D1F"/>
    <w:rsid w:val="00BF3F29"/>
    <w:rsid w:val="00BF4593"/>
    <w:rsid w:val="00BF48C5"/>
    <w:rsid w:val="00BF4F39"/>
    <w:rsid w:val="00BF5227"/>
    <w:rsid w:val="00BF5C52"/>
    <w:rsid w:val="00BF670B"/>
    <w:rsid w:val="00BF67B8"/>
    <w:rsid w:val="00BF69ED"/>
    <w:rsid w:val="00BF6A0F"/>
    <w:rsid w:val="00BF6C21"/>
    <w:rsid w:val="00BF6D8B"/>
    <w:rsid w:val="00BF6EC8"/>
    <w:rsid w:val="00BF7282"/>
    <w:rsid w:val="00BF76C4"/>
    <w:rsid w:val="00BF7776"/>
    <w:rsid w:val="00C00296"/>
    <w:rsid w:val="00C00EFC"/>
    <w:rsid w:val="00C014A1"/>
    <w:rsid w:val="00C01AF7"/>
    <w:rsid w:val="00C01CE0"/>
    <w:rsid w:val="00C0262A"/>
    <w:rsid w:val="00C04AAC"/>
    <w:rsid w:val="00C04E36"/>
    <w:rsid w:val="00C055E5"/>
    <w:rsid w:val="00C05673"/>
    <w:rsid w:val="00C05D54"/>
    <w:rsid w:val="00C06FCF"/>
    <w:rsid w:val="00C07050"/>
    <w:rsid w:val="00C07761"/>
    <w:rsid w:val="00C07D8E"/>
    <w:rsid w:val="00C10213"/>
    <w:rsid w:val="00C10A0B"/>
    <w:rsid w:val="00C10F4E"/>
    <w:rsid w:val="00C10FA2"/>
    <w:rsid w:val="00C111DD"/>
    <w:rsid w:val="00C11AEF"/>
    <w:rsid w:val="00C124F6"/>
    <w:rsid w:val="00C12958"/>
    <w:rsid w:val="00C12FA1"/>
    <w:rsid w:val="00C1341A"/>
    <w:rsid w:val="00C13763"/>
    <w:rsid w:val="00C13DE2"/>
    <w:rsid w:val="00C145D5"/>
    <w:rsid w:val="00C14D07"/>
    <w:rsid w:val="00C1515F"/>
    <w:rsid w:val="00C16ABF"/>
    <w:rsid w:val="00C16DE7"/>
    <w:rsid w:val="00C200E6"/>
    <w:rsid w:val="00C201BF"/>
    <w:rsid w:val="00C20445"/>
    <w:rsid w:val="00C20490"/>
    <w:rsid w:val="00C20600"/>
    <w:rsid w:val="00C20F79"/>
    <w:rsid w:val="00C20FA6"/>
    <w:rsid w:val="00C21CFA"/>
    <w:rsid w:val="00C21E28"/>
    <w:rsid w:val="00C228F3"/>
    <w:rsid w:val="00C22DD5"/>
    <w:rsid w:val="00C231B3"/>
    <w:rsid w:val="00C23332"/>
    <w:rsid w:val="00C23485"/>
    <w:rsid w:val="00C2348D"/>
    <w:rsid w:val="00C23A22"/>
    <w:rsid w:val="00C23EF0"/>
    <w:rsid w:val="00C24285"/>
    <w:rsid w:val="00C24C63"/>
    <w:rsid w:val="00C24F7B"/>
    <w:rsid w:val="00C269AA"/>
    <w:rsid w:val="00C27411"/>
    <w:rsid w:val="00C275A7"/>
    <w:rsid w:val="00C2780E"/>
    <w:rsid w:val="00C279C8"/>
    <w:rsid w:val="00C27B56"/>
    <w:rsid w:val="00C3009A"/>
    <w:rsid w:val="00C30169"/>
    <w:rsid w:val="00C30673"/>
    <w:rsid w:val="00C31A06"/>
    <w:rsid w:val="00C31B80"/>
    <w:rsid w:val="00C31E15"/>
    <w:rsid w:val="00C31FCC"/>
    <w:rsid w:val="00C32C97"/>
    <w:rsid w:val="00C33B66"/>
    <w:rsid w:val="00C34B30"/>
    <w:rsid w:val="00C34F0F"/>
    <w:rsid w:val="00C358A6"/>
    <w:rsid w:val="00C35D46"/>
    <w:rsid w:val="00C360F1"/>
    <w:rsid w:val="00C36153"/>
    <w:rsid w:val="00C36FC0"/>
    <w:rsid w:val="00C37470"/>
    <w:rsid w:val="00C4077A"/>
    <w:rsid w:val="00C40DF6"/>
    <w:rsid w:val="00C40E63"/>
    <w:rsid w:val="00C411C9"/>
    <w:rsid w:val="00C41CBD"/>
    <w:rsid w:val="00C42878"/>
    <w:rsid w:val="00C42972"/>
    <w:rsid w:val="00C42AA7"/>
    <w:rsid w:val="00C4304A"/>
    <w:rsid w:val="00C4363A"/>
    <w:rsid w:val="00C43A46"/>
    <w:rsid w:val="00C43CDB"/>
    <w:rsid w:val="00C4419B"/>
    <w:rsid w:val="00C444E0"/>
    <w:rsid w:val="00C450A5"/>
    <w:rsid w:val="00C45315"/>
    <w:rsid w:val="00C45D8C"/>
    <w:rsid w:val="00C45F8C"/>
    <w:rsid w:val="00C46644"/>
    <w:rsid w:val="00C47162"/>
    <w:rsid w:val="00C476E8"/>
    <w:rsid w:val="00C47AC1"/>
    <w:rsid w:val="00C47B96"/>
    <w:rsid w:val="00C50079"/>
    <w:rsid w:val="00C50E75"/>
    <w:rsid w:val="00C511C3"/>
    <w:rsid w:val="00C51BE8"/>
    <w:rsid w:val="00C51DA4"/>
    <w:rsid w:val="00C5262C"/>
    <w:rsid w:val="00C5273F"/>
    <w:rsid w:val="00C53200"/>
    <w:rsid w:val="00C53F1A"/>
    <w:rsid w:val="00C540E8"/>
    <w:rsid w:val="00C5418E"/>
    <w:rsid w:val="00C546EE"/>
    <w:rsid w:val="00C548B8"/>
    <w:rsid w:val="00C55BE1"/>
    <w:rsid w:val="00C5622E"/>
    <w:rsid w:val="00C56458"/>
    <w:rsid w:val="00C56EDF"/>
    <w:rsid w:val="00C57275"/>
    <w:rsid w:val="00C5786C"/>
    <w:rsid w:val="00C57F9A"/>
    <w:rsid w:val="00C6129C"/>
    <w:rsid w:val="00C616E8"/>
    <w:rsid w:val="00C623D8"/>
    <w:rsid w:val="00C62989"/>
    <w:rsid w:val="00C63BB4"/>
    <w:rsid w:val="00C645F9"/>
    <w:rsid w:val="00C64F68"/>
    <w:rsid w:val="00C6608F"/>
    <w:rsid w:val="00C66A5E"/>
    <w:rsid w:val="00C66D9F"/>
    <w:rsid w:val="00C66EE3"/>
    <w:rsid w:val="00C671C4"/>
    <w:rsid w:val="00C67ABC"/>
    <w:rsid w:val="00C67FFB"/>
    <w:rsid w:val="00C703B8"/>
    <w:rsid w:val="00C72895"/>
    <w:rsid w:val="00C73616"/>
    <w:rsid w:val="00C73AC4"/>
    <w:rsid w:val="00C74867"/>
    <w:rsid w:val="00C75650"/>
    <w:rsid w:val="00C75762"/>
    <w:rsid w:val="00C763F3"/>
    <w:rsid w:val="00C76672"/>
    <w:rsid w:val="00C769F2"/>
    <w:rsid w:val="00C76B00"/>
    <w:rsid w:val="00C76C79"/>
    <w:rsid w:val="00C77998"/>
    <w:rsid w:val="00C77CD8"/>
    <w:rsid w:val="00C77E34"/>
    <w:rsid w:val="00C806EF"/>
    <w:rsid w:val="00C80D9C"/>
    <w:rsid w:val="00C81049"/>
    <w:rsid w:val="00C81223"/>
    <w:rsid w:val="00C81942"/>
    <w:rsid w:val="00C82126"/>
    <w:rsid w:val="00C826E1"/>
    <w:rsid w:val="00C82794"/>
    <w:rsid w:val="00C82D43"/>
    <w:rsid w:val="00C82D95"/>
    <w:rsid w:val="00C833EC"/>
    <w:rsid w:val="00C83B09"/>
    <w:rsid w:val="00C8447B"/>
    <w:rsid w:val="00C849E1"/>
    <w:rsid w:val="00C84B83"/>
    <w:rsid w:val="00C850C6"/>
    <w:rsid w:val="00C8535B"/>
    <w:rsid w:val="00C85616"/>
    <w:rsid w:val="00C863DA"/>
    <w:rsid w:val="00C86B5B"/>
    <w:rsid w:val="00C86BFA"/>
    <w:rsid w:val="00C86E69"/>
    <w:rsid w:val="00C9027D"/>
    <w:rsid w:val="00C9040D"/>
    <w:rsid w:val="00C90B56"/>
    <w:rsid w:val="00C917B1"/>
    <w:rsid w:val="00C917FC"/>
    <w:rsid w:val="00C91BC5"/>
    <w:rsid w:val="00C91C0B"/>
    <w:rsid w:val="00C92BD1"/>
    <w:rsid w:val="00C93B00"/>
    <w:rsid w:val="00C944AB"/>
    <w:rsid w:val="00C94B19"/>
    <w:rsid w:val="00C94B61"/>
    <w:rsid w:val="00C94D47"/>
    <w:rsid w:val="00C956DE"/>
    <w:rsid w:val="00C95C51"/>
    <w:rsid w:val="00C96216"/>
    <w:rsid w:val="00C96502"/>
    <w:rsid w:val="00C96D67"/>
    <w:rsid w:val="00C96FB4"/>
    <w:rsid w:val="00CA0560"/>
    <w:rsid w:val="00CA0E95"/>
    <w:rsid w:val="00CA12D1"/>
    <w:rsid w:val="00CA1AEC"/>
    <w:rsid w:val="00CA2078"/>
    <w:rsid w:val="00CA2935"/>
    <w:rsid w:val="00CA2BA4"/>
    <w:rsid w:val="00CA31A2"/>
    <w:rsid w:val="00CA33C8"/>
    <w:rsid w:val="00CA3582"/>
    <w:rsid w:val="00CA35FD"/>
    <w:rsid w:val="00CA3799"/>
    <w:rsid w:val="00CA3EE9"/>
    <w:rsid w:val="00CA424A"/>
    <w:rsid w:val="00CA526D"/>
    <w:rsid w:val="00CA56B6"/>
    <w:rsid w:val="00CA59B6"/>
    <w:rsid w:val="00CA62FE"/>
    <w:rsid w:val="00CA650A"/>
    <w:rsid w:val="00CA6CA9"/>
    <w:rsid w:val="00CA7378"/>
    <w:rsid w:val="00CB00DC"/>
    <w:rsid w:val="00CB0395"/>
    <w:rsid w:val="00CB07F1"/>
    <w:rsid w:val="00CB0A75"/>
    <w:rsid w:val="00CB0CFD"/>
    <w:rsid w:val="00CB1E65"/>
    <w:rsid w:val="00CB2A63"/>
    <w:rsid w:val="00CB363F"/>
    <w:rsid w:val="00CB380D"/>
    <w:rsid w:val="00CB38AA"/>
    <w:rsid w:val="00CB3DCD"/>
    <w:rsid w:val="00CB3E4F"/>
    <w:rsid w:val="00CB40CC"/>
    <w:rsid w:val="00CB46F0"/>
    <w:rsid w:val="00CB4C6F"/>
    <w:rsid w:val="00CB5C2C"/>
    <w:rsid w:val="00CB66F3"/>
    <w:rsid w:val="00CB6C45"/>
    <w:rsid w:val="00CB6ECB"/>
    <w:rsid w:val="00CB7DB7"/>
    <w:rsid w:val="00CC0A27"/>
    <w:rsid w:val="00CC119F"/>
    <w:rsid w:val="00CC1510"/>
    <w:rsid w:val="00CC16A3"/>
    <w:rsid w:val="00CC1ACE"/>
    <w:rsid w:val="00CC1DA3"/>
    <w:rsid w:val="00CC2012"/>
    <w:rsid w:val="00CC21FD"/>
    <w:rsid w:val="00CC2529"/>
    <w:rsid w:val="00CC2B7D"/>
    <w:rsid w:val="00CC3B6A"/>
    <w:rsid w:val="00CC3C3F"/>
    <w:rsid w:val="00CC3F55"/>
    <w:rsid w:val="00CC4B8C"/>
    <w:rsid w:val="00CC5503"/>
    <w:rsid w:val="00CC6AF4"/>
    <w:rsid w:val="00CC6C63"/>
    <w:rsid w:val="00CC7B06"/>
    <w:rsid w:val="00CC7C83"/>
    <w:rsid w:val="00CD0A11"/>
    <w:rsid w:val="00CD359E"/>
    <w:rsid w:val="00CD3631"/>
    <w:rsid w:val="00CD36ED"/>
    <w:rsid w:val="00CD4F1D"/>
    <w:rsid w:val="00CD7005"/>
    <w:rsid w:val="00CD7061"/>
    <w:rsid w:val="00CD78E8"/>
    <w:rsid w:val="00CD78EA"/>
    <w:rsid w:val="00CD7990"/>
    <w:rsid w:val="00CE0051"/>
    <w:rsid w:val="00CE0190"/>
    <w:rsid w:val="00CE0CA2"/>
    <w:rsid w:val="00CE0D5C"/>
    <w:rsid w:val="00CE14BF"/>
    <w:rsid w:val="00CE2874"/>
    <w:rsid w:val="00CE2A74"/>
    <w:rsid w:val="00CE3154"/>
    <w:rsid w:val="00CE3A39"/>
    <w:rsid w:val="00CE3DF7"/>
    <w:rsid w:val="00CE40D0"/>
    <w:rsid w:val="00CE44E0"/>
    <w:rsid w:val="00CE545F"/>
    <w:rsid w:val="00CE62AA"/>
    <w:rsid w:val="00CE7E8E"/>
    <w:rsid w:val="00CF04A2"/>
    <w:rsid w:val="00CF08A0"/>
    <w:rsid w:val="00CF0F9E"/>
    <w:rsid w:val="00CF157A"/>
    <w:rsid w:val="00CF1A1B"/>
    <w:rsid w:val="00CF1D2A"/>
    <w:rsid w:val="00CF1FB9"/>
    <w:rsid w:val="00CF212A"/>
    <w:rsid w:val="00CF21A6"/>
    <w:rsid w:val="00CF2432"/>
    <w:rsid w:val="00CF2437"/>
    <w:rsid w:val="00CF248F"/>
    <w:rsid w:val="00CF2D01"/>
    <w:rsid w:val="00CF3263"/>
    <w:rsid w:val="00CF336C"/>
    <w:rsid w:val="00CF4F01"/>
    <w:rsid w:val="00CF5EB1"/>
    <w:rsid w:val="00CF5F37"/>
    <w:rsid w:val="00CF60CE"/>
    <w:rsid w:val="00CF6CA2"/>
    <w:rsid w:val="00CF6FF5"/>
    <w:rsid w:val="00CF7465"/>
    <w:rsid w:val="00CF7D91"/>
    <w:rsid w:val="00D0022D"/>
    <w:rsid w:val="00D00E1D"/>
    <w:rsid w:val="00D010F4"/>
    <w:rsid w:val="00D013A2"/>
    <w:rsid w:val="00D015BD"/>
    <w:rsid w:val="00D015D5"/>
    <w:rsid w:val="00D018CD"/>
    <w:rsid w:val="00D01A08"/>
    <w:rsid w:val="00D01ED7"/>
    <w:rsid w:val="00D01F37"/>
    <w:rsid w:val="00D025F4"/>
    <w:rsid w:val="00D03685"/>
    <w:rsid w:val="00D03733"/>
    <w:rsid w:val="00D03B36"/>
    <w:rsid w:val="00D04368"/>
    <w:rsid w:val="00D04A9B"/>
    <w:rsid w:val="00D05071"/>
    <w:rsid w:val="00D051C8"/>
    <w:rsid w:val="00D05B28"/>
    <w:rsid w:val="00D061A0"/>
    <w:rsid w:val="00D063A8"/>
    <w:rsid w:val="00D06BE3"/>
    <w:rsid w:val="00D06C85"/>
    <w:rsid w:val="00D0715D"/>
    <w:rsid w:val="00D07A16"/>
    <w:rsid w:val="00D07B45"/>
    <w:rsid w:val="00D07D19"/>
    <w:rsid w:val="00D07EF5"/>
    <w:rsid w:val="00D10898"/>
    <w:rsid w:val="00D10D5C"/>
    <w:rsid w:val="00D111BF"/>
    <w:rsid w:val="00D116FE"/>
    <w:rsid w:val="00D11AC4"/>
    <w:rsid w:val="00D1210A"/>
    <w:rsid w:val="00D1235A"/>
    <w:rsid w:val="00D129C2"/>
    <w:rsid w:val="00D12FF3"/>
    <w:rsid w:val="00D13085"/>
    <w:rsid w:val="00D138C1"/>
    <w:rsid w:val="00D13E68"/>
    <w:rsid w:val="00D15867"/>
    <w:rsid w:val="00D15C40"/>
    <w:rsid w:val="00D16D78"/>
    <w:rsid w:val="00D201FF"/>
    <w:rsid w:val="00D2023E"/>
    <w:rsid w:val="00D20468"/>
    <w:rsid w:val="00D20C31"/>
    <w:rsid w:val="00D21BF9"/>
    <w:rsid w:val="00D2209D"/>
    <w:rsid w:val="00D22BF6"/>
    <w:rsid w:val="00D22C4D"/>
    <w:rsid w:val="00D23077"/>
    <w:rsid w:val="00D23409"/>
    <w:rsid w:val="00D238F9"/>
    <w:rsid w:val="00D243AA"/>
    <w:rsid w:val="00D260BE"/>
    <w:rsid w:val="00D26181"/>
    <w:rsid w:val="00D26DE2"/>
    <w:rsid w:val="00D26E52"/>
    <w:rsid w:val="00D2706D"/>
    <w:rsid w:val="00D27EEF"/>
    <w:rsid w:val="00D301AE"/>
    <w:rsid w:val="00D3054C"/>
    <w:rsid w:val="00D3068B"/>
    <w:rsid w:val="00D30DF1"/>
    <w:rsid w:val="00D30F5B"/>
    <w:rsid w:val="00D31B54"/>
    <w:rsid w:val="00D31E36"/>
    <w:rsid w:val="00D32815"/>
    <w:rsid w:val="00D3285D"/>
    <w:rsid w:val="00D338AD"/>
    <w:rsid w:val="00D33E16"/>
    <w:rsid w:val="00D34035"/>
    <w:rsid w:val="00D35605"/>
    <w:rsid w:val="00D3576A"/>
    <w:rsid w:val="00D35802"/>
    <w:rsid w:val="00D35DF2"/>
    <w:rsid w:val="00D36100"/>
    <w:rsid w:val="00D369F7"/>
    <w:rsid w:val="00D36A9D"/>
    <w:rsid w:val="00D36B40"/>
    <w:rsid w:val="00D400FE"/>
    <w:rsid w:val="00D40A87"/>
    <w:rsid w:val="00D412B2"/>
    <w:rsid w:val="00D4181C"/>
    <w:rsid w:val="00D41895"/>
    <w:rsid w:val="00D41A81"/>
    <w:rsid w:val="00D41BF7"/>
    <w:rsid w:val="00D431A3"/>
    <w:rsid w:val="00D43EFE"/>
    <w:rsid w:val="00D44200"/>
    <w:rsid w:val="00D46128"/>
    <w:rsid w:val="00D464B4"/>
    <w:rsid w:val="00D4654C"/>
    <w:rsid w:val="00D4684F"/>
    <w:rsid w:val="00D46919"/>
    <w:rsid w:val="00D46945"/>
    <w:rsid w:val="00D4786C"/>
    <w:rsid w:val="00D47D18"/>
    <w:rsid w:val="00D50233"/>
    <w:rsid w:val="00D5073A"/>
    <w:rsid w:val="00D50F54"/>
    <w:rsid w:val="00D5106C"/>
    <w:rsid w:val="00D513C2"/>
    <w:rsid w:val="00D51663"/>
    <w:rsid w:val="00D51BBB"/>
    <w:rsid w:val="00D52664"/>
    <w:rsid w:val="00D527AC"/>
    <w:rsid w:val="00D52C24"/>
    <w:rsid w:val="00D52C2A"/>
    <w:rsid w:val="00D52DAA"/>
    <w:rsid w:val="00D53FAF"/>
    <w:rsid w:val="00D5400C"/>
    <w:rsid w:val="00D557B9"/>
    <w:rsid w:val="00D56095"/>
    <w:rsid w:val="00D5634D"/>
    <w:rsid w:val="00D5642B"/>
    <w:rsid w:val="00D56CB6"/>
    <w:rsid w:val="00D5723C"/>
    <w:rsid w:val="00D57F34"/>
    <w:rsid w:val="00D57F9F"/>
    <w:rsid w:val="00D60069"/>
    <w:rsid w:val="00D60D65"/>
    <w:rsid w:val="00D61AD6"/>
    <w:rsid w:val="00D62718"/>
    <w:rsid w:val="00D6275B"/>
    <w:rsid w:val="00D637C7"/>
    <w:rsid w:val="00D638F8"/>
    <w:rsid w:val="00D6462F"/>
    <w:rsid w:val="00D64B8C"/>
    <w:rsid w:val="00D64FA3"/>
    <w:rsid w:val="00D66416"/>
    <w:rsid w:val="00D66489"/>
    <w:rsid w:val="00D6665E"/>
    <w:rsid w:val="00D66D71"/>
    <w:rsid w:val="00D675A6"/>
    <w:rsid w:val="00D6792A"/>
    <w:rsid w:val="00D67A1E"/>
    <w:rsid w:val="00D67B7D"/>
    <w:rsid w:val="00D70684"/>
    <w:rsid w:val="00D70D3A"/>
    <w:rsid w:val="00D7163C"/>
    <w:rsid w:val="00D71684"/>
    <w:rsid w:val="00D7185C"/>
    <w:rsid w:val="00D71947"/>
    <w:rsid w:val="00D71982"/>
    <w:rsid w:val="00D72489"/>
    <w:rsid w:val="00D72640"/>
    <w:rsid w:val="00D73DD4"/>
    <w:rsid w:val="00D74378"/>
    <w:rsid w:val="00D7437C"/>
    <w:rsid w:val="00D746A5"/>
    <w:rsid w:val="00D748C3"/>
    <w:rsid w:val="00D749B7"/>
    <w:rsid w:val="00D74A4D"/>
    <w:rsid w:val="00D74C10"/>
    <w:rsid w:val="00D75660"/>
    <w:rsid w:val="00D75A51"/>
    <w:rsid w:val="00D76750"/>
    <w:rsid w:val="00D76E8E"/>
    <w:rsid w:val="00D80646"/>
    <w:rsid w:val="00D8086A"/>
    <w:rsid w:val="00D80879"/>
    <w:rsid w:val="00D80892"/>
    <w:rsid w:val="00D81179"/>
    <w:rsid w:val="00D8134E"/>
    <w:rsid w:val="00D81937"/>
    <w:rsid w:val="00D81AF0"/>
    <w:rsid w:val="00D823E1"/>
    <w:rsid w:val="00D82A7C"/>
    <w:rsid w:val="00D83617"/>
    <w:rsid w:val="00D83D0C"/>
    <w:rsid w:val="00D845C7"/>
    <w:rsid w:val="00D84892"/>
    <w:rsid w:val="00D84A9D"/>
    <w:rsid w:val="00D850DF"/>
    <w:rsid w:val="00D85A85"/>
    <w:rsid w:val="00D85C20"/>
    <w:rsid w:val="00D85C73"/>
    <w:rsid w:val="00D86168"/>
    <w:rsid w:val="00D8623C"/>
    <w:rsid w:val="00D86A2B"/>
    <w:rsid w:val="00D86A76"/>
    <w:rsid w:val="00D87247"/>
    <w:rsid w:val="00D87C46"/>
    <w:rsid w:val="00D904F5"/>
    <w:rsid w:val="00D90F03"/>
    <w:rsid w:val="00D9103A"/>
    <w:rsid w:val="00D91664"/>
    <w:rsid w:val="00D91984"/>
    <w:rsid w:val="00D925AE"/>
    <w:rsid w:val="00D92CF5"/>
    <w:rsid w:val="00D94143"/>
    <w:rsid w:val="00D94AC4"/>
    <w:rsid w:val="00D955F0"/>
    <w:rsid w:val="00D95BE8"/>
    <w:rsid w:val="00D95DDD"/>
    <w:rsid w:val="00D9618C"/>
    <w:rsid w:val="00D962EE"/>
    <w:rsid w:val="00D97599"/>
    <w:rsid w:val="00D97C2F"/>
    <w:rsid w:val="00D97F1F"/>
    <w:rsid w:val="00DA0B5E"/>
    <w:rsid w:val="00DA0E63"/>
    <w:rsid w:val="00DA1BD9"/>
    <w:rsid w:val="00DA1CB7"/>
    <w:rsid w:val="00DA1F8C"/>
    <w:rsid w:val="00DA1FD4"/>
    <w:rsid w:val="00DA34A6"/>
    <w:rsid w:val="00DA39A4"/>
    <w:rsid w:val="00DA4521"/>
    <w:rsid w:val="00DA4786"/>
    <w:rsid w:val="00DA5783"/>
    <w:rsid w:val="00DA58DF"/>
    <w:rsid w:val="00DA5A72"/>
    <w:rsid w:val="00DA615F"/>
    <w:rsid w:val="00DA6828"/>
    <w:rsid w:val="00DA7CB2"/>
    <w:rsid w:val="00DB003E"/>
    <w:rsid w:val="00DB0A0A"/>
    <w:rsid w:val="00DB0F8B"/>
    <w:rsid w:val="00DB114B"/>
    <w:rsid w:val="00DB1E19"/>
    <w:rsid w:val="00DB1F63"/>
    <w:rsid w:val="00DB1F7E"/>
    <w:rsid w:val="00DB2C81"/>
    <w:rsid w:val="00DB30F3"/>
    <w:rsid w:val="00DB34CF"/>
    <w:rsid w:val="00DB47CE"/>
    <w:rsid w:val="00DB48B4"/>
    <w:rsid w:val="00DB537B"/>
    <w:rsid w:val="00DB6919"/>
    <w:rsid w:val="00DB6BEA"/>
    <w:rsid w:val="00DB74B1"/>
    <w:rsid w:val="00DB77EE"/>
    <w:rsid w:val="00DC09E6"/>
    <w:rsid w:val="00DC0B30"/>
    <w:rsid w:val="00DC0CF0"/>
    <w:rsid w:val="00DC0E6B"/>
    <w:rsid w:val="00DC13F1"/>
    <w:rsid w:val="00DC164F"/>
    <w:rsid w:val="00DC1B42"/>
    <w:rsid w:val="00DC2402"/>
    <w:rsid w:val="00DC2459"/>
    <w:rsid w:val="00DC265D"/>
    <w:rsid w:val="00DC2938"/>
    <w:rsid w:val="00DC2A4C"/>
    <w:rsid w:val="00DC3153"/>
    <w:rsid w:val="00DC3F7F"/>
    <w:rsid w:val="00DC5127"/>
    <w:rsid w:val="00DC5667"/>
    <w:rsid w:val="00DC67BE"/>
    <w:rsid w:val="00DC7CC3"/>
    <w:rsid w:val="00DC7CD1"/>
    <w:rsid w:val="00DC7CEA"/>
    <w:rsid w:val="00DC7E4A"/>
    <w:rsid w:val="00DC7ED2"/>
    <w:rsid w:val="00DC7F6C"/>
    <w:rsid w:val="00DD14A1"/>
    <w:rsid w:val="00DD1E53"/>
    <w:rsid w:val="00DD236C"/>
    <w:rsid w:val="00DD26EE"/>
    <w:rsid w:val="00DD2F5A"/>
    <w:rsid w:val="00DD314F"/>
    <w:rsid w:val="00DD3295"/>
    <w:rsid w:val="00DD332C"/>
    <w:rsid w:val="00DD38F3"/>
    <w:rsid w:val="00DD3BFB"/>
    <w:rsid w:val="00DD40F8"/>
    <w:rsid w:val="00DD40FF"/>
    <w:rsid w:val="00DD46FF"/>
    <w:rsid w:val="00DD50E8"/>
    <w:rsid w:val="00DD5761"/>
    <w:rsid w:val="00DD5D0A"/>
    <w:rsid w:val="00DD7063"/>
    <w:rsid w:val="00DD7066"/>
    <w:rsid w:val="00DD7393"/>
    <w:rsid w:val="00DD76C5"/>
    <w:rsid w:val="00DD7991"/>
    <w:rsid w:val="00DD7B23"/>
    <w:rsid w:val="00DE0E65"/>
    <w:rsid w:val="00DE11B3"/>
    <w:rsid w:val="00DE12A2"/>
    <w:rsid w:val="00DE15E9"/>
    <w:rsid w:val="00DE23EF"/>
    <w:rsid w:val="00DE263F"/>
    <w:rsid w:val="00DE296F"/>
    <w:rsid w:val="00DE38B6"/>
    <w:rsid w:val="00DE39B9"/>
    <w:rsid w:val="00DE3B8D"/>
    <w:rsid w:val="00DE3EE9"/>
    <w:rsid w:val="00DE3F4D"/>
    <w:rsid w:val="00DE40C1"/>
    <w:rsid w:val="00DE5861"/>
    <w:rsid w:val="00DE68E9"/>
    <w:rsid w:val="00DE70E1"/>
    <w:rsid w:val="00DE7A7F"/>
    <w:rsid w:val="00DF0D1A"/>
    <w:rsid w:val="00DF0F47"/>
    <w:rsid w:val="00DF10A9"/>
    <w:rsid w:val="00DF1A36"/>
    <w:rsid w:val="00DF350C"/>
    <w:rsid w:val="00DF42A4"/>
    <w:rsid w:val="00DF433C"/>
    <w:rsid w:val="00DF5B0C"/>
    <w:rsid w:val="00DF61D8"/>
    <w:rsid w:val="00DF6342"/>
    <w:rsid w:val="00DF6D90"/>
    <w:rsid w:val="00DF7619"/>
    <w:rsid w:val="00DF7883"/>
    <w:rsid w:val="00DF7F5F"/>
    <w:rsid w:val="00E0101B"/>
    <w:rsid w:val="00E013B8"/>
    <w:rsid w:val="00E01720"/>
    <w:rsid w:val="00E01A68"/>
    <w:rsid w:val="00E01B69"/>
    <w:rsid w:val="00E01D6F"/>
    <w:rsid w:val="00E027BB"/>
    <w:rsid w:val="00E02C5A"/>
    <w:rsid w:val="00E02E0F"/>
    <w:rsid w:val="00E03173"/>
    <w:rsid w:val="00E038C7"/>
    <w:rsid w:val="00E043DA"/>
    <w:rsid w:val="00E051F0"/>
    <w:rsid w:val="00E052C6"/>
    <w:rsid w:val="00E05983"/>
    <w:rsid w:val="00E05A9B"/>
    <w:rsid w:val="00E05B76"/>
    <w:rsid w:val="00E05D6D"/>
    <w:rsid w:val="00E0646C"/>
    <w:rsid w:val="00E07D43"/>
    <w:rsid w:val="00E1040A"/>
    <w:rsid w:val="00E10900"/>
    <w:rsid w:val="00E11127"/>
    <w:rsid w:val="00E113BC"/>
    <w:rsid w:val="00E113D7"/>
    <w:rsid w:val="00E118A8"/>
    <w:rsid w:val="00E11E16"/>
    <w:rsid w:val="00E120E1"/>
    <w:rsid w:val="00E128F7"/>
    <w:rsid w:val="00E12BF6"/>
    <w:rsid w:val="00E12D28"/>
    <w:rsid w:val="00E136F4"/>
    <w:rsid w:val="00E13B71"/>
    <w:rsid w:val="00E13EB8"/>
    <w:rsid w:val="00E141F4"/>
    <w:rsid w:val="00E1445A"/>
    <w:rsid w:val="00E14828"/>
    <w:rsid w:val="00E14836"/>
    <w:rsid w:val="00E148AD"/>
    <w:rsid w:val="00E14A18"/>
    <w:rsid w:val="00E14AD7"/>
    <w:rsid w:val="00E15D7F"/>
    <w:rsid w:val="00E166BC"/>
    <w:rsid w:val="00E17228"/>
    <w:rsid w:val="00E2070B"/>
    <w:rsid w:val="00E20727"/>
    <w:rsid w:val="00E20A93"/>
    <w:rsid w:val="00E20B26"/>
    <w:rsid w:val="00E21308"/>
    <w:rsid w:val="00E21555"/>
    <w:rsid w:val="00E21AEA"/>
    <w:rsid w:val="00E21BCD"/>
    <w:rsid w:val="00E22BC7"/>
    <w:rsid w:val="00E23E5B"/>
    <w:rsid w:val="00E24502"/>
    <w:rsid w:val="00E24629"/>
    <w:rsid w:val="00E24A41"/>
    <w:rsid w:val="00E25017"/>
    <w:rsid w:val="00E2519D"/>
    <w:rsid w:val="00E25AFF"/>
    <w:rsid w:val="00E25DA2"/>
    <w:rsid w:val="00E26523"/>
    <w:rsid w:val="00E267EC"/>
    <w:rsid w:val="00E26A61"/>
    <w:rsid w:val="00E27331"/>
    <w:rsid w:val="00E27F9E"/>
    <w:rsid w:val="00E30A8C"/>
    <w:rsid w:val="00E30AD3"/>
    <w:rsid w:val="00E3256A"/>
    <w:rsid w:val="00E326EA"/>
    <w:rsid w:val="00E33587"/>
    <w:rsid w:val="00E33DD5"/>
    <w:rsid w:val="00E341DA"/>
    <w:rsid w:val="00E34699"/>
    <w:rsid w:val="00E3480C"/>
    <w:rsid w:val="00E348C6"/>
    <w:rsid w:val="00E34A06"/>
    <w:rsid w:val="00E34FE1"/>
    <w:rsid w:val="00E359F7"/>
    <w:rsid w:val="00E35AE4"/>
    <w:rsid w:val="00E3643D"/>
    <w:rsid w:val="00E3733B"/>
    <w:rsid w:val="00E377F9"/>
    <w:rsid w:val="00E40022"/>
    <w:rsid w:val="00E4033B"/>
    <w:rsid w:val="00E406E0"/>
    <w:rsid w:val="00E40BA8"/>
    <w:rsid w:val="00E41F84"/>
    <w:rsid w:val="00E42096"/>
    <w:rsid w:val="00E42174"/>
    <w:rsid w:val="00E424EB"/>
    <w:rsid w:val="00E42503"/>
    <w:rsid w:val="00E42AA6"/>
    <w:rsid w:val="00E4325F"/>
    <w:rsid w:val="00E43539"/>
    <w:rsid w:val="00E43552"/>
    <w:rsid w:val="00E44626"/>
    <w:rsid w:val="00E44803"/>
    <w:rsid w:val="00E455F3"/>
    <w:rsid w:val="00E456C4"/>
    <w:rsid w:val="00E45B26"/>
    <w:rsid w:val="00E46C6C"/>
    <w:rsid w:val="00E46F9E"/>
    <w:rsid w:val="00E47119"/>
    <w:rsid w:val="00E47223"/>
    <w:rsid w:val="00E47250"/>
    <w:rsid w:val="00E473F1"/>
    <w:rsid w:val="00E4761F"/>
    <w:rsid w:val="00E477FC"/>
    <w:rsid w:val="00E47AA5"/>
    <w:rsid w:val="00E47E08"/>
    <w:rsid w:val="00E52AC6"/>
    <w:rsid w:val="00E52EEC"/>
    <w:rsid w:val="00E533D6"/>
    <w:rsid w:val="00E53507"/>
    <w:rsid w:val="00E537A3"/>
    <w:rsid w:val="00E53B06"/>
    <w:rsid w:val="00E53B69"/>
    <w:rsid w:val="00E543E1"/>
    <w:rsid w:val="00E54874"/>
    <w:rsid w:val="00E54904"/>
    <w:rsid w:val="00E5495C"/>
    <w:rsid w:val="00E55935"/>
    <w:rsid w:val="00E577D0"/>
    <w:rsid w:val="00E6021F"/>
    <w:rsid w:val="00E604BB"/>
    <w:rsid w:val="00E60AE8"/>
    <w:rsid w:val="00E60C7F"/>
    <w:rsid w:val="00E615B2"/>
    <w:rsid w:val="00E619DF"/>
    <w:rsid w:val="00E61FD7"/>
    <w:rsid w:val="00E631B5"/>
    <w:rsid w:val="00E63969"/>
    <w:rsid w:val="00E6411B"/>
    <w:rsid w:val="00E64F58"/>
    <w:rsid w:val="00E653A8"/>
    <w:rsid w:val="00E656F8"/>
    <w:rsid w:val="00E659C8"/>
    <w:rsid w:val="00E6635D"/>
    <w:rsid w:val="00E66F12"/>
    <w:rsid w:val="00E6797A"/>
    <w:rsid w:val="00E67BE2"/>
    <w:rsid w:val="00E67FCD"/>
    <w:rsid w:val="00E70394"/>
    <w:rsid w:val="00E70C1A"/>
    <w:rsid w:val="00E7123E"/>
    <w:rsid w:val="00E71307"/>
    <w:rsid w:val="00E716D7"/>
    <w:rsid w:val="00E717A6"/>
    <w:rsid w:val="00E71882"/>
    <w:rsid w:val="00E719C9"/>
    <w:rsid w:val="00E71BFF"/>
    <w:rsid w:val="00E71FDB"/>
    <w:rsid w:val="00E7230B"/>
    <w:rsid w:val="00E7242E"/>
    <w:rsid w:val="00E725F8"/>
    <w:rsid w:val="00E72D87"/>
    <w:rsid w:val="00E74357"/>
    <w:rsid w:val="00E74A8E"/>
    <w:rsid w:val="00E758B2"/>
    <w:rsid w:val="00E770BC"/>
    <w:rsid w:val="00E77E1F"/>
    <w:rsid w:val="00E80384"/>
    <w:rsid w:val="00E80833"/>
    <w:rsid w:val="00E80B3F"/>
    <w:rsid w:val="00E8102F"/>
    <w:rsid w:val="00E81273"/>
    <w:rsid w:val="00E81637"/>
    <w:rsid w:val="00E8187B"/>
    <w:rsid w:val="00E819FF"/>
    <w:rsid w:val="00E82936"/>
    <w:rsid w:val="00E82978"/>
    <w:rsid w:val="00E82A02"/>
    <w:rsid w:val="00E82CA6"/>
    <w:rsid w:val="00E834DC"/>
    <w:rsid w:val="00E83692"/>
    <w:rsid w:val="00E838B7"/>
    <w:rsid w:val="00E83F39"/>
    <w:rsid w:val="00E83FA7"/>
    <w:rsid w:val="00E846BE"/>
    <w:rsid w:val="00E84849"/>
    <w:rsid w:val="00E850FE"/>
    <w:rsid w:val="00E8561C"/>
    <w:rsid w:val="00E858AD"/>
    <w:rsid w:val="00E862BE"/>
    <w:rsid w:val="00E86392"/>
    <w:rsid w:val="00E86860"/>
    <w:rsid w:val="00E86A5C"/>
    <w:rsid w:val="00E90F8E"/>
    <w:rsid w:val="00E92C0E"/>
    <w:rsid w:val="00E92F8A"/>
    <w:rsid w:val="00E93738"/>
    <w:rsid w:val="00E9395F"/>
    <w:rsid w:val="00E94A43"/>
    <w:rsid w:val="00E94CEC"/>
    <w:rsid w:val="00E95EEF"/>
    <w:rsid w:val="00E968AC"/>
    <w:rsid w:val="00E96B04"/>
    <w:rsid w:val="00E96EDB"/>
    <w:rsid w:val="00E96F2C"/>
    <w:rsid w:val="00EA06CA"/>
    <w:rsid w:val="00EA0A44"/>
    <w:rsid w:val="00EA0FCF"/>
    <w:rsid w:val="00EA12E6"/>
    <w:rsid w:val="00EA1554"/>
    <w:rsid w:val="00EA1E90"/>
    <w:rsid w:val="00EA23A2"/>
    <w:rsid w:val="00EA2552"/>
    <w:rsid w:val="00EA337D"/>
    <w:rsid w:val="00EA359C"/>
    <w:rsid w:val="00EA3CB2"/>
    <w:rsid w:val="00EA3F1B"/>
    <w:rsid w:val="00EA43F7"/>
    <w:rsid w:val="00EA44E2"/>
    <w:rsid w:val="00EA4530"/>
    <w:rsid w:val="00EA60B9"/>
    <w:rsid w:val="00EA60FE"/>
    <w:rsid w:val="00EA6E51"/>
    <w:rsid w:val="00EB0662"/>
    <w:rsid w:val="00EB074C"/>
    <w:rsid w:val="00EB08AD"/>
    <w:rsid w:val="00EB0ADD"/>
    <w:rsid w:val="00EB0C9E"/>
    <w:rsid w:val="00EB22BE"/>
    <w:rsid w:val="00EB35A0"/>
    <w:rsid w:val="00EB3ED2"/>
    <w:rsid w:val="00EB40CF"/>
    <w:rsid w:val="00EB46A3"/>
    <w:rsid w:val="00EB4B13"/>
    <w:rsid w:val="00EB5A2C"/>
    <w:rsid w:val="00EB5D0E"/>
    <w:rsid w:val="00EB6266"/>
    <w:rsid w:val="00EB657D"/>
    <w:rsid w:val="00EB6B9A"/>
    <w:rsid w:val="00EB6E6D"/>
    <w:rsid w:val="00EB7AF7"/>
    <w:rsid w:val="00EC0A05"/>
    <w:rsid w:val="00EC140C"/>
    <w:rsid w:val="00EC18C0"/>
    <w:rsid w:val="00EC18E4"/>
    <w:rsid w:val="00EC1AB6"/>
    <w:rsid w:val="00EC2BDC"/>
    <w:rsid w:val="00EC2E62"/>
    <w:rsid w:val="00EC411A"/>
    <w:rsid w:val="00EC4513"/>
    <w:rsid w:val="00EC4676"/>
    <w:rsid w:val="00EC5AEB"/>
    <w:rsid w:val="00EC5D39"/>
    <w:rsid w:val="00EC5FE5"/>
    <w:rsid w:val="00EC6CA5"/>
    <w:rsid w:val="00EC7F03"/>
    <w:rsid w:val="00ED0AC3"/>
    <w:rsid w:val="00ED183D"/>
    <w:rsid w:val="00ED2C18"/>
    <w:rsid w:val="00ED2F83"/>
    <w:rsid w:val="00ED3200"/>
    <w:rsid w:val="00ED34C7"/>
    <w:rsid w:val="00ED3732"/>
    <w:rsid w:val="00ED3EF8"/>
    <w:rsid w:val="00ED45B3"/>
    <w:rsid w:val="00ED4607"/>
    <w:rsid w:val="00ED4E91"/>
    <w:rsid w:val="00ED56C2"/>
    <w:rsid w:val="00ED5D2A"/>
    <w:rsid w:val="00ED719C"/>
    <w:rsid w:val="00ED7A8C"/>
    <w:rsid w:val="00ED7CE2"/>
    <w:rsid w:val="00ED7EAF"/>
    <w:rsid w:val="00ED7F2D"/>
    <w:rsid w:val="00EE027C"/>
    <w:rsid w:val="00EE15CD"/>
    <w:rsid w:val="00EE359C"/>
    <w:rsid w:val="00EE38B4"/>
    <w:rsid w:val="00EE5F84"/>
    <w:rsid w:val="00EE6024"/>
    <w:rsid w:val="00EE62D9"/>
    <w:rsid w:val="00EE66FE"/>
    <w:rsid w:val="00EE70B7"/>
    <w:rsid w:val="00EE70C3"/>
    <w:rsid w:val="00EE7251"/>
    <w:rsid w:val="00EE7D38"/>
    <w:rsid w:val="00EF005F"/>
    <w:rsid w:val="00EF0A57"/>
    <w:rsid w:val="00EF0D87"/>
    <w:rsid w:val="00EF1A68"/>
    <w:rsid w:val="00EF1ED1"/>
    <w:rsid w:val="00EF3450"/>
    <w:rsid w:val="00EF3EB0"/>
    <w:rsid w:val="00EF416E"/>
    <w:rsid w:val="00EF429C"/>
    <w:rsid w:val="00EF43FE"/>
    <w:rsid w:val="00EF4957"/>
    <w:rsid w:val="00EF4AB0"/>
    <w:rsid w:val="00EF4BA8"/>
    <w:rsid w:val="00EF5235"/>
    <w:rsid w:val="00EF53E4"/>
    <w:rsid w:val="00EF6201"/>
    <w:rsid w:val="00EF6D1E"/>
    <w:rsid w:val="00EF7757"/>
    <w:rsid w:val="00EF7DB8"/>
    <w:rsid w:val="00EF7E31"/>
    <w:rsid w:val="00F00099"/>
    <w:rsid w:val="00F004F8"/>
    <w:rsid w:val="00F0121E"/>
    <w:rsid w:val="00F01AC8"/>
    <w:rsid w:val="00F01C18"/>
    <w:rsid w:val="00F021F5"/>
    <w:rsid w:val="00F028C8"/>
    <w:rsid w:val="00F03317"/>
    <w:rsid w:val="00F034F4"/>
    <w:rsid w:val="00F039E5"/>
    <w:rsid w:val="00F03C93"/>
    <w:rsid w:val="00F04392"/>
    <w:rsid w:val="00F043D9"/>
    <w:rsid w:val="00F0460E"/>
    <w:rsid w:val="00F0474C"/>
    <w:rsid w:val="00F04C5A"/>
    <w:rsid w:val="00F04E15"/>
    <w:rsid w:val="00F060B8"/>
    <w:rsid w:val="00F06811"/>
    <w:rsid w:val="00F068DA"/>
    <w:rsid w:val="00F06BFA"/>
    <w:rsid w:val="00F108B0"/>
    <w:rsid w:val="00F10922"/>
    <w:rsid w:val="00F10AA7"/>
    <w:rsid w:val="00F11406"/>
    <w:rsid w:val="00F1167F"/>
    <w:rsid w:val="00F11A80"/>
    <w:rsid w:val="00F11DDB"/>
    <w:rsid w:val="00F11F5D"/>
    <w:rsid w:val="00F12185"/>
    <w:rsid w:val="00F1221E"/>
    <w:rsid w:val="00F12930"/>
    <w:rsid w:val="00F12B07"/>
    <w:rsid w:val="00F15581"/>
    <w:rsid w:val="00F15885"/>
    <w:rsid w:val="00F15DBE"/>
    <w:rsid w:val="00F1613C"/>
    <w:rsid w:val="00F163FA"/>
    <w:rsid w:val="00F169F3"/>
    <w:rsid w:val="00F16E0E"/>
    <w:rsid w:val="00F17A7A"/>
    <w:rsid w:val="00F17BAA"/>
    <w:rsid w:val="00F17C0D"/>
    <w:rsid w:val="00F17E10"/>
    <w:rsid w:val="00F21353"/>
    <w:rsid w:val="00F21E20"/>
    <w:rsid w:val="00F2260B"/>
    <w:rsid w:val="00F22642"/>
    <w:rsid w:val="00F22C81"/>
    <w:rsid w:val="00F22D6C"/>
    <w:rsid w:val="00F2383F"/>
    <w:rsid w:val="00F23EED"/>
    <w:rsid w:val="00F24526"/>
    <w:rsid w:val="00F24732"/>
    <w:rsid w:val="00F248D9"/>
    <w:rsid w:val="00F24ABD"/>
    <w:rsid w:val="00F24AF4"/>
    <w:rsid w:val="00F254BD"/>
    <w:rsid w:val="00F259CE"/>
    <w:rsid w:val="00F2656B"/>
    <w:rsid w:val="00F27A0B"/>
    <w:rsid w:val="00F30BF7"/>
    <w:rsid w:val="00F30D61"/>
    <w:rsid w:val="00F3197E"/>
    <w:rsid w:val="00F325BE"/>
    <w:rsid w:val="00F33CE6"/>
    <w:rsid w:val="00F340C9"/>
    <w:rsid w:val="00F35104"/>
    <w:rsid w:val="00F359F8"/>
    <w:rsid w:val="00F36AB8"/>
    <w:rsid w:val="00F36D58"/>
    <w:rsid w:val="00F379F3"/>
    <w:rsid w:val="00F40169"/>
    <w:rsid w:val="00F40B95"/>
    <w:rsid w:val="00F40EB9"/>
    <w:rsid w:val="00F42081"/>
    <w:rsid w:val="00F425A2"/>
    <w:rsid w:val="00F430DD"/>
    <w:rsid w:val="00F44346"/>
    <w:rsid w:val="00F44442"/>
    <w:rsid w:val="00F454F2"/>
    <w:rsid w:val="00F45EAF"/>
    <w:rsid w:val="00F46C78"/>
    <w:rsid w:val="00F4781D"/>
    <w:rsid w:val="00F47DF9"/>
    <w:rsid w:val="00F47F4C"/>
    <w:rsid w:val="00F47F85"/>
    <w:rsid w:val="00F500FC"/>
    <w:rsid w:val="00F50265"/>
    <w:rsid w:val="00F50558"/>
    <w:rsid w:val="00F5055B"/>
    <w:rsid w:val="00F5197C"/>
    <w:rsid w:val="00F5203C"/>
    <w:rsid w:val="00F523C5"/>
    <w:rsid w:val="00F52741"/>
    <w:rsid w:val="00F52F0B"/>
    <w:rsid w:val="00F5493F"/>
    <w:rsid w:val="00F54A29"/>
    <w:rsid w:val="00F54A64"/>
    <w:rsid w:val="00F5548C"/>
    <w:rsid w:val="00F55858"/>
    <w:rsid w:val="00F55BE0"/>
    <w:rsid w:val="00F55C45"/>
    <w:rsid w:val="00F55DE2"/>
    <w:rsid w:val="00F561A6"/>
    <w:rsid w:val="00F56262"/>
    <w:rsid w:val="00F562C4"/>
    <w:rsid w:val="00F56524"/>
    <w:rsid w:val="00F56913"/>
    <w:rsid w:val="00F56966"/>
    <w:rsid w:val="00F5740D"/>
    <w:rsid w:val="00F5749B"/>
    <w:rsid w:val="00F57994"/>
    <w:rsid w:val="00F60664"/>
    <w:rsid w:val="00F607A4"/>
    <w:rsid w:val="00F60985"/>
    <w:rsid w:val="00F60A77"/>
    <w:rsid w:val="00F60B12"/>
    <w:rsid w:val="00F60BC2"/>
    <w:rsid w:val="00F6235B"/>
    <w:rsid w:val="00F62A6A"/>
    <w:rsid w:val="00F6378B"/>
    <w:rsid w:val="00F63F17"/>
    <w:rsid w:val="00F642C9"/>
    <w:rsid w:val="00F65099"/>
    <w:rsid w:val="00F65189"/>
    <w:rsid w:val="00F656A2"/>
    <w:rsid w:val="00F6636C"/>
    <w:rsid w:val="00F665C7"/>
    <w:rsid w:val="00F667FD"/>
    <w:rsid w:val="00F66E5F"/>
    <w:rsid w:val="00F670F7"/>
    <w:rsid w:val="00F6778D"/>
    <w:rsid w:val="00F70E0D"/>
    <w:rsid w:val="00F710CC"/>
    <w:rsid w:val="00F71C96"/>
    <w:rsid w:val="00F72931"/>
    <w:rsid w:val="00F7296F"/>
    <w:rsid w:val="00F72CD6"/>
    <w:rsid w:val="00F73522"/>
    <w:rsid w:val="00F73864"/>
    <w:rsid w:val="00F73CEC"/>
    <w:rsid w:val="00F73EE3"/>
    <w:rsid w:val="00F74073"/>
    <w:rsid w:val="00F740AD"/>
    <w:rsid w:val="00F74CCE"/>
    <w:rsid w:val="00F7597B"/>
    <w:rsid w:val="00F76E40"/>
    <w:rsid w:val="00F7787C"/>
    <w:rsid w:val="00F801D4"/>
    <w:rsid w:val="00F80407"/>
    <w:rsid w:val="00F805B0"/>
    <w:rsid w:val="00F80983"/>
    <w:rsid w:val="00F80F4D"/>
    <w:rsid w:val="00F81118"/>
    <w:rsid w:val="00F81E9E"/>
    <w:rsid w:val="00F82262"/>
    <w:rsid w:val="00F83C34"/>
    <w:rsid w:val="00F8440E"/>
    <w:rsid w:val="00F8470D"/>
    <w:rsid w:val="00F84CFA"/>
    <w:rsid w:val="00F84DD2"/>
    <w:rsid w:val="00F84FCC"/>
    <w:rsid w:val="00F85C48"/>
    <w:rsid w:val="00F86232"/>
    <w:rsid w:val="00F865ED"/>
    <w:rsid w:val="00F87022"/>
    <w:rsid w:val="00F8781E"/>
    <w:rsid w:val="00F8796E"/>
    <w:rsid w:val="00F87BF3"/>
    <w:rsid w:val="00F9056F"/>
    <w:rsid w:val="00F90ADE"/>
    <w:rsid w:val="00F910E2"/>
    <w:rsid w:val="00F911EB"/>
    <w:rsid w:val="00F912F5"/>
    <w:rsid w:val="00F92378"/>
    <w:rsid w:val="00F9290A"/>
    <w:rsid w:val="00F92A6C"/>
    <w:rsid w:val="00F934E4"/>
    <w:rsid w:val="00F95522"/>
    <w:rsid w:val="00F95761"/>
    <w:rsid w:val="00F95F7F"/>
    <w:rsid w:val="00F95FB1"/>
    <w:rsid w:val="00F96D1E"/>
    <w:rsid w:val="00F97C5B"/>
    <w:rsid w:val="00FA1501"/>
    <w:rsid w:val="00FA1695"/>
    <w:rsid w:val="00FA17EF"/>
    <w:rsid w:val="00FA21BB"/>
    <w:rsid w:val="00FA24D2"/>
    <w:rsid w:val="00FA2544"/>
    <w:rsid w:val="00FA35D7"/>
    <w:rsid w:val="00FA4064"/>
    <w:rsid w:val="00FA4A9D"/>
    <w:rsid w:val="00FA5D20"/>
    <w:rsid w:val="00FA5E17"/>
    <w:rsid w:val="00FA6265"/>
    <w:rsid w:val="00FA664F"/>
    <w:rsid w:val="00FA68C2"/>
    <w:rsid w:val="00FA7732"/>
    <w:rsid w:val="00FA7F54"/>
    <w:rsid w:val="00FA7FE4"/>
    <w:rsid w:val="00FB01DE"/>
    <w:rsid w:val="00FB0253"/>
    <w:rsid w:val="00FB0992"/>
    <w:rsid w:val="00FB0A9F"/>
    <w:rsid w:val="00FB0CDA"/>
    <w:rsid w:val="00FB183A"/>
    <w:rsid w:val="00FB1A4B"/>
    <w:rsid w:val="00FB1B99"/>
    <w:rsid w:val="00FB1EEB"/>
    <w:rsid w:val="00FB2112"/>
    <w:rsid w:val="00FB2810"/>
    <w:rsid w:val="00FB2F1A"/>
    <w:rsid w:val="00FB307B"/>
    <w:rsid w:val="00FB3CB9"/>
    <w:rsid w:val="00FB3DB3"/>
    <w:rsid w:val="00FB3F58"/>
    <w:rsid w:val="00FB44F3"/>
    <w:rsid w:val="00FB5818"/>
    <w:rsid w:val="00FB6530"/>
    <w:rsid w:val="00FB66B7"/>
    <w:rsid w:val="00FB714D"/>
    <w:rsid w:val="00FB79CF"/>
    <w:rsid w:val="00FC1130"/>
    <w:rsid w:val="00FC1872"/>
    <w:rsid w:val="00FC1D1C"/>
    <w:rsid w:val="00FC2086"/>
    <w:rsid w:val="00FC221E"/>
    <w:rsid w:val="00FC2F21"/>
    <w:rsid w:val="00FC33C0"/>
    <w:rsid w:val="00FC37C9"/>
    <w:rsid w:val="00FC3C17"/>
    <w:rsid w:val="00FC5218"/>
    <w:rsid w:val="00FC53D4"/>
    <w:rsid w:val="00FC555E"/>
    <w:rsid w:val="00FC58AC"/>
    <w:rsid w:val="00FC605C"/>
    <w:rsid w:val="00FC64C2"/>
    <w:rsid w:val="00FC66C7"/>
    <w:rsid w:val="00FC6BB9"/>
    <w:rsid w:val="00FC7694"/>
    <w:rsid w:val="00FD0AA2"/>
    <w:rsid w:val="00FD0AF2"/>
    <w:rsid w:val="00FD0BF4"/>
    <w:rsid w:val="00FD175E"/>
    <w:rsid w:val="00FD2E75"/>
    <w:rsid w:val="00FD2E7B"/>
    <w:rsid w:val="00FD429B"/>
    <w:rsid w:val="00FD4808"/>
    <w:rsid w:val="00FD5150"/>
    <w:rsid w:val="00FD56D6"/>
    <w:rsid w:val="00FD60D2"/>
    <w:rsid w:val="00FD6121"/>
    <w:rsid w:val="00FD632C"/>
    <w:rsid w:val="00FD6331"/>
    <w:rsid w:val="00FD70F5"/>
    <w:rsid w:val="00FD78C6"/>
    <w:rsid w:val="00FE0B86"/>
    <w:rsid w:val="00FE0FBB"/>
    <w:rsid w:val="00FE15BF"/>
    <w:rsid w:val="00FE254E"/>
    <w:rsid w:val="00FE40DC"/>
    <w:rsid w:val="00FE440D"/>
    <w:rsid w:val="00FE4E3A"/>
    <w:rsid w:val="00FE5685"/>
    <w:rsid w:val="00FE5704"/>
    <w:rsid w:val="00FE5F9D"/>
    <w:rsid w:val="00FE5FDC"/>
    <w:rsid w:val="00FE63B3"/>
    <w:rsid w:val="00FE6874"/>
    <w:rsid w:val="00FE6CB8"/>
    <w:rsid w:val="00FE6D00"/>
    <w:rsid w:val="00FE7396"/>
    <w:rsid w:val="00FE7DAD"/>
    <w:rsid w:val="00FF005C"/>
    <w:rsid w:val="00FF0453"/>
    <w:rsid w:val="00FF062F"/>
    <w:rsid w:val="00FF149B"/>
    <w:rsid w:val="00FF1799"/>
    <w:rsid w:val="00FF2109"/>
    <w:rsid w:val="00FF2AB4"/>
    <w:rsid w:val="00FF2FA4"/>
    <w:rsid w:val="00FF33CA"/>
    <w:rsid w:val="00FF3D0E"/>
    <w:rsid w:val="00FF3FDC"/>
    <w:rsid w:val="00FF4310"/>
    <w:rsid w:val="00FF49AF"/>
    <w:rsid w:val="00FF4C42"/>
    <w:rsid w:val="00FF556E"/>
    <w:rsid w:val="00FF5721"/>
    <w:rsid w:val="00FF6D8B"/>
    <w:rsid w:val="00FF792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ABEE58"/>
  <w15:docId w15:val="{8E31BD1A-3D4F-4986-B923-22F4DDE03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1F8C"/>
    <w:pPr>
      <w:spacing w:line="360" w:lineRule="auto"/>
    </w:pPr>
    <w:rPr>
      <w:rFonts w:ascii="Times New Roman" w:eastAsiaTheme="minorEastAsia" w:hAnsi="Times New Roman"/>
      <w:noProof/>
      <w:sz w:val="24"/>
      <w:lang w:val="en-GB" w:eastAsia="en-IN"/>
    </w:rPr>
  </w:style>
  <w:style w:type="paragraph" w:styleId="Heading1">
    <w:name w:val="heading 1"/>
    <w:basedOn w:val="Normal"/>
    <w:next w:val="Normal"/>
    <w:link w:val="Heading1Char"/>
    <w:uiPriority w:val="9"/>
    <w:qFormat/>
    <w:rsid w:val="00E60AE8"/>
    <w:pPr>
      <w:keepNext/>
      <w:keepLines/>
      <w:spacing w:before="480"/>
      <w:outlineLvl w:val="0"/>
    </w:pPr>
    <w:rPr>
      <w:rFonts w:eastAsiaTheme="majorEastAsia" w:cstheme="majorBidi"/>
      <w:b/>
      <w:bCs/>
      <w:color w:val="000000" w:themeColor="text1"/>
      <w:szCs w:val="28"/>
      <w:lang w:val="en-US"/>
    </w:rPr>
  </w:style>
  <w:style w:type="paragraph" w:styleId="Heading2">
    <w:name w:val="heading 2"/>
    <w:basedOn w:val="Normal"/>
    <w:next w:val="Normal"/>
    <w:link w:val="Heading2Char"/>
    <w:uiPriority w:val="9"/>
    <w:unhideWhenUsed/>
    <w:qFormat/>
    <w:rsid w:val="00434FCA"/>
    <w:pPr>
      <w:keepNext/>
      <w:keepLines/>
      <w:spacing w:before="40" w:after="0"/>
      <w:outlineLvl w:val="1"/>
    </w:pPr>
    <w:rPr>
      <w:rFonts w:eastAsiaTheme="majorEastAsia" w:cstheme="majorBidi"/>
      <w:b/>
      <w:color w:val="000000" w:themeColor="text1"/>
      <w:szCs w:val="26"/>
      <w:lang w:val="en-US" w:eastAsia="en-US"/>
    </w:rPr>
  </w:style>
  <w:style w:type="paragraph" w:styleId="Heading3">
    <w:name w:val="heading 3"/>
    <w:basedOn w:val="Normal"/>
    <w:next w:val="Normal"/>
    <w:link w:val="Heading3Char"/>
    <w:uiPriority w:val="9"/>
    <w:unhideWhenUsed/>
    <w:qFormat/>
    <w:rsid w:val="0028368F"/>
    <w:pPr>
      <w:keepNext/>
      <w:keepLines/>
      <w:pBdr>
        <w:top w:val="nil"/>
        <w:left w:val="nil"/>
        <w:bottom w:val="nil"/>
        <w:right w:val="nil"/>
        <w:between w:val="nil"/>
        <w:bar w:val="nil"/>
      </w:pBdr>
      <w:spacing w:before="200"/>
      <w:outlineLvl w:val="2"/>
    </w:pPr>
    <w:rPr>
      <w:rFonts w:eastAsiaTheme="majorEastAsia" w:cstheme="majorBidi"/>
      <w:b/>
      <w:bCs/>
      <w:color w:val="000000" w:themeColor="text1"/>
      <w:szCs w:val="24"/>
    </w:rPr>
  </w:style>
  <w:style w:type="paragraph" w:styleId="Heading4">
    <w:name w:val="heading 4"/>
    <w:basedOn w:val="Normal"/>
    <w:next w:val="Normal"/>
    <w:link w:val="Heading4Char"/>
    <w:uiPriority w:val="9"/>
    <w:semiHidden/>
    <w:unhideWhenUsed/>
    <w:qFormat/>
    <w:rsid w:val="00503B4F"/>
    <w:pPr>
      <w:keepNext/>
      <w:keepLines/>
      <w:spacing w:before="200"/>
      <w:outlineLvl w:val="3"/>
    </w:pPr>
    <w:rPr>
      <w:rFonts w:eastAsiaTheme="majorEastAsia" w:cstheme="majorBidi"/>
      <w:b/>
      <w:bCs/>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0AE8"/>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rsid w:val="00434FCA"/>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28368F"/>
    <w:rPr>
      <w:rFonts w:ascii="Times New Roman" w:eastAsiaTheme="majorEastAsia" w:hAnsi="Times New Roman" w:cstheme="majorBidi"/>
      <w:b/>
      <w:bCs/>
      <w:color w:val="000000" w:themeColor="text1"/>
      <w:sz w:val="24"/>
      <w:szCs w:val="24"/>
    </w:rPr>
  </w:style>
  <w:style w:type="paragraph" w:styleId="NoSpacing">
    <w:name w:val="No Spacing"/>
    <w:uiPriority w:val="1"/>
    <w:qFormat/>
    <w:rsid w:val="00794F0F"/>
    <w:pPr>
      <w:spacing w:after="0" w:line="240" w:lineRule="auto"/>
      <w:ind w:firstLine="720"/>
    </w:pPr>
    <w:rPr>
      <w:rFonts w:ascii="Times New Roman" w:eastAsiaTheme="minorEastAsia" w:hAnsi="Times New Roman"/>
      <w:b/>
      <w:color w:val="000000" w:themeColor="text1"/>
      <w:sz w:val="24"/>
    </w:rPr>
  </w:style>
  <w:style w:type="character" w:customStyle="1" w:styleId="Heading4Char">
    <w:name w:val="Heading 4 Char"/>
    <w:basedOn w:val="DefaultParagraphFont"/>
    <w:link w:val="Heading4"/>
    <w:uiPriority w:val="9"/>
    <w:semiHidden/>
    <w:rsid w:val="00503B4F"/>
    <w:rPr>
      <w:rFonts w:ascii="Times New Roman" w:eastAsiaTheme="majorEastAsia" w:hAnsi="Times New Roman" w:cstheme="majorBidi"/>
      <w:b/>
      <w:bCs/>
      <w:iCs/>
      <w:color w:val="000000" w:themeColor="text1"/>
      <w:sz w:val="24"/>
      <w:lang w:val="en-AU"/>
    </w:rPr>
  </w:style>
  <w:style w:type="paragraph" w:styleId="Header">
    <w:name w:val="header"/>
    <w:basedOn w:val="Normal"/>
    <w:link w:val="HeaderChar"/>
    <w:uiPriority w:val="99"/>
    <w:unhideWhenUsed/>
    <w:rsid w:val="00A14A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4AAC"/>
    <w:rPr>
      <w:rFonts w:ascii="Arial" w:eastAsiaTheme="minorEastAsia" w:hAnsi="Arial"/>
      <w:sz w:val="24"/>
      <w:lang w:val="en-IN" w:eastAsia="en-IN"/>
    </w:rPr>
  </w:style>
  <w:style w:type="paragraph" w:styleId="Footer">
    <w:name w:val="footer"/>
    <w:basedOn w:val="Normal"/>
    <w:link w:val="FooterChar"/>
    <w:uiPriority w:val="99"/>
    <w:unhideWhenUsed/>
    <w:rsid w:val="00A14A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4AAC"/>
    <w:rPr>
      <w:rFonts w:ascii="Arial" w:eastAsiaTheme="minorEastAsia" w:hAnsi="Arial"/>
      <w:sz w:val="24"/>
      <w:lang w:val="en-IN" w:eastAsia="en-IN"/>
    </w:rPr>
  </w:style>
  <w:style w:type="paragraph" w:styleId="TOCHeading">
    <w:name w:val="TOC Heading"/>
    <w:basedOn w:val="Heading1"/>
    <w:next w:val="Normal"/>
    <w:uiPriority w:val="39"/>
    <w:semiHidden/>
    <w:unhideWhenUsed/>
    <w:qFormat/>
    <w:rsid w:val="0056242D"/>
    <w:pPr>
      <w:spacing w:after="0" w:line="276" w:lineRule="auto"/>
      <w:jc w:val="left"/>
      <w:outlineLvl w:val="9"/>
    </w:pPr>
    <w:rPr>
      <w:rFonts w:asciiTheme="majorHAnsi" w:hAnsiTheme="majorHAnsi"/>
      <w:color w:val="365F91" w:themeColor="accent1" w:themeShade="BF"/>
      <w:sz w:val="28"/>
      <w:lang w:eastAsia="en-US"/>
    </w:rPr>
  </w:style>
  <w:style w:type="paragraph" w:styleId="TOC1">
    <w:name w:val="toc 1"/>
    <w:basedOn w:val="Normal"/>
    <w:next w:val="Normal"/>
    <w:autoRedefine/>
    <w:uiPriority w:val="39"/>
    <w:unhideWhenUsed/>
    <w:rsid w:val="0056242D"/>
    <w:pPr>
      <w:spacing w:after="100"/>
    </w:pPr>
  </w:style>
  <w:style w:type="paragraph" w:styleId="TOC2">
    <w:name w:val="toc 2"/>
    <w:basedOn w:val="Normal"/>
    <w:next w:val="Normal"/>
    <w:autoRedefine/>
    <w:uiPriority w:val="39"/>
    <w:unhideWhenUsed/>
    <w:rsid w:val="0056242D"/>
    <w:pPr>
      <w:spacing w:after="100"/>
      <w:ind w:left="240"/>
    </w:pPr>
  </w:style>
  <w:style w:type="character" w:styleId="Hyperlink">
    <w:name w:val="Hyperlink"/>
    <w:basedOn w:val="DefaultParagraphFont"/>
    <w:uiPriority w:val="99"/>
    <w:unhideWhenUsed/>
    <w:rsid w:val="0056242D"/>
    <w:rPr>
      <w:color w:val="0000FF" w:themeColor="hyperlink"/>
      <w:u w:val="single"/>
    </w:rPr>
  </w:style>
  <w:style w:type="paragraph" w:styleId="BalloonText">
    <w:name w:val="Balloon Text"/>
    <w:basedOn w:val="Normal"/>
    <w:link w:val="BalloonTextChar"/>
    <w:uiPriority w:val="99"/>
    <w:semiHidden/>
    <w:unhideWhenUsed/>
    <w:rsid w:val="005624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242D"/>
    <w:rPr>
      <w:rFonts w:ascii="Tahoma" w:eastAsiaTheme="minorEastAsia" w:hAnsi="Tahoma" w:cs="Tahoma"/>
      <w:sz w:val="16"/>
      <w:szCs w:val="16"/>
      <w:lang w:val="en-IN" w:eastAsia="en-IN"/>
    </w:rPr>
  </w:style>
  <w:style w:type="paragraph" w:styleId="ListParagraph">
    <w:name w:val="List Paragraph"/>
    <w:basedOn w:val="Normal"/>
    <w:uiPriority w:val="34"/>
    <w:qFormat/>
    <w:rsid w:val="00F24526"/>
    <w:pPr>
      <w:ind w:left="720"/>
      <w:contextualSpacing/>
    </w:pPr>
  </w:style>
  <w:style w:type="table" w:styleId="TableGrid">
    <w:name w:val="Table Grid"/>
    <w:basedOn w:val="TableNormal"/>
    <w:uiPriority w:val="59"/>
    <w:rsid w:val="003651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6"/>
    <w:basedOn w:val="TableNormal"/>
    <w:rsid w:val="00AC1908"/>
    <w:pPr>
      <w:spacing w:line="276" w:lineRule="auto"/>
      <w:jc w:val="left"/>
    </w:pPr>
    <w:rPr>
      <w:rFonts w:ascii="Calibri" w:eastAsia="Calibri" w:hAnsi="Calibri" w:cs="Calibri"/>
      <w:sz w:val="24"/>
      <w:szCs w:val="24"/>
      <w:lang w:val="en-AU" w:eastAsia="en-AU"/>
    </w:rPr>
    <w:tblPr>
      <w:tblStyleRowBandSize w:val="1"/>
      <w:tblStyleColBandSize w:val="1"/>
    </w:tblPr>
  </w:style>
  <w:style w:type="paragraph" w:styleId="TOC3">
    <w:name w:val="toc 3"/>
    <w:basedOn w:val="Normal"/>
    <w:next w:val="Normal"/>
    <w:autoRedefine/>
    <w:uiPriority w:val="39"/>
    <w:unhideWhenUsed/>
    <w:rsid w:val="00C5786C"/>
    <w:pPr>
      <w:spacing w:after="100"/>
      <w:ind w:left="480"/>
    </w:pPr>
  </w:style>
  <w:style w:type="paragraph" w:styleId="NormalWeb">
    <w:name w:val="Normal (Web)"/>
    <w:basedOn w:val="Normal"/>
    <w:uiPriority w:val="99"/>
    <w:semiHidden/>
    <w:unhideWhenUsed/>
    <w:rsid w:val="00096014"/>
    <w:pPr>
      <w:spacing w:before="100" w:beforeAutospacing="1" w:after="100" w:afterAutospacing="1" w:line="240" w:lineRule="auto"/>
      <w:jc w:val="left"/>
    </w:pPr>
    <w:rPr>
      <w:rFonts w:cs="Times New Roman"/>
      <w:szCs w:val="24"/>
      <w:lang w:val="en-US" w:eastAsia="ja-JP"/>
    </w:rPr>
  </w:style>
  <w:style w:type="character" w:styleId="FollowedHyperlink">
    <w:name w:val="FollowedHyperlink"/>
    <w:basedOn w:val="DefaultParagraphFont"/>
    <w:uiPriority w:val="99"/>
    <w:semiHidden/>
    <w:unhideWhenUsed/>
    <w:rsid w:val="00AC45F7"/>
    <w:rPr>
      <w:color w:val="800080"/>
      <w:u w:val="single"/>
    </w:rPr>
  </w:style>
  <w:style w:type="paragraph" w:customStyle="1" w:styleId="xl63">
    <w:name w:val="xl63"/>
    <w:basedOn w:val="Normal"/>
    <w:rsid w:val="00AC45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cs="Times New Roman"/>
      <w:b/>
      <w:bCs/>
      <w:szCs w:val="24"/>
      <w:lang w:val="en-US" w:eastAsia="ja-JP"/>
    </w:rPr>
  </w:style>
  <w:style w:type="paragraph" w:customStyle="1" w:styleId="xl64">
    <w:name w:val="xl64"/>
    <w:basedOn w:val="Normal"/>
    <w:rsid w:val="00AC45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cs="Times New Roman"/>
      <w:szCs w:val="24"/>
      <w:lang w:val="en-US" w:eastAsia="ja-JP"/>
    </w:rPr>
  </w:style>
  <w:style w:type="paragraph" w:customStyle="1" w:styleId="xl65">
    <w:name w:val="xl65"/>
    <w:basedOn w:val="Normal"/>
    <w:rsid w:val="00AC45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cs="Times New Roman"/>
      <w:szCs w:val="24"/>
      <w:lang w:val="en-US" w:eastAsia="ja-JP"/>
    </w:rPr>
  </w:style>
  <w:style w:type="paragraph" w:customStyle="1" w:styleId="xl66">
    <w:name w:val="xl66"/>
    <w:basedOn w:val="Normal"/>
    <w:rsid w:val="00AC45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s="Times New Roman"/>
      <w:b/>
      <w:bCs/>
      <w:szCs w:val="24"/>
      <w:lang w:val="en-US" w:eastAsia="ja-JP"/>
    </w:rPr>
  </w:style>
  <w:style w:type="paragraph" w:customStyle="1" w:styleId="xl67">
    <w:name w:val="xl67"/>
    <w:basedOn w:val="Normal"/>
    <w:rsid w:val="00AC45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cs="Times New Roman"/>
      <w:szCs w:val="24"/>
      <w:lang w:val="en-US" w:eastAsia="ja-JP"/>
    </w:rPr>
  </w:style>
  <w:style w:type="paragraph" w:customStyle="1" w:styleId="xl68">
    <w:name w:val="xl68"/>
    <w:basedOn w:val="Normal"/>
    <w:rsid w:val="00AC45F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Times New Roman" w:cs="Times New Roman"/>
      <w:szCs w:val="24"/>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23">
      <w:bodyDiv w:val="1"/>
      <w:marLeft w:val="0"/>
      <w:marRight w:val="0"/>
      <w:marTop w:val="0"/>
      <w:marBottom w:val="0"/>
      <w:divBdr>
        <w:top w:val="none" w:sz="0" w:space="0" w:color="auto"/>
        <w:left w:val="none" w:sz="0" w:space="0" w:color="auto"/>
        <w:bottom w:val="none" w:sz="0" w:space="0" w:color="auto"/>
        <w:right w:val="none" w:sz="0" w:space="0" w:color="auto"/>
      </w:divBdr>
    </w:div>
    <w:div w:id="2512013">
      <w:bodyDiv w:val="1"/>
      <w:marLeft w:val="0"/>
      <w:marRight w:val="0"/>
      <w:marTop w:val="0"/>
      <w:marBottom w:val="0"/>
      <w:divBdr>
        <w:top w:val="none" w:sz="0" w:space="0" w:color="auto"/>
        <w:left w:val="none" w:sz="0" w:space="0" w:color="auto"/>
        <w:bottom w:val="none" w:sz="0" w:space="0" w:color="auto"/>
        <w:right w:val="none" w:sz="0" w:space="0" w:color="auto"/>
      </w:divBdr>
    </w:div>
    <w:div w:id="5181951">
      <w:bodyDiv w:val="1"/>
      <w:marLeft w:val="0"/>
      <w:marRight w:val="0"/>
      <w:marTop w:val="0"/>
      <w:marBottom w:val="0"/>
      <w:divBdr>
        <w:top w:val="none" w:sz="0" w:space="0" w:color="auto"/>
        <w:left w:val="none" w:sz="0" w:space="0" w:color="auto"/>
        <w:bottom w:val="none" w:sz="0" w:space="0" w:color="auto"/>
        <w:right w:val="none" w:sz="0" w:space="0" w:color="auto"/>
      </w:divBdr>
    </w:div>
    <w:div w:id="8533176">
      <w:bodyDiv w:val="1"/>
      <w:marLeft w:val="0"/>
      <w:marRight w:val="0"/>
      <w:marTop w:val="0"/>
      <w:marBottom w:val="0"/>
      <w:divBdr>
        <w:top w:val="none" w:sz="0" w:space="0" w:color="auto"/>
        <w:left w:val="none" w:sz="0" w:space="0" w:color="auto"/>
        <w:bottom w:val="none" w:sz="0" w:space="0" w:color="auto"/>
        <w:right w:val="none" w:sz="0" w:space="0" w:color="auto"/>
      </w:divBdr>
    </w:div>
    <w:div w:id="39671048">
      <w:bodyDiv w:val="1"/>
      <w:marLeft w:val="0"/>
      <w:marRight w:val="0"/>
      <w:marTop w:val="0"/>
      <w:marBottom w:val="0"/>
      <w:divBdr>
        <w:top w:val="none" w:sz="0" w:space="0" w:color="auto"/>
        <w:left w:val="none" w:sz="0" w:space="0" w:color="auto"/>
        <w:bottom w:val="none" w:sz="0" w:space="0" w:color="auto"/>
        <w:right w:val="none" w:sz="0" w:space="0" w:color="auto"/>
      </w:divBdr>
    </w:div>
    <w:div w:id="46420234">
      <w:bodyDiv w:val="1"/>
      <w:marLeft w:val="0"/>
      <w:marRight w:val="0"/>
      <w:marTop w:val="0"/>
      <w:marBottom w:val="0"/>
      <w:divBdr>
        <w:top w:val="none" w:sz="0" w:space="0" w:color="auto"/>
        <w:left w:val="none" w:sz="0" w:space="0" w:color="auto"/>
        <w:bottom w:val="none" w:sz="0" w:space="0" w:color="auto"/>
        <w:right w:val="none" w:sz="0" w:space="0" w:color="auto"/>
      </w:divBdr>
    </w:div>
    <w:div w:id="66269129">
      <w:bodyDiv w:val="1"/>
      <w:marLeft w:val="0"/>
      <w:marRight w:val="0"/>
      <w:marTop w:val="0"/>
      <w:marBottom w:val="0"/>
      <w:divBdr>
        <w:top w:val="none" w:sz="0" w:space="0" w:color="auto"/>
        <w:left w:val="none" w:sz="0" w:space="0" w:color="auto"/>
        <w:bottom w:val="none" w:sz="0" w:space="0" w:color="auto"/>
        <w:right w:val="none" w:sz="0" w:space="0" w:color="auto"/>
      </w:divBdr>
    </w:div>
    <w:div w:id="71704377">
      <w:bodyDiv w:val="1"/>
      <w:marLeft w:val="0"/>
      <w:marRight w:val="0"/>
      <w:marTop w:val="0"/>
      <w:marBottom w:val="0"/>
      <w:divBdr>
        <w:top w:val="none" w:sz="0" w:space="0" w:color="auto"/>
        <w:left w:val="none" w:sz="0" w:space="0" w:color="auto"/>
        <w:bottom w:val="none" w:sz="0" w:space="0" w:color="auto"/>
        <w:right w:val="none" w:sz="0" w:space="0" w:color="auto"/>
      </w:divBdr>
    </w:div>
    <w:div w:id="71781907">
      <w:bodyDiv w:val="1"/>
      <w:marLeft w:val="0"/>
      <w:marRight w:val="0"/>
      <w:marTop w:val="0"/>
      <w:marBottom w:val="0"/>
      <w:divBdr>
        <w:top w:val="none" w:sz="0" w:space="0" w:color="auto"/>
        <w:left w:val="none" w:sz="0" w:space="0" w:color="auto"/>
        <w:bottom w:val="none" w:sz="0" w:space="0" w:color="auto"/>
        <w:right w:val="none" w:sz="0" w:space="0" w:color="auto"/>
      </w:divBdr>
    </w:div>
    <w:div w:id="89086605">
      <w:bodyDiv w:val="1"/>
      <w:marLeft w:val="0"/>
      <w:marRight w:val="0"/>
      <w:marTop w:val="0"/>
      <w:marBottom w:val="0"/>
      <w:divBdr>
        <w:top w:val="none" w:sz="0" w:space="0" w:color="auto"/>
        <w:left w:val="none" w:sz="0" w:space="0" w:color="auto"/>
        <w:bottom w:val="none" w:sz="0" w:space="0" w:color="auto"/>
        <w:right w:val="none" w:sz="0" w:space="0" w:color="auto"/>
      </w:divBdr>
    </w:div>
    <w:div w:id="89934497">
      <w:bodyDiv w:val="1"/>
      <w:marLeft w:val="0"/>
      <w:marRight w:val="0"/>
      <w:marTop w:val="0"/>
      <w:marBottom w:val="0"/>
      <w:divBdr>
        <w:top w:val="none" w:sz="0" w:space="0" w:color="auto"/>
        <w:left w:val="none" w:sz="0" w:space="0" w:color="auto"/>
        <w:bottom w:val="none" w:sz="0" w:space="0" w:color="auto"/>
        <w:right w:val="none" w:sz="0" w:space="0" w:color="auto"/>
      </w:divBdr>
    </w:div>
    <w:div w:id="91318605">
      <w:bodyDiv w:val="1"/>
      <w:marLeft w:val="0"/>
      <w:marRight w:val="0"/>
      <w:marTop w:val="0"/>
      <w:marBottom w:val="0"/>
      <w:divBdr>
        <w:top w:val="none" w:sz="0" w:space="0" w:color="auto"/>
        <w:left w:val="none" w:sz="0" w:space="0" w:color="auto"/>
        <w:bottom w:val="none" w:sz="0" w:space="0" w:color="auto"/>
        <w:right w:val="none" w:sz="0" w:space="0" w:color="auto"/>
      </w:divBdr>
    </w:div>
    <w:div w:id="106395932">
      <w:bodyDiv w:val="1"/>
      <w:marLeft w:val="0"/>
      <w:marRight w:val="0"/>
      <w:marTop w:val="0"/>
      <w:marBottom w:val="0"/>
      <w:divBdr>
        <w:top w:val="none" w:sz="0" w:space="0" w:color="auto"/>
        <w:left w:val="none" w:sz="0" w:space="0" w:color="auto"/>
        <w:bottom w:val="none" w:sz="0" w:space="0" w:color="auto"/>
        <w:right w:val="none" w:sz="0" w:space="0" w:color="auto"/>
      </w:divBdr>
    </w:div>
    <w:div w:id="109711775">
      <w:bodyDiv w:val="1"/>
      <w:marLeft w:val="0"/>
      <w:marRight w:val="0"/>
      <w:marTop w:val="0"/>
      <w:marBottom w:val="0"/>
      <w:divBdr>
        <w:top w:val="none" w:sz="0" w:space="0" w:color="auto"/>
        <w:left w:val="none" w:sz="0" w:space="0" w:color="auto"/>
        <w:bottom w:val="none" w:sz="0" w:space="0" w:color="auto"/>
        <w:right w:val="none" w:sz="0" w:space="0" w:color="auto"/>
      </w:divBdr>
    </w:div>
    <w:div w:id="116678669">
      <w:bodyDiv w:val="1"/>
      <w:marLeft w:val="0"/>
      <w:marRight w:val="0"/>
      <w:marTop w:val="0"/>
      <w:marBottom w:val="0"/>
      <w:divBdr>
        <w:top w:val="none" w:sz="0" w:space="0" w:color="auto"/>
        <w:left w:val="none" w:sz="0" w:space="0" w:color="auto"/>
        <w:bottom w:val="none" w:sz="0" w:space="0" w:color="auto"/>
        <w:right w:val="none" w:sz="0" w:space="0" w:color="auto"/>
      </w:divBdr>
    </w:div>
    <w:div w:id="119687378">
      <w:bodyDiv w:val="1"/>
      <w:marLeft w:val="0"/>
      <w:marRight w:val="0"/>
      <w:marTop w:val="0"/>
      <w:marBottom w:val="0"/>
      <w:divBdr>
        <w:top w:val="none" w:sz="0" w:space="0" w:color="auto"/>
        <w:left w:val="none" w:sz="0" w:space="0" w:color="auto"/>
        <w:bottom w:val="none" w:sz="0" w:space="0" w:color="auto"/>
        <w:right w:val="none" w:sz="0" w:space="0" w:color="auto"/>
      </w:divBdr>
    </w:div>
    <w:div w:id="128481213">
      <w:bodyDiv w:val="1"/>
      <w:marLeft w:val="0"/>
      <w:marRight w:val="0"/>
      <w:marTop w:val="0"/>
      <w:marBottom w:val="0"/>
      <w:divBdr>
        <w:top w:val="none" w:sz="0" w:space="0" w:color="auto"/>
        <w:left w:val="none" w:sz="0" w:space="0" w:color="auto"/>
        <w:bottom w:val="none" w:sz="0" w:space="0" w:color="auto"/>
        <w:right w:val="none" w:sz="0" w:space="0" w:color="auto"/>
      </w:divBdr>
    </w:div>
    <w:div w:id="131603195">
      <w:bodyDiv w:val="1"/>
      <w:marLeft w:val="0"/>
      <w:marRight w:val="0"/>
      <w:marTop w:val="0"/>
      <w:marBottom w:val="0"/>
      <w:divBdr>
        <w:top w:val="none" w:sz="0" w:space="0" w:color="auto"/>
        <w:left w:val="none" w:sz="0" w:space="0" w:color="auto"/>
        <w:bottom w:val="none" w:sz="0" w:space="0" w:color="auto"/>
        <w:right w:val="none" w:sz="0" w:space="0" w:color="auto"/>
      </w:divBdr>
    </w:div>
    <w:div w:id="132598150">
      <w:bodyDiv w:val="1"/>
      <w:marLeft w:val="0"/>
      <w:marRight w:val="0"/>
      <w:marTop w:val="0"/>
      <w:marBottom w:val="0"/>
      <w:divBdr>
        <w:top w:val="none" w:sz="0" w:space="0" w:color="auto"/>
        <w:left w:val="none" w:sz="0" w:space="0" w:color="auto"/>
        <w:bottom w:val="none" w:sz="0" w:space="0" w:color="auto"/>
        <w:right w:val="none" w:sz="0" w:space="0" w:color="auto"/>
      </w:divBdr>
    </w:div>
    <w:div w:id="132722530">
      <w:bodyDiv w:val="1"/>
      <w:marLeft w:val="0"/>
      <w:marRight w:val="0"/>
      <w:marTop w:val="0"/>
      <w:marBottom w:val="0"/>
      <w:divBdr>
        <w:top w:val="none" w:sz="0" w:space="0" w:color="auto"/>
        <w:left w:val="none" w:sz="0" w:space="0" w:color="auto"/>
        <w:bottom w:val="none" w:sz="0" w:space="0" w:color="auto"/>
        <w:right w:val="none" w:sz="0" w:space="0" w:color="auto"/>
      </w:divBdr>
    </w:div>
    <w:div w:id="136647976">
      <w:bodyDiv w:val="1"/>
      <w:marLeft w:val="0"/>
      <w:marRight w:val="0"/>
      <w:marTop w:val="0"/>
      <w:marBottom w:val="0"/>
      <w:divBdr>
        <w:top w:val="none" w:sz="0" w:space="0" w:color="auto"/>
        <w:left w:val="none" w:sz="0" w:space="0" w:color="auto"/>
        <w:bottom w:val="none" w:sz="0" w:space="0" w:color="auto"/>
        <w:right w:val="none" w:sz="0" w:space="0" w:color="auto"/>
      </w:divBdr>
    </w:div>
    <w:div w:id="139425473">
      <w:bodyDiv w:val="1"/>
      <w:marLeft w:val="0"/>
      <w:marRight w:val="0"/>
      <w:marTop w:val="0"/>
      <w:marBottom w:val="0"/>
      <w:divBdr>
        <w:top w:val="none" w:sz="0" w:space="0" w:color="auto"/>
        <w:left w:val="none" w:sz="0" w:space="0" w:color="auto"/>
        <w:bottom w:val="none" w:sz="0" w:space="0" w:color="auto"/>
        <w:right w:val="none" w:sz="0" w:space="0" w:color="auto"/>
      </w:divBdr>
    </w:div>
    <w:div w:id="159662199">
      <w:bodyDiv w:val="1"/>
      <w:marLeft w:val="0"/>
      <w:marRight w:val="0"/>
      <w:marTop w:val="0"/>
      <w:marBottom w:val="0"/>
      <w:divBdr>
        <w:top w:val="none" w:sz="0" w:space="0" w:color="auto"/>
        <w:left w:val="none" w:sz="0" w:space="0" w:color="auto"/>
        <w:bottom w:val="none" w:sz="0" w:space="0" w:color="auto"/>
        <w:right w:val="none" w:sz="0" w:space="0" w:color="auto"/>
      </w:divBdr>
    </w:div>
    <w:div w:id="164712545">
      <w:bodyDiv w:val="1"/>
      <w:marLeft w:val="0"/>
      <w:marRight w:val="0"/>
      <w:marTop w:val="0"/>
      <w:marBottom w:val="0"/>
      <w:divBdr>
        <w:top w:val="none" w:sz="0" w:space="0" w:color="auto"/>
        <w:left w:val="none" w:sz="0" w:space="0" w:color="auto"/>
        <w:bottom w:val="none" w:sz="0" w:space="0" w:color="auto"/>
        <w:right w:val="none" w:sz="0" w:space="0" w:color="auto"/>
      </w:divBdr>
    </w:div>
    <w:div w:id="166018332">
      <w:bodyDiv w:val="1"/>
      <w:marLeft w:val="0"/>
      <w:marRight w:val="0"/>
      <w:marTop w:val="0"/>
      <w:marBottom w:val="0"/>
      <w:divBdr>
        <w:top w:val="none" w:sz="0" w:space="0" w:color="auto"/>
        <w:left w:val="none" w:sz="0" w:space="0" w:color="auto"/>
        <w:bottom w:val="none" w:sz="0" w:space="0" w:color="auto"/>
        <w:right w:val="none" w:sz="0" w:space="0" w:color="auto"/>
      </w:divBdr>
    </w:div>
    <w:div w:id="173880890">
      <w:bodyDiv w:val="1"/>
      <w:marLeft w:val="0"/>
      <w:marRight w:val="0"/>
      <w:marTop w:val="0"/>
      <w:marBottom w:val="0"/>
      <w:divBdr>
        <w:top w:val="none" w:sz="0" w:space="0" w:color="auto"/>
        <w:left w:val="none" w:sz="0" w:space="0" w:color="auto"/>
        <w:bottom w:val="none" w:sz="0" w:space="0" w:color="auto"/>
        <w:right w:val="none" w:sz="0" w:space="0" w:color="auto"/>
      </w:divBdr>
    </w:div>
    <w:div w:id="178470459">
      <w:bodyDiv w:val="1"/>
      <w:marLeft w:val="0"/>
      <w:marRight w:val="0"/>
      <w:marTop w:val="0"/>
      <w:marBottom w:val="0"/>
      <w:divBdr>
        <w:top w:val="none" w:sz="0" w:space="0" w:color="auto"/>
        <w:left w:val="none" w:sz="0" w:space="0" w:color="auto"/>
        <w:bottom w:val="none" w:sz="0" w:space="0" w:color="auto"/>
        <w:right w:val="none" w:sz="0" w:space="0" w:color="auto"/>
      </w:divBdr>
    </w:div>
    <w:div w:id="187061311">
      <w:bodyDiv w:val="1"/>
      <w:marLeft w:val="0"/>
      <w:marRight w:val="0"/>
      <w:marTop w:val="0"/>
      <w:marBottom w:val="0"/>
      <w:divBdr>
        <w:top w:val="none" w:sz="0" w:space="0" w:color="auto"/>
        <w:left w:val="none" w:sz="0" w:space="0" w:color="auto"/>
        <w:bottom w:val="none" w:sz="0" w:space="0" w:color="auto"/>
        <w:right w:val="none" w:sz="0" w:space="0" w:color="auto"/>
      </w:divBdr>
    </w:div>
    <w:div w:id="189953730">
      <w:bodyDiv w:val="1"/>
      <w:marLeft w:val="0"/>
      <w:marRight w:val="0"/>
      <w:marTop w:val="0"/>
      <w:marBottom w:val="0"/>
      <w:divBdr>
        <w:top w:val="none" w:sz="0" w:space="0" w:color="auto"/>
        <w:left w:val="none" w:sz="0" w:space="0" w:color="auto"/>
        <w:bottom w:val="none" w:sz="0" w:space="0" w:color="auto"/>
        <w:right w:val="none" w:sz="0" w:space="0" w:color="auto"/>
      </w:divBdr>
    </w:div>
    <w:div w:id="194780556">
      <w:bodyDiv w:val="1"/>
      <w:marLeft w:val="0"/>
      <w:marRight w:val="0"/>
      <w:marTop w:val="0"/>
      <w:marBottom w:val="0"/>
      <w:divBdr>
        <w:top w:val="none" w:sz="0" w:space="0" w:color="auto"/>
        <w:left w:val="none" w:sz="0" w:space="0" w:color="auto"/>
        <w:bottom w:val="none" w:sz="0" w:space="0" w:color="auto"/>
        <w:right w:val="none" w:sz="0" w:space="0" w:color="auto"/>
      </w:divBdr>
    </w:div>
    <w:div w:id="200362728">
      <w:bodyDiv w:val="1"/>
      <w:marLeft w:val="0"/>
      <w:marRight w:val="0"/>
      <w:marTop w:val="0"/>
      <w:marBottom w:val="0"/>
      <w:divBdr>
        <w:top w:val="none" w:sz="0" w:space="0" w:color="auto"/>
        <w:left w:val="none" w:sz="0" w:space="0" w:color="auto"/>
        <w:bottom w:val="none" w:sz="0" w:space="0" w:color="auto"/>
        <w:right w:val="none" w:sz="0" w:space="0" w:color="auto"/>
      </w:divBdr>
    </w:div>
    <w:div w:id="204410369">
      <w:bodyDiv w:val="1"/>
      <w:marLeft w:val="0"/>
      <w:marRight w:val="0"/>
      <w:marTop w:val="0"/>
      <w:marBottom w:val="0"/>
      <w:divBdr>
        <w:top w:val="none" w:sz="0" w:space="0" w:color="auto"/>
        <w:left w:val="none" w:sz="0" w:space="0" w:color="auto"/>
        <w:bottom w:val="none" w:sz="0" w:space="0" w:color="auto"/>
        <w:right w:val="none" w:sz="0" w:space="0" w:color="auto"/>
      </w:divBdr>
    </w:div>
    <w:div w:id="206527073">
      <w:bodyDiv w:val="1"/>
      <w:marLeft w:val="0"/>
      <w:marRight w:val="0"/>
      <w:marTop w:val="0"/>
      <w:marBottom w:val="0"/>
      <w:divBdr>
        <w:top w:val="none" w:sz="0" w:space="0" w:color="auto"/>
        <w:left w:val="none" w:sz="0" w:space="0" w:color="auto"/>
        <w:bottom w:val="none" w:sz="0" w:space="0" w:color="auto"/>
        <w:right w:val="none" w:sz="0" w:space="0" w:color="auto"/>
      </w:divBdr>
    </w:div>
    <w:div w:id="218244824">
      <w:bodyDiv w:val="1"/>
      <w:marLeft w:val="0"/>
      <w:marRight w:val="0"/>
      <w:marTop w:val="0"/>
      <w:marBottom w:val="0"/>
      <w:divBdr>
        <w:top w:val="none" w:sz="0" w:space="0" w:color="auto"/>
        <w:left w:val="none" w:sz="0" w:space="0" w:color="auto"/>
        <w:bottom w:val="none" w:sz="0" w:space="0" w:color="auto"/>
        <w:right w:val="none" w:sz="0" w:space="0" w:color="auto"/>
      </w:divBdr>
    </w:div>
    <w:div w:id="219099261">
      <w:bodyDiv w:val="1"/>
      <w:marLeft w:val="0"/>
      <w:marRight w:val="0"/>
      <w:marTop w:val="0"/>
      <w:marBottom w:val="0"/>
      <w:divBdr>
        <w:top w:val="none" w:sz="0" w:space="0" w:color="auto"/>
        <w:left w:val="none" w:sz="0" w:space="0" w:color="auto"/>
        <w:bottom w:val="none" w:sz="0" w:space="0" w:color="auto"/>
        <w:right w:val="none" w:sz="0" w:space="0" w:color="auto"/>
      </w:divBdr>
    </w:div>
    <w:div w:id="228615871">
      <w:bodyDiv w:val="1"/>
      <w:marLeft w:val="0"/>
      <w:marRight w:val="0"/>
      <w:marTop w:val="0"/>
      <w:marBottom w:val="0"/>
      <w:divBdr>
        <w:top w:val="none" w:sz="0" w:space="0" w:color="auto"/>
        <w:left w:val="none" w:sz="0" w:space="0" w:color="auto"/>
        <w:bottom w:val="none" w:sz="0" w:space="0" w:color="auto"/>
        <w:right w:val="none" w:sz="0" w:space="0" w:color="auto"/>
      </w:divBdr>
    </w:div>
    <w:div w:id="233130995">
      <w:bodyDiv w:val="1"/>
      <w:marLeft w:val="0"/>
      <w:marRight w:val="0"/>
      <w:marTop w:val="0"/>
      <w:marBottom w:val="0"/>
      <w:divBdr>
        <w:top w:val="none" w:sz="0" w:space="0" w:color="auto"/>
        <w:left w:val="none" w:sz="0" w:space="0" w:color="auto"/>
        <w:bottom w:val="none" w:sz="0" w:space="0" w:color="auto"/>
        <w:right w:val="none" w:sz="0" w:space="0" w:color="auto"/>
      </w:divBdr>
    </w:div>
    <w:div w:id="234323849">
      <w:bodyDiv w:val="1"/>
      <w:marLeft w:val="0"/>
      <w:marRight w:val="0"/>
      <w:marTop w:val="0"/>
      <w:marBottom w:val="0"/>
      <w:divBdr>
        <w:top w:val="none" w:sz="0" w:space="0" w:color="auto"/>
        <w:left w:val="none" w:sz="0" w:space="0" w:color="auto"/>
        <w:bottom w:val="none" w:sz="0" w:space="0" w:color="auto"/>
        <w:right w:val="none" w:sz="0" w:space="0" w:color="auto"/>
      </w:divBdr>
    </w:div>
    <w:div w:id="234750593">
      <w:bodyDiv w:val="1"/>
      <w:marLeft w:val="0"/>
      <w:marRight w:val="0"/>
      <w:marTop w:val="0"/>
      <w:marBottom w:val="0"/>
      <w:divBdr>
        <w:top w:val="none" w:sz="0" w:space="0" w:color="auto"/>
        <w:left w:val="none" w:sz="0" w:space="0" w:color="auto"/>
        <w:bottom w:val="none" w:sz="0" w:space="0" w:color="auto"/>
        <w:right w:val="none" w:sz="0" w:space="0" w:color="auto"/>
      </w:divBdr>
    </w:div>
    <w:div w:id="236786022">
      <w:bodyDiv w:val="1"/>
      <w:marLeft w:val="0"/>
      <w:marRight w:val="0"/>
      <w:marTop w:val="0"/>
      <w:marBottom w:val="0"/>
      <w:divBdr>
        <w:top w:val="none" w:sz="0" w:space="0" w:color="auto"/>
        <w:left w:val="none" w:sz="0" w:space="0" w:color="auto"/>
        <w:bottom w:val="none" w:sz="0" w:space="0" w:color="auto"/>
        <w:right w:val="none" w:sz="0" w:space="0" w:color="auto"/>
      </w:divBdr>
    </w:div>
    <w:div w:id="245842269">
      <w:bodyDiv w:val="1"/>
      <w:marLeft w:val="0"/>
      <w:marRight w:val="0"/>
      <w:marTop w:val="0"/>
      <w:marBottom w:val="0"/>
      <w:divBdr>
        <w:top w:val="none" w:sz="0" w:space="0" w:color="auto"/>
        <w:left w:val="none" w:sz="0" w:space="0" w:color="auto"/>
        <w:bottom w:val="none" w:sz="0" w:space="0" w:color="auto"/>
        <w:right w:val="none" w:sz="0" w:space="0" w:color="auto"/>
      </w:divBdr>
    </w:div>
    <w:div w:id="248081704">
      <w:bodyDiv w:val="1"/>
      <w:marLeft w:val="0"/>
      <w:marRight w:val="0"/>
      <w:marTop w:val="0"/>
      <w:marBottom w:val="0"/>
      <w:divBdr>
        <w:top w:val="none" w:sz="0" w:space="0" w:color="auto"/>
        <w:left w:val="none" w:sz="0" w:space="0" w:color="auto"/>
        <w:bottom w:val="none" w:sz="0" w:space="0" w:color="auto"/>
        <w:right w:val="none" w:sz="0" w:space="0" w:color="auto"/>
      </w:divBdr>
    </w:div>
    <w:div w:id="249704761">
      <w:bodyDiv w:val="1"/>
      <w:marLeft w:val="0"/>
      <w:marRight w:val="0"/>
      <w:marTop w:val="0"/>
      <w:marBottom w:val="0"/>
      <w:divBdr>
        <w:top w:val="none" w:sz="0" w:space="0" w:color="auto"/>
        <w:left w:val="none" w:sz="0" w:space="0" w:color="auto"/>
        <w:bottom w:val="none" w:sz="0" w:space="0" w:color="auto"/>
        <w:right w:val="none" w:sz="0" w:space="0" w:color="auto"/>
      </w:divBdr>
    </w:div>
    <w:div w:id="255485664">
      <w:bodyDiv w:val="1"/>
      <w:marLeft w:val="0"/>
      <w:marRight w:val="0"/>
      <w:marTop w:val="0"/>
      <w:marBottom w:val="0"/>
      <w:divBdr>
        <w:top w:val="none" w:sz="0" w:space="0" w:color="auto"/>
        <w:left w:val="none" w:sz="0" w:space="0" w:color="auto"/>
        <w:bottom w:val="none" w:sz="0" w:space="0" w:color="auto"/>
        <w:right w:val="none" w:sz="0" w:space="0" w:color="auto"/>
      </w:divBdr>
    </w:div>
    <w:div w:id="266735152">
      <w:bodyDiv w:val="1"/>
      <w:marLeft w:val="0"/>
      <w:marRight w:val="0"/>
      <w:marTop w:val="0"/>
      <w:marBottom w:val="0"/>
      <w:divBdr>
        <w:top w:val="none" w:sz="0" w:space="0" w:color="auto"/>
        <w:left w:val="none" w:sz="0" w:space="0" w:color="auto"/>
        <w:bottom w:val="none" w:sz="0" w:space="0" w:color="auto"/>
        <w:right w:val="none" w:sz="0" w:space="0" w:color="auto"/>
      </w:divBdr>
    </w:div>
    <w:div w:id="267472694">
      <w:bodyDiv w:val="1"/>
      <w:marLeft w:val="0"/>
      <w:marRight w:val="0"/>
      <w:marTop w:val="0"/>
      <w:marBottom w:val="0"/>
      <w:divBdr>
        <w:top w:val="none" w:sz="0" w:space="0" w:color="auto"/>
        <w:left w:val="none" w:sz="0" w:space="0" w:color="auto"/>
        <w:bottom w:val="none" w:sz="0" w:space="0" w:color="auto"/>
        <w:right w:val="none" w:sz="0" w:space="0" w:color="auto"/>
      </w:divBdr>
    </w:div>
    <w:div w:id="269822991">
      <w:bodyDiv w:val="1"/>
      <w:marLeft w:val="0"/>
      <w:marRight w:val="0"/>
      <w:marTop w:val="0"/>
      <w:marBottom w:val="0"/>
      <w:divBdr>
        <w:top w:val="none" w:sz="0" w:space="0" w:color="auto"/>
        <w:left w:val="none" w:sz="0" w:space="0" w:color="auto"/>
        <w:bottom w:val="none" w:sz="0" w:space="0" w:color="auto"/>
        <w:right w:val="none" w:sz="0" w:space="0" w:color="auto"/>
      </w:divBdr>
    </w:div>
    <w:div w:id="270432536">
      <w:bodyDiv w:val="1"/>
      <w:marLeft w:val="0"/>
      <w:marRight w:val="0"/>
      <w:marTop w:val="0"/>
      <w:marBottom w:val="0"/>
      <w:divBdr>
        <w:top w:val="none" w:sz="0" w:space="0" w:color="auto"/>
        <w:left w:val="none" w:sz="0" w:space="0" w:color="auto"/>
        <w:bottom w:val="none" w:sz="0" w:space="0" w:color="auto"/>
        <w:right w:val="none" w:sz="0" w:space="0" w:color="auto"/>
      </w:divBdr>
    </w:div>
    <w:div w:id="275648229">
      <w:bodyDiv w:val="1"/>
      <w:marLeft w:val="0"/>
      <w:marRight w:val="0"/>
      <w:marTop w:val="0"/>
      <w:marBottom w:val="0"/>
      <w:divBdr>
        <w:top w:val="none" w:sz="0" w:space="0" w:color="auto"/>
        <w:left w:val="none" w:sz="0" w:space="0" w:color="auto"/>
        <w:bottom w:val="none" w:sz="0" w:space="0" w:color="auto"/>
        <w:right w:val="none" w:sz="0" w:space="0" w:color="auto"/>
      </w:divBdr>
    </w:div>
    <w:div w:id="283388914">
      <w:bodyDiv w:val="1"/>
      <w:marLeft w:val="0"/>
      <w:marRight w:val="0"/>
      <w:marTop w:val="0"/>
      <w:marBottom w:val="0"/>
      <w:divBdr>
        <w:top w:val="none" w:sz="0" w:space="0" w:color="auto"/>
        <w:left w:val="none" w:sz="0" w:space="0" w:color="auto"/>
        <w:bottom w:val="none" w:sz="0" w:space="0" w:color="auto"/>
        <w:right w:val="none" w:sz="0" w:space="0" w:color="auto"/>
      </w:divBdr>
    </w:div>
    <w:div w:id="284236323">
      <w:bodyDiv w:val="1"/>
      <w:marLeft w:val="0"/>
      <w:marRight w:val="0"/>
      <w:marTop w:val="0"/>
      <w:marBottom w:val="0"/>
      <w:divBdr>
        <w:top w:val="none" w:sz="0" w:space="0" w:color="auto"/>
        <w:left w:val="none" w:sz="0" w:space="0" w:color="auto"/>
        <w:bottom w:val="none" w:sz="0" w:space="0" w:color="auto"/>
        <w:right w:val="none" w:sz="0" w:space="0" w:color="auto"/>
      </w:divBdr>
    </w:div>
    <w:div w:id="284429532">
      <w:bodyDiv w:val="1"/>
      <w:marLeft w:val="0"/>
      <w:marRight w:val="0"/>
      <w:marTop w:val="0"/>
      <w:marBottom w:val="0"/>
      <w:divBdr>
        <w:top w:val="none" w:sz="0" w:space="0" w:color="auto"/>
        <w:left w:val="none" w:sz="0" w:space="0" w:color="auto"/>
        <w:bottom w:val="none" w:sz="0" w:space="0" w:color="auto"/>
        <w:right w:val="none" w:sz="0" w:space="0" w:color="auto"/>
      </w:divBdr>
    </w:div>
    <w:div w:id="298851018">
      <w:bodyDiv w:val="1"/>
      <w:marLeft w:val="0"/>
      <w:marRight w:val="0"/>
      <w:marTop w:val="0"/>
      <w:marBottom w:val="0"/>
      <w:divBdr>
        <w:top w:val="none" w:sz="0" w:space="0" w:color="auto"/>
        <w:left w:val="none" w:sz="0" w:space="0" w:color="auto"/>
        <w:bottom w:val="none" w:sz="0" w:space="0" w:color="auto"/>
        <w:right w:val="none" w:sz="0" w:space="0" w:color="auto"/>
      </w:divBdr>
    </w:div>
    <w:div w:id="299963301">
      <w:bodyDiv w:val="1"/>
      <w:marLeft w:val="0"/>
      <w:marRight w:val="0"/>
      <w:marTop w:val="0"/>
      <w:marBottom w:val="0"/>
      <w:divBdr>
        <w:top w:val="none" w:sz="0" w:space="0" w:color="auto"/>
        <w:left w:val="none" w:sz="0" w:space="0" w:color="auto"/>
        <w:bottom w:val="none" w:sz="0" w:space="0" w:color="auto"/>
        <w:right w:val="none" w:sz="0" w:space="0" w:color="auto"/>
      </w:divBdr>
    </w:div>
    <w:div w:id="305741032">
      <w:bodyDiv w:val="1"/>
      <w:marLeft w:val="0"/>
      <w:marRight w:val="0"/>
      <w:marTop w:val="0"/>
      <w:marBottom w:val="0"/>
      <w:divBdr>
        <w:top w:val="none" w:sz="0" w:space="0" w:color="auto"/>
        <w:left w:val="none" w:sz="0" w:space="0" w:color="auto"/>
        <w:bottom w:val="none" w:sz="0" w:space="0" w:color="auto"/>
        <w:right w:val="none" w:sz="0" w:space="0" w:color="auto"/>
      </w:divBdr>
    </w:div>
    <w:div w:id="307831102">
      <w:bodyDiv w:val="1"/>
      <w:marLeft w:val="0"/>
      <w:marRight w:val="0"/>
      <w:marTop w:val="0"/>
      <w:marBottom w:val="0"/>
      <w:divBdr>
        <w:top w:val="none" w:sz="0" w:space="0" w:color="auto"/>
        <w:left w:val="none" w:sz="0" w:space="0" w:color="auto"/>
        <w:bottom w:val="none" w:sz="0" w:space="0" w:color="auto"/>
        <w:right w:val="none" w:sz="0" w:space="0" w:color="auto"/>
      </w:divBdr>
    </w:div>
    <w:div w:id="316610710">
      <w:bodyDiv w:val="1"/>
      <w:marLeft w:val="0"/>
      <w:marRight w:val="0"/>
      <w:marTop w:val="0"/>
      <w:marBottom w:val="0"/>
      <w:divBdr>
        <w:top w:val="none" w:sz="0" w:space="0" w:color="auto"/>
        <w:left w:val="none" w:sz="0" w:space="0" w:color="auto"/>
        <w:bottom w:val="none" w:sz="0" w:space="0" w:color="auto"/>
        <w:right w:val="none" w:sz="0" w:space="0" w:color="auto"/>
      </w:divBdr>
    </w:div>
    <w:div w:id="320696416">
      <w:bodyDiv w:val="1"/>
      <w:marLeft w:val="0"/>
      <w:marRight w:val="0"/>
      <w:marTop w:val="0"/>
      <w:marBottom w:val="0"/>
      <w:divBdr>
        <w:top w:val="none" w:sz="0" w:space="0" w:color="auto"/>
        <w:left w:val="none" w:sz="0" w:space="0" w:color="auto"/>
        <w:bottom w:val="none" w:sz="0" w:space="0" w:color="auto"/>
        <w:right w:val="none" w:sz="0" w:space="0" w:color="auto"/>
      </w:divBdr>
    </w:div>
    <w:div w:id="322244799">
      <w:bodyDiv w:val="1"/>
      <w:marLeft w:val="0"/>
      <w:marRight w:val="0"/>
      <w:marTop w:val="0"/>
      <w:marBottom w:val="0"/>
      <w:divBdr>
        <w:top w:val="none" w:sz="0" w:space="0" w:color="auto"/>
        <w:left w:val="none" w:sz="0" w:space="0" w:color="auto"/>
        <w:bottom w:val="none" w:sz="0" w:space="0" w:color="auto"/>
        <w:right w:val="none" w:sz="0" w:space="0" w:color="auto"/>
      </w:divBdr>
    </w:div>
    <w:div w:id="326858992">
      <w:bodyDiv w:val="1"/>
      <w:marLeft w:val="0"/>
      <w:marRight w:val="0"/>
      <w:marTop w:val="0"/>
      <w:marBottom w:val="0"/>
      <w:divBdr>
        <w:top w:val="none" w:sz="0" w:space="0" w:color="auto"/>
        <w:left w:val="none" w:sz="0" w:space="0" w:color="auto"/>
        <w:bottom w:val="none" w:sz="0" w:space="0" w:color="auto"/>
        <w:right w:val="none" w:sz="0" w:space="0" w:color="auto"/>
      </w:divBdr>
    </w:div>
    <w:div w:id="329915735">
      <w:bodyDiv w:val="1"/>
      <w:marLeft w:val="0"/>
      <w:marRight w:val="0"/>
      <w:marTop w:val="0"/>
      <w:marBottom w:val="0"/>
      <w:divBdr>
        <w:top w:val="none" w:sz="0" w:space="0" w:color="auto"/>
        <w:left w:val="none" w:sz="0" w:space="0" w:color="auto"/>
        <w:bottom w:val="none" w:sz="0" w:space="0" w:color="auto"/>
        <w:right w:val="none" w:sz="0" w:space="0" w:color="auto"/>
      </w:divBdr>
    </w:div>
    <w:div w:id="333461262">
      <w:bodyDiv w:val="1"/>
      <w:marLeft w:val="0"/>
      <w:marRight w:val="0"/>
      <w:marTop w:val="0"/>
      <w:marBottom w:val="0"/>
      <w:divBdr>
        <w:top w:val="none" w:sz="0" w:space="0" w:color="auto"/>
        <w:left w:val="none" w:sz="0" w:space="0" w:color="auto"/>
        <w:bottom w:val="none" w:sz="0" w:space="0" w:color="auto"/>
        <w:right w:val="none" w:sz="0" w:space="0" w:color="auto"/>
      </w:divBdr>
    </w:div>
    <w:div w:id="333580039">
      <w:bodyDiv w:val="1"/>
      <w:marLeft w:val="0"/>
      <w:marRight w:val="0"/>
      <w:marTop w:val="0"/>
      <w:marBottom w:val="0"/>
      <w:divBdr>
        <w:top w:val="none" w:sz="0" w:space="0" w:color="auto"/>
        <w:left w:val="none" w:sz="0" w:space="0" w:color="auto"/>
        <w:bottom w:val="none" w:sz="0" w:space="0" w:color="auto"/>
        <w:right w:val="none" w:sz="0" w:space="0" w:color="auto"/>
      </w:divBdr>
    </w:div>
    <w:div w:id="338698570">
      <w:bodyDiv w:val="1"/>
      <w:marLeft w:val="0"/>
      <w:marRight w:val="0"/>
      <w:marTop w:val="0"/>
      <w:marBottom w:val="0"/>
      <w:divBdr>
        <w:top w:val="none" w:sz="0" w:space="0" w:color="auto"/>
        <w:left w:val="none" w:sz="0" w:space="0" w:color="auto"/>
        <w:bottom w:val="none" w:sz="0" w:space="0" w:color="auto"/>
        <w:right w:val="none" w:sz="0" w:space="0" w:color="auto"/>
      </w:divBdr>
    </w:div>
    <w:div w:id="341518915">
      <w:bodyDiv w:val="1"/>
      <w:marLeft w:val="0"/>
      <w:marRight w:val="0"/>
      <w:marTop w:val="0"/>
      <w:marBottom w:val="0"/>
      <w:divBdr>
        <w:top w:val="none" w:sz="0" w:space="0" w:color="auto"/>
        <w:left w:val="none" w:sz="0" w:space="0" w:color="auto"/>
        <w:bottom w:val="none" w:sz="0" w:space="0" w:color="auto"/>
        <w:right w:val="none" w:sz="0" w:space="0" w:color="auto"/>
      </w:divBdr>
    </w:div>
    <w:div w:id="344021646">
      <w:bodyDiv w:val="1"/>
      <w:marLeft w:val="0"/>
      <w:marRight w:val="0"/>
      <w:marTop w:val="0"/>
      <w:marBottom w:val="0"/>
      <w:divBdr>
        <w:top w:val="none" w:sz="0" w:space="0" w:color="auto"/>
        <w:left w:val="none" w:sz="0" w:space="0" w:color="auto"/>
        <w:bottom w:val="none" w:sz="0" w:space="0" w:color="auto"/>
        <w:right w:val="none" w:sz="0" w:space="0" w:color="auto"/>
      </w:divBdr>
    </w:div>
    <w:div w:id="350180491">
      <w:bodyDiv w:val="1"/>
      <w:marLeft w:val="0"/>
      <w:marRight w:val="0"/>
      <w:marTop w:val="0"/>
      <w:marBottom w:val="0"/>
      <w:divBdr>
        <w:top w:val="none" w:sz="0" w:space="0" w:color="auto"/>
        <w:left w:val="none" w:sz="0" w:space="0" w:color="auto"/>
        <w:bottom w:val="none" w:sz="0" w:space="0" w:color="auto"/>
        <w:right w:val="none" w:sz="0" w:space="0" w:color="auto"/>
      </w:divBdr>
    </w:div>
    <w:div w:id="350764858">
      <w:bodyDiv w:val="1"/>
      <w:marLeft w:val="0"/>
      <w:marRight w:val="0"/>
      <w:marTop w:val="0"/>
      <w:marBottom w:val="0"/>
      <w:divBdr>
        <w:top w:val="none" w:sz="0" w:space="0" w:color="auto"/>
        <w:left w:val="none" w:sz="0" w:space="0" w:color="auto"/>
        <w:bottom w:val="none" w:sz="0" w:space="0" w:color="auto"/>
        <w:right w:val="none" w:sz="0" w:space="0" w:color="auto"/>
      </w:divBdr>
    </w:div>
    <w:div w:id="352924722">
      <w:bodyDiv w:val="1"/>
      <w:marLeft w:val="0"/>
      <w:marRight w:val="0"/>
      <w:marTop w:val="0"/>
      <w:marBottom w:val="0"/>
      <w:divBdr>
        <w:top w:val="none" w:sz="0" w:space="0" w:color="auto"/>
        <w:left w:val="none" w:sz="0" w:space="0" w:color="auto"/>
        <w:bottom w:val="none" w:sz="0" w:space="0" w:color="auto"/>
        <w:right w:val="none" w:sz="0" w:space="0" w:color="auto"/>
      </w:divBdr>
    </w:div>
    <w:div w:id="359160733">
      <w:bodyDiv w:val="1"/>
      <w:marLeft w:val="0"/>
      <w:marRight w:val="0"/>
      <w:marTop w:val="0"/>
      <w:marBottom w:val="0"/>
      <w:divBdr>
        <w:top w:val="none" w:sz="0" w:space="0" w:color="auto"/>
        <w:left w:val="none" w:sz="0" w:space="0" w:color="auto"/>
        <w:bottom w:val="none" w:sz="0" w:space="0" w:color="auto"/>
        <w:right w:val="none" w:sz="0" w:space="0" w:color="auto"/>
      </w:divBdr>
    </w:div>
    <w:div w:id="363990559">
      <w:bodyDiv w:val="1"/>
      <w:marLeft w:val="0"/>
      <w:marRight w:val="0"/>
      <w:marTop w:val="0"/>
      <w:marBottom w:val="0"/>
      <w:divBdr>
        <w:top w:val="none" w:sz="0" w:space="0" w:color="auto"/>
        <w:left w:val="none" w:sz="0" w:space="0" w:color="auto"/>
        <w:bottom w:val="none" w:sz="0" w:space="0" w:color="auto"/>
        <w:right w:val="none" w:sz="0" w:space="0" w:color="auto"/>
      </w:divBdr>
    </w:div>
    <w:div w:id="374088565">
      <w:bodyDiv w:val="1"/>
      <w:marLeft w:val="0"/>
      <w:marRight w:val="0"/>
      <w:marTop w:val="0"/>
      <w:marBottom w:val="0"/>
      <w:divBdr>
        <w:top w:val="none" w:sz="0" w:space="0" w:color="auto"/>
        <w:left w:val="none" w:sz="0" w:space="0" w:color="auto"/>
        <w:bottom w:val="none" w:sz="0" w:space="0" w:color="auto"/>
        <w:right w:val="none" w:sz="0" w:space="0" w:color="auto"/>
      </w:divBdr>
    </w:div>
    <w:div w:id="374502452">
      <w:bodyDiv w:val="1"/>
      <w:marLeft w:val="0"/>
      <w:marRight w:val="0"/>
      <w:marTop w:val="0"/>
      <w:marBottom w:val="0"/>
      <w:divBdr>
        <w:top w:val="none" w:sz="0" w:space="0" w:color="auto"/>
        <w:left w:val="none" w:sz="0" w:space="0" w:color="auto"/>
        <w:bottom w:val="none" w:sz="0" w:space="0" w:color="auto"/>
        <w:right w:val="none" w:sz="0" w:space="0" w:color="auto"/>
      </w:divBdr>
    </w:div>
    <w:div w:id="378432325">
      <w:bodyDiv w:val="1"/>
      <w:marLeft w:val="0"/>
      <w:marRight w:val="0"/>
      <w:marTop w:val="0"/>
      <w:marBottom w:val="0"/>
      <w:divBdr>
        <w:top w:val="none" w:sz="0" w:space="0" w:color="auto"/>
        <w:left w:val="none" w:sz="0" w:space="0" w:color="auto"/>
        <w:bottom w:val="none" w:sz="0" w:space="0" w:color="auto"/>
        <w:right w:val="none" w:sz="0" w:space="0" w:color="auto"/>
      </w:divBdr>
    </w:div>
    <w:div w:id="389354350">
      <w:bodyDiv w:val="1"/>
      <w:marLeft w:val="0"/>
      <w:marRight w:val="0"/>
      <w:marTop w:val="0"/>
      <w:marBottom w:val="0"/>
      <w:divBdr>
        <w:top w:val="none" w:sz="0" w:space="0" w:color="auto"/>
        <w:left w:val="none" w:sz="0" w:space="0" w:color="auto"/>
        <w:bottom w:val="none" w:sz="0" w:space="0" w:color="auto"/>
        <w:right w:val="none" w:sz="0" w:space="0" w:color="auto"/>
      </w:divBdr>
    </w:div>
    <w:div w:id="390152959">
      <w:bodyDiv w:val="1"/>
      <w:marLeft w:val="0"/>
      <w:marRight w:val="0"/>
      <w:marTop w:val="0"/>
      <w:marBottom w:val="0"/>
      <w:divBdr>
        <w:top w:val="none" w:sz="0" w:space="0" w:color="auto"/>
        <w:left w:val="none" w:sz="0" w:space="0" w:color="auto"/>
        <w:bottom w:val="none" w:sz="0" w:space="0" w:color="auto"/>
        <w:right w:val="none" w:sz="0" w:space="0" w:color="auto"/>
      </w:divBdr>
    </w:div>
    <w:div w:id="391734497">
      <w:bodyDiv w:val="1"/>
      <w:marLeft w:val="0"/>
      <w:marRight w:val="0"/>
      <w:marTop w:val="0"/>
      <w:marBottom w:val="0"/>
      <w:divBdr>
        <w:top w:val="none" w:sz="0" w:space="0" w:color="auto"/>
        <w:left w:val="none" w:sz="0" w:space="0" w:color="auto"/>
        <w:bottom w:val="none" w:sz="0" w:space="0" w:color="auto"/>
        <w:right w:val="none" w:sz="0" w:space="0" w:color="auto"/>
      </w:divBdr>
    </w:div>
    <w:div w:id="395322315">
      <w:bodyDiv w:val="1"/>
      <w:marLeft w:val="0"/>
      <w:marRight w:val="0"/>
      <w:marTop w:val="0"/>
      <w:marBottom w:val="0"/>
      <w:divBdr>
        <w:top w:val="none" w:sz="0" w:space="0" w:color="auto"/>
        <w:left w:val="none" w:sz="0" w:space="0" w:color="auto"/>
        <w:bottom w:val="none" w:sz="0" w:space="0" w:color="auto"/>
        <w:right w:val="none" w:sz="0" w:space="0" w:color="auto"/>
      </w:divBdr>
    </w:div>
    <w:div w:id="397289113">
      <w:bodyDiv w:val="1"/>
      <w:marLeft w:val="0"/>
      <w:marRight w:val="0"/>
      <w:marTop w:val="0"/>
      <w:marBottom w:val="0"/>
      <w:divBdr>
        <w:top w:val="none" w:sz="0" w:space="0" w:color="auto"/>
        <w:left w:val="none" w:sz="0" w:space="0" w:color="auto"/>
        <w:bottom w:val="none" w:sz="0" w:space="0" w:color="auto"/>
        <w:right w:val="none" w:sz="0" w:space="0" w:color="auto"/>
      </w:divBdr>
    </w:div>
    <w:div w:id="402141997">
      <w:bodyDiv w:val="1"/>
      <w:marLeft w:val="0"/>
      <w:marRight w:val="0"/>
      <w:marTop w:val="0"/>
      <w:marBottom w:val="0"/>
      <w:divBdr>
        <w:top w:val="none" w:sz="0" w:space="0" w:color="auto"/>
        <w:left w:val="none" w:sz="0" w:space="0" w:color="auto"/>
        <w:bottom w:val="none" w:sz="0" w:space="0" w:color="auto"/>
        <w:right w:val="none" w:sz="0" w:space="0" w:color="auto"/>
      </w:divBdr>
    </w:div>
    <w:div w:id="409422612">
      <w:bodyDiv w:val="1"/>
      <w:marLeft w:val="0"/>
      <w:marRight w:val="0"/>
      <w:marTop w:val="0"/>
      <w:marBottom w:val="0"/>
      <w:divBdr>
        <w:top w:val="none" w:sz="0" w:space="0" w:color="auto"/>
        <w:left w:val="none" w:sz="0" w:space="0" w:color="auto"/>
        <w:bottom w:val="none" w:sz="0" w:space="0" w:color="auto"/>
        <w:right w:val="none" w:sz="0" w:space="0" w:color="auto"/>
      </w:divBdr>
    </w:div>
    <w:div w:id="422999248">
      <w:bodyDiv w:val="1"/>
      <w:marLeft w:val="0"/>
      <w:marRight w:val="0"/>
      <w:marTop w:val="0"/>
      <w:marBottom w:val="0"/>
      <w:divBdr>
        <w:top w:val="none" w:sz="0" w:space="0" w:color="auto"/>
        <w:left w:val="none" w:sz="0" w:space="0" w:color="auto"/>
        <w:bottom w:val="none" w:sz="0" w:space="0" w:color="auto"/>
        <w:right w:val="none" w:sz="0" w:space="0" w:color="auto"/>
      </w:divBdr>
    </w:div>
    <w:div w:id="427579350">
      <w:bodyDiv w:val="1"/>
      <w:marLeft w:val="0"/>
      <w:marRight w:val="0"/>
      <w:marTop w:val="0"/>
      <w:marBottom w:val="0"/>
      <w:divBdr>
        <w:top w:val="none" w:sz="0" w:space="0" w:color="auto"/>
        <w:left w:val="none" w:sz="0" w:space="0" w:color="auto"/>
        <w:bottom w:val="none" w:sz="0" w:space="0" w:color="auto"/>
        <w:right w:val="none" w:sz="0" w:space="0" w:color="auto"/>
      </w:divBdr>
    </w:div>
    <w:div w:id="430202231">
      <w:bodyDiv w:val="1"/>
      <w:marLeft w:val="0"/>
      <w:marRight w:val="0"/>
      <w:marTop w:val="0"/>
      <w:marBottom w:val="0"/>
      <w:divBdr>
        <w:top w:val="none" w:sz="0" w:space="0" w:color="auto"/>
        <w:left w:val="none" w:sz="0" w:space="0" w:color="auto"/>
        <w:bottom w:val="none" w:sz="0" w:space="0" w:color="auto"/>
        <w:right w:val="none" w:sz="0" w:space="0" w:color="auto"/>
      </w:divBdr>
    </w:div>
    <w:div w:id="431324406">
      <w:bodyDiv w:val="1"/>
      <w:marLeft w:val="0"/>
      <w:marRight w:val="0"/>
      <w:marTop w:val="0"/>
      <w:marBottom w:val="0"/>
      <w:divBdr>
        <w:top w:val="none" w:sz="0" w:space="0" w:color="auto"/>
        <w:left w:val="none" w:sz="0" w:space="0" w:color="auto"/>
        <w:bottom w:val="none" w:sz="0" w:space="0" w:color="auto"/>
        <w:right w:val="none" w:sz="0" w:space="0" w:color="auto"/>
      </w:divBdr>
    </w:div>
    <w:div w:id="434208432">
      <w:bodyDiv w:val="1"/>
      <w:marLeft w:val="0"/>
      <w:marRight w:val="0"/>
      <w:marTop w:val="0"/>
      <w:marBottom w:val="0"/>
      <w:divBdr>
        <w:top w:val="none" w:sz="0" w:space="0" w:color="auto"/>
        <w:left w:val="none" w:sz="0" w:space="0" w:color="auto"/>
        <w:bottom w:val="none" w:sz="0" w:space="0" w:color="auto"/>
        <w:right w:val="none" w:sz="0" w:space="0" w:color="auto"/>
      </w:divBdr>
    </w:div>
    <w:div w:id="435759397">
      <w:bodyDiv w:val="1"/>
      <w:marLeft w:val="0"/>
      <w:marRight w:val="0"/>
      <w:marTop w:val="0"/>
      <w:marBottom w:val="0"/>
      <w:divBdr>
        <w:top w:val="none" w:sz="0" w:space="0" w:color="auto"/>
        <w:left w:val="none" w:sz="0" w:space="0" w:color="auto"/>
        <w:bottom w:val="none" w:sz="0" w:space="0" w:color="auto"/>
        <w:right w:val="none" w:sz="0" w:space="0" w:color="auto"/>
      </w:divBdr>
    </w:div>
    <w:div w:id="444160994">
      <w:bodyDiv w:val="1"/>
      <w:marLeft w:val="0"/>
      <w:marRight w:val="0"/>
      <w:marTop w:val="0"/>
      <w:marBottom w:val="0"/>
      <w:divBdr>
        <w:top w:val="none" w:sz="0" w:space="0" w:color="auto"/>
        <w:left w:val="none" w:sz="0" w:space="0" w:color="auto"/>
        <w:bottom w:val="none" w:sz="0" w:space="0" w:color="auto"/>
        <w:right w:val="none" w:sz="0" w:space="0" w:color="auto"/>
      </w:divBdr>
    </w:div>
    <w:div w:id="446853507">
      <w:bodyDiv w:val="1"/>
      <w:marLeft w:val="0"/>
      <w:marRight w:val="0"/>
      <w:marTop w:val="0"/>
      <w:marBottom w:val="0"/>
      <w:divBdr>
        <w:top w:val="none" w:sz="0" w:space="0" w:color="auto"/>
        <w:left w:val="none" w:sz="0" w:space="0" w:color="auto"/>
        <w:bottom w:val="none" w:sz="0" w:space="0" w:color="auto"/>
        <w:right w:val="none" w:sz="0" w:space="0" w:color="auto"/>
      </w:divBdr>
    </w:div>
    <w:div w:id="449009451">
      <w:bodyDiv w:val="1"/>
      <w:marLeft w:val="0"/>
      <w:marRight w:val="0"/>
      <w:marTop w:val="0"/>
      <w:marBottom w:val="0"/>
      <w:divBdr>
        <w:top w:val="none" w:sz="0" w:space="0" w:color="auto"/>
        <w:left w:val="none" w:sz="0" w:space="0" w:color="auto"/>
        <w:bottom w:val="none" w:sz="0" w:space="0" w:color="auto"/>
        <w:right w:val="none" w:sz="0" w:space="0" w:color="auto"/>
      </w:divBdr>
    </w:div>
    <w:div w:id="449400152">
      <w:bodyDiv w:val="1"/>
      <w:marLeft w:val="0"/>
      <w:marRight w:val="0"/>
      <w:marTop w:val="0"/>
      <w:marBottom w:val="0"/>
      <w:divBdr>
        <w:top w:val="none" w:sz="0" w:space="0" w:color="auto"/>
        <w:left w:val="none" w:sz="0" w:space="0" w:color="auto"/>
        <w:bottom w:val="none" w:sz="0" w:space="0" w:color="auto"/>
        <w:right w:val="none" w:sz="0" w:space="0" w:color="auto"/>
      </w:divBdr>
    </w:div>
    <w:div w:id="452940023">
      <w:bodyDiv w:val="1"/>
      <w:marLeft w:val="0"/>
      <w:marRight w:val="0"/>
      <w:marTop w:val="0"/>
      <w:marBottom w:val="0"/>
      <w:divBdr>
        <w:top w:val="none" w:sz="0" w:space="0" w:color="auto"/>
        <w:left w:val="none" w:sz="0" w:space="0" w:color="auto"/>
        <w:bottom w:val="none" w:sz="0" w:space="0" w:color="auto"/>
        <w:right w:val="none" w:sz="0" w:space="0" w:color="auto"/>
      </w:divBdr>
    </w:div>
    <w:div w:id="457573143">
      <w:bodyDiv w:val="1"/>
      <w:marLeft w:val="0"/>
      <w:marRight w:val="0"/>
      <w:marTop w:val="0"/>
      <w:marBottom w:val="0"/>
      <w:divBdr>
        <w:top w:val="none" w:sz="0" w:space="0" w:color="auto"/>
        <w:left w:val="none" w:sz="0" w:space="0" w:color="auto"/>
        <w:bottom w:val="none" w:sz="0" w:space="0" w:color="auto"/>
        <w:right w:val="none" w:sz="0" w:space="0" w:color="auto"/>
      </w:divBdr>
    </w:div>
    <w:div w:id="462045186">
      <w:bodyDiv w:val="1"/>
      <w:marLeft w:val="0"/>
      <w:marRight w:val="0"/>
      <w:marTop w:val="0"/>
      <w:marBottom w:val="0"/>
      <w:divBdr>
        <w:top w:val="none" w:sz="0" w:space="0" w:color="auto"/>
        <w:left w:val="none" w:sz="0" w:space="0" w:color="auto"/>
        <w:bottom w:val="none" w:sz="0" w:space="0" w:color="auto"/>
        <w:right w:val="none" w:sz="0" w:space="0" w:color="auto"/>
      </w:divBdr>
    </w:div>
    <w:div w:id="465707426">
      <w:bodyDiv w:val="1"/>
      <w:marLeft w:val="0"/>
      <w:marRight w:val="0"/>
      <w:marTop w:val="0"/>
      <w:marBottom w:val="0"/>
      <w:divBdr>
        <w:top w:val="none" w:sz="0" w:space="0" w:color="auto"/>
        <w:left w:val="none" w:sz="0" w:space="0" w:color="auto"/>
        <w:bottom w:val="none" w:sz="0" w:space="0" w:color="auto"/>
        <w:right w:val="none" w:sz="0" w:space="0" w:color="auto"/>
      </w:divBdr>
    </w:div>
    <w:div w:id="465856007">
      <w:bodyDiv w:val="1"/>
      <w:marLeft w:val="0"/>
      <w:marRight w:val="0"/>
      <w:marTop w:val="0"/>
      <w:marBottom w:val="0"/>
      <w:divBdr>
        <w:top w:val="none" w:sz="0" w:space="0" w:color="auto"/>
        <w:left w:val="none" w:sz="0" w:space="0" w:color="auto"/>
        <w:bottom w:val="none" w:sz="0" w:space="0" w:color="auto"/>
        <w:right w:val="none" w:sz="0" w:space="0" w:color="auto"/>
      </w:divBdr>
    </w:div>
    <w:div w:id="468255022">
      <w:bodyDiv w:val="1"/>
      <w:marLeft w:val="0"/>
      <w:marRight w:val="0"/>
      <w:marTop w:val="0"/>
      <w:marBottom w:val="0"/>
      <w:divBdr>
        <w:top w:val="none" w:sz="0" w:space="0" w:color="auto"/>
        <w:left w:val="none" w:sz="0" w:space="0" w:color="auto"/>
        <w:bottom w:val="none" w:sz="0" w:space="0" w:color="auto"/>
        <w:right w:val="none" w:sz="0" w:space="0" w:color="auto"/>
      </w:divBdr>
    </w:div>
    <w:div w:id="476073822">
      <w:bodyDiv w:val="1"/>
      <w:marLeft w:val="0"/>
      <w:marRight w:val="0"/>
      <w:marTop w:val="0"/>
      <w:marBottom w:val="0"/>
      <w:divBdr>
        <w:top w:val="none" w:sz="0" w:space="0" w:color="auto"/>
        <w:left w:val="none" w:sz="0" w:space="0" w:color="auto"/>
        <w:bottom w:val="none" w:sz="0" w:space="0" w:color="auto"/>
        <w:right w:val="none" w:sz="0" w:space="0" w:color="auto"/>
      </w:divBdr>
    </w:div>
    <w:div w:id="500513999">
      <w:bodyDiv w:val="1"/>
      <w:marLeft w:val="0"/>
      <w:marRight w:val="0"/>
      <w:marTop w:val="0"/>
      <w:marBottom w:val="0"/>
      <w:divBdr>
        <w:top w:val="none" w:sz="0" w:space="0" w:color="auto"/>
        <w:left w:val="none" w:sz="0" w:space="0" w:color="auto"/>
        <w:bottom w:val="none" w:sz="0" w:space="0" w:color="auto"/>
        <w:right w:val="none" w:sz="0" w:space="0" w:color="auto"/>
      </w:divBdr>
    </w:div>
    <w:div w:id="501547770">
      <w:bodyDiv w:val="1"/>
      <w:marLeft w:val="0"/>
      <w:marRight w:val="0"/>
      <w:marTop w:val="0"/>
      <w:marBottom w:val="0"/>
      <w:divBdr>
        <w:top w:val="none" w:sz="0" w:space="0" w:color="auto"/>
        <w:left w:val="none" w:sz="0" w:space="0" w:color="auto"/>
        <w:bottom w:val="none" w:sz="0" w:space="0" w:color="auto"/>
        <w:right w:val="none" w:sz="0" w:space="0" w:color="auto"/>
      </w:divBdr>
    </w:div>
    <w:div w:id="506359667">
      <w:bodyDiv w:val="1"/>
      <w:marLeft w:val="0"/>
      <w:marRight w:val="0"/>
      <w:marTop w:val="0"/>
      <w:marBottom w:val="0"/>
      <w:divBdr>
        <w:top w:val="none" w:sz="0" w:space="0" w:color="auto"/>
        <w:left w:val="none" w:sz="0" w:space="0" w:color="auto"/>
        <w:bottom w:val="none" w:sz="0" w:space="0" w:color="auto"/>
        <w:right w:val="none" w:sz="0" w:space="0" w:color="auto"/>
      </w:divBdr>
    </w:div>
    <w:div w:id="510294716">
      <w:bodyDiv w:val="1"/>
      <w:marLeft w:val="0"/>
      <w:marRight w:val="0"/>
      <w:marTop w:val="0"/>
      <w:marBottom w:val="0"/>
      <w:divBdr>
        <w:top w:val="none" w:sz="0" w:space="0" w:color="auto"/>
        <w:left w:val="none" w:sz="0" w:space="0" w:color="auto"/>
        <w:bottom w:val="none" w:sz="0" w:space="0" w:color="auto"/>
        <w:right w:val="none" w:sz="0" w:space="0" w:color="auto"/>
      </w:divBdr>
    </w:div>
    <w:div w:id="510338215">
      <w:bodyDiv w:val="1"/>
      <w:marLeft w:val="0"/>
      <w:marRight w:val="0"/>
      <w:marTop w:val="0"/>
      <w:marBottom w:val="0"/>
      <w:divBdr>
        <w:top w:val="none" w:sz="0" w:space="0" w:color="auto"/>
        <w:left w:val="none" w:sz="0" w:space="0" w:color="auto"/>
        <w:bottom w:val="none" w:sz="0" w:space="0" w:color="auto"/>
        <w:right w:val="none" w:sz="0" w:space="0" w:color="auto"/>
      </w:divBdr>
    </w:div>
    <w:div w:id="510415197">
      <w:bodyDiv w:val="1"/>
      <w:marLeft w:val="0"/>
      <w:marRight w:val="0"/>
      <w:marTop w:val="0"/>
      <w:marBottom w:val="0"/>
      <w:divBdr>
        <w:top w:val="none" w:sz="0" w:space="0" w:color="auto"/>
        <w:left w:val="none" w:sz="0" w:space="0" w:color="auto"/>
        <w:bottom w:val="none" w:sz="0" w:space="0" w:color="auto"/>
        <w:right w:val="none" w:sz="0" w:space="0" w:color="auto"/>
      </w:divBdr>
    </w:div>
    <w:div w:id="521015254">
      <w:bodyDiv w:val="1"/>
      <w:marLeft w:val="0"/>
      <w:marRight w:val="0"/>
      <w:marTop w:val="0"/>
      <w:marBottom w:val="0"/>
      <w:divBdr>
        <w:top w:val="none" w:sz="0" w:space="0" w:color="auto"/>
        <w:left w:val="none" w:sz="0" w:space="0" w:color="auto"/>
        <w:bottom w:val="none" w:sz="0" w:space="0" w:color="auto"/>
        <w:right w:val="none" w:sz="0" w:space="0" w:color="auto"/>
      </w:divBdr>
    </w:div>
    <w:div w:id="525288704">
      <w:bodyDiv w:val="1"/>
      <w:marLeft w:val="0"/>
      <w:marRight w:val="0"/>
      <w:marTop w:val="0"/>
      <w:marBottom w:val="0"/>
      <w:divBdr>
        <w:top w:val="none" w:sz="0" w:space="0" w:color="auto"/>
        <w:left w:val="none" w:sz="0" w:space="0" w:color="auto"/>
        <w:bottom w:val="none" w:sz="0" w:space="0" w:color="auto"/>
        <w:right w:val="none" w:sz="0" w:space="0" w:color="auto"/>
      </w:divBdr>
    </w:div>
    <w:div w:id="529682968">
      <w:bodyDiv w:val="1"/>
      <w:marLeft w:val="0"/>
      <w:marRight w:val="0"/>
      <w:marTop w:val="0"/>
      <w:marBottom w:val="0"/>
      <w:divBdr>
        <w:top w:val="none" w:sz="0" w:space="0" w:color="auto"/>
        <w:left w:val="none" w:sz="0" w:space="0" w:color="auto"/>
        <w:bottom w:val="none" w:sz="0" w:space="0" w:color="auto"/>
        <w:right w:val="none" w:sz="0" w:space="0" w:color="auto"/>
      </w:divBdr>
    </w:div>
    <w:div w:id="532888015">
      <w:bodyDiv w:val="1"/>
      <w:marLeft w:val="0"/>
      <w:marRight w:val="0"/>
      <w:marTop w:val="0"/>
      <w:marBottom w:val="0"/>
      <w:divBdr>
        <w:top w:val="none" w:sz="0" w:space="0" w:color="auto"/>
        <w:left w:val="none" w:sz="0" w:space="0" w:color="auto"/>
        <w:bottom w:val="none" w:sz="0" w:space="0" w:color="auto"/>
        <w:right w:val="none" w:sz="0" w:space="0" w:color="auto"/>
      </w:divBdr>
    </w:div>
    <w:div w:id="545675707">
      <w:bodyDiv w:val="1"/>
      <w:marLeft w:val="0"/>
      <w:marRight w:val="0"/>
      <w:marTop w:val="0"/>
      <w:marBottom w:val="0"/>
      <w:divBdr>
        <w:top w:val="none" w:sz="0" w:space="0" w:color="auto"/>
        <w:left w:val="none" w:sz="0" w:space="0" w:color="auto"/>
        <w:bottom w:val="none" w:sz="0" w:space="0" w:color="auto"/>
        <w:right w:val="none" w:sz="0" w:space="0" w:color="auto"/>
      </w:divBdr>
    </w:div>
    <w:div w:id="549000099">
      <w:bodyDiv w:val="1"/>
      <w:marLeft w:val="0"/>
      <w:marRight w:val="0"/>
      <w:marTop w:val="0"/>
      <w:marBottom w:val="0"/>
      <w:divBdr>
        <w:top w:val="none" w:sz="0" w:space="0" w:color="auto"/>
        <w:left w:val="none" w:sz="0" w:space="0" w:color="auto"/>
        <w:bottom w:val="none" w:sz="0" w:space="0" w:color="auto"/>
        <w:right w:val="none" w:sz="0" w:space="0" w:color="auto"/>
      </w:divBdr>
    </w:div>
    <w:div w:id="550384661">
      <w:bodyDiv w:val="1"/>
      <w:marLeft w:val="0"/>
      <w:marRight w:val="0"/>
      <w:marTop w:val="0"/>
      <w:marBottom w:val="0"/>
      <w:divBdr>
        <w:top w:val="none" w:sz="0" w:space="0" w:color="auto"/>
        <w:left w:val="none" w:sz="0" w:space="0" w:color="auto"/>
        <w:bottom w:val="none" w:sz="0" w:space="0" w:color="auto"/>
        <w:right w:val="none" w:sz="0" w:space="0" w:color="auto"/>
      </w:divBdr>
    </w:div>
    <w:div w:id="552885323">
      <w:bodyDiv w:val="1"/>
      <w:marLeft w:val="0"/>
      <w:marRight w:val="0"/>
      <w:marTop w:val="0"/>
      <w:marBottom w:val="0"/>
      <w:divBdr>
        <w:top w:val="none" w:sz="0" w:space="0" w:color="auto"/>
        <w:left w:val="none" w:sz="0" w:space="0" w:color="auto"/>
        <w:bottom w:val="none" w:sz="0" w:space="0" w:color="auto"/>
        <w:right w:val="none" w:sz="0" w:space="0" w:color="auto"/>
      </w:divBdr>
    </w:div>
    <w:div w:id="566572349">
      <w:bodyDiv w:val="1"/>
      <w:marLeft w:val="0"/>
      <w:marRight w:val="0"/>
      <w:marTop w:val="0"/>
      <w:marBottom w:val="0"/>
      <w:divBdr>
        <w:top w:val="none" w:sz="0" w:space="0" w:color="auto"/>
        <w:left w:val="none" w:sz="0" w:space="0" w:color="auto"/>
        <w:bottom w:val="none" w:sz="0" w:space="0" w:color="auto"/>
        <w:right w:val="none" w:sz="0" w:space="0" w:color="auto"/>
      </w:divBdr>
    </w:div>
    <w:div w:id="571506616">
      <w:bodyDiv w:val="1"/>
      <w:marLeft w:val="0"/>
      <w:marRight w:val="0"/>
      <w:marTop w:val="0"/>
      <w:marBottom w:val="0"/>
      <w:divBdr>
        <w:top w:val="none" w:sz="0" w:space="0" w:color="auto"/>
        <w:left w:val="none" w:sz="0" w:space="0" w:color="auto"/>
        <w:bottom w:val="none" w:sz="0" w:space="0" w:color="auto"/>
        <w:right w:val="none" w:sz="0" w:space="0" w:color="auto"/>
      </w:divBdr>
    </w:div>
    <w:div w:id="592517100">
      <w:bodyDiv w:val="1"/>
      <w:marLeft w:val="0"/>
      <w:marRight w:val="0"/>
      <w:marTop w:val="0"/>
      <w:marBottom w:val="0"/>
      <w:divBdr>
        <w:top w:val="none" w:sz="0" w:space="0" w:color="auto"/>
        <w:left w:val="none" w:sz="0" w:space="0" w:color="auto"/>
        <w:bottom w:val="none" w:sz="0" w:space="0" w:color="auto"/>
        <w:right w:val="none" w:sz="0" w:space="0" w:color="auto"/>
      </w:divBdr>
    </w:div>
    <w:div w:id="593511705">
      <w:bodyDiv w:val="1"/>
      <w:marLeft w:val="0"/>
      <w:marRight w:val="0"/>
      <w:marTop w:val="0"/>
      <w:marBottom w:val="0"/>
      <w:divBdr>
        <w:top w:val="none" w:sz="0" w:space="0" w:color="auto"/>
        <w:left w:val="none" w:sz="0" w:space="0" w:color="auto"/>
        <w:bottom w:val="none" w:sz="0" w:space="0" w:color="auto"/>
        <w:right w:val="none" w:sz="0" w:space="0" w:color="auto"/>
      </w:divBdr>
    </w:div>
    <w:div w:id="594439380">
      <w:bodyDiv w:val="1"/>
      <w:marLeft w:val="0"/>
      <w:marRight w:val="0"/>
      <w:marTop w:val="0"/>
      <w:marBottom w:val="0"/>
      <w:divBdr>
        <w:top w:val="none" w:sz="0" w:space="0" w:color="auto"/>
        <w:left w:val="none" w:sz="0" w:space="0" w:color="auto"/>
        <w:bottom w:val="none" w:sz="0" w:space="0" w:color="auto"/>
        <w:right w:val="none" w:sz="0" w:space="0" w:color="auto"/>
      </w:divBdr>
    </w:div>
    <w:div w:id="595679208">
      <w:bodyDiv w:val="1"/>
      <w:marLeft w:val="0"/>
      <w:marRight w:val="0"/>
      <w:marTop w:val="0"/>
      <w:marBottom w:val="0"/>
      <w:divBdr>
        <w:top w:val="none" w:sz="0" w:space="0" w:color="auto"/>
        <w:left w:val="none" w:sz="0" w:space="0" w:color="auto"/>
        <w:bottom w:val="none" w:sz="0" w:space="0" w:color="auto"/>
        <w:right w:val="none" w:sz="0" w:space="0" w:color="auto"/>
      </w:divBdr>
    </w:div>
    <w:div w:id="600650119">
      <w:bodyDiv w:val="1"/>
      <w:marLeft w:val="0"/>
      <w:marRight w:val="0"/>
      <w:marTop w:val="0"/>
      <w:marBottom w:val="0"/>
      <w:divBdr>
        <w:top w:val="none" w:sz="0" w:space="0" w:color="auto"/>
        <w:left w:val="none" w:sz="0" w:space="0" w:color="auto"/>
        <w:bottom w:val="none" w:sz="0" w:space="0" w:color="auto"/>
        <w:right w:val="none" w:sz="0" w:space="0" w:color="auto"/>
      </w:divBdr>
    </w:div>
    <w:div w:id="624312881">
      <w:bodyDiv w:val="1"/>
      <w:marLeft w:val="0"/>
      <w:marRight w:val="0"/>
      <w:marTop w:val="0"/>
      <w:marBottom w:val="0"/>
      <w:divBdr>
        <w:top w:val="none" w:sz="0" w:space="0" w:color="auto"/>
        <w:left w:val="none" w:sz="0" w:space="0" w:color="auto"/>
        <w:bottom w:val="none" w:sz="0" w:space="0" w:color="auto"/>
        <w:right w:val="none" w:sz="0" w:space="0" w:color="auto"/>
      </w:divBdr>
    </w:div>
    <w:div w:id="625936240">
      <w:bodyDiv w:val="1"/>
      <w:marLeft w:val="0"/>
      <w:marRight w:val="0"/>
      <w:marTop w:val="0"/>
      <w:marBottom w:val="0"/>
      <w:divBdr>
        <w:top w:val="none" w:sz="0" w:space="0" w:color="auto"/>
        <w:left w:val="none" w:sz="0" w:space="0" w:color="auto"/>
        <w:bottom w:val="none" w:sz="0" w:space="0" w:color="auto"/>
        <w:right w:val="none" w:sz="0" w:space="0" w:color="auto"/>
      </w:divBdr>
    </w:div>
    <w:div w:id="640699267">
      <w:bodyDiv w:val="1"/>
      <w:marLeft w:val="0"/>
      <w:marRight w:val="0"/>
      <w:marTop w:val="0"/>
      <w:marBottom w:val="0"/>
      <w:divBdr>
        <w:top w:val="none" w:sz="0" w:space="0" w:color="auto"/>
        <w:left w:val="none" w:sz="0" w:space="0" w:color="auto"/>
        <w:bottom w:val="none" w:sz="0" w:space="0" w:color="auto"/>
        <w:right w:val="none" w:sz="0" w:space="0" w:color="auto"/>
      </w:divBdr>
    </w:div>
    <w:div w:id="646132786">
      <w:bodyDiv w:val="1"/>
      <w:marLeft w:val="0"/>
      <w:marRight w:val="0"/>
      <w:marTop w:val="0"/>
      <w:marBottom w:val="0"/>
      <w:divBdr>
        <w:top w:val="none" w:sz="0" w:space="0" w:color="auto"/>
        <w:left w:val="none" w:sz="0" w:space="0" w:color="auto"/>
        <w:bottom w:val="none" w:sz="0" w:space="0" w:color="auto"/>
        <w:right w:val="none" w:sz="0" w:space="0" w:color="auto"/>
      </w:divBdr>
    </w:div>
    <w:div w:id="650838970">
      <w:bodyDiv w:val="1"/>
      <w:marLeft w:val="0"/>
      <w:marRight w:val="0"/>
      <w:marTop w:val="0"/>
      <w:marBottom w:val="0"/>
      <w:divBdr>
        <w:top w:val="none" w:sz="0" w:space="0" w:color="auto"/>
        <w:left w:val="none" w:sz="0" w:space="0" w:color="auto"/>
        <w:bottom w:val="none" w:sz="0" w:space="0" w:color="auto"/>
        <w:right w:val="none" w:sz="0" w:space="0" w:color="auto"/>
      </w:divBdr>
    </w:div>
    <w:div w:id="652374352">
      <w:bodyDiv w:val="1"/>
      <w:marLeft w:val="0"/>
      <w:marRight w:val="0"/>
      <w:marTop w:val="0"/>
      <w:marBottom w:val="0"/>
      <w:divBdr>
        <w:top w:val="none" w:sz="0" w:space="0" w:color="auto"/>
        <w:left w:val="none" w:sz="0" w:space="0" w:color="auto"/>
        <w:bottom w:val="none" w:sz="0" w:space="0" w:color="auto"/>
        <w:right w:val="none" w:sz="0" w:space="0" w:color="auto"/>
      </w:divBdr>
    </w:div>
    <w:div w:id="677389627">
      <w:bodyDiv w:val="1"/>
      <w:marLeft w:val="0"/>
      <w:marRight w:val="0"/>
      <w:marTop w:val="0"/>
      <w:marBottom w:val="0"/>
      <w:divBdr>
        <w:top w:val="none" w:sz="0" w:space="0" w:color="auto"/>
        <w:left w:val="none" w:sz="0" w:space="0" w:color="auto"/>
        <w:bottom w:val="none" w:sz="0" w:space="0" w:color="auto"/>
        <w:right w:val="none" w:sz="0" w:space="0" w:color="auto"/>
      </w:divBdr>
    </w:div>
    <w:div w:id="681861421">
      <w:bodyDiv w:val="1"/>
      <w:marLeft w:val="0"/>
      <w:marRight w:val="0"/>
      <w:marTop w:val="0"/>
      <w:marBottom w:val="0"/>
      <w:divBdr>
        <w:top w:val="none" w:sz="0" w:space="0" w:color="auto"/>
        <w:left w:val="none" w:sz="0" w:space="0" w:color="auto"/>
        <w:bottom w:val="none" w:sz="0" w:space="0" w:color="auto"/>
        <w:right w:val="none" w:sz="0" w:space="0" w:color="auto"/>
      </w:divBdr>
    </w:div>
    <w:div w:id="685333036">
      <w:bodyDiv w:val="1"/>
      <w:marLeft w:val="0"/>
      <w:marRight w:val="0"/>
      <w:marTop w:val="0"/>
      <w:marBottom w:val="0"/>
      <w:divBdr>
        <w:top w:val="none" w:sz="0" w:space="0" w:color="auto"/>
        <w:left w:val="none" w:sz="0" w:space="0" w:color="auto"/>
        <w:bottom w:val="none" w:sz="0" w:space="0" w:color="auto"/>
        <w:right w:val="none" w:sz="0" w:space="0" w:color="auto"/>
      </w:divBdr>
    </w:div>
    <w:div w:id="694580325">
      <w:bodyDiv w:val="1"/>
      <w:marLeft w:val="0"/>
      <w:marRight w:val="0"/>
      <w:marTop w:val="0"/>
      <w:marBottom w:val="0"/>
      <w:divBdr>
        <w:top w:val="none" w:sz="0" w:space="0" w:color="auto"/>
        <w:left w:val="none" w:sz="0" w:space="0" w:color="auto"/>
        <w:bottom w:val="none" w:sz="0" w:space="0" w:color="auto"/>
        <w:right w:val="none" w:sz="0" w:space="0" w:color="auto"/>
      </w:divBdr>
    </w:div>
    <w:div w:id="699740620">
      <w:bodyDiv w:val="1"/>
      <w:marLeft w:val="0"/>
      <w:marRight w:val="0"/>
      <w:marTop w:val="0"/>
      <w:marBottom w:val="0"/>
      <w:divBdr>
        <w:top w:val="none" w:sz="0" w:space="0" w:color="auto"/>
        <w:left w:val="none" w:sz="0" w:space="0" w:color="auto"/>
        <w:bottom w:val="none" w:sz="0" w:space="0" w:color="auto"/>
        <w:right w:val="none" w:sz="0" w:space="0" w:color="auto"/>
      </w:divBdr>
    </w:div>
    <w:div w:id="713698806">
      <w:bodyDiv w:val="1"/>
      <w:marLeft w:val="0"/>
      <w:marRight w:val="0"/>
      <w:marTop w:val="0"/>
      <w:marBottom w:val="0"/>
      <w:divBdr>
        <w:top w:val="none" w:sz="0" w:space="0" w:color="auto"/>
        <w:left w:val="none" w:sz="0" w:space="0" w:color="auto"/>
        <w:bottom w:val="none" w:sz="0" w:space="0" w:color="auto"/>
        <w:right w:val="none" w:sz="0" w:space="0" w:color="auto"/>
      </w:divBdr>
    </w:div>
    <w:div w:id="720397467">
      <w:bodyDiv w:val="1"/>
      <w:marLeft w:val="0"/>
      <w:marRight w:val="0"/>
      <w:marTop w:val="0"/>
      <w:marBottom w:val="0"/>
      <w:divBdr>
        <w:top w:val="none" w:sz="0" w:space="0" w:color="auto"/>
        <w:left w:val="none" w:sz="0" w:space="0" w:color="auto"/>
        <w:bottom w:val="none" w:sz="0" w:space="0" w:color="auto"/>
        <w:right w:val="none" w:sz="0" w:space="0" w:color="auto"/>
      </w:divBdr>
    </w:div>
    <w:div w:id="724376560">
      <w:bodyDiv w:val="1"/>
      <w:marLeft w:val="0"/>
      <w:marRight w:val="0"/>
      <w:marTop w:val="0"/>
      <w:marBottom w:val="0"/>
      <w:divBdr>
        <w:top w:val="none" w:sz="0" w:space="0" w:color="auto"/>
        <w:left w:val="none" w:sz="0" w:space="0" w:color="auto"/>
        <w:bottom w:val="none" w:sz="0" w:space="0" w:color="auto"/>
        <w:right w:val="none" w:sz="0" w:space="0" w:color="auto"/>
      </w:divBdr>
    </w:div>
    <w:div w:id="729813099">
      <w:bodyDiv w:val="1"/>
      <w:marLeft w:val="0"/>
      <w:marRight w:val="0"/>
      <w:marTop w:val="0"/>
      <w:marBottom w:val="0"/>
      <w:divBdr>
        <w:top w:val="none" w:sz="0" w:space="0" w:color="auto"/>
        <w:left w:val="none" w:sz="0" w:space="0" w:color="auto"/>
        <w:bottom w:val="none" w:sz="0" w:space="0" w:color="auto"/>
        <w:right w:val="none" w:sz="0" w:space="0" w:color="auto"/>
      </w:divBdr>
    </w:div>
    <w:div w:id="736826812">
      <w:bodyDiv w:val="1"/>
      <w:marLeft w:val="0"/>
      <w:marRight w:val="0"/>
      <w:marTop w:val="0"/>
      <w:marBottom w:val="0"/>
      <w:divBdr>
        <w:top w:val="none" w:sz="0" w:space="0" w:color="auto"/>
        <w:left w:val="none" w:sz="0" w:space="0" w:color="auto"/>
        <w:bottom w:val="none" w:sz="0" w:space="0" w:color="auto"/>
        <w:right w:val="none" w:sz="0" w:space="0" w:color="auto"/>
      </w:divBdr>
    </w:div>
    <w:div w:id="737748346">
      <w:bodyDiv w:val="1"/>
      <w:marLeft w:val="0"/>
      <w:marRight w:val="0"/>
      <w:marTop w:val="0"/>
      <w:marBottom w:val="0"/>
      <w:divBdr>
        <w:top w:val="none" w:sz="0" w:space="0" w:color="auto"/>
        <w:left w:val="none" w:sz="0" w:space="0" w:color="auto"/>
        <w:bottom w:val="none" w:sz="0" w:space="0" w:color="auto"/>
        <w:right w:val="none" w:sz="0" w:space="0" w:color="auto"/>
      </w:divBdr>
    </w:div>
    <w:div w:id="750351932">
      <w:bodyDiv w:val="1"/>
      <w:marLeft w:val="0"/>
      <w:marRight w:val="0"/>
      <w:marTop w:val="0"/>
      <w:marBottom w:val="0"/>
      <w:divBdr>
        <w:top w:val="none" w:sz="0" w:space="0" w:color="auto"/>
        <w:left w:val="none" w:sz="0" w:space="0" w:color="auto"/>
        <w:bottom w:val="none" w:sz="0" w:space="0" w:color="auto"/>
        <w:right w:val="none" w:sz="0" w:space="0" w:color="auto"/>
      </w:divBdr>
    </w:div>
    <w:div w:id="750808313">
      <w:bodyDiv w:val="1"/>
      <w:marLeft w:val="0"/>
      <w:marRight w:val="0"/>
      <w:marTop w:val="0"/>
      <w:marBottom w:val="0"/>
      <w:divBdr>
        <w:top w:val="none" w:sz="0" w:space="0" w:color="auto"/>
        <w:left w:val="none" w:sz="0" w:space="0" w:color="auto"/>
        <w:bottom w:val="none" w:sz="0" w:space="0" w:color="auto"/>
        <w:right w:val="none" w:sz="0" w:space="0" w:color="auto"/>
      </w:divBdr>
    </w:div>
    <w:div w:id="753207523">
      <w:bodyDiv w:val="1"/>
      <w:marLeft w:val="0"/>
      <w:marRight w:val="0"/>
      <w:marTop w:val="0"/>
      <w:marBottom w:val="0"/>
      <w:divBdr>
        <w:top w:val="none" w:sz="0" w:space="0" w:color="auto"/>
        <w:left w:val="none" w:sz="0" w:space="0" w:color="auto"/>
        <w:bottom w:val="none" w:sz="0" w:space="0" w:color="auto"/>
        <w:right w:val="none" w:sz="0" w:space="0" w:color="auto"/>
      </w:divBdr>
    </w:div>
    <w:div w:id="753937815">
      <w:bodyDiv w:val="1"/>
      <w:marLeft w:val="0"/>
      <w:marRight w:val="0"/>
      <w:marTop w:val="0"/>
      <w:marBottom w:val="0"/>
      <w:divBdr>
        <w:top w:val="none" w:sz="0" w:space="0" w:color="auto"/>
        <w:left w:val="none" w:sz="0" w:space="0" w:color="auto"/>
        <w:bottom w:val="none" w:sz="0" w:space="0" w:color="auto"/>
        <w:right w:val="none" w:sz="0" w:space="0" w:color="auto"/>
      </w:divBdr>
    </w:div>
    <w:div w:id="757795989">
      <w:bodyDiv w:val="1"/>
      <w:marLeft w:val="0"/>
      <w:marRight w:val="0"/>
      <w:marTop w:val="0"/>
      <w:marBottom w:val="0"/>
      <w:divBdr>
        <w:top w:val="none" w:sz="0" w:space="0" w:color="auto"/>
        <w:left w:val="none" w:sz="0" w:space="0" w:color="auto"/>
        <w:bottom w:val="none" w:sz="0" w:space="0" w:color="auto"/>
        <w:right w:val="none" w:sz="0" w:space="0" w:color="auto"/>
      </w:divBdr>
    </w:div>
    <w:div w:id="762335813">
      <w:bodyDiv w:val="1"/>
      <w:marLeft w:val="0"/>
      <w:marRight w:val="0"/>
      <w:marTop w:val="0"/>
      <w:marBottom w:val="0"/>
      <w:divBdr>
        <w:top w:val="none" w:sz="0" w:space="0" w:color="auto"/>
        <w:left w:val="none" w:sz="0" w:space="0" w:color="auto"/>
        <w:bottom w:val="none" w:sz="0" w:space="0" w:color="auto"/>
        <w:right w:val="none" w:sz="0" w:space="0" w:color="auto"/>
      </w:divBdr>
    </w:div>
    <w:div w:id="772826956">
      <w:bodyDiv w:val="1"/>
      <w:marLeft w:val="0"/>
      <w:marRight w:val="0"/>
      <w:marTop w:val="0"/>
      <w:marBottom w:val="0"/>
      <w:divBdr>
        <w:top w:val="none" w:sz="0" w:space="0" w:color="auto"/>
        <w:left w:val="none" w:sz="0" w:space="0" w:color="auto"/>
        <w:bottom w:val="none" w:sz="0" w:space="0" w:color="auto"/>
        <w:right w:val="none" w:sz="0" w:space="0" w:color="auto"/>
      </w:divBdr>
    </w:div>
    <w:div w:id="775834146">
      <w:bodyDiv w:val="1"/>
      <w:marLeft w:val="0"/>
      <w:marRight w:val="0"/>
      <w:marTop w:val="0"/>
      <w:marBottom w:val="0"/>
      <w:divBdr>
        <w:top w:val="none" w:sz="0" w:space="0" w:color="auto"/>
        <w:left w:val="none" w:sz="0" w:space="0" w:color="auto"/>
        <w:bottom w:val="none" w:sz="0" w:space="0" w:color="auto"/>
        <w:right w:val="none" w:sz="0" w:space="0" w:color="auto"/>
      </w:divBdr>
    </w:div>
    <w:div w:id="777409760">
      <w:bodyDiv w:val="1"/>
      <w:marLeft w:val="0"/>
      <w:marRight w:val="0"/>
      <w:marTop w:val="0"/>
      <w:marBottom w:val="0"/>
      <w:divBdr>
        <w:top w:val="none" w:sz="0" w:space="0" w:color="auto"/>
        <w:left w:val="none" w:sz="0" w:space="0" w:color="auto"/>
        <w:bottom w:val="none" w:sz="0" w:space="0" w:color="auto"/>
        <w:right w:val="none" w:sz="0" w:space="0" w:color="auto"/>
      </w:divBdr>
    </w:div>
    <w:div w:id="779421732">
      <w:bodyDiv w:val="1"/>
      <w:marLeft w:val="0"/>
      <w:marRight w:val="0"/>
      <w:marTop w:val="0"/>
      <w:marBottom w:val="0"/>
      <w:divBdr>
        <w:top w:val="none" w:sz="0" w:space="0" w:color="auto"/>
        <w:left w:val="none" w:sz="0" w:space="0" w:color="auto"/>
        <w:bottom w:val="none" w:sz="0" w:space="0" w:color="auto"/>
        <w:right w:val="none" w:sz="0" w:space="0" w:color="auto"/>
      </w:divBdr>
    </w:div>
    <w:div w:id="792869021">
      <w:bodyDiv w:val="1"/>
      <w:marLeft w:val="0"/>
      <w:marRight w:val="0"/>
      <w:marTop w:val="0"/>
      <w:marBottom w:val="0"/>
      <w:divBdr>
        <w:top w:val="none" w:sz="0" w:space="0" w:color="auto"/>
        <w:left w:val="none" w:sz="0" w:space="0" w:color="auto"/>
        <w:bottom w:val="none" w:sz="0" w:space="0" w:color="auto"/>
        <w:right w:val="none" w:sz="0" w:space="0" w:color="auto"/>
      </w:divBdr>
    </w:div>
    <w:div w:id="793251439">
      <w:bodyDiv w:val="1"/>
      <w:marLeft w:val="0"/>
      <w:marRight w:val="0"/>
      <w:marTop w:val="0"/>
      <w:marBottom w:val="0"/>
      <w:divBdr>
        <w:top w:val="none" w:sz="0" w:space="0" w:color="auto"/>
        <w:left w:val="none" w:sz="0" w:space="0" w:color="auto"/>
        <w:bottom w:val="none" w:sz="0" w:space="0" w:color="auto"/>
        <w:right w:val="none" w:sz="0" w:space="0" w:color="auto"/>
      </w:divBdr>
    </w:div>
    <w:div w:id="810442072">
      <w:bodyDiv w:val="1"/>
      <w:marLeft w:val="0"/>
      <w:marRight w:val="0"/>
      <w:marTop w:val="0"/>
      <w:marBottom w:val="0"/>
      <w:divBdr>
        <w:top w:val="none" w:sz="0" w:space="0" w:color="auto"/>
        <w:left w:val="none" w:sz="0" w:space="0" w:color="auto"/>
        <w:bottom w:val="none" w:sz="0" w:space="0" w:color="auto"/>
        <w:right w:val="none" w:sz="0" w:space="0" w:color="auto"/>
      </w:divBdr>
    </w:div>
    <w:div w:id="835539498">
      <w:bodyDiv w:val="1"/>
      <w:marLeft w:val="0"/>
      <w:marRight w:val="0"/>
      <w:marTop w:val="0"/>
      <w:marBottom w:val="0"/>
      <w:divBdr>
        <w:top w:val="none" w:sz="0" w:space="0" w:color="auto"/>
        <w:left w:val="none" w:sz="0" w:space="0" w:color="auto"/>
        <w:bottom w:val="none" w:sz="0" w:space="0" w:color="auto"/>
        <w:right w:val="none" w:sz="0" w:space="0" w:color="auto"/>
      </w:divBdr>
    </w:div>
    <w:div w:id="835997171">
      <w:bodyDiv w:val="1"/>
      <w:marLeft w:val="0"/>
      <w:marRight w:val="0"/>
      <w:marTop w:val="0"/>
      <w:marBottom w:val="0"/>
      <w:divBdr>
        <w:top w:val="none" w:sz="0" w:space="0" w:color="auto"/>
        <w:left w:val="none" w:sz="0" w:space="0" w:color="auto"/>
        <w:bottom w:val="none" w:sz="0" w:space="0" w:color="auto"/>
        <w:right w:val="none" w:sz="0" w:space="0" w:color="auto"/>
      </w:divBdr>
    </w:div>
    <w:div w:id="836575876">
      <w:bodyDiv w:val="1"/>
      <w:marLeft w:val="0"/>
      <w:marRight w:val="0"/>
      <w:marTop w:val="0"/>
      <w:marBottom w:val="0"/>
      <w:divBdr>
        <w:top w:val="none" w:sz="0" w:space="0" w:color="auto"/>
        <w:left w:val="none" w:sz="0" w:space="0" w:color="auto"/>
        <w:bottom w:val="none" w:sz="0" w:space="0" w:color="auto"/>
        <w:right w:val="none" w:sz="0" w:space="0" w:color="auto"/>
      </w:divBdr>
    </w:div>
    <w:div w:id="845628545">
      <w:bodyDiv w:val="1"/>
      <w:marLeft w:val="0"/>
      <w:marRight w:val="0"/>
      <w:marTop w:val="0"/>
      <w:marBottom w:val="0"/>
      <w:divBdr>
        <w:top w:val="none" w:sz="0" w:space="0" w:color="auto"/>
        <w:left w:val="none" w:sz="0" w:space="0" w:color="auto"/>
        <w:bottom w:val="none" w:sz="0" w:space="0" w:color="auto"/>
        <w:right w:val="none" w:sz="0" w:space="0" w:color="auto"/>
      </w:divBdr>
    </w:div>
    <w:div w:id="846603853">
      <w:bodyDiv w:val="1"/>
      <w:marLeft w:val="0"/>
      <w:marRight w:val="0"/>
      <w:marTop w:val="0"/>
      <w:marBottom w:val="0"/>
      <w:divBdr>
        <w:top w:val="none" w:sz="0" w:space="0" w:color="auto"/>
        <w:left w:val="none" w:sz="0" w:space="0" w:color="auto"/>
        <w:bottom w:val="none" w:sz="0" w:space="0" w:color="auto"/>
        <w:right w:val="none" w:sz="0" w:space="0" w:color="auto"/>
      </w:divBdr>
    </w:div>
    <w:div w:id="848561610">
      <w:bodyDiv w:val="1"/>
      <w:marLeft w:val="0"/>
      <w:marRight w:val="0"/>
      <w:marTop w:val="0"/>
      <w:marBottom w:val="0"/>
      <w:divBdr>
        <w:top w:val="none" w:sz="0" w:space="0" w:color="auto"/>
        <w:left w:val="none" w:sz="0" w:space="0" w:color="auto"/>
        <w:bottom w:val="none" w:sz="0" w:space="0" w:color="auto"/>
        <w:right w:val="none" w:sz="0" w:space="0" w:color="auto"/>
      </w:divBdr>
    </w:div>
    <w:div w:id="871575422">
      <w:bodyDiv w:val="1"/>
      <w:marLeft w:val="0"/>
      <w:marRight w:val="0"/>
      <w:marTop w:val="0"/>
      <w:marBottom w:val="0"/>
      <w:divBdr>
        <w:top w:val="none" w:sz="0" w:space="0" w:color="auto"/>
        <w:left w:val="none" w:sz="0" w:space="0" w:color="auto"/>
        <w:bottom w:val="none" w:sz="0" w:space="0" w:color="auto"/>
        <w:right w:val="none" w:sz="0" w:space="0" w:color="auto"/>
      </w:divBdr>
    </w:div>
    <w:div w:id="872770367">
      <w:bodyDiv w:val="1"/>
      <w:marLeft w:val="0"/>
      <w:marRight w:val="0"/>
      <w:marTop w:val="0"/>
      <w:marBottom w:val="0"/>
      <w:divBdr>
        <w:top w:val="none" w:sz="0" w:space="0" w:color="auto"/>
        <w:left w:val="none" w:sz="0" w:space="0" w:color="auto"/>
        <w:bottom w:val="none" w:sz="0" w:space="0" w:color="auto"/>
        <w:right w:val="none" w:sz="0" w:space="0" w:color="auto"/>
      </w:divBdr>
    </w:div>
    <w:div w:id="878935922">
      <w:bodyDiv w:val="1"/>
      <w:marLeft w:val="0"/>
      <w:marRight w:val="0"/>
      <w:marTop w:val="0"/>
      <w:marBottom w:val="0"/>
      <w:divBdr>
        <w:top w:val="none" w:sz="0" w:space="0" w:color="auto"/>
        <w:left w:val="none" w:sz="0" w:space="0" w:color="auto"/>
        <w:bottom w:val="none" w:sz="0" w:space="0" w:color="auto"/>
        <w:right w:val="none" w:sz="0" w:space="0" w:color="auto"/>
      </w:divBdr>
    </w:div>
    <w:div w:id="883832094">
      <w:bodyDiv w:val="1"/>
      <w:marLeft w:val="0"/>
      <w:marRight w:val="0"/>
      <w:marTop w:val="0"/>
      <w:marBottom w:val="0"/>
      <w:divBdr>
        <w:top w:val="none" w:sz="0" w:space="0" w:color="auto"/>
        <w:left w:val="none" w:sz="0" w:space="0" w:color="auto"/>
        <w:bottom w:val="none" w:sz="0" w:space="0" w:color="auto"/>
        <w:right w:val="none" w:sz="0" w:space="0" w:color="auto"/>
      </w:divBdr>
    </w:div>
    <w:div w:id="889389434">
      <w:bodyDiv w:val="1"/>
      <w:marLeft w:val="0"/>
      <w:marRight w:val="0"/>
      <w:marTop w:val="0"/>
      <w:marBottom w:val="0"/>
      <w:divBdr>
        <w:top w:val="none" w:sz="0" w:space="0" w:color="auto"/>
        <w:left w:val="none" w:sz="0" w:space="0" w:color="auto"/>
        <w:bottom w:val="none" w:sz="0" w:space="0" w:color="auto"/>
        <w:right w:val="none" w:sz="0" w:space="0" w:color="auto"/>
      </w:divBdr>
    </w:div>
    <w:div w:id="896089979">
      <w:bodyDiv w:val="1"/>
      <w:marLeft w:val="0"/>
      <w:marRight w:val="0"/>
      <w:marTop w:val="0"/>
      <w:marBottom w:val="0"/>
      <w:divBdr>
        <w:top w:val="none" w:sz="0" w:space="0" w:color="auto"/>
        <w:left w:val="none" w:sz="0" w:space="0" w:color="auto"/>
        <w:bottom w:val="none" w:sz="0" w:space="0" w:color="auto"/>
        <w:right w:val="none" w:sz="0" w:space="0" w:color="auto"/>
      </w:divBdr>
    </w:div>
    <w:div w:id="903369276">
      <w:bodyDiv w:val="1"/>
      <w:marLeft w:val="0"/>
      <w:marRight w:val="0"/>
      <w:marTop w:val="0"/>
      <w:marBottom w:val="0"/>
      <w:divBdr>
        <w:top w:val="none" w:sz="0" w:space="0" w:color="auto"/>
        <w:left w:val="none" w:sz="0" w:space="0" w:color="auto"/>
        <w:bottom w:val="none" w:sz="0" w:space="0" w:color="auto"/>
        <w:right w:val="none" w:sz="0" w:space="0" w:color="auto"/>
      </w:divBdr>
    </w:div>
    <w:div w:id="908884267">
      <w:bodyDiv w:val="1"/>
      <w:marLeft w:val="0"/>
      <w:marRight w:val="0"/>
      <w:marTop w:val="0"/>
      <w:marBottom w:val="0"/>
      <w:divBdr>
        <w:top w:val="none" w:sz="0" w:space="0" w:color="auto"/>
        <w:left w:val="none" w:sz="0" w:space="0" w:color="auto"/>
        <w:bottom w:val="none" w:sz="0" w:space="0" w:color="auto"/>
        <w:right w:val="none" w:sz="0" w:space="0" w:color="auto"/>
      </w:divBdr>
    </w:div>
    <w:div w:id="911736931">
      <w:bodyDiv w:val="1"/>
      <w:marLeft w:val="0"/>
      <w:marRight w:val="0"/>
      <w:marTop w:val="0"/>
      <w:marBottom w:val="0"/>
      <w:divBdr>
        <w:top w:val="none" w:sz="0" w:space="0" w:color="auto"/>
        <w:left w:val="none" w:sz="0" w:space="0" w:color="auto"/>
        <w:bottom w:val="none" w:sz="0" w:space="0" w:color="auto"/>
        <w:right w:val="none" w:sz="0" w:space="0" w:color="auto"/>
      </w:divBdr>
    </w:div>
    <w:div w:id="945230303">
      <w:bodyDiv w:val="1"/>
      <w:marLeft w:val="0"/>
      <w:marRight w:val="0"/>
      <w:marTop w:val="0"/>
      <w:marBottom w:val="0"/>
      <w:divBdr>
        <w:top w:val="none" w:sz="0" w:space="0" w:color="auto"/>
        <w:left w:val="none" w:sz="0" w:space="0" w:color="auto"/>
        <w:bottom w:val="none" w:sz="0" w:space="0" w:color="auto"/>
        <w:right w:val="none" w:sz="0" w:space="0" w:color="auto"/>
      </w:divBdr>
    </w:div>
    <w:div w:id="953629808">
      <w:bodyDiv w:val="1"/>
      <w:marLeft w:val="0"/>
      <w:marRight w:val="0"/>
      <w:marTop w:val="0"/>
      <w:marBottom w:val="0"/>
      <w:divBdr>
        <w:top w:val="none" w:sz="0" w:space="0" w:color="auto"/>
        <w:left w:val="none" w:sz="0" w:space="0" w:color="auto"/>
        <w:bottom w:val="none" w:sz="0" w:space="0" w:color="auto"/>
        <w:right w:val="none" w:sz="0" w:space="0" w:color="auto"/>
      </w:divBdr>
    </w:div>
    <w:div w:id="954091872">
      <w:bodyDiv w:val="1"/>
      <w:marLeft w:val="0"/>
      <w:marRight w:val="0"/>
      <w:marTop w:val="0"/>
      <w:marBottom w:val="0"/>
      <w:divBdr>
        <w:top w:val="none" w:sz="0" w:space="0" w:color="auto"/>
        <w:left w:val="none" w:sz="0" w:space="0" w:color="auto"/>
        <w:bottom w:val="none" w:sz="0" w:space="0" w:color="auto"/>
        <w:right w:val="none" w:sz="0" w:space="0" w:color="auto"/>
      </w:divBdr>
    </w:div>
    <w:div w:id="975989927">
      <w:bodyDiv w:val="1"/>
      <w:marLeft w:val="0"/>
      <w:marRight w:val="0"/>
      <w:marTop w:val="0"/>
      <w:marBottom w:val="0"/>
      <w:divBdr>
        <w:top w:val="none" w:sz="0" w:space="0" w:color="auto"/>
        <w:left w:val="none" w:sz="0" w:space="0" w:color="auto"/>
        <w:bottom w:val="none" w:sz="0" w:space="0" w:color="auto"/>
        <w:right w:val="none" w:sz="0" w:space="0" w:color="auto"/>
      </w:divBdr>
    </w:div>
    <w:div w:id="978657467">
      <w:bodyDiv w:val="1"/>
      <w:marLeft w:val="0"/>
      <w:marRight w:val="0"/>
      <w:marTop w:val="0"/>
      <w:marBottom w:val="0"/>
      <w:divBdr>
        <w:top w:val="none" w:sz="0" w:space="0" w:color="auto"/>
        <w:left w:val="none" w:sz="0" w:space="0" w:color="auto"/>
        <w:bottom w:val="none" w:sz="0" w:space="0" w:color="auto"/>
        <w:right w:val="none" w:sz="0" w:space="0" w:color="auto"/>
      </w:divBdr>
    </w:div>
    <w:div w:id="1003167353">
      <w:bodyDiv w:val="1"/>
      <w:marLeft w:val="0"/>
      <w:marRight w:val="0"/>
      <w:marTop w:val="0"/>
      <w:marBottom w:val="0"/>
      <w:divBdr>
        <w:top w:val="none" w:sz="0" w:space="0" w:color="auto"/>
        <w:left w:val="none" w:sz="0" w:space="0" w:color="auto"/>
        <w:bottom w:val="none" w:sz="0" w:space="0" w:color="auto"/>
        <w:right w:val="none" w:sz="0" w:space="0" w:color="auto"/>
      </w:divBdr>
    </w:div>
    <w:div w:id="1016539208">
      <w:bodyDiv w:val="1"/>
      <w:marLeft w:val="0"/>
      <w:marRight w:val="0"/>
      <w:marTop w:val="0"/>
      <w:marBottom w:val="0"/>
      <w:divBdr>
        <w:top w:val="none" w:sz="0" w:space="0" w:color="auto"/>
        <w:left w:val="none" w:sz="0" w:space="0" w:color="auto"/>
        <w:bottom w:val="none" w:sz="0" w:space="0" w:color="auto"/>
        <w:right w:val="none" w:sz="0" w:space="0" w:color="auto"/>
      </w:divBdr>
    </w:div>
    <w:div w:id="1023243285">
      <w:bodyDiv w:val="1"/>
      <w:marLeft w:val="0"/>
      <w:marRight w:val="0"/>
      <w:marTop w:val="0"/>
      <w:marBottom w:val="0"/>
      <w:divBdr>
        <w:top w:val="none" w:sz="0" w:space="0" w:color="auto"/>
        <w:left w:val="none" w:sz="0" w:space="0" w:color="auto"/>
        <w:bottom w:val="none" w:sz="0" w:space="0" w:color="auto"/>
        <w:right w:val="none" w:sz="0" w:space="0" w:color="auto"/>
      </w:divBdr>
    </w:div>
    <w:div w:id="1041855400">
      <w:bodyDiv w:val="1"/>
      <w:marLeft w:val="0"/>
      <w:marRight w:val="0"/>
      <w:marTop w:val="0"/>
      <w:marBottom w:val="0"/>
      <w:divBdr>
        <w:top w:val="none" w:sz="0" w:space="0" w:color="auto"/>
        <w:left w:val="none" w:sz="0" w:space="0" w:color="auto"/>
        <w:bottom w:val="none" w:sz="0" w:space="0" w:color="auto"/>
        <w:right w:val="none" w:sz="0" w:space="0" w:color="auto"/>
      </w:divBdr>
    </w:div>
    <w:div w:id="1045831623">
      <w:bodyDiv w:val="1"/>
      <w:marLeft w:val="0"/>
      <w:marRight w:val="0"/>
      <w:marTop w:val="0"/>
      <w:marBottom w:val="0"/>
      <w:divBdr>
        <w:top w:val="none" w:sz="0" w:space="0" w:color="auto"/>
        <w:left w:val="none" w:sz="0" w:space="0" w:color="auto"/>
        <w:bottom w:val="none" w:sz="0" w:space="0" w:color="auto"/>
        <w:right w:val="none" w:sz="0" w:space="0" w:color="auto"/>
      </w:divBdr>
    </w:div>
    <w:div w:id="1047725031">
      <w:bodyDiv w:val="1"/>
      <w:marLeft w:val="0"/>
      <w:marRight w:val="0"/>
      <w:marTop w:val="0"/>
      <w:marBottom w:val="0"/>
      <w:divBdr>
        <w:top w:val="none" w:sz="0" w:space="0" w:color="auto"/>
        <w:left w:val="none" w:sz="0" w:space="0" w:color="auto"/>
        <w:bottom w:val="none" w:sz="0" w:space="0" w:color="auto"/>
        <w:right w:val="none" w:sz="0" w:space="0" w:color="auto"/>
      </w:divBdr>
    </w:div>
    <w:div w:id="1052583679">
      <w:bodyDiv w:val="1"/>
      <w:marLeft w:val="0"/>
      <w:marRight w:val="0"/>
      <w:marTop w:val="0"/>
      <w:marBottom w:val="0"/>
      <w:divBdr>
        <w:top w:val="none" w:sz="0" w:space="0" w:color="auto"/>
        <w:left w:val="none" w:sz="0" w:space="0" w:color="auto"/>
        <w:bottom w:val="none" w:sz="0" w:space="0" w:color="auto"/>
        <w:right w:val="none" w:sz="0" w:space="0" w:color="auto"/>
      </w:divBdr>
    </w:div>
    <w:div w:id="1064181823">
      <w:bodyDiv w:val="1"/>
      <w:marLeft w:val="0"/>
      <w:marRight w:val="0"/>
      <w:marTop w:val="0"/>
      <w:marBottom w:val="0"/>
      <w:divBdr>
        <w:top w:val="none" w:sz="0" w:space="0" w:color="auto"/>
        <w:left w:val="none" w:sz="0" w:space="0" w:color="auto"/>
        <w:bottom w:val="none" w:sz="0" w:space="0" w:color="auto"/>
        <w:right w:val="none" w:sz="0" w:space="0" w:color="auto"/>
      </w:divBdr>
    </w:div>
    <w:div w:id="1065950771">
      <w:bodyDiv w:val="1"/>
      <w:marLeft w:val="0"/>
      <w:marRight w:val="0"/>
      <w:marTop w:val="0"/>
      <w:marBottom w:val="0"/>
      <w:divBdr>
        <w:top w:val="none" w:sz="0" w:space="0" w:color="auto"/>
        <w:left w:val="none" w:sz="0" w:space="0" w:color="auto"/>
        <w:bottom w:val="none" w:sz="0" w:space="0" w:color="auto"/>
        <w:right w:val="none" w:sz="0" w:space="0" w:color="auto"/>
      </w:divBdr>
    </w:div>
    <w:div w:id="1067267520">
      <w:bodyDiv w:val="1"/>
      <w:marLeft w:val="0"/>
      <w:marRight w:val="0"/>
      <w:marTop w:val="0"/>
      <w:marBottom w:val="0"/>
      <w:divBdr>
        <w:top w:val="none" w:sz="0" w:space="0" w:color="auto"/>
        <w:left w:val="none" w:sz="0" w:space="0" w:color="auto"/>
        <w:bottom w:val="none" w:sz="0" w:space="0" w:color="auto"/>
        <w:right w:val="none" w:sz="0" w:space="0" w:color="auto"/>
      </w:divBdr>
    </w:div>
    <w:div w:id="1069424110">
      <w:bodyDiv w:val="1"/>
      <w:marLeft w:val="0"/>
      <w:marRight w:val="0"/>
      <w:marTop w:val="0"/>
      <w:marBottom w:val="0"/>
      <w:divBdr>
        <w:top w:val="none" w:sz="0" w:space="0" w:color="auto"/>
        <w:left w:val="none" w:sz="0" w:space="0" w:color="auto"/>
        <w:bottom w:val="none" w:sz="0" w:space="0" w:color="auto"/>
        <w:right w:val="none" w:sz="0" w:space="0" w:color="auto"/>
      </w:divBdr>
    </w:div>
    <w:div w:id="1075057089">
      <w:bodyDiv w:val="1"/>
      <w:marLeft w:val="0"/>
      <w:marRight w:val="0"/>
      <w:marTop w:val="0"/>
      <w:marBottom w:val="0"/>
      <w:divBdr>
        <w:top w:val="none" w:sz="0" w:space="0" w:color="auto"/>
        <w:left w:val="none" w:sz="0" w:space="0" w:color="auto"/>
        <w:bottom w:val="none" w:sz="0" w:space="0" w:color="auto"/>
        <w:right w:val="none" w:sz="0" w:space="0" w:color="auto"/>
      </w:divBdr>
    </w:div>
    <w:div w:id="1077433442">
      <w:bodyDiv w:val="1"/>
      <w:marLeft w:val="0"/>
      <w:marRight w:val="0"/>
      <w:marTop w:val="0"/>
      <w:marBottom w:val="0"/>
      <w:divBdr>
        <w:top w:val="none" w:sz="0" w:space="0" w:color="auto"/>
        <w:left w:val="none" w:sz="0" w:space="0" w:color="auto"/>
        <w:bottom w:val="none" w:sz="0" w:space="0" w:color="auto"/>
        <w:right w:val="none" w:sz="0" w:space="0" w:color="auto"/>
      </w:divBdr>
    </w:div>
    <w:div w:id="1098450324">
      <w:bodyDiv w:val="1"/>
      <w:marLeft w:val="0"/>
      <w:marRight w:val="0"/>
      <w:marTop w:val="0"/>
      <w:marBottom w:val="0"/>
      <w:divBdr>
        <w:top w:val="none" w:sz="0" w:space="0" w:color="auto"/>
        <w:left w:val="none" w:sz="0" w:space="0" w:color="auto"/>
        <w:bottom w:val="none" w:sz="0" w:space="0" w:color="auto"/>
        <w:right w:val="none" w:sz="0" w:space="0" w:color="auto"/>
      </w:divBdr>
    </w:div>
    <w:div w:id="1099326342">
      <w:bodyDiv w:val="1"/>
      <w:marLeft w:val="0"/>
      <w:marRight w:val="0"/>
      <w:marTop w:val="0"/>
      <w:marBottom w:val="0"/>
      <w:divBdr>
        <w:top w:val="none" w:sz="0" w:space="0" w:color="auto"/>
        <w:left w:val="none" w:sz="0" w:space="0" w:color="auto"/>
        <w:bottom w:val="none" w:sz="0" w:space="0" w:color="auto"/>
        <w:right w:val="none" w:sz="0" w:space="0" w:color="auto"/>
      </w:divBdr>
    </w:div>
    <w:div w:id="1104878997">
      <w:bodyDiv w:val="1"/>
      <w:marLeft w:val="0"/>
      <w:marRight w:val="0"/>
      <w:marTop w:val="0"/>
      <w:marBottom w:val="0"/>
      <w:divBdr>
        <w:top w:val="none" w:sz="0" w:space="0" w:color="auto"/>
        <w:left w:val="none" w:sz="0" w:space="0" w:color="auto"/>
        <w:bottom w:val="none" w:sz="0" w:space="0" w:color="auto"/>
        <w:right w:val="none" w:sz="0" w:space="0" w:color="auto"/>
      </w:divBdr>
    </w:div>
    <w:div w:id="1110474417">
      <w:bodyDiv w:val="1"/>
      <w:marLeft w:val="0"/>
      <w:marRight w:val="0"/>
      <w:marTop w:val="0"/>
      <w:marBottom w:val="0"/>
      <w:divBdr>
        <w:top w:val="none" w:sz="0" w:space="0" w:color="auto"/>
        <w:left w:val="none" w:sz="0" w:space="0" w:color="auto"/>
        <w:bottom w:val="none" w:sz="0" w:space="0" w:color="auto"/>
        <w:right w:val="none" w:sz="0" w:space="0" w:color="auto"/>
      </w:divBdr>
    </w:div>
    <w:div w:id="1115056919">
      <w:bodyDiv w:val="1"/>
      <w:marLeft w:val="0"/>
      <w:marRight w:val="0"/>
      <w:marTop w:val="0"/>
      <w:marBottom w:val="0"/>
      <w:divBdr>
        <w:top w:val="none" w:sz="0" w:space="0" w:color="auto"/>
        <w:left w:val="none" w:sz="0" w:space="0" w:color="auto"/>
        <w:bottom w:val="none" w:sz="0" w:space="0" w:color="auto"/>
        <w:right w:val="none" w:sz="0" w:space="0" w:color="auto"/>
      </w:divBdr>
    </w:div>
    <w:div w:id="1124691351">
      <w:bodyDiv w:val="1"/>
      <w:marLeft w:val="0"/>
      <w:marRight w:val="0"/>
      <w:marTop w:val="0"/>
      <w:marBottom w:val="0"/>
      <w:divBdr>
        <w:top w:val="none" w:sz="0" w:space="0" w:color="auto"/>
        <w:left w:val="none" w:sz="0" w:space="0" w:color="auto"/>
        <w:bottom w:val="none" w:sz="0" w:space="0" w:color="auto"/>
        <w:right w:val="none" w:sz="0" w:space="0" w:color="auto"/>
      </w:divBdr>
    </w:div>
    <w:div w:id="1126118094">
      <w:bodyDiv w:val="1"/>
      <w:marLeft w:val="0"/>
      <w:marRight w:val="0"/>
      <w:marTop w:val="0"/>
      <w:marBottom w:val="0"/>
      <w:divBdr>
        <w:top w:val="none" w:sz="0" w:space="0" w:color="auto"/>
        <w:left w:val="none" w:sz="0" w:space="0" w:color="auto"/>
        <w:bottom w:val="none" w:sz="0" w:space="0" w:color="auto"/>
        <w:right w:val="none" w:sz="0" w:space="0" w:color="auto"/>
      </w:divBdr>
    </w:div>
    <w:div w:id="1143234025">
      <w:bodyDiv w:val="1"/>
      <w:marLeft w:val="0"/>
      <w:marRight w:val="0"/>
      <w:marTop w:val="0"/>
      <w:marBottom w:val="0"/>
      <w:divBdr>
        <w:top w:val="none" w:sz="0" w:space="0" w:color="auto"/>
        <w:left w:val="none" w:sz="0" w:space="0" w:color="auto"/>
        <w:bottom w:val="none" w:sz="0" w:space="0" w:color="auto"/>
        <w:right w:val="none" w:sz="0" w:space="0" w:color="auto"/>
      </w:divBdr>
    </w:div>
    <w:div w:id="1147088436">
      <w:bodyDiv w:val="1"/>
      <w:marLeft w:val="0"/>
      <w:marRight w:val="0"/>
      <w:marTop w:val="0"/>
      <w:marBottom w:val="0"/>
      <w:divBdr>
        <w:top w:val="none" w:sz="0" w:space="0" w:color="auto"/>
        <w:left w:val="none" w:sz="0" w:space="0" w:color="auto"/>
        <w:bottom w:val="none" w:sz="0" w:space="0" w:color="auto"/>
        <w:right w:val="none" w:sz="0" w:space="0" w:color="auto"/>
      </w:divBdr>
    </w:div>
    <w:div w:id="1147749606">
      <w:bodyDiv w:val="1"/>
      <w:marLeft w:val="0"/>
      <w:marRight w:val="0"/>
      <w:marTop w:val="0"/>
      <w:marBottom w:val="0"/>
      <w:divBdr>
        <w:top w:val="none" w:sz="0" w:space="0" w:color="auto"/>
        <w:left w:val="none" w:sz="0" w:space="0" w:color="auto"/>
        <w:bottom w:val="none" w:sz="0" w:space="0" w:color="auto"/>
        <w:right w:val="none" w:sz="0" w:space="0" w:color="auto"/>
      </w:divBdr>
    </w:div>
    <w:div w:id="1148783027">
      <w:bodyDiv w:val="1"/>
      <w:marLeft w:val="0"/>
      <w:marRight w:val="0"/>
      <w:marTop w:val="0"/>
      <w:marBottom w:val="0"/>
      <w:divBdr>
        <w:top w:val="none" w:sz="0" w:space="0" w:color="auto"/>
        <w:left w:val="none" w:sz="0" w:space="0" w:color="auto"/>
        <w:bottom w:val="none" w:sz="0" w:space="0" w:color="auto"/>
        <w:right w:val="none" w:sz="0" w:space="0" w:color="auto"/>
      </w:divBdr>
    </w:div>
    <w:div w:id="1151290636">
      <w:bodyDiv w:val="1"/>
      <w:marLeft w:val="0"/>
      <w:marRight w:val="0"/>
      <w:marTop w:val="0"/>
      <w:marBottom w:val="0"/>
      <w:divBdr>
        <w:top w:val="none" w:sz="0" w:space="0" w:color="auto"/>
        <w:left w:val="none" w:sz="0" w:space="0" w:color="auto"/>
        <w:bottom w:val="none" w:sz="0" w:space="0" w:color="auto"/>
        <w:right w:val="none" w:sz="0" w:space="0" w:color="auto"/>
      </w:divBdr>
    </w:div>
    <w:div w:id="1171486985">
      <w:bodyDiv w:val="1"/>
      <w:marLeft w:val="0"/>
      <w:marRight w:val="0"/>
      <w:marTop w:val="0"/>
      <w:marBottom w:val="0"/>
      <w:divBdr>
        <w:top w:val="none" w:sz="0" w:space="0" w:color="auto"/>
        <w:left w:val="none" w:sz="0" w:space="0" w:color="auto"/>
        <w:bottom w:val="none" w:sz="0" w:space="0" w:color="auto"/>
        <w:right w:val="none" w:sz="0" w:space="0" w:color="auto"/>
      </w:divBdr>
    </w:div>
    <w:div w:id="1180047243">
      <w:bodyDiv w:val="1"/>
      <w:marLeft w:val="0"/>
      <w:marRight w:val="0"/>
      <w:marTop w:val="0"/>
      <w:marBottom w:val="0"/>
      <w:divBdr>
        <w:top w:val="none" w:sz="0" w:space="0" w:color="auto"/>
        <w:left w:val="none" w:sz="0" w:space="0" w:color="auto"/>
        <w:bottom w:val="none" w:sz="0" w:space="0" w:color="auto"/>
        <w:right w:val="none" w:sz="0" w:space="0" w:color="auto"/>
      </w:divBdr>
    </w:div>
    <w:div w:id="1186015337">
      <w:bodyDiv w:val="1"/>
      <w:marLeft w:val="0"/>
      <w:marRight w:val="0"/>
      <w:marTop w:val="0"/>
      <w:marBottom w:val="0"/>
      <w:divBdr>
        <w:top w:val="none" w:sz="0" w:space="0" w:color="auto"/>
        <w:left w:val="none" w:sz="0" w:space="0" w:color="auto"/>
        <w:bottom w:val="none" w:sz="0" w:space="0" w:color="auto"/>
        <w:right w:val="none" w:sz="0" w:space="0" w:color="auto"/>
      </w:divBdr>
    </w:div>
    <w:div w:id="1189488870">
      <w:bodyDiv w:val="1"/>
      <w:marLeft w:val="0"/>
      <w:marRight w:val="0"/>
      <w:marTop w:val="0"/>
      <w:marBottom w:val="0"/>
      <w:divBdr>
        <w:top w:val="none" w:sz="0" w:space="0" w:color="auto"/>
        <w:left w:val="none" w:sz="0" w:space="0" w:color="auto"/>
        <w:bottom w:val="none" w:sz="0" w:space="0" w:color="auto"/>
        <w:right w:val="none" w:sz="0" w:space="0" w:color="auto"/>
      </w:divBdr>
    </w:div>
    <w:div w:id="1193149472">
      <w:bodyDiv w:val="1"/>
      <w:marLeft w:val="0"/>
      <w:marRight w:val="0"/>
      <w:marTop w:val="0"/>
      <w:marBottom w:val="0"/>
      <w:divBdr>
        <w:top w:val="none" w:sz="0" w:space="0" w:color="auto"/>
        <w:left w:val="none" w:sz="0" w:space="0" w:color="auto"/>
        <w:bottom w:val="none" w:sz="0" w:space="0" w:color="auto"/>
        <w:right w:val="none" w:sz="0" w:space="0" w:color="auto"/>
      </w:divBdr>
    </w:div>
    <w:div w:id="1223324516">
      <w:bodyDiv w:val="1"/>
      <w:marLeft w:val="0"/>
      <w:marRight w:val="0"/>
      <w:marTop w:val="0"/>
      <w:marBottom w:val="0"/>
      <w:divBdr>
        <w:top w:val="none" w:sz="0" w:space="0" w:color="auto"/>
        <w:left w:val="none" w:sz="0" w:space="0" w:color="auto"/>
        <w:bottom w:val="none" w:sz="0" w:space="0" w:color="auto"/>
        <w:right w:val="none" w:sz="0" w:space="0" w:color="auto"/>
      </w:divBdr>
    </w:div>
    <w:div w:id="1227763485">
      <w:bodyDiv w:val="1"/>
      <w:marLeft w:val="0"/>
      <w:marRight w:val="0"/>
      <w:marTop w:val="0"/>
      <w:marBottom w:val="0"/>
      <w:divBdr>
        <w:top w:val="none" w:sz="0" w:space="0" w:color="auto"/>
        <w:left w:val="none" w:sz="0" w:space="0" w:color="auto"/>
        <w:bottom w:val="none" w:sz="0" w:space="0" w:color="auto"/>
        <w:right w:val="none" w:sz="0" w:space="0" w:color="auto"/>
      </w:divBdr>
    </w:div>
    <w:div w:id="1232764517">
      <w:bodyDiv w:val="1"/>
      <w:marLeft w:val="0"/>
      <w:marRight w:val="0"/>
      <w:marTop w:val="0"/>
      <w:marBottom w:val="0"/>
      <w:divBdr>
        <w:top w:val="none" w:sz="0" w:space="0" w:color="auto"/>
        <w:left w:val="none" w:sz="0" w:space="0" w:color="auto"/>
        <w:bottom w:val="none" w:sz="0" w:space="0" w:color="auto"/>
        <w:right w:val="none" w:sz="0" w:space="0" w:color="auto"/>
      </w:divBdr>
    </w:div>
    <w:div w:id="1243106223">
      <w:bodyDiv w:val="1"/>
      <w:marLeft w:val="0"/>
      <w:marRight w:val="0"/>
      <w:marTop w:val="0"/>
      <w:marBottom w:val="0"/>
      <w:divBdr>
        <w:top w:val="none" w:sz="0" w:space="0" w:color="auto"/>
        <w:left w:val="none" w:sz="0" w:space="0" w:color="auto"/>
        <w:bottom w:val="none" w:sz="0" w:space="0" w:color="auto"/>
        <w:right w:val="none" w:sz="0" w:space="0" w:color="auto"/>
      </w:divBdr>
    </w:div>
    <w:div w:id="1247110678">
      <w:bodyDiv w:val="1"/>
      <w:marLeft w:val="0"/>
      <w:marRight w:val="0"/>
      <w:marTop w:val="0"/>
      <w:marBottom w:val="0"/>
      <w:divBdr>
        <w:top w:val="none" w:sz="0" w:space="0" w:color="auto"/>
        <w:left w:val="none" w:sz="0" w:space="0" w:color="auto"/>
        <w:bottom w:val="none" w:sz="0" w:space="0" w:color="auto"/>
        <w:right w:val="none" w:sz="0" w:space="0" w:color="auto"/>
      </w:divBdr>
    </w:div>
    <w:div w:id="1266382322">
      <w:bodyDiv w:val="1"/>
      <w:marLeft w:val="0"/>
      <w:marRight w:val="0"/>
      <w:marTop w:val="0"/>
      <w:marBottom w:val="0"/>
      <w:divBdr>
        <w:top w:val="none" w:sz="0" w:space="0" w:color="auto"/>
        <w:left w:val="none" w:sz="0" w:space="0" w:color="auto"/>
        <w:bottom w:val="none" w:sz="0" w:space="0" w:color="auto"/>
        <w:right w:val="none" w:sz="0" w:space="0" w:color="auto"/>
      </w:divBdr>
    </w:div>
    <w:div w:id="1269389920">
      <w:bodyDiv w:val="1"/>
      <w:marLeft w:val="0"/>
      <w:marRight w:val="0"/>
      <w:marTop w:val="0"/>
      <w:marBottom w:val="0"/>
      <w:divBdr>
        <w:top w:val="none" w:sz="0" w:space="0" w:color="auto"/>
        <w:left w:val="none" w:sz="0" w:space="0" w:color="auto"/>
        <w:bottom w:val="none" w:sz="0" w:space="0" w:color="auto"/>
        <w:right w:val="none" w:sz="0" w:space="0" w:color="auto"/>
      </w:divBdr>
    </w:div>
    <w:div w:id="1278174408">
      <w:bodyDiv w:val="1"/>
      <w:marLeft w:val="0"/>
      <w:marRight w:val="0"/>
      <w:marTop w:val="0"/>
      <w:marBottom w:val="0"/>
      <w:divBdr>
        <w:top w:val="none" w:sz="0" w:space="0" w:color="auto"/>
        <w:left w:val="none" w:sz="0" w:space="0" w:color="auto"/>
        <w:bottom w:val="none" w:sz="0" w:space="0" w:color="auto"/>
        <w:right w:val="none" w:sz="0" w:space="0" w:color="auto"/>
      </w:divBdr>
    </w:div>
    <w:div w:id="1278490433">
      <w:bodyDiv w:val="1"/>
      <w:marLeft w:val="0"/>
      <w:marRight w:val="0"/>
      <w:marTop w:val="0"/>
      <w:marBottom w:val="0"/>
      <w:divBdr>
        <w:top w:val="none" w:sz="0" w:space="0" w:color="auto"/>
        <w:left w:val="none" w:sz="0" w:space="0" w:color="auto"/>
        <w:bottom w:val="none" w:sz="0" w:space="0" w:color="auto"/>
        <w:right w:val="none" w:sz="0" w:space="0" w:color="auto"/>
      </w:divBdr>
    </w:div>
    <w:div w:id="1291977397">
      <w:bodyDiv w:val="1"/>
      <w:marLeft w:val="0"/>
      <w:marRight w:val="0"/>
      <w:marTop w:val="0"/>
      <w:marBottom w:val="0"/>
      <w:divBdr>
        <w:top w:val="none" w:sz="0" w:space="0" w:color="auto"/>
        <w:left w:val="none" w:sz="0" w:space="0" w:color="auto"/>
        <w:bottom w:val="none" w:sz="0" w:space="0" w:color="auto"/>
        <w:right w:val="none" w:sz="0" w:space="0" w:color="auto"/>
      </w:divBdr>
    </w:div>
    <w:div w:id="1294096516">
      <w:bodyDiv w:val="1"/>
      <w:marLeft w:val="0"/>
      <w:marRight w:val="0"/>
      <w:marTop w:val="0"/>
      <w:marBottom w:val="0"/>
      <w:divBdr>
        <w:top w:val="none" w:sz="0" w:space="0" w:color="auto"/>
        <w:left w:val="none" w:sz="0" w:space="0" w:color="auto"/>
        <w:bottom w:val="none" w:sz="0" w:space="0" w:color="auto"/>
        <w:right w:val="none" w:sz="0" w:space="0" w:color="auto"/>
      </w:divBdr>
    </w:div>
    <w:div w:id="1298485053">
      <w:bodyDiv w:val="1"/>
      <w:marLeft w:val="0"/>
      <w:marRight w:val="0"/>
      <w:marTop w:val="0"/>
      <w:marBottom w:val="0"/>
      <w:divBdr>
        <w:top w:val="none" w:sz="0" w:space="0" w:color="auto"/>
        <w:left w:val="none" w:sz="0" w:space="0" w:color="auto"/>
        <w:bottom w:val="none" w:sz="0" w:space="0" w:color="auto"/>
        <w:right w:val="none" w:sz="0" w:space="0" w:color="auto"/>
      </w:divBdr>
    </w:div>
    <w:div w:id="1314717807">
      <w:bodyDiv w:val="1"/>
      <w:marLeft w:val="0"/>
      <w:marRight w:val="0"/>
      <w:marTop w:val="0"/>
      <w:marBottom w:val="0"/>
      <w:divBdr>
        <w:top w:val="none" w:sz="0" w:space="0" w:color="auto"/>
        <w:left w:val="none" w:sz="0" w:space="0" w:color="auto"/>
        <w:bottom w:val="none" w:sz="0" w:space="0" w:color="auto"/>
        <w:right w:val="none" w:sz="0" w:space="0" w:color="auto"/>
      </w:divBdr>
    </w:div>
    <w:div w:id="1317028966">
      <w:bodyDiv w:val="1"/>
      <w:marLeft w:val="0"/>
      <w:marRight w:val="0"/>
      <w:marTop w:val="0"/>
      <w:marBottom w:val="0"/>
      <w:divBdr>
        <w:top w:val="none" w:sz="0" w:space="0" w:color="auto"/>
        <w:left w:val="none" w:sz="0" w:space="0" w:color="auto"/>
        <w:bottom w:val="none" w:sz="0" w:space="0" w:color="auto"/>
        <w:right w:val="none" w:sz="0" w:space="0" w:color="auto"/>
      </w:divBdr>
    </w:div>
    <w:div w:id="1317802623">
      <w:bodyDiv w:val="1"/>
      <w:marLeft w:val="0"/>
      <w:marRight w:val="0"/>
      <w:marTop w:val="0"/>
      <w:marBottom w:val="0"/>
      <w:divBdr>
        <w:top w:val="none" w:sz="0" w:space="0" w:color="auto"/>
        <w:left w:val="none" w:sz="0" w:space="0" w:color="auto"/>
        <w:bottom w:val="none" w:sz="0" w:space="0" w:color="auto"/>
        <w:right w:val="none" w:sz="0" w:space="0" w:color="auto"/>
      </w:divBdr>
    </w:div>
    <w:div w:id="1318650663">
      <w:bodyDiv w:val="1"/>
      <w:marLeft w:val="0"/>
      <w:marRight w:val="0"/>
      <w:marTop w:val="0"/>
      <w:marBottom w:val="0"/>
      <w:divBdr>
        <w:top w:val="none" w:sz="0" w:space="0" w:color="auto"/>
        <w:left w:val="none" w:sz="0" w:space="0" w:color="auto"/>
        <w:bottom w:val="none" w:sz="0" w:space="0" w:color="auto"/>
        <w:right w:val="none" w:sz="0" w:space="0" w:color="auto"/>
      </w:divBdr>
    </w:div>
    <w:div w:id="1322781022">
      <w:bodyDiv w:val="1"/>
      <w:marLeft w:val="0"/>
      <w:marRight w:val="0"/>
      <w:marTop w:val="0"/>
      <w:marBottom w:val="0"/>
      <w:divBdr>
        <w:top w:val="none" w:sz="0" w:space="0" w:color="auto"/>
        <w:left w:val="none" w:sz="0" w:space="0" w:color="auto"/>
        <w:bottom w:val="none" w:sz="0" w:space="0" w:color="auto"/>
        <w:right w:val="none" w:sz="0" w:space="0" w:color="auto"/>
      </w:divBdr>
    </w:div>
    <w:div w:id="1336569772">
      <w:bodyDiv w:val="1"/>
      <w:marLeft w:val="0"/>
      <w:marRight w:val="0"/>
      <w:marTop w:val="0"/>
      <w:marBottom w:val="0"/>
      <w:divBdr>
        <w:top w:val="none" w:sz="0" w:space="0" w:color="auto"/>
        <w:left w:val="none" w:sz="0" w:space="0" w:color="auto"/>
        <w:bottom w:val="none" w:sz="0" w:space="0" w:color="auto"/>
        <w:right w:val="none" w:sz="0" w:space="0" w:color="auto"/>
      </w:divBdr>
    </w:div>
    <w:div w:id="1345739750">
      <w:bodyDiv w:val="1"/>
      <w:marLeft w:val="0"/>
      <w:marRight w:val="0"/>
      <w:marTop w:val="0"/>
      <w:marBottom w:val="0"/>
      <w:divBdr>
        <w:top w:val="none" w:sz="0" w:space="0" w:color="auto"/>
        <w:left w:val="none" w:sz="0" w:space="0" w:color="auto"/>
        <w:bottom w:val="none" w:sz="0" w:space="0" w:color="auto"/>
        <w:right w:val="none" w:sz="0" w:space="0" w:color="auto"/>
      </w:divBdr>
    </w:div>
    <w:div w:id="1364402612">
      <w:bodyDiv w:val="1"/>
      <w:marLeft w:val="0"/>
      <w:marRight w:val="0"/>
      <w:marTop w:val="0"/>
      <w:marBottom w:val="0"/>
      <w:divBdr>
        <w:top w:val="none" w:sz="0" w:space="0" w:color="auto"/>
        <w:left w:val="none" w:sz="0" w:space="0" w:color="auto"/>
        <w:bottom w:val="none" w:sz="0" w:space="0" w:color="auto"/>
        <w:right w:val="none" w:sz="0" w:space="0" w:color="auto"/>
      </w:divBdr>
    </w:div>
    <w:div w:id="1364865010">
      <w:bodyDiv w:val="1"/>
      <w:marLeft w:val="0"/>
      <w:marRight w:val="0"/>
      <w:marTop w:val="0"/>
      <w:marBottom w:val="0"/>
      <w:divBdr>
        <w:top w:val="none" w:sz="0" w:space="0" w:color="auto"/>
        <w:left w:val="none" w:sz="0" w:space="0" w:color="auto"/>
        <w:bottom w:val="none" w:sz="0" w:space="0" w:color="auto"/>
        <w:right w:val="none" w:sz="0" w:space="0" w:color="auto"/>
      </w:divBdr>
    </w:div>
    <w:div w:id="1368985557">
      <w:bodyDiv w:val="1"/>
      <w:marLeft w:val="0"/>
      <w:marRight w:val="0"/>
      <w:marTop w:val="0"/>
      <w:marBottom w:val="0"/>
      <w:divBdr>
        <w:top w:val="none" w:sz="0" w:space="0" w:color="auto"/>
        <w:left w:val="none" w:sz="0" w:space="0" w:color="auto"/>
        <w:bottom w:val="none" w:sz="0" w:space="0" w:color="auto"/>
        <w:right w:val="none" w:sz="0" w:space="0" w:color="auto"/>
      </w:divBdr>
    </w:div>
    <w:div w:id="1404572694">
      <w:bodyDiv w:val="1"/>
      <w:marLeft w:val="0"/>
      <w:marRight w:val="0"/>
      <w:marTop w:val="0"/>
      <w:marBottom w:val="0"/>
      <w:divBdr>
        <w:top w:val="none" w:sz="0" w:space="0" w:color="auto"/>
        <w:left w:val="none" w:sz="0" w:space="0" w:color="auto"/>
        <w:bottom w:val="none" w:sz="0" w:space="0" w:color="auto"/>
        <w:right w:val="none" w:sz="0" w:space="0" w:color="auto"/>
      </w:divBdr>
    </w:div>
    <w:div w:id="1408764724">
      <w:bodyDiv w:val="1"/>
      <w:marLeft w:val="0"/>
      <w:marRight w:val="0"/>
      <w:marTop w:val="0"/>
      <w:marBottom w:val="0"/>
      <w:divBdr>
        <w:top w:val="none" w:sz="0" w:space="0" w:color="auto"/>
        <w:left w:val="none" w:sz="0" w:space="0" w:color="auto"/>
        <w:bottom w:val="none" w:sz="0" w:space="0" w:color="auto"/>
        <w:right w:val="none" w:sz="0" w:space="0" w:color="auto"/>
      </w:divBdr>
    </w:div>
    <w:div w:id="1419516224">
      <w:bodyDiv w:val="1"/>
      <w:marLeft w:val="0"/>
      <w:marRight w:val="0"/>
      <w:marTop w:val="0"/>
      <w:marBottom w:val="0"/>
      <w:divBdr>
        <w:top w:val="none" w:sz="0" w:space="0" w:color="auto"/>
        <w:left w:val="none" w:sz="0" w:space="0" w:color="auto"/>
        <w:bottom w:val="none" w:sz="0" w:space="0" w:color="auto"/>
        <w:right w:val="none" w:sz="0" w:space="0" w:color="auto"/>
      </w:divBdr>
    </w:div>
    <w:div w:id="1425414647">
      <w:bodyDiv w:val="1"/>
      <w:marLeft w:val="0"/>
      <w:marRight w:val="0"/>
      <w:marTop w:val="0"/>
      <w:marBottom w:val="0"/>
      <w:divBdr>
        <w:top w:val="none" w:sz="0" w:space="0" w:color="auto"/>
        <w:left w:val="none" w:sz="0" w:space="0" w:color="auto"/>
        <w:bottom w:val="none" w:sz="0" w:space="0" w:color="auto"/>
        <w:right w:val="none" w:sz="0" w:space="0" w:color="auto"/>
      </w:divBdr>
    </w:div>
    <w:div w:id="1429734529">
      <w:bodyDiv w:val="1"/>
      <w:marLeft w:val="0"/>
      <w:marRight w:val="0"/>
      <w:marTop w:val="0"/>
      <w:marBottom w:val="0"/>
      <w:divBdr>
        <w:top w:val="none" w:sz="0" w:space="0" w:color="auto"/>
        <w:left w:val="none" w:sz="0" w:space="0" w:color="auto"/>
        <w:bottom w:val="none" w:sz="0" w:space="0" w:color="auto"/>
        <w:right w:val="none" w:sz="0" w:space="0" w:color="auto"/>
      </w:divBdr>
    </w:div>
    <w:div w:id="1450666714">
      <w:bodyDiv w:val="1"/>
      <w:marLeft w:val="0"/>
      <w:marRight w:val="0"/>
      <w:marTop w:val="0"/>
      <w:marBottom w:val="0"/>
      <w:divBdr>
        <w:top w:val="none" w:sz="0" w:space="0" w:color="auto"/>
        <w:left w:val="none" w:sz="0" w:space="0" w:color="auto"/>
        <w:bottom w:val="none" w:sz="0" w:space="0" w:color="auto"/>
        <w:right w:val="none" w:sz="0" w:space="0" w:color="auto"/>
      </w:divBdr>
    </w:div>
    <w:div w:id="1452047643">
      <w:bodyDiv w:val="1"/>
      <w:marLeft w:val="0"/>
      <w:marRight w:val="0"/>
      <w:marTop w:val="0"/>
      <w:marBottom w:val="0"/>
      <w:divBdr>
        <w:top w:val="none" w:sz="0" w:space="0" w:color="auto"/>
        <w:left w:val="none" w:sz="0" w:space="0" w:color="auto"/>
        <w:bottom w:val="none" w:sz="0" w:space="0" w:color="auto"/>
        <w:right w:val="none" w:sz="0" w:space="0" w:color="auto"/>
      </w:divBdr>
    </w:div>
    <w:div w:id="1456484566">
      <w:bodyDiv w:val="1"/>
      <w:marLeft w:val="0"/>
      <w:marRight w:val="0"/>
      <w:marTop w:val="0"/>
      <w:marBottom w:val="0"/>
      <w:divBdr>
        <w:top w:val="none" w:sz="0" w:space="0" w:color="auto"/>
        <w:left w:val="none" w:sz="0" w:space="0" w:color="auto"/>
        <w:bottom w:val="none" w:sz="0" w:space="0" w:color="auto"/>
        <w:right w:val="none" w:sz="0" w:space="0" w:color="auto"/>
      </w:divBdr>
    </w:div>
    <w:div w:id="1459834996">
      <w:bodyDiv w:val="1"/>
      <w:marLeft w:val="0"/>
      <w:marRight w:val="0"/>
      <w:marTop w:val="0"/>
      <w:marBottom w:val="0"/>
      <w:divBdr>
        <w:top w:val="none" w:sz="0" w:space="0" w:color="auto"/>
        <w:left w:val="none" w:sz="0" w:space="0" w:color="auto"/>
        <w:bottom w:val="none" w:sz="0" w:space="0" w:color="auto"/>
        <w:right w:val="none" w:sz="0" w:space="0" w:color="auto"/>
      </w:divBdr>
    </w:div>
    <w:div w:id="1462571936">
      <w:bodyDiv w:val="1"/>
      <w:marLeft w:val="0"/>
      <w:marRight w:val="0"/>
      <w:marTop w:val="0"/>
      <w:marBottom w:val="0"/>
      <w:divBdr>
        <w:top w:val="none" w:sz="0" w:space="0" w:color="auto"/>
        <w:left w:val="none" w:sz="0" w:space="0" w:color="auto"/>
        <w:bottom w:val="none" w:sz="0" w:space="0" w:color="auto"/>
        <w:right w:val="none" w:sz="0" w:space="0" w:color="auto"/>
      </w:divBdr>
    </w:div>
    <w:div w:id="1464275867">
      <w:bodyDiv w:val="1"/>
      <w:marLeft w:val="0"/>
      <w:marRight w:val="0"/>
      <w:marTop w:val="0"/>
      <w:marBottom w:val="0"/>
      <w:divBdr>
        <w:top w:val="none" w:sz="0" w:space="0" w:color="auto"/>
        <w:left w:val="none" w:sz="0" w:space="0" w:color="auto"/>
        <w:bottom w:val="none" w:sz="0" w:space="0" w:color="auto"/>
        <w:right w:val="none" w:sz="0" w:space="0" w:color="auto"/>
      </w:divBdr>
    </w:div>
    <w:div w:id="1465737508">
      <w:bodyDiv w:val="1"/>
      <w:marLeft w:val="0"/>
      <w:marRight w:val="0"/>
      <w:marTop w:val="0"/>
      <w:marBottom w:val="0"/>
      <w:divBdr>
        <w:top w:val="none" w:sz="0" w:space="0" w:color="auto"/>
        <w:left w:val="none" w:sz="0" w:space="0" w:color="auto"/>
        <w:bottom w:val="none" w:sz="0" w:space="0" w:color="auto"/>
        <w:right w:val="none" w:sz="0" w:space="0" w:color="auto"/>
      </w:divBdr>
    </w:div>
    <w:div w:id="1467158834">
      <w:bodyDiv w:val="1"/>
      <w:marLeft w:val="0"/>
      <w:marRight w:val="0"/>
      <w:marTop w:val="0"/>
      <w:marBottom w:val="0"/>
      <w:divBdr>
        <w:top w:val="none" w:sz="0" w:space="0" w:color="auto"/>
        <w:left w:val="none" w:sz="0" w:space="0" w:color="auto"/>
        <w:bottom w:val="none" w:sz="0" w:space="0" w:color="auto"/>
        <w:right w:val="none" w:sz="0" w:space="0" w:color="auto"/>
      </w:divBdr>
    </w:div>
    <w:div w:id="1471745863">
      <w:bodyDiv w:val="1"/>
      <w:marLeft w:val="0"/>
      <w:marRight w:val="0"/>
      <w:marTop w:val="0"/>
      <w:marBottom w:val="0"/>
      <w:divBdr>
        <w:top w:val="none" w:sz="0" w:space="0" w:color="auto"/>
        <w:left w:val="none" w:sz="0" w:space="0" w:color="auto"/>
        <w:bottom w:val="none" w:sz="0" w:space="0" w:color="auto"/>
        <w:right w:val="none" w:sz="0" w:space="0" w:color="auto"/>
      </w:divBdr>
    </w:div>
    <w:div w:id="1473593697">
      <w:bodyDiv w:val="1"/>
      <w:marLeft w:val="0"/>
      <w:marRight w:val="0"/>
      <w:marTop w:val="0"/>
      <w:marBottom w:val="0"/>
      <w:divBdr>
        <w:top w:val="none" w:sz="0" w:space="0" w:color="auto"/>
        <w:left w:val="none" w:sz="0" w:space="0" w:color="auto"/>
        <w:bottom w:val="none" w:sz="0" w:space="0" w:color="auto"/>
        <w:right w:val="none" w:sz="0" w:space="0" w:color="auto"/>
      </w:divBdr>
    </w:div>
    <w:div w:id="1481733819">
      <w:bodyDiv w:val="1"/>
      <w:marLeft w:val="0"/>
      <w:marRight w:val="0"/>
      <w:marTop w:val="0"/>
      <w:marBottom w:val="0"/>
      <w:divBdr>
        <w:top w:val="none" w:sz="0" w:space="0" w:color="auto"/>
        <w:left w:val="none" w:sz="0" w:space="0" w:color="auto"/>
        <w:bottom w:val="none" w:sz="0" w:space="0" w:color="auto"/>
        <w:right w:val="none" w:sz="0" w:space="0" w:color="auto"/>
      </w:divBdr>
    </w:div>
    <w:div w:id="1486707217">
      <w:bodyDiv w:val="1"/>
      <w:marLeft w:val="0"/>
      <w:marRight w:val="0"/>
      <w:marTop w:val="0"/>
      <w:marBottom w:val="0"/>
      <w:divBdr>
        <w:top w:val="none" w:sz="0" w:space="0" w:color="auto"/>
        <w:left w:val="none" w:sz="0" w:space="0" w:color="auto"/>
        <w:bottom w:val="none" w:sz="0" w:space="0" w:color="auto"/>
        <w:right w:val="none" w:sz="0" w:space="0" w:color="auto"/>
      </w:divBdr>
    </w:div>
    <w:div w:id="1489899128">
      <w:bodyDiv w:val="1"/>
      <w:marLeft w:val="0"/>
      <w:marRight w:val="0"/>
      <w:marTop w:val="0"/>
      <w:marBottom w:val="0"/>
      <w:divBdr>
        <w:top w:val="none" w:sz="0" w:space="0" w:color="auto"/>
        <w:left w:val="none" w:sz="0" w:space="0" w:color="auto"/>
        <w:bottom w:val="none" w:sz="0" w:space="0" w:color="auto"/>
        <w:right w:val="none" w:sz="0" w:space="0" w:color="auto"/>
      </w:divBdr>
    </w:div>
    <w:div w:id="1493333539">
      <w:bodyDiv w:val="1"/>
      <w:marLeft w:val="0"/>
      <w:marRight w:val="0"/>
      <w:marTop w:val="0"/>
      <w:marBottom w:val="0"/>
      <w:divBdr>
        <w:top w:val="none" w:sz="0" w:space="0" w:color="auto"/>
        <w:left w:val="none" w:sz="0" w:space="0" w:color="auto"/>
        <w:bottom w:val="none" w:sz="0" w:space="0" w:color="auto"/>
        <w:right w:val="none" w:sz="0" w:space="0" w:color="auto"/>
      </w:divBdr>
    </w:div>
    <w:div w:id="1503274474">
      <w:bodyDiv w:val="1"/>
      <w:marLeft w:val="0"/>
      <w:marRight w:val="0"/>
      <w:marTop w:val="0"/>
      <w:marBottom w:val="0"/>
      <w:divBdr>
        <w:top w:val="none" w:sz="0" w:space="0" w:color="auto"/>
        <w:left w:val="none" w:sz="0" w:space="0" w:color="auto"/>
        <w:bottom w:val="none" w:sz="0" w:space="0" w:color="auto"/>
        <w:right w:val="none" w:sz="0" w:space="0" w:color="auto"/>
      </w:divBdr>
    </w:div>
    <w:div w:id="1505970827">
      <w:bodyDiv w:val="1"/>
      <w:marLeft w:val="0"/>
      <w:marRight w:val="0"/>
      <w:marTop w:val="0"/>
      <w:marBottom w:val="0"/>
      <w:divBdr>
        <w:top w:val="none" w:sz="0" w:space="0" w:color="auto"/>
        <w:left w:val="none" w:sz="0" w:space="0" w:color="auto"/>
        <w:bottom w:val="none" w:sz="0" w:space="0" w:color="auto"/>
        <w:right w:val="none" w:sz="0" w:space="0" w:color="auto"/>
      </w:divBdr>
    </w:div>
    <w:div w:id="1508211521">
      <w:bodyDiv w:val="1"/>
      <w:marLeft w:val="0"/>
      <w:marRight w:val="0"/>
      <w:marTop w:val="0"/>
      <w:marBottom w:val="0"/>
      <w:divBdr>
        <w:top w:val="none" w:sz="0" w:space="0" w:color="auto"/>
        <w:left w:val="none" w:sz="0" w:space="0" w:color="auto"/>
        <w:bottom w:val="none" w:sz="0" w:space="0" w:color="auto"/>
        <w:right w:val="none" w:sz="0" w:space="0" w:color="auto"/>
      </w:divBdr>
    </w:div>
    <w:div w:id="1509363583">
      <w:bodyDiv w:val="1"/>
      <w:marLeft w:val="0"/>
      <w:marRight w:val="0"/>
      <w:marTop w:val="0"/>
      <w:marBottom w:val="0"/>
      <w:divBdr>
        <w:top w:val="none" w:sz="0" w:space="0" w:color="auto"/>
        <w:left w:val="none" w:sz="0" w:space="0" w:color="auto"/>
        <w:bottom w:val="none" w:sz="0" w:space="0" w:color="auto"/>
        <w:right w:val="none" w:sz="0" w:space="0" w:color="auto"/>
      </w:divBdr>
    </w:div>
    <w:div w:id="1513107612">
      <w:bodyDiv w:val="1"/>
      <w:marLeft w:val="0"/>
      <w:marRight w:val="0"/>
      <w:marTop w:val="0"/>
      <w:marBottom w:val="0"/>
      <w:divBdr>
        <w:top w:val="none" w:sz="0" w:space="0" w:color="auto"/>
        <w:left w:val="none" w:sz="0" w:space="0" w:color="auto"/>
        <w:bottom w:val="none" w:sz="0" w:space="0" w:color="auto"/>
        <w:right w:val="none" w:sz="0" w:space="0" w:color="auto"/>
      </w:divBdr>
    </w:div>
    <w:div w:id="1514607774">
      <w:bodyDiv w:val="1"/>
      <w:marLeft w:val="0"/>
      <w:marRight w:val="0"/>
      <w:marTop w:val="0"/>
      <w:marBottom w:val="0"/>
      <w:divBdr>
        <w:top w:val="none" w:sz="0" w:space="0" w:color="auto"/>
        <w:left w:val="none" w:sz="0" w:space="0" w:color="auto"/>
        <w:bottom w:val="none" w:sz="0" w:space="0" w:color="auto"/>
        <w:right w:val="none" w:sz="0" w:space="0" w:color="auto"/>
      </w:divBdr>
    </w:div>
    <w:div w:id="1516916601">
      <w:bodyDiv w:val="1"/>
      <w:marLeft w:val="0"/>
      <w:marRight w:val="0"/>
      <w:marTop w:val="0"/>
      <w:marBottom w:val="0"/>
      <w:divBdr>
        <w:top w:val="none" w:sz="0" w:space="0" w:color="auto"/>
        <w:left w:val="none" w:sz="0" w:space="0" w:color="auto"/>
        <w:bottom w:val="none" w:sz="0" w:space="0" w:color="auto"/>
        <w:right w:val="none" w:sz="0" w:space="0" w:color="auto"/>
      </w:divBdr>
    </w:div>
    <w:div w:id="1518696285">
      <w:bodyDiv w:val="1"/>
      <w:marLeft w:val="0"/>
      <w:marRight w:val="0"/>
      <w:marTop w:val="0"/>
      <w:marBottom w:val="0"/>
      <w:divBdr>
        <w:top w:val="none" w:sz="0" w:space="0" w:color="auto"/>
        <w:left w:val="none" w:sz="0" w:space="0" w:color="auto"/>
        <w:bottom w:val="none" w:sz="0" w:space="0" w:color="auto"/>
        <w:right w:val="none" w:sz="0" w:space="0" w:color="auto"/>
      </w:divBdr>
    </w:div>
    <w:div w:id="1519156603">
      <w:bodyDiv w:val="1"/>
      <w:marLeft w:val="0"/>
      <w:marRight w:val="0"/>
      <w:marTop w:val="0"/>
      <w:marBottom w:val="0"/>
      <w:divBdr>
        <w:top w:val="none" w:sz="0" w:space="0" w:color="auto"/>
        <w:left w:val="none" w:sz="0" w:space="0" w:color="auto"/>
        <w:bottom w:val="none" w:sz="0" w:space="0" w:color="auto"/>
        <w:right w:val="none" w:sz="0" w:space="0" w:color="auto"/>
      </w:divBdr>
    </w:div>
    <w:div w:id="1526671731">
      <w:bodyDiv w:val="1"/>
      <w:marLeft w:val="0"/>
      <w:marRight w:val="0"/>
      <w:marTop w:val="0"/>
      <w:marBottom w:val="0"/>
      <w:divBdr>
        <w:top w:val="none" w:sz="0" w:space="0" w:color="auto"/>
        <w:left w:val="none" w:sz="0" w:space="0" w:color="auto"/>
        <w:bottom w:val="none" w:sz="0" w:space="0" w:color="auto"/>
        <w:right w:val="none" w:sz="0" w:space="0" w:color="auto"/>
      </w:divBdr>
    </w:div>
    <w:div w:id="1534272869">
      <w:bodyDiv w:val="1"/>
      <w:marLeft w:val="0"/>
      <w:marRight w:val="0"/>
      <w:marTop w:val="0"/>
      <w:marBottom w:val="0"/>
      <w:divBdr>
        <w:top w:val="none" w:sz="0" w:space="0" w:color="auto"/>
        <w:left w:val="none" w:sz="0" w:space="0" w:color="auto"/>
        <w:bottom w:val="none" w:sz="0" w:space="0" w:color="auto"/>
        <w:right w:val="none" w:sz="0" w:space="0" w:color="auto"/>
      </w:divBdr>
    </w:div>
    <w:div w:id="1534806874">
      <w:bodyDiv w:val="1"/>
      <w:marLeft w:val="0"/>
      <w:marRight w:val="0"/>
      <w:marTop w:val="0"/>
      <w:marBottom w:val="0"/>
      <w:divBdr>
        <w:top w:val="none" w:sz="0" w:space="0" w:color="auto"/>
        <w:left w:val="none" w:sz="0" w:space="0" w:color="auto"/>
        <w:bottom w:val="none" w:sz="0" w:space="0" w:color="auto"/>
        <w:right w:val="none" w:sz="0" w:space="0" w:color="auto"/>
      </w:divBdr>
    </w:div>
    <w:div w:id="1536385253">
      <w:bodyDiv w:val="1"/>
      <w:marLeft w:val="0"/>
      <w:marRight w:val="0"/>
      <w:marTop w:val="0"/>
      <w:marBottom w:val="0"/>
      <w:divBdr>
        <w:top w:val="none" w:sz="0" w:space="0" w:color="auto"/>
        <w:left w:val="none" w:sz="0" w:space="0" w:color="auto"/>
        <w:bottom w:val="none" w:sz="0" w:space="0" w:color="auto"/>
        <w:right w:val="none" w:sz="0" w:space="0" w:color="auto"/>
      </w:divBdr>
    </w:div>
    <w:div w:id="1551726897">
      <w:bodyDiv w:val="1"/>
      <w:marLeft w:val="0"/>
      <w:marRight w:val="0"/>
      <w:marTop w:val="0"/>
      <w:marBottom w:val="0"/>
      <w:divBdr>
        <w:top w:val="none" w:sz="0" w:space="0" w:color="auto"/>
        <w:left w:val="none" w:sz="0" w:space="0" w:color="auto"/>
        <w:bottom w:val="none" w:sz="0" w:space="0" w:color="auto"/>
        <w:right w:val="none" w:sz="0" w:space="0" w:color="auto"/>
      </w:divBdr>
    </w:div>
    <w:div w:id="1570190646">
      <w:bodyDiv w:val="1"/>
      <w:marLeft w:val="0"/>
      <w:marRight w:val="0"/>
      <w:marTop w:val="0"/>
      <w:marBottom w:val="0"/>
      <w:divBdr>
        <w:top w:val="none" w:sz="0" w:space="0" w:color="auto"/>
        <w:left w:val="none" w:sz="0" w:space="0" w:color="auto"/>
        <w:bottom w:val="none" w:sz="0" w:space="0" w:color="auto"/>
        <w:right w:val="none" w:sz="0" w:space="0" w:color="auto"/>
      </w:divBdr>
    </w:div>
    <w:div w:id="1571229761">
      <w:bodyDiv w:val="1"/>
      <w:marLeft w:val="0"/>
      <w:marRight w:val="0"/>
      <w:marTop w:val="0"/>
      <w:marBottom w:val="0"/>
      <w:divBdr>
        <w:top w:val="none" w:sz="0" w:space="0" w:color="auto"/>
        <w:left w:val="none" w:sz="0" w:space="0" w:color="auto"/>
        <w:bottom w:val="none" w:sz="0" w:space="0" w:color="auto"/>
        <w:right w:val="none" w:sz="0" w:space="0" w:color="auto"/>
      </w:divBdr>
    </w:div>
    <w:div w:id="1597251862">
      <w:bodyDiv w:val="1"/>
      <w:marLeft w:val="0"/>
      <w:marRight w:val="0"/>
      <w:marTop w:val="0"/>
      <w:marBottom w:val="0"/>
      <w:divBdr>
        <w:top w:val="none" w:sz="0" w:space="0" w:color="auto"/>
        <w:left w:val="none" w:sz="0" w:space="0" w:color="auto"/>
        <w:bottom w:val="none" w:sz="0" w:space="0" w:color="auto"/>
        <w:right w:val="none" w:sz="0" w:space="0" w:color="auto"/>
      </w:divBdr>
    </w:div>
    <w:div w:id="1599681208">
      <w:bodyDiv w:val="1"/>
      <w:marLeft w:val="0"/>
      <w:marRight w:val="0"/>
      <w:marTop w:val="0"/>
      <w:marBottom w:val="0"/>
      <w:divBdr>
        <w:top w:val="none" w:sz="0" w:space="0" w:color="auto"/>
        <w:left w:val="none" w:sz="0" w:space="0" w:color="auto"/>
        <w:bottom w:val="none" w:sz="0" w:space="0" w:color="auto"/>
        <w:right w:val="none" w:sz="0" w:space="0" w:color="auto"/>
      </w:divBdr>
    </w:div>
    <w:div w:id="1601378911">
      <w:bodyDiv w:val="1"/>
      <w:marLeft w:val="0"/>
      <w:marRight w:val="0"/>
      <w:marTop w:val="0"/>
      <w:marBottom w:val="0"/>
      <w:divBdr>
        <w:top w:val="none" w:sz="0" w:space="0" w:color="auto"/>
        <w:left w:val="none" w:sz="0" w:space="0" w:color="auto"/>
        <w:bottom w:val="none" w:sz="0" w:space="0" w:color="auto"/>
        <w:right w:val="none" w:sz="0" w:space="0" w:color="auto"/>
      </w:divBdr>
    </w:div>
    <w:div w:id="1602953618">
      <w:bodyDiv w:val="1"/>
      <w:marLeft w:val="0"/>
      <w:marRight w:val="0"/>
      <w:marTop w:val="0"/>
      <w:marBottom w:val="0"/>
      <w:divBdr>
        <w:top w:val="none" w:sz="0" w:space="0" w:color="auto"/>
        <w:left w:val="none" w:sz="0" w:space="0" w:color="auto"/>
        <w:bottom w:val="none" w:sz="0" w:space="0" w:color="auto"/>
        <w:right w:val="none" w:sz="0" w:space="0" w:color="auto"/>
      </w:divBdr>
    </w:div>
    <w:div w:id="1607611656">
      <w:bodyDiv w:val="1"/>
      <w:marLeft w:val="0"/>
      <w:marRight w:val="0"/>
      <w:marTop w:val="0"/>
      <w:marBottom w:val="0"/>
      <w:divBdr>
        <w:top w:val="none" w:sz="0" w:space="0" w:color="auto"/>
        <w:left w:val="none" w:sz="0" w:space="0" w:color="auto"/>
        <w:bottom w:val="none" w:sz="0" w:space="0" w:color="auto"/>
        <w:right w:val="none" w:sz="0" w:space="0" w:color="auto"/>
      </w:divBdr>
    </w:div>
    <w:div w:id="1608074347">
      <w:bodyDiv w:val="1"/>
      <w:marLeft w:val="0"/>
      <w:marRight w:val="0"/>
      <w:marTop w:val="0"/>
      <w:marBottom w:val="0"/>
      <w:divBdr>
        <w:top w:val="none" w:sz="0" w:space="0" w:color="auto"/>
        <w:left w:val="none" w:sz="0" w:space="0" w:color="auto"/>
        <w:bottom w:val="none" w:sz="0" w:space="0" w:color="auto"/>
        <w:right w:val="none" w:sz="0" w:space="0" w:color="auto"/>
      </w:divBdr>
    </w:div>
    <w:div w:id="1613171753">
      <w:bodyDiv w:val="1"/>
      <w:marLeft w:val="0"/>
      <w:marRight w:val="0"/>
      <w:marTop w:val="0"/>
      <w:marBottom w:val="0"/>
      <w:divBdr>
        <w:top w:val="none" w:sz="0" w:space="0" w:color="auto"/>
        <w:left w:val="none" w:sz="0" w:space="0" w:color="auto"/>
        <w:bottom w:val="none" w:sz="0" w:space="0" w:color="auto"/>
        <w:right w:val="none" w:sz="0" w:space="0" w:color="auto"/>
      </w:divBdr>
    </w:div>
    <w:div w:id="1614944084">
      <w:bodyDiv w:val="1"/>
      <w:marLeft w:val="0"/>
      <w:marRight w:val="0"/>
      <w:marTop w:val="0"/>
      <w:marBottom w:val="0"/>
      <w:divBdr>
        <w:top w:val="none" w:sz="0" w:space="0" w:color="auto"/>
        <w:left w:val="none" w:sz="0" w:space="0" w:color="auto"/>
        <w:bottom w:val="none" w:sz="0" w:space="0" w:color="auto"/>
        <w:right w:val="none" w:sz="0" w:space="0" w:color="auto"/>
      </w:divBdr>
    </w:div>
    <w:div w:id="1615861684">
      <w:bodyDiv w:val="1"/>
      <w:marLeft w:val="0"/>
      <w:marRight w:val="0"/>
      <w:marTop w:val="0"/>
      <w:marBottom w:val="0"/>
      <w:divBdr>
        <w:top w:val="none" w:sz="0" w:space="0" w:color="auto"/>
        <w:left w:val="none" w:sz="0" w:space="0" w:color="auto"/>
        <w:bottom w:val="none" w:sz="0" w:space="0" w:color="auto"/>
        <w:right w:val="none" w:sz="0" w:space="0" w:color="auto"/>
      </w:divBdr>
    </w:div>
    <w:div w:id="1626421151">
      <w:bodyDiv w:val="1"/>
      <w:marLeft w:val="0"/>
      <w:marRight w:val="0"/>
      <w:marTop w:val="0"/>
      <w:marBottom w:val="0"/>
      <w:divBdr>
        <w:top w:val="none" w:sz="0" w:space="0" w:color="auto"/>
        <w:left w:val="none" w:sz="0" w:space="0" w:color="auto"/>
        <w:bottom w:val="none" w:sz="0" w:space="0" w:color="auto"/>
        <w:right w:val="none" w:sz="0" w:space="0" w:color="auto"/>
      </w:divBdr>
    </w:div>
    <w:div w:id="1631088628">
      <w:bodyDiv w:val="1"/>
      <w:marLeft w:val="0"/>
      <w:marRight w:val="0"/>
      <w:marTop w:val="0"/>
      <w:marBottom w:val="0"/>
      <w:divBdr>
        <w:top w:val="none" w:sz="0" w:space="0" w:color="auto"/>
        <w:left w:val="none" w:sz="0" w:space="0" w:color="auto"/>
        <w:bottom w:val="none" w:sz="0" w:space="0" w:color="auto"/>
        <w:right w:val="none" w:sz="0" w:space="0" w:color="auto"/>
      </w:divBdr>
    </w:div>
    <w:div w:id="1634755456">
      <w:bodyDiv w:val="1"/>
      <w:marLeft w:val="0"/>
      <w:marRight w:val="0"/>
      <w:marTop w:val="0"/>
      <w:marBottom w:val="0"/>
      <w:divBdr>
        <w:top w:val="none" w:sz="0" w:space="0" w:color="auto"/>
        <w:left w:val="none" w:sz="0" w:space="0" w:color="auto"/>
        <w:bottom w:val="none" w:sz="0" w:space="0" w:color="auto"/>
        <w:right w:val="none" w:sz="0" w:space="0" w:color="auto"/>
      </w:divBdr>
    </w:div>
    <w:div w:id="1634866427">
      <w:bodyDiv w:val="1"/>
      <w:marLeft w:val="0"/>
      <w:marRight w:val="0"/>
      <w:marTop w:val="0"/>
      <w:marBottom w:val="0"/>
      <w:divBdr>
        <w:top w:val="none" w:sz="0" w:space="0" w:color="auto"/>
        <w:left w:val="none" w:sz="0" w:space="0" w:color="auto"/>
        <w:bottom w:val="none" w:sz="0" w:space="0" w:color="auto"/>
        <w:right w:val="none" w:sz="0" w:space="0" w:color="auto"/>
      </w:divBdr>
    </w:div>
    <w:div w:id="1640451249">
      <w:bodyDiv w:val="1"/>
      <w:marLeft w:val="0"/>
      <w:marRight w:val="0"/>
      <w:marTop w:val="0"/>
      <w:marBottom w:val="0"/>
      <w:divBdr>
        <w:top w:val="none" w:sz="0" w:space="0" w:color="auto"/>
        <w:left w:val="none" w:sz="0" w:space="0" w:color="auto"/>
        <w:bottom w:val="none" w:sz="0" w:space="0" w:color="auto"/>
        <w:right w:val="none" w:sz="0" w:space="0" w:color="auto"/>
      </w:divBdr>
    </w:div>
    <w:div w:id="1644188529">
      <w:bodyDiv w:val="1"/>
      <w:marLeft w:val="0"/>
      <w:marRight w:val="0"/>
      <w:marTop w:val="0"/>
      <w:marBottom w:val="0"/>
      <w:divBdr>
        <w:top w:val="none" w:sz="0" w:space="0" w:color="auto"/>
        <w:left w:val="none" w:sz="0" w:space="0" w:color="auto"/>
        <w:bottom w:val="none" w:sz="0" w:space="0" w:color="auto"/>
        <w:right w:val="none" w:sz="0" w:space="0" w:color="auto"/>
      </w:divBdr>
    </w:div>
    <w:div w:id="1649823532">
      <w:bodyDiv w:val="1"/>
      <w:marLeft w:val="0"/>
      <w:marRight w:val="0"/>
      <w:marTop w:val="0"/>
      <w:marBottom w:val="0"/>
      <w:divBdr>
        <w:top w:val="none" w:sz="0" w:space="0" w:color="auto"/>
        <w:left w:val="none" w:sz="0" w:space="0" w:color="auto"/>
        <w:bottom w:val="none" w:sz="0" w:space="0" w:color="auto"/>
        <w:right w:val="none" w:sz="0" w:space="0" w:color="auto"/>
      </w:divBdr>
    </w:div>
    <w:div w:id="1656029629">
      <w:bodyDiv w:val="1"/>
      <w:marLeft w:val="0"/>
      <w:marRight w:val="0"/>
      <w:marTop w:val="0"/>
      <w:marBottom w:val="0"/>
      <w:divBdr>
        <w:top w:val="none" w:sz="0" w:space="0" w:color="auto"/>
        <w:left w:val="none" w:sz="0" w:space="0" w:color="auto"/>
        <w:bottom w:val="none" w:sz="0" w:space="0" w:color="auto"/>
        <w:right w:val="none" w:sz="0" w:space="0" w:color="auto"/>
      </w:divBdr>
    </w:div>
    <w:div w:id="1660034274">
      <w:bodyDiv w:val="1"/>
      <w:marLeft w:val="0"/>
      <w:marRight w:val="0"/>
      <w:marTop w:val="0"/>
      <w:marBottom w:val="0"/>
      <w:divBdr>
        <w:top w:val="none" w:sz="0" w:space="0" w:color="auto"/>
        <w:left w:val="none" w:sz="0" w:space="0" w:color="auto"/>
        <w:bottom w:val="none" w:sz="0" w:space="0" w:color="auto"/>
        <w:right w:val="none" w:sz="0" w:space="0" w:color="auto"/>
      </w:divBdr>
    </w:div>
    <w:div w:id="1668247316">
      <w:bodyDiv w:val="1"/>
      <w:marLeft w:val="0"/>
      <w:marRight w:val="0"/>
      <w:marTop w:val="0"/>
      <w:marBottom w:val="0"/>
      <w:divBdr>
        <w:top w:val="none" w:sz="0" w:space="0" w:color="auto"/>
        <w:left w:val="none" w:sz="0" w:space="0" w:color="auto"/>
        <w:bottom w:val="none" w:sz="0" w:space="0" w:color="auto"/>
        <w:right w:val="none" w:sz="0" w:space="0" w:color="auto"/>
      </w:divBdr>
    </w:div>
    <w:div w:id="1671249229">
      <w:bodyDiv w:val="1"/>
      <w:marLeft w:val="0"/>
      <w:marRight w:val="0"/>
      <w:marTop w:val="0"/>
      <w:marBottom w:val="0"/>
      <w:divBdr>
        <w:top w:val="none" w:sz="0" w:space="0" w:color="auto"/>
        <w:left w:val="none" w:sz="0" w:space="0" w:color="auto"/>
        <w:bottom w:val="none" w:sz="0" w:space="0" w:color="auto"/>
        <w:right w:val="none" w:sz="0" w:space="0" w:color="auto"/>
      </w:divBdr>
    </w:div>
    <w:div w:id="1674525856">
      <w:bodyDiv w:val="1"/>
      <w:marLeft w:val="0"/>
      <w:marRight w:val="0"/>
      <w:marTop w:val="0"/>
      <w:marBottom w:val="0"/>
      <w:divBdr>
        <w:top w:val="none" w:sz="0" w:space="0" w:color="auto"/>
        <w:left w:val="none" w:sz="0" w:space="0" w:color="auto"/>
        <w:bottom w:val="none" w:sz="0" w:space="0" w:color="auto"/>
        <w:right w:val="none" w:sz="0" w:space="0" w:color="auto"/>
      </w:divBdr>
    </w:div>
    <w:div w:id="1675454085">
      <w:bodyDiv w:val="1"/>
      <w:marLeft w:val="0"/>
      <w:marRight w:val="0"/>
      <w:marTop w:val="0"/>
      <w:marBottom w:val="0"/>
      <w:divBdr>
        <w:top w:val="none" w:sz="0" w:space="0" w:color="auto"/>
        <w:left w:val="none" w:sz="0" w:space="0" w:color="auto"/>
        <w:bottom w:val="none" w:sz="0" w:space="0" w:color="auto"/>
        <w:right w:val="none" w:sz="0" w:space="0" w:color="auto"/>
      </w:divBdr>
    </w:div>
    <w:div w:id="1676222018">
      <w:bodyDiv w:val="1"/>
      <w:marLeft w:val="0"/>
      <w:marRight w:val="0"/>
      <w:marTop w:val="0"/>
      <w:marBottom w:val="0"/>
      <w:divBdr>
        <w:top w:val="none" w:sz="0" w:space="0" w:color="auto"/>
        <w:left w:val="none" w:sz="0" w:space="0" w:color="auto"/>
        <w:bottom w:val="none" w:sz="0" w:space="0" w:color="auto"/>
        <w:right w:val="none" w:sz="0" w:space="0" w:color="auto"/>
      </w:divBdr>
    </w:div>
    <w:div w:id="1687175019">
      <w:bodyDiv w:val="1"/>
      <w:marLeft w:val="0"/>
      <w:marRight w:val="0"/>
      <w:marTop w:val="0"/>
      <w:marBottom w:val="0"/>
      <w:divBdr>
        <w:top w:val="none" w:sz="0" w:space="0" w:color="auto"/>
        <w:left w:val="none" w:sz="0" w:space="0" w:color="auto"/>
        <w:bottom w:val="none" w:sz="0" w:space="0" w:color="auto"/>
        <w:right w:val="none" w:sz="0" w:space="0" w:color="auto"/>
      </w:divBdr>
    </w:div>
    <w:div w:id="1693871257">
      <w:bodyDiv w:val="1"/>
      <w:marLeft w:val="0"/>
      <w:marRight w:val="0"/>
      <w:marTop w:val="0"/>
      <w:marBottom w:val="0"/>
      <w:divBdr>
        <w:top w:val="none" w:sz="0" w:space="0" w:color="auto"/>
        <w:left w:val="none" w:sz="0" w:space="0" w:color="auto"/>
        <w:bottom w:val="none" w:sz="0" w:space="0" w:color="auto"/>
        <w:right w:val="none" w:sz="0" w:space="0" w:color="auto"/>
      </w:divBdr>
    </w:div>
    <w:div w:id="1699314379">
      <w:bodyDiv w:val="1"/>
      <w:marLeft w:val="0"/>
      <w:marRight w:val="0"/>
      <w:marTop w:val="0"/>
      <w:marBottom w:val="0"/>
      <w:divBdr>
        <w:top w:val="none" w:sz="0" w:space="0" w:color="auto"/>
        <w:left w:val="none" w:sz="0" w:space="0" w:color="auto"/>
        <w:bottom w:val="none" w:sz="0" w:space="0" w:color="auto"/>
        <w:right w:val="none" w:sz="0" w:space="0" w:color="auto"/>
      </w:divBdr>
    </w:div>
    <w:div w:id="1699819806">
      <w:bodyDiv w:val="1"/>
      <w:marLeft w:val="0"/>
      <w:marRight w:val="0"/>
      <w:marTop w:val="0"/>
      <w:marBottom w:val="0"/>
      <w:divBdr>
        <w:top w:val="none" w:sz="0" w:space="0" w:color="auto"/>
        <w:left w:val="none" w:sz="0" w:space="0" w:color="auto"/>
        <w:bottom w:val="none" w:sz="0" w:space="0" w:color="auto"/>
        <w:right w:val="none" w:sz="0" w:space="0" w:color="auto"/>
      </w:divBdr>
    </w:div>
    <w:div w:id="1704986525">
      <w:bodyDiv w:val="1"/>
      <w:marLeft w:val="0"/>
      <w:marRight w:val="0"/>
      <w:marTop w:val="0"/>
      <w:marBottom w:val="0"/>
      <w:divBdr>
        <w:top w:val="none" w:sz="0" w:space="0" w:color="auto"/>
        <w:left w:val="none" w:sz="0" w:space="0" w:color="auto"/>
        <w:bottom w:val="none" w:sz="0" w:space="0" w:color="auto"/>
        <w:right w:val="none" w:sz="0" w:space="0" w:color="auto"/>
      </w:divBdr>
    </w:div>
    <w:div w:id="1711494517">
      <w:bodyDiv w:val="1"/>
      <w:marLeft w:val="0"/>
      <w:marRight w:val="0"/>
      <w:marTop w:val="0"/>
      <w:marBottom w:val="0"/>
      <w:divBdr>
        <w:top w:val="none" w:sz="0" w:space="0" w:color="auto"/>
        <w:left w:val="none" w:sz="0" w:space="0" w:color="auto"/>
        <w:bottom w:val="none" w:sz="0" w:space="0" w:color="auto"/>
        <w:right w:val="none" w:sz="0" w:space="0" w:color="auto"/>
      </w:divBdr>
    </w:div>
    <w:div w:id="1714646797">
      <w:bodyDiv w:val="1"/>
      <w:marLeft w:val="0"/>
      <w:marRight w:val="0"/>
      <w:marTop w:val="0"/>
      <w:marBottom w:val="0"/>
      <w:divBdr>
        <w:top w:val="none" w:sz="0" w:space="0" w:color="auto"/>
        <w:left w:val="none" w:sz="0" w:space="0" w:color="auto"/>
        <w:bottom w:val="none" w:sz="0" w:space="0" w:color="auto"/>
        <w:right w:val="none" w:sz="0" w:space="0" w:color="auto"/>
      </w:divBdr>
    </w:div>
    <w:div w:id="1719665174">
      <w:bodyDiv w:val="1"/>
      <w:marLeft w:val="0"/>
      <w:marRight w:val="0"/>
      <w:marTop w:val="0"/>
      <w:marBottom w:val="0"/>
      <w:divBdr>
        <w:top w:val="none" w:sz="0" w:space="0" w:color="auto"/>
        <w:left w:val="none" w:sz="0" w:space="0" w:color="auto"/>
        <w:bottom w:val="none" w:sz="0" w:space="0" w:color="auto"/>
        <w:right w:val="none" w:sz="0" w:space="0" w:color="auto"/>
      </w:divBdr>
    </w:div>
    <w:div w:id="1725710634">
      <w:bodyDiv w:val="1"/>
      <w:marLeft w:val="0"/>
      <w:marRight w:val="0"/>
      <w:marTop w:val="0"/>
      <w:marBottom w:val="0"/>
      <w:divBdr>
        <w:top w:val="none" w:sz="0" w:space="0" w:color="auto"/>
        <w:left w:val="none" w:sz="0" w:space="0" w:color="auto"/>
        <w:bottom w:val="none" w:sz="0" w:space="0" w:color="auto"/>
        <w:right w:val="none" w:sz="0" w:space="0" w:color="auto"/>
      </w:divBdr>
    </w:div>
    <w:div w:id="1727488792">
      <w:bodyDiv w:val="1"/>
      <w:marLeft w:val="0"/>
      <w:marRight w:val="0"/>
      <w:marTop w:val="0"/>
      <w:marBottom w:val="0"/>
      <w:divBdr>
        <w:top w:val="none" w:sz="0" w:space="0" w:color="auto"/>
        <w:left w:val="none" w:sz="0" w:space="0" w:color="auto"/>
        <w:bottom w:val="none" w:sz="0" w:space="0" w:color="auto"/>
        <w:right w:val="none" w:sz="0" w:space="0" w:color="auto"/>
      </w:divBdr>
    </w:div>
    <w:div w:id="1728188955">
      <w:bodyDiv w:val="1"/>
      <w:marLeft w:val="0"/>
      <w:marRight w:val="0"/>
      <w:marTop w:val="0"/>
      <w:marBottom w:val="0"/>
      <w:divBdr>
        <w:top w:val="none" w:sz="0" w:space="0" w:color="auto"/>
        <w:left w:val="none" w:sz="0" w:space="0" w:color="auto"/>
        <w:bottom w:val="none" w:sz="0" w:space="0" w:color="auto"/>
        <w:right w:val="none" w:sz="0" w:space="0" w:color="auto"/>
      </w:divBdr>
    </w:div>
    <w:div w:id="1729304383">
      <w:bodyDiv w:val="1"/>
      <w:marLeft w:val="0"/>
      <w:marRight w:val="0"/>
      <w:marTop w:val="0"/>
      <w:marBottom w:val="0"/>
      <w:divBdr>
        <w:top w:val="none" w:sz="0" w:space="0" w:color="auto"/>
        <w:left w:val="none" w:sz="0" w:space="0" w:color="auto"/>
        <w:bottom w:val="none" w:sz="0" w:space="0" w:color="auto"/>
        <w:right w:val="none" w:sz="0" w:space="0" w:color="auto"/>
      </w:divBdr>
    </w:div>
    <w:div w:id="1731416530">
      <w:bodyDiv w:val="1"/>
      <w:marLeft w:val="0"/>
      <w:marRight w:val="0"/>
      <w:marTop w:val="0"/>
      <w:marBottom w:val="0"/>
      <w:divBdr>
        <w:top w:val="none" w:sz="0" w:space="0" w:color="auto"/>
        <w:left w:val="none" w:sz="0" w:space="0" w:color="auto"/>
        <w:bottom w:val="none" w:sz="0" w:space="0" w:color="auto"/>
        <w:right w:val="none" w:sz="0" w:space="0" w:color="auto"/>
      </w:divBdr>
    </w:div>
    <w:div w:id="1735621041">
      <w:bodyDiv w:val="1"/>
      <w:marLeft w:val="0"/>
      <w:marRight w:val="0"/>
      <w:marTop w:val="0"/>
      <w:marBottom w:val="0"/>
      <w:divBdr>
        <w:top w:val="none" w:sz="0" w:space="0" w:color="auto"/>
        <w:left w:val="none" w:sz="0" w:space="0" w:color="auto"/>
        <w:bottom w:val="none" w:sz="0" w:space="0" w:color="auto"/>
        <w:right w:val="none" w:sz="0" w:space="0" w:color="auto"/>
      </w:divBdr>
    </w:div>
    <w:div w:id="1737895936">
      <w:bodyDiv w:val="1"/>
      <w:marLeft w:val="0"/>
      <w:marRight w:val="0"/>
      <w:marTop w:val="0"/>
      <w:marBottom w:val="0"/>
      <w:divBdr>
        <w:top w:val="none" w:sz="0" w:space="0" w:color="auto"/>
        <w:left w:val="none" w:sz="0" w:space="0" w:color="auto"/>
        <w:bottom w:val="none" w:sz="0" w:space="0" w:color="auto"/>
        <w:right w:val="none" w:sz="0" w:space="0" w:color="auto"/>
      </w:divBdr>
    </w:div>
    <w:div w:id="1740128988">
      <w:bodyDiv w:val="1"/>
      <w:marLeft w:val="0"/>
      <w:marRight w:val="0"/>
      <w:marTop w:val="0"/>
      <w:marBottom w:val="0"/>
      <w:divBdr>
        <w:top w:val="none" w:sz="0" w:space="0" w:color="auto"/>
        <w:left w:val="none" w:sz="0" w:space="0" w:color="auto"/>
        <w:bottom w:val="none" w:sz="0" w:space="0" w:color="auto"/>
        <w:right w:val="none" w:sz="0" w:space="0" w:color="auto"/>
      </w:divBdr>
    </w:div>
    <w:div w:id="1740664208">
      <w:bodyDiv w:val="1"/>
      <w:marLeft w:val="0"/>
      <w:marRight w:val="0"/>
      <w:marTop w:val="0"/>
      <w:marBottom w:val="0"/>
      <w:divBdr>
        <w:top w:val="none" w:sz="0" w:space="0" w:color="auto"/>
        <w:left w:val="none" w:sz="0" w:space="0" w:color="auto"/>
        <w:bottom w:val="none" w:sz="0" w:space="0" w:color="auto"/>
        <w:right w:val="none" w:sz="0" w:space="0" w:color="auto"/>
      </w:divBdr>
    </w:div>
    <w:div w:id="1753428458">
      <w:bodyDiv w:val="1"/>
      <w:marLeft w:val="0"/>
      <w:marRight w:val="0"/>
      <w:marTop w:val="0"/>
      <w:marBottom w:val="0"/>
      <w:divBdr>
        <w:top w:val="none" w:sz="0" w:space="0" w:color="auto"/>
        <w:left w:val="none" w:sz="0" w:space="0" w:color="auto"/>
        <w:bottom w:val="none" w:sz="0" w:space="0" w:color="auto"/>
        <w:right w:val="none" w:sz="0" w:space="0" w:color="auto"/>
      </w:divBdr>
    </w:div>
    <w:div w:id="1757096953">
      <w:bodyDiv w:val="1"/>
      <w:marLeft w:val="0"/>
      <w:marRight w:val="0"/>
      <w:marTop w:val="0"/>
      <w:marBottom w:val="0"/>
      <w:divBdr>
        <w:top w:val="none" w:sz="0" w:space="0" w:color="auto"/>
        <w:left w:val="none" w:sz="0" w:space="0" w:color="auto"/>
        <w:bottom w:val="none" w:sz="0" w:space="0" w:color="auto"/>
        <w:right w:val="none" w:sz="0" w:space="0" w:color="auto"/>
      </w:divBdr>
    </w:div>
    <w:div w:id="1761367770">
      <w:bodyDiv w:val="1"/>
      <w:marLeft w:val="0"/>
      <w:marRight w:val="0"/>
      <w:marTop w:val="0"/>
      <w:marBottom w:val="0"/>
      <w:divBdr>
        <w:top w:val="none" w:sz="0" w:space="0" w:color="auto"/>
        <w:left w:val="none" w:sz="0" w:space="0" w:color="auto"/>
        <w:bottom w:val="none" w:sz="0" w:space="0" w:color="auto"/>
        <w:right w:val="none" w:sz="0" w:space="0" w:color="auto"/>
      </w:divBdr>
    </w:div>
    <w:div w:id="1766729447">
      <w:bodyDiv w:val="1"/>
      <w:marLeft w:val="0"/>
      <w:marRight w:val="0"/>
      <w:marTop w:val="0"/>
      <w:marBottom w:val="0"/>
      <w:divBdr>
        <w:top w:val="none" w:sz="0" w:space="0" w:color="auto"/>
        <w:left w:val="none" w:sz="0" w:space="0" w:color="auto"/>
        <w:bottom w:val="none" w:sz="0" w:space="0" w:color="auto"/>
        <w:right w:val="none" w:sz="0" w:space="0" w:color="auto"/>
      </w:divBdr>
    </w:div>
    <w:div w:id="1766880023">
      <w:bodyDiv w:val="1"/>
      <w:marLeft w:val="0"/>
      <w:marRight w:val="0"/>
      <w:marTop w:val="0"/>
      <w:marBottom w:val="0"/>
      <w:divBdr>
        <w:top w:val="none" w:sz="0" w:space="0" w:color="auto"/>
        <w:left w:val="none" w:sz="0" w:space="0" w:color="auto"/>
        <w:bottom w:val="none" w:sz="0" w:space="0" w:color="auto"/>
        <w:right w:val="none" w:sz="0" w:space="0" w:color="auto"/>
      </w:divBdr>
    </w:div>
    <w:div w:id="1788161944">
      <w:bodyDiv w:val="1"/>
      <w:marLeft w:val="0"/>
      <w:marRight w:val="0"/>
      <w:marTop w:val="0"/>
      <w:marBottom w:val="0"/>
      <w:divBdr>
        <w:top w:val="none" w:sz="0" w:space="0" w:color="auto"/>
        <w:left w:val="none" w:sz="0" w:space="0" w:color="auto"/>
        <w:bottom w:val="none" w:sz="0" w:space="0" w:color="auto"/>
        <w:right w:val="none" w:sz="0" w:space="0" w:color="auto"/>
      </w:divBdr>
    </w:div>
    <w:div w:id="1791624686">
      <w:bodyDiv w:val="1"/>
      <w:marLeft w:val="0"/>
      <w:marRight w:val="0"/>
      <w:marTop w:val="0"/>
      <w:marBottom w:val="0"/>
      <w:divBdr>
        <w:top w:val="none" w:sz="0" w:space="0" w:color="auto"/>
        <w:left w:val="none" w:sz="0" w:space="0" w:color="auto"/>
        <w:bottom w:val="none" w:sz="0" w:space="0" w:color="auto"/>
        <w:right w:val="none" w:sz="0" w:space="0" w:color="auto"/>
      </w:divBdr>
    </w:div>
    <w:div w:id="1796482004">
      <w:bodyDiv w:val="1"/>
      <w:marLeft w:val="0"/>
      <w:marRight w:val="0"/>
      <w:marTop w:val="0"/>
      <w:marBottom w:val="0"/>
      <w:divBdr>
        <w:top w:val="none" w:sz="0" w:space="0" w:color="auto"/>
        <w:left w:val="none" w:sz="0" w:space="0" w:color="auto"/>
        <w:bottom w:val="none" w:sz="0" w:space="0" w:color="auto"/>
        <w:right w:val="none" w:sz="0" w:space="0" w:color="auto"/>
      </w:divBdr>
    </w:div>
    <w:div w:id="1811633986">
      <w:bodyDiv w:val="1"/>
      <w:marLeft w:val="0"/>
      <w:marRight w:val="0"/>
      <w:marTop w:val="0"/>
      <w:marBottom w:val="0"/>
      <w:divBdr>
        <w:top w:val="none" w:sz="0" w:space="0" w:color="auto"/>
        <w:left w:val="none" w:sz="0" w:space="0" w:color="auto"/>
        <w:bottom w:val="none" w:sz="0" w:space="0" w:color="auto"/>
        <w:right w:val="none" w:sz="0" w:space="0" w:color="auto"/>
      </w:divBdr>
    </w:div>
    <w:div w:id="1812166255">
      <w:bodyDiv w:val="1"/>
      <w:marLeft w:val="0"/>
      <w:marRight w:val="0"/>
      <w:marTop w:val="0"/>
      <w:marBottom w:val="0"/>
      <w:divBdr>
        <w:top w:val="none" w:sz="0" w:space="0" w:color="auto"/>
        <w:left w:val="none" w:sz="0" w:space="0" w:color="auto"/>
        <w:bottom w:val="none" w:sz="0" w:space="0" w:color="auto"/>
        <w:right w:val="none" w:sz="0" w:space="0" w:color="auto"/>
      </w:divBdr>
    </w:div>
    <w:div w:id="1813911671">
      <w:bodyDiv w:val="1"/>
      <w:marLeft w:val="0"/>
      <w:marRight w:val="0"/>
      <w:marTop w:val="0"/>
      <w:marBottom w:val="0"/>
      <w:divBdr>
        <w:top w:val="none" w:sz="0" w:space="0" w:color="auto"/>
        <w:left w:val="none" w:sz="0" w:space="0" w:color="auto"/>
        <w:bottom w:val="none" w:sz="0" w:space="0" w:color="auto"/>
        <w:right w:val="none" w:sz="0" w:space="0" w:color="auto"/>
      </w:divBdr>
    </w:div>
    <w:div w:id="1820413939">
      <w:bodyDiv w:val="1"/>
      <w:marLeft w:val="0"/>
      <w:marRight w:val="0"/>
      <w:marTop w:val="0"/>
      <w:marBottom w:val="0"/>
      <w:divBdr>
        <w:top w:val="none" w:sz="0" w:space="0" w:color="auto"/>
        <w:left w:val="none" w:sz="0" w:space="0" w:color="auto"/>
        <w:bottom w:val="none" w:sz="0" w:space="0" w:color="auto"/>
        <w:right w:val="none" w:sz="0" w:space="0" w:color="auto"/>
      </w:divBdr>
    </w:div>
    <w:div w:id="1822310338">
      <w:bodyDiv w:val="1"/>
      <w:marLeft w:val="0"/>
      <w:marRight w:val="0"/>
      <w:marTop w:val="0"/>
      <w:marBottom w:val="0"/>
      <w:divBdr>
        <w:top w:val="none" w:sz="0" w:space="0" w:color="auto"/>
        <w:left w:val="none" w:sz="0" w:space="0" w:color="auto"/>
        <w:bottom w:val="none" w:sz="0" w:space="0" w:color="auto"/>
        <w:right w:val="none" w:sz="0" w:space="0" w:color="auto"/>
      </w:divBdr>
    </w:div>
    <w:div w:id="1832210071">
      <w:bodyDiv w:val="1"/>
      <w:marLeft w:val="0"/>
      <w:marRight w:val="0"/>
      <w:marTop w:val="0"/>
      <w:marBottom w:val="0"/>
      <w:divBdr>
        <w:top w:val="none" w:sz="0" w:space="0" w:color="auto"/>
        <w:left w:val="none" w:sz="0" w:space="0" w:color="auto"/>
        <w:bottom w:val="none" w:sz="0" w:space="0" w:color="auto"/>
        <w:right w:val="none" w:sz="0" w:space="0" w:color="auto"/>
      </w:divBdr>
    </w:div>
    <w:div w:id="1835760900">
      <w:bodyDiv w:val="1"/>
      <w:marLeft w:val="0"/>
      <w:marRight w:val="0"/>
      <w:marTop w:val="0"/>
      <w:marBottom w:val="0"/>
      <w:divBdr>
        <w:top w:val="none" w:sz="0" w:space="0" w:color="auto"/>
        <w:left w:val="none" w:sz="0" w:space="0" w:color="auto"/>
        <w:bottom w:val="none" w:sz="0" w:space="0" w:color="auto"/>
        <w:right w:val="none" w:sz="0" w:space="0" w:color="auto"/>
      </w:divBdr>
    </w:div>
    <w:div w:id="1837112252">
      <w:bodyDiv w:val="1"/>
      <w:marLeft w:val="0"/>
      <w:marRight w:val="0"/>
      <w:marTop w:val="0"/>
      <w:marBottom w:val="0"/>
      <w:divBdr>
        <w:top w:val="none" w:sz="0" w:space="0" w:color="auto"/>
        <w:left w:val="none" w:sz="0" w:space="0" w:color="auto"/>
        <w:bottom w:val="none" w:sz="0" w:space="0" w:color="auto"/>
        <w:right w:val="none" w:sz="0" w:space="0" w:color="auto"/>
      </w:divBdr>
    </w:div>
    <w:div w:id="1839925326">
      <w:bodyDiv w:val="1"/>
      <w:marLeft w:val="0"/>
      <w:marRight w:val="0"/>
      <w:marTop w:val="0"/>
      <w:marBottom w:val="0"/>
      <w:divBdr>
        <w:top w:val="none" w:sz="0" w:space="0" w:color="auto"/>
        <w:left w:val="none" w:sz="0" w:space="0" w:color="auto"/>
        <w:bottom w:val="none" w:sz="0" w:space="0" w:color="auto"/>
        <w:right w:val="none" w:sz="0" w:space="0" w:color="auto"/>
      </w:divBdr>
    </w:div>
    <w:div w:id="1840343809">
      <w:bodyDiv w:val="1"/>
      <w:marLeft w:val="0"/>
      <w:marRight w:val="0"/>
      <w:marTop w:val="0"/>
      <w:marBottom w:val="0"/>
      <w:divBdr>
        <w:top w:val="none" w:sz="0" w:space="0" w:color="auto"/>
        <w:left w:val="none" w:sz="0" w:space="0" w:color="auto"/>
        <w:bottom w:val="none" w:sz="0" w:space="0" w:color="auto"/>
        <w:right w:val="none" w:sz="0" w:space="0" w:color="auto"/>
      </w:divBdr>
    </w:div>
    <w:div w:id="1844083177">
      <w:bodyDiv w:val="1"/>
      <w:marLeft w:val="0"/>
      <w:marRight w:val="0"/>
      <w:marTop w:val="0"/>
      <w:marBottom w:val="0"/>
      <w:divBdr>
        <w:top w:val="none" w:sz="0" w:space="0" w:color="auto"/>
        <w:left w:val="none" w:sz="0" w:space="0" w:color="auto"/>
        <w:bottom w:val="none" w:sz="0" w:space="0" w:color="auto"/>
        <w:right w:val="none" w:sz="0" w:space="0" w:color="auto"/>
      </w:divBdr>
    </w:div>
    <w:div w:id="1845171173">
      <w:bodyDiv w:val="1"/>
      <w:marLeft w:val="0"/>
      <w:marRight w:val="0"/>
      <w:marTop w:val="0"/>
      <w:marBottom w:val="0"/>
      <w:divBdr>
        <w:top w:val="none" w:sz="0" w:space="0" w:color="auto"/>
        <w:left w:val="none" w:sz="0" w:space="0" w:color="auto"/>
        <w:bottom w:val="none" w:sz="0" w:space="0" w:color="auto"/>
        <w:right w:val="none" w:sz="0" w:space="0" w:color="auto"/>
      </w:divBdr>
    </w:div>
    <w:div w:id="1863745337">
      <w:bodyDiv w:val="1"/>
      <w:marLeft w:val="0"/>
      <w:marRight w:val="0"/>
      <w:marTop w:val="0"/>
      <w:marBottom w:val="0"/>
      <w:divBdr>
        <w:top w:val="none" w:sz="0" w:space="0" w:color="auto"/>
        <w:left w:val="none" w:sz="0" w:space="0" w:color="auto"/>
        <w:bottom w:val="none" w:sz="0" w:space="0" w:color="auto"/>
        <w:right w:val="none" w:sz="0" w:space="0" w:color="auto"/>
      </w:divBdr>
    </w:div>
    <w:div w:id="1883129475">
      <w:bodyDiv w:val="1"/>
      <w:marLeft w:val="0"/>
      <w:marRight w:val="0"/>
      <w:marTop w:val="0"/>
      <w:marBottom w:val="0"/>
      <w:divBdr>
        <w:top w:val="none" w:sz="0" w:space="0" w:color="auto"/>
        <w:left w:val="none" w:sz="0" w:space="0" w:color="auto"/>
        <w:bottom w:val="none" w:sz="0" w:space="0" w:color="auto"/>
        <w:right w:val="none" w:sz="0" w:space="0" w:color="auto"/>
      </w:divBdr>
    </w:div>
    <w:div w:id="1911574787">
      <w:bodyDiv w:val="1"/>
      <w:marLeft w:val="0"/>
      <w:marRight w:val="0"/>
      <w:marTop w:val="0"/>
      <w:marBottom w:val="0"/>
      <w:divBdr>
        <w:top w:val="none" w:sz="0" w:space="0" w:color="auto"/>
        <w:left w:val="none" w:sz="0" w:space="0" w:color="auto"/>
        <w:bottom w:val="none" w:sz="0" w:space="0" w:color="auto"/>
        <w:right w:val="none" w:sz="0" w:space="0" w:color="auto"/>
      </w:divBdr>
    </w:div>
    <w:div w:id="1915890392">
      <w:bodyDiv w:val="1"/>
      <w:marLeft w:val="0"/>
      <w:marRight w:val="0"/>
      <w:marTop w:val="0"/>
      <w:marBottom w:val="0"/>
      <w:divBdr>
        <w:top w:val="none" w:sz="0" w:space="0" w:color="auto"/>
        <w:left w:val="none" w:sz="0" w:space="0" w:color="auto"/>
        <w:bottom w:val="none" w:sz="0" w:space="0" w:color="auto"/>
        <w:right w:val="none" w:sz="0" w:space="0" w:color="auto"/>
      </w:divBdr>
    </w:div>
    <w:div w:id="1925145480">
      <w:bodyDiv w:val="1"/>
      <w:marLeft w:val="0"/>
      <w:marRight w:val="0"/>
      <w:marTop w:val="0"/>
      <w:marBottom w:val="0"/>
      <w:divBdr>
        <w:top w:val="none" w:sz="0" w:space="0" w:color="auto"/>
        <w:left w:val="none" w:sz="0" w:space="0" w:color="auto"/>
        <w:bottom w:val="none" w:sz="0" w:space="0" w:color="auto"/>
        <w:right w:val="none" w:sz="0" w:space="0" w:color="auto"/>
      </w:divBdr>
    </w:div>
    <w:div w:id="1939631983">
      <w:bodyDiv w:val="1"/>
      <w:marLeft w:val="0"/>
      <w:marRight w:val="0"/>
      <w:marTop w:val="0"/>
      <w:marBottom w:val="0"/>
      <w:divBdr>
        <w:top w:val="none" w:sz="0" w:space="0" w:color="auto"/>
        <w:left w:val="none" w:sz="0" w:space="0" w:color="auto"/>
        <w:bottom w:val="none" w:sz="0" w:space="0" w:color="auto"/>
        <w:right w:val="none" w:sz="0" w:space="0" w:color="auto"/>
      </w:divBdr>
    </w:div>
    <w:div w:id="1942646349">
      <w:bodyDiv w:val="1"/>
      <w:marLeft w:val="0"/>
      <w:marRight w:val="0"/>
      <w:marTop w:val="0"/>
      <w:marBottom w:val="0"/>
      <w:divBdr>
        <w:top w:val="none" w:sz="0" w:space="0" w:color="auto"/>
        <w:left w:val="none" w:sz="0" w:space="0" w:color="auto"/>
        <w:bottom w:val="none" w:sz="0" w:space="0" w:color="auto"/>
        <w:right w:val="none" w:sz="0" w:space="0" w:color="auto"/>
      </w:divBdr>
    </w:div>
    <w:div w:id="1942712942">
      <w:bodyDiv w:val="1"/>
      <w:marLeft w:val="0"/>
      <w:marRight w:val="0"/>
      <w:marTop w:val="0"/>
      <w:marBottom w:val="0"/>
      <w:divBdr>
        <w:top w:val="none" w:sz="0" w:space="0" w:color="auto"/>
        <w:left w:val="none" w:sz="0" w:space="0" w:color="auto"/>
        <w:bottom w:val="none" w:sz="0" w:space="0" w:color="auto"/>
        <w:right w:val="none" w:sz="0" w:space="0" w:color="auto"/>
      </w:divBdr>
    </w:div>
    <w:div w:id="1943874703">
      <w:bodyDiv w:val="1"/>
      <w:marLeft w:val="0"/>
      <w:marRight w:val="0"/>
      <w:marTop w:val="0"/>
      <w:marBottom w:val="0"/>
      <w:divBdr>
        <w:top w:val="none" w:sz="0" w:space="0" w:color="auto"/>
        <w:left w:val="none" w:sz="0" w:space="0" w:color="auto"/>
        <w:bottom w:val="none" w:sz="0" w:space="0" w:color="auto"/>
        <w:right w:val="none" w:sz="0" w:space="0" w:color="auto"/>
      </w:divBdr>
    </w:div>
    <w:div w:id="1951621083">
      <w:bodyDiv w:val="1"/>
      <w:marLeft w:val="0"/>
      <w:marRight w:val="0"/>
      <w:marTop w:val="0"/>
      <w:marBottom w:val="0"/>
      <w:divBdr>
        <w:top w:val="none" w:sz="0" w:space="0" w:color="auto"/>
        <w:left w:val="none" w:sz="0" w:space="0" w:color="auto"/>
        <w:bottom w:val="none" w:sz="0" w:space="0" w:color="auto"/>
        <w:right w:val="none" w:sz="0" w:space="0" w:color="auto"/>
      </w:divBdr>
    </w:div>
    <w:div w:id="1959221709">
      <w:bodyDiv w:val="1"/>
      <w:marLeft w:val="0"/>
      <w:marRight w:val="0"/>
      <w:marTop w:val="0"/>
      <w:marBottom w:val="0"/>
      <w:divBdr>
        <w:top w:val="none" w:sz="0" w:space="0" w:color="auto"/>
        <w:left w:val="none" w:sz="0" w:space="0" w:color="auto"/>
        <w:bottom w:val="none" w:sz="0" w:space="0" w:color="auto"/>
        <w:right w:val="none" w:sz="0" w:space="0" w:color="auto"/>
      </w:divBdr>
    </w:div>
    <w:div w:id="1964266030">
      <w:bodyDiv w:val="1"/>
      <w:marLeft w:val="0"/>
      <w:marRight w:val="0"/>
      <w:marTop w:val="0"/>
      <w:marBottom w:val="0"/>
      <w:divBdr>
        <w:top w:val="none" w:sz="0" w:space="0" w:color="auto"/>
        <w:left w:val="none" w:sz="0" w:space="0" w:color="auto"/>
        <w:bottom w:val="none" w:sz="0" w:space="0" w:color="auto"/>
        <w:right w:val="none" w:sz="0" w:space="0" w:color="auto"/>
      </w:divBdr>
    </w:div>
    <w:div w:id="1982077607">
      <w:bodyDiv w:val="1"/>
      <w:marLeft w:val="0"/>
      <w:marRight w:val="0"/>
      <w:marTop w:val="0"/>
      <w:marBottom w:val="0"/>
      <w:divBdr>
        <w:top w:val="none" w:sz="0" w:space="0" w:color="auto"/>
        <w:left w:val="none" w:sz="0" w:space="0" w:color="auto"/>
        <w:bottom w:val="none" w:sz="0" w:space="0" w:color="auto"/>
        <w:right w:val="none" w:sz="0" w:space="0" w:color="auto"/>
      </w:divBdr>
    </w:div>
    <w:div w:id="1983538354">
      <w:bodyDiv w:val="1"/>
      <w:marLeft w:val="0"/>
      <w:marRight w:val="0"/>
      <w:marTop w:val="0"/>
      <w:marBottom w:val="0"/>
      <w:divBdr>
        <w:top w:val="none" w:sz="0" w:space="0" w:color="auto"/>
        <w:left w:val="none" w:sz="0" w:space="0" w:color="auto"/>
        <w:bottom w:val="none" w:sz="0" w:space="0" w:color="auto"/>
        <w:right w:val="none" w:sz="0" w:space="0" w:color="auto"/>
      </w:divBdr>
    </w:div>
    <w:div w:id="1986742911">
      <w:bodyDiv w:val="1"/>
      <w:marLeft w:val="0"/>
      <w:marRight w:val="0"/>
      <w:marTop w:val="0"/>
      <w:marBottom w:val="0"/>
      <w:divBdr>
        <w:top w:val="none" w:sz="0" w:space="0" w:color="auto"/>
        <w:left w:val="none" w:sz="0" w:space="0" w:color="auto"/>
        <w:bottom w:val="none" w:sz="0" w:space="0" w:color="auto"/>
        <w:right w:val="none" w:sz="0" w:space="0" w:color="auto"/>
      </w:divBdr>
    </w:div>
    <w:div w:id="1987472059">
      <w:bodyDiv w:val="1"/>
      <w:marLeft w:val="0"/>
      <w:marRight w:val="0"/>
      <w:marTop w:val="0"/>
      <w:marBottom w:val="0"/>
      <w:divBdr>
        <w:top w:val="none" w:sz="0" w:space="0" w:color="auto"/>
        <w:left w:val="none" w:sz="0" w:space="0" w:color="auto"/>
        <w:bottom w:val="none" w:sz="0" w:space="0" w:color="auto"/>
        <w:right w:val="none" w:sz="0" w:space="0" w:color="auto"/>
      </w:divBdr>
    </w:div>
    <w:div w:id="1994599924">
      <w:bodyDiv w:val="1"/>
      <w:marLeft w:val="0"/>
      <w:marRight w:val="0"/>
      <w:marTop w:val="0"/>
      <w:marBottom w:val="0"/>
      <w:divBdr>
        <w:top w:val="none" w:sz="0" w:space="0" w:color="auto"/>
        <w:left w:val="none" w:sz="0" w:space="0" w:color="auto"/>
        <w:bottom w:val="none" w:sz="0" w:space="0" w:color="auto"/>
        <w:right w:val="none" w:sz="0" w:space="0" w:color="auto"/>
      </w:divBdr>
    </w:div>
    <w:div w:id="1995796890">
      <w:bodyDiv w:val="1"/>
      <w:marLeft w:val="0"/>
      <w:marRight w:val="0"/>
      <w:marTop w:val="0"/>
      <w:marBottom w:val="0"/>
      <w:divBdr>
        <w:top w:val="none" w:sz="0" w:space="0" w:color="auto"/>
        <w:left w:val="none" w:sz="0" w:space="0" w:color="auto"/>
        <w:bottom w:val="none" w:sz="0" w:space="0" w:color="auto"/>
        <w:right w:val="none" w:sz="0" w:space="0" w:color="auto"/>
      </w:divBdr>
    </w:div>
    <w:div w:id="2005471126">
      <w:bodyDiv w:val="1"/>
      <w:marLeft w:val="0"/>
      <w:marRight w:val="0"/>
      <w:marTop w:val="0"/>
      <w:marBottom w:val="0"/>
      <w:divBdr>
        <w:top w:val="none" w:sz="0" w:space="0" w:color="auto"/>
        <w:left w:val="none" w:sz="0" w:space="0" w:color="auto"/>
        <w:bottom w:val="none" w:sz="0" w:space="0" w:color="auto"/>
        <w:right w:val="none" w:sz="0" w:space="0" w:color="auto"/>
      </w:divBdr>
    </w:div>
    <w:div w:id="2016111337">
      <w:bodyDiv w:val="1"/>
      <w:marLeft w:val="0"/>
      <w:marRight w:val="0"/>
      <w:marTop w:val="0"/>
      <w:marBottom w:val="0"/>
      <w:divBdr>
        <w:top w:val="none" w:sz="0" w:space="0" w:color="auto"/>
        <w:left w:val="none" w:sz="0" w:space="0" w:color="auto"/>
        <w:bottom w:val="none" w:sz="0" w:space="0" w:color="auto"/>
        <w:right w:val="none" w:sz="0" w:space="0" w:color="auto"/>
      </w:divBdr>
    </w:div>
    <w:div w:id="2024277919">
      <w:bodyDiv w:val="1"/>
      <w:marLeft w:val="0"/>
      <w:marRight w:val="0"/>
      <w:marTop w:val="0"/>
      <w:marBottom w:val="0"/>
      <w:divBdr>
        <w:top w:val="none" w:sz="0" w:space="0" w:color="auto"/>
        <w:left w:val="none" w:sz="0" w:space="0" w:color="auto"/>
        <w:bottom w:val="none" w:sz="0" w:space="0" w:color="auto"/>
        <w:right w:val="none" w:sz="0" w:space="0" w:color="auto"/>
      </w:divBdr>
    </w:div>
    <w:div w:id="2025088762">
      <w:bodyDiv w:val="1"/>
      <w:marLeft w:val="0"/>
      <w:marRight w:val="0"/>
      <w:marTop w:val="0"/>
      <w:marBottom w:val="0"/>
      <w:divBdr>
        <w:top w:val="none" w:sz="0" w:space="0" w:color="auto"/>
        <w:left w:val="none" w:sz="0" w:space="0" w:color="auto"/>
        <w:bottom w:val="none" w:sz="0" w:space="0" w:color="auto"/>
        <w:right w:val="none" w:sz="0" w:space="0" w:color="auto"/>
      </w:divBdr>
    </w:div>
    <w:div w:id="2034261030">
      <w:bodyDiv w:val="1"/>
      <w:marLeft w:val="0"/>
      <w:marRight w:val="0"/>
      <w:marTop w:val="0"/>
      <w:marBottom w:val="0"/>
      <w:divBdr>
        <w:top w:val="none" w:sz="0" w:space="0" w:color="auto"/>
        <w:left w:val="none" w:sz="0" w:space="0" w:color="auto"/>
        <w:bottom w:val="none" w:sz="0" w:space="0" w:color="auto"/>
        <w:right w:val="none" w:sz="0" w:space="0" w:color="auto"/>
      </w:divBdr>
    </w:div>
    <w:div w:id="2035184509">
      <w:bodyDiv w:val="1"/>
      <w:marLeft w:val="0"/>
      <w:marRight w:val="0"/>
      <w:marTop w:val="0"/>
      <w:marBottom w:val="0"/>
      <w:divBdr>
        <w:top w:val="none" w:sz="0" w:space="0" w:color="auto"/>
        <w:left w:val="none" w:sz="0" w:space="0" w:color="auto"/>
        <w:bottom w:val="none" w:sz="0" w:space="0" w:color="auto"/>
        <w:right w:val="none" w:sz="0" w:space="0" w:color="auto"/>
      </w:divBdr>
    </w:div>
    <w:div w:id="2037152375">
      <w:bodyDiv w:val="1"/>
      <w:marLeft w:val="0"/>
      <w:marRight w:val="0"/>
      <w:marTop w:val="0"/>
      <w:marBottom w:val="0"/>
      <w:divBdr>
        <w:top w:val="none" w:sz="0" w:space="0" w:color="auto"/>
        <w:left w:val="none" w:sz="0" w:space="0" w:color="auto"/>
        <w:bottom w:val="none" w:sz="0" w:space="0" w:color="auto"/>
        <w:right w:val="none" w:sz="0" w:space="0" w:color="auto"/>
      </w:divBdr>
    </w:div>
    <w:div w:id="2038306944">
      <w:bodyDiv w:val="1"/>
      <w:marLeft w:val="0"/>
      <w:marRight w:val="0"/>
      <w:marTop w:val="0"/>
      <w:marBottom w:val="0"/>
      <w:divBdr>
        <w:top w:val="none" w:sz="0" w:space="0" w:color="auto"/>
        <w:left w:val="none" w:sz="0" w:space="0" w:color="auto"/>
        <w:bottom w:val="none" w:sz="0" w:space="0" w:color="auto"/>
        <w:right w:val="none" w:sz="0" w:space="0" w:color="auto"/>
      </w:divBdr>
    </w:div>
    <w:div w:id="2045129635">
      <w:bodyDiv w:val="1"/>
      <w:marLeft w:val="0"/>
      <w:marRight w:val="0"/>
      <w:marTop w:val="0"/>
      <w:marBottom w:val="0"/>
      <w:divBdr>
        <w:top w:val="none" w:sz="0" w:space="0" w:color="auto"/>
        <w:left w:val="none" w:sz="0" w:space="0" w:color="auto"/>
        <w:bottom w:val="none" w:sz="0" w:space="0" w:color="auto"/>
        <w:right w:val="none" w:sz="0" w:space="0" w:color="auto"/>
      </w:divBdr>
    </w:div>
    <w:div w:id="2047681029">
      <w:bodyDiv w:val="1"/>
      <w:marLeft w:val="0"/>
      <w:marRight w:val="0"/>
      <w:marTop w:val="0"/>
      <w:marBottom w:val="0"/>
      <w:divBdr>
        <w:top w:val="none" w:sz="0" w:space="0" w:color="auto"/>
        <w:left w:val="none" w:sz="0" w:space="0" w:color="auto"/>
        <w:bottom w:val="none" w:sz="0" w:space="0" w:color="auto"/>
        <w:right w:val="none" w:sz="0" w:space="0" w:color="auto"/>
      </w:divBdr>
    </w:div>
    <w:div w:id="2048288858">
      <w:bodyDiv w:val="1"/>
      <w:marLeft w:val="0"/>
      <w:marRight w:val="0"/>
      <w:marTop w:val="0"/>
      <w:marBottom w:val="0"/>
      <w:divBdr>
        <w:top w:val="none" w:sz="0" w:space="0" w:color="auto"/>
        <w:left w:val="none" w:sz="0" w:space="0" w:color="auto"/>
        <w:bottom w:val="none" w:sz="0" w:space="0" w:color="auto"/>
        <w:right w:val="none" w:sz="0" w:space="0" w:color="auto"/>
      </w:divBdr>
    </w:div>
    <w:div w:id="2055233222">
      <w:bodyDiv w:val="1"/>
      <w:marLeft w:val="0"/>
      <w:marRight w:val="0"/>
      <w:marTop w:val="0"/>
      <w:marBottom w:val="0"/>
      <w:divBdr>
        <w:top w:val="none" w:sz="0" w:space="0" w:color="auto"/>
        <w:left w:val="none" w:sz="0" w:space="0" w:color="auto"/>
        <w:bottom w:val="none" w:sz="0" w:space="0" w:color="auto"/>
        <w:right w:val="none" w:sz="0" w:space="0" w:color="auto"/>
      </w:divBdr>
    </w:div>
    <w:div w:id="2055882644">
      <w:bodyDiv w:val="1"/>
      <w:marLeft w:val="0"/>
      <w:marRight w:val="0"/>
      <w:marTop w:val="0"/>
      <w:marBottom w:val="0"/>
      <w:divBdr>
        <w:top w:val="none" w:sz="0" w:space="0" w:color="auto"/>
        <w:left w:val="none" w:sz="0" w:space="0" w:color="auto"/>
        <w:bottom w:val="none" w:sz="0" w:space="0" w:color="auto"/>
        <w:right w:val="none" w:sz="0" w:space="0" w:color="auto"/>
      </w:divBdr>
    </w:div>
    <w:div w:id="2057199819">
      <w:bodyDiv w:val="1"/>
      <w:marLeft w:val="0"/>
      <w:marRight w:val="0"/>
      <w:marTop w:val="0"/>
      <w:marBottom w:val="0"/>
      <w:divBdr>
        <w:top w:val="none" w:sz="0" w:space="0" w:color="auto"/>
        <w:left w:val="none" w:sz="0" w:space="0" w:color="auto"/>
        <w:bottom w:val="none" w:sz="0" w:space="0" w:color="auto"/>
        <w:right w:val="none" w:sz="0" w:space="0" w:color="auto"/>
      </w:divBdr>
    </w:div>
    <w:div w:id="2064671508">
      <w:bodyDiv w:val="1"/>
      <w:marLeft w:val="0"/>
      <w:marRight w:val="0"/>
      <w:marTop w:val="0"/>
      <w:marBottom w:val="0"/>
      <w:divBdr>
        <w:top w:val="none" w:sz="0" w:space="0" w:color="auto"/>
        <w:left w:val="none" w:sz="0" w:space="0" w:color="auto"/>
        <w:bottom w:val="none" w:sz="0" w:space="0" w:color="auto"/>
        <w:right w:val="none" w:sz="0" w:space="0" w:color="auto"/>
      </w:divBdr>
    </w:div>
    <w:div w:id="2068842886">
      <w:bodyDiv w:val="1"/>
      <w:marLeft w:val="0"/>
      <w:marRight w:val="0"/>
      <w:marTop w:val="0"/>
      <w:marBottom w:val="0"/>
      <w:divBdr>
        <w:top w:val="none" w:sz="0" w:space="0" w:color="auto"/>
        <w:left w:val="none" w:sz="0" w:space="0" w:color="auto"/>
        <w:bottom w:val="none" w:sz="0" w:space="0" w:color="auto"/>
        <w:right w:val="none" w:sz="0" w:space="0" w:color="auto"/>
      </w:divBdr>
    </w:div>
    <w:div w:id="2078626689">
      <w:bodyDiv w:val="1"/>
      <w:marLeft w:val="0"/>
      <w:marRight w:val="0"/>
      <w:marTop w:val="0"/>
      <w:marBottom w:val="0"/>
      <w:divBdr>
        <w:top w:val="none" w:sz="0" w:space="0" w:color="auto"/>
        <w:left w:val="none" w:sz="0" w:space="0" w:color="auto"/>
        <w:bottom w:val="none" w:sz="0" w:space="0" w:color="auto"/>
        <w:right w:val="none" w:sz="0" w:space="0" w:color="auto"/>
      </w:divBdr>
    </w:div>
    <w:div w:id="2083521945">
      <w:bodyDiv w:val="1"/>
      <w:marLeft w:val="0"/>
      <w:marRight w:val="0"/>
      <w:marTop w:val="0"/>
      <w:marBottom w:val="0"/>
      <w:divBdr>
        <w:top w:val="none" w:sz="0" w:space="0" w:color="auto"/>
        <w:left w:val="none" w:sz="0" w:space="0" w:color="auto"/>
        <w:bottom w:val="none" w:sz="0" w:space="0" w:color="auto"/>
        <w:right w:val="none" w:sz="0" w:space="0" w:color="auto"/>
      </w:divBdr>
    </w:div>
    <w:div w:id="2086687527">
      <w:bodyDiv w:val="1"/>
      <w:marLeft w:val="0"/>
      <w:marRight w:val="0"/>
      <w:marTop w:val="0"/>
      <w:marBottom w:val="0"/>
      <w:divBdr>
        <w:top w:val="none" w:sz="0" w:space="0" w:color="auto"/>
        <w:left w:val="none" w:sz="0" w:space="0" w:color="auto"/>
        <w:bottom w:val="none" w:sz="0" w:space="0" w:color="auto"/>
        <w:right w:val="none" w:sz="0" w:space="0" w:color="auto"/>
      </w:divBdr>
    </w:div>
    <w:div w:id="2088569127">
      <w:bodyDiv w:val="1"/>
      <w:marLeft w:val="0"/>
      <w:marRight w:val="0"/>
      <w:marTop w:val="0"/>
      <w:marBottom w:val="0"/>
      <w:divBdr>
        <w:top w:val="none" w:sz="0" w:space="0" w:color="auto"/>
        <w:left w:val="none" w:sz="0" w:space="0" w:color="auto"/>
        <w:bottom w:val="none" w:sz="0" w:space="0" w:color="auto"/>
        <w:right w:val="none" w:sz="0" w:space="0" w:color="auto"/>
      </w:divBdr>
    </w:div>
    <w:div w:id="2091124174">
      <w:bodyDiv w:val="1"/>
      <w:marLeft w:val="0"/>
      <w:marRight w:val="0"/>
      <w:marTop w:val="0"/>
      <w:marBottom w:val="0"/>
      <w:divBdr>
        <w:top w:val="none" w:sz="0" w:space="0" w:color="auto"/>
        <w:left w:val="none" w:sz="0" w:space="0" w:color="auto"/>
        <w:bottom w:val="none" w:sz="0" w:space="0" w:color="auto"/>
        <w:right w:val="none" w:sz="0" w:space="0" w:color="auto"/>
      </w:divBdr>
    </w:div>
    <w:div w:id="2093117472">
      <w:bodyDiv w:val="1"/>
      <w:marLeft w:val="0"/>
      <w:marRight w:val="0"/>
      <w:marTop w:val="0"/>
      <w:marBottom w:val="0"/>
      <w:divBdr>
        <w:top w:val="none" w:sz="0" w:space="0" w:color="auto"/>
        <w:left w:val="none" w:sz="0" w:space="0" w:color="auto"/>
        <w:bottom w:val="none" w:sz="0" w:space="0" w:color="auto"/>
        <w:right w:val="none" w:sz="0" w:space="0" w:color="auto"/>
      </w:divBdr>
    </w:div>
    <w:div w:id="2098595573">
      <w:bodyDiv w:val="1"/>
      <w:marLeft w:val="0"/>
      <w:marRight w:val="0"/>
      <w:marTop w:val="0"/>
      <w:marBottom w:val="0"/>
      <w:divBdr>
        <w:top w:val="none" w:sz="0" w:space="0" w:color="auto"/>
        <w:left w:val="none" w:sz="0" w:space="0" w:color="auto"/>
        <w:bottom w:val="none" w:sz="0" w:space="0" w:color="auto"/>
        <w:right w:val="none" w:sz="0" w:space="0" w:color="auto"/>
      </w:divBdr>
    </w:div>
    <w:div w:id="2099055123">
      <w:bodyDiv w:val="1"/>
      <w:marLeft w:val="0"/>
      <w:marRight w:val="0"/>
      <w:marTop w:val="0"/>
      <w:marBottom w:val="0"/>
      <w:divBdr>
        <w:top w:val="none" w:sz="0" w:space="0" w:color="auto"/>
        <w:left w:val="none" w:sz="0" w:space="0" w:color="auto"/>
        <w:bottom w:val="none" w:sz="0" w:space="0" w:color="auto"/>
        <w:right w:val="none" w:sz="0" w:space="0" w:color="auto"/>
      </w:divBdr>
    </w:div>
    <w:div w:id="2101751217">
      <w:bodyDiv w:val="1"/>
      <w:marLeft w:val="0"/>
      <w:marRight w:val="0"/>
      <w:marTop w:val="0"/>
      <w:marBottom w:val="0"/>
      <w:divBdr>
        <w:top w:val="none" w:sz="0" w:space="0" w:color="auto"/>
        <w:left w:val="none" w:sz="0" w:space="0" w:color="auto"/>
        <w:bottom w:val="none" w:sz="0" w:space="0" w:color="auto"/>
        <w:right w:val="none" w:sz="0" w:space="0" w:color="auto"/>
      </w:divBdr>
    </w:div>
    <w:div w:id="2106414602">
      <w:bodyDiv w:val="1"/>
      <w:marLeft w:val="0"/>
      <w:marRight w:val="0"/>
      <w:marTop w:val="0"/>
      <w:marBottom w:val="0"/>
      <w:divBdr>
        <w:top w:val="none" w:sz="0" w:space="0" w:color="auto"/>
        <w:left w:val="none" w:sz="0" w:space="0" w:color="auto"/>
        <w:bottom w:val="none" w:sz="0" w:space="0" w:color="auto"/>
        <w:right w:val="none" w:sz="0" w:space="0" w:color="auto"/>
      </w:divBdr>
    </w:div>
    <w:div w:id="2108886992">
      <w:bodyDiv w:val="1"/>
      <w:marLeft w:val="0"/>
      <w:marRight w:val="0"/>
      <w:marTop w:val="0"/>
      <w:marBottom w:val="0"/>
      <w:divBdr>
        <w:top w:val="none" w:sz="0" w:space="0" w:color="auto"/>
        <w:left w:val="none" w:sz="0" w:space="0" w:color="auto"/>
        <w:bottom w:val="none" w:sz="0" w:space="0" w:color="auto"/>
        <w:right w:val="none" w:sz="0" w:space="0" w:color="auto"/>
      </w:divBdr>
    </w:div>
    <w:div w:id="2119517290">
      <w:bodyDiv w:val="1"/>
      <w:marLeft w:val="0"/>
      <w:marRight w:val="0"/>
      <w:marTop w:val="0"/>
      <w:marBottom w:val="0"/>
      <w:divBdr>
        <w:top w:val="none" w:sz="0" w:space="0" w:color="auto"/>
        <w:left w:val="none" w:sz="0" w:space="0" w:color="auto"/>
        <w:bottom w:val="none" w:sz="0" w:space="0" w:color="auto"/>
        <w:right w:val="none" w:sz="0" w:space="0" w:color="auto"/>
      </w:divBdr>
    </w:div>
    <w:div w:id="2124811596">
      <w:bodyDiv w:val="1"/>
      <w:marLeft w:val="0"/>
      <w:marRight w:val="0"/>
      <w:marTop w:val="0"/>
      <w:marBottom w:val="0"/>
      <w:divBdr>
        <w:top w:val="none" w:sz="0" w:space="0" w:color="auto"/>
        <w:left w:val="none" w:sz="0" w:space="0" w:color="auto"/>
        <w:bottom w:val="none" w:sz="0" w:space="0" w:color="auto"/>
        <w:right w:val="none" w:sz="0" w:space="0" w:color="auto"/>
      </w:divBdr>
    </w:div>
    <w:div w:id="2130587121">
      <w:bodyDiv w:val="1"/>
      <w:marLeft w:val="0"/>
      <w:marRight w:val="0"/>
      <w:marTop w:val="0"/>
      <w:marBottom w:val="0"/>
      <w:divBdr>
        <w:top w:val="none" w:sz="0" w:space="0" w:color="auto"/>
        <w:left w:val="none" w:sz="0" w:space="0" w:color="auto"/>
        <w:bottom w:val="none" w:sz="0" w:space="0" w:color="auto"/>
        <w:right w:val="none" w:sz="0" w:space="0" w:color="auto"/>
      </w:divBdr>
    </w:div>
    <w:div w:id="2130857804">
      <w:bodyDiv w:val="1"/>
      <w:marLeft w:val="0"/>
      <w:marRight w:val="0"/>
      <w:marTop w:val="0"/>
      <w:marBottom w:val="0"/>
      <w:divBdr>
        <w:top w:val="none" w:sz="0" w:space="0" w:color="auto"/>
        <w:left w:val="none" w:sz="0" w:space="0" w:color="auto"/>
        <w:bottom w:val="none" w:sz="0" w:space="0" w:color="auto"/>
        <w:right w:val="none" w:sz="0" w:space="0" w:color="auto"/>
      </w:divBdr>
    </w:div>
    <w:div w:id="2137328545">
      <w:bodyDiv w:val="1"/>
      <w:marLeft w:val="0"/>
      <w:marRight w:val="0"/>
      <w:marTop w:val="0"/>
      <w:marBottom w:val="0"/>
      <w:divBdr>
        <w:top w:val="none" w:sz="0" w:space="0" w:color="auto"/>
        <w:left w:val="none" w:sz="0" w:space="0" w:color="auto"/>
        <w:bottom w:val="none" w:sz="0" w:space="0" w:color="auto"/>
        <w:right w:val="none" w:sz="0" w:space="0" w:color="auto"/>
      </w:divBdr>
    </w:div>
    <w:div w:id="2138638235">
      <w:bodyDiv w:val="1"/>
      <w:marLeft w:val="0"/>
      <w:marRight w:val="0"/>
      <w:marTop w:val="0"/>
      <w:marBottom w:val="0"/>
      <w:divBdr>
        <w:top w:val="none" w:sz="0" w:space="0" w:color="auto"/>
        <w:left w:val="none" w:sz="0" w:space="0" w:color="auto"/>
        <w:bottom w:val="none" w:sz="0" w:space="0" w:color="auto"/>
        <w:right w:val="none" w:sz="0" w:space="0" w:color="auto"/>
      </w:divBdr>
    </w:div>
    <w:div w:id="2138790269">
      <w:bodyDiv w:val="1"/>
      <w:marLeft w:val="0"/>
      <w:marRight w:val="0"/>
      <w:marTop w:val="0"/>
      <w:marBottom w:val="0"/>
      <w:divBdr>
        <w:top w:val="none" w:sz="0" w:space="0" w:color="auto"/>
        <w:left w:val="none" w:sz="0" w:space="0" w:color="auto"/>
        <w:bottom w:val="none" w:sz="0" w:space="0" w:color="auto"/>
        <w:right w:val="none" w:sz="0" w:space="0" w:color="auto"/>
      </w:divBdr>
    </w:div>
    <w:div w:id="2141654968">
      <w:bodyDiv w:val="1"/>
      <w:marLeft w:val="0"/>
      <w:marRight w:val="0"/>
      <w:marTop w:val="0"/>
      <w:marBottom w:val="0"/>
      <w:divBdr>
        <w:top w:val="none" w:sz="0" w:space="0" w:color="auto"/>
        <w:left w:val="none" w:sz="0" w:space="0" w:color="auto"/>
        <w:bottom w:val="none" w:sz="0" w:space="0" w:color="auto"/>
        <w:right w:val="none" w:sz="0" w:space="0" w:color="auto"/>
      </w:divBdr>
    </w:div>
    <w:div w:id="2143159072">
      <w:bodyDiv w:val="1"/>
      <w:marLeft w:val="0"/>
      <w:marRight w:val="0"/>
      <w:marTop w:val="0"/>
      <w:marBottom w:val="0"/>
      <w:divBdr>
        <w:top w:val="none" w:sz="0" w:space="0" w:color="auto"/>
        <w:left w:val="none" w:sz="0" w:space="0" w:color="auto"/>
        <w:bottom w:val="none" w:sz="0" w:space="0" w:color="auto"/>
        <w:right w:val="none" w:sz="0" w:space="0" w:color="auto"/>
      </w:divBdr>
    </w:div>
    <w:div w:id="2143304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69F208-747F-4C6F-916E-781D0254E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1829</Words>
  <Characters>10428</Characters>
  <Application>Microsoft Office Word</Application>
  <DocSecurity>0</DocSecurity>
  <Lines>86</Lines>
  <Paragraphs>24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user00</dc:creator>
  <cp:lastModifiedBy>Ionela Filip-Datcu (1922490)</cp:lastModifiedBy>
  <cp:revision>2</cp:revision>
  <dcterms:created xsi:type="dcterms:W3CDTF">2021-10-19T20:55:00Z</dcterms:created>
  <dcterms:modified xsi:type="dcterms:W3CDTF">2021-10-19T20:55:00Z</dcterms:modified>
</cp:coreProperties>
</file>