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23E16" w14:textId="1137916F" w:rsidR="00163DAC" w:rsidRDefault="00163DAC" w:rsidP="009F136D">
      <w:pPr>
        <w:jc w:val="both"/>
      </w:pPr>
      <w:r>
        <w:t>Student Name: Iwan Madoc-Jones</w:t>
      </w:r>
    </w:p>
    <w:p w14:paraId="0844CDFA" w14:textId="3EC214C9" w:rsidR="00163DAC" w:rsidRDefault="00163DAC" w:rsidP="009F136D">
      <w:pPr>
        <w:jc w:val="both"/>
      </w:pPr>
      <w:r>
        <w:t>Student Number: 2124648</w:t>
      </w:r>
    </w:p>
    <w:p w14:paraId="4C3C4094" w14:textId="77777777" w:rsidR="00163DAC" w:rsidRDefault="00163DAC" w:rsidP="009F136D">
      <w:pPr>
        <w:jc w:val="both"/>
      </w:pPr>
    </w:p>
    <w:p w14:paraId="5A7CD02F" w14:textId="58F1666E" w:rsidR="0024456C" w:rsidRDefault="0024456C" w:rsidP="009F136D">
      <w:pPr>
        <w:jc w:val="both"/>
      </w:pPr>
      <w:r w:rsidRPr="0024456C">
        <w:t xml:space="preserve">Essay </w:t>
      </w:r>
      <w:r w:rsidR="00E47F32">
        <w:t>O</w:t>
      </w:r>
      <w:r w:rsidRPr="0024456C">
        <w:t>ne:</w:t>
      </w:r>
    </w:p>
    <w:p w14:paraId="61F5A3D4" w14:textId="77777777" w:rsidR="00E47F32" w:rsidRDefault="00E47F32" w:rsidP="009F136D">
      <w:pPr>
        <w:jc w:val="both"/>
      </w:pPr>
    </w:p>
    <w:p w14:paraId="45B94CAB" w14:textId="014B90AE" w:rsidR="00104FA3" w:rsidRDefault="0024456C" w:rsidP="009F136D">
      <w:pPr>
        <w:jc w:val="both"/>
      </w:pPr>
      <w:r w:rsidRPr="0024456C">
        <w:t>How effective is Crime Prevention Through Environmental Design (CPTED) as a means of reducing crime? Your answer must be based on academic research, but you may refer to relevant case studies.</w:t>
      </w:r>
    </w:p>
    <w:p w14:paraId="74E0EB27" w14:textId="77777777" w:rsidR="0024456C" w:rsidRDefault="0024456C" w:rsidP="009F136D">
      <w:pPr>
        <w:jc w:val="both"/>
      </w:pPr>
    </w:p>
    <w:p w14:paraId="77651822" w14:textId="5016B7CC" w:rsidR="00C54601" w:rsidRDefault="0024456C" w:rsidP="009F136D">
      <w:pPr>
        <w:jc w:val="both"/>
      </w:pPr>
      <w:r>
        <w:t xml:space="preserve">Crime Prevention Through Environmental Design </w:t>
      </w:r>
      <w:r w:rsidR="007F7464">
        <w:t xml:space="preserve">(CPTED) </w:t>
      </w:r>
      <w:r>
        <w:t xml:space="preserve">is based on a very simple idea. </w:t>
      </w:r>
      <w:r w:rsidR="00546DD5">
        <w:t>Crimes will occur particularly from the opportunities that are presented to them and by the physical environment itself. The idea is to alter this environment physical</w:t>
      </w:r>
      <w:r w:rsidR="00982FE0">
        <w:t xml:space="preserve">ly </w:t>
      </w:r>
      <w:r w:rsidR="00546DD5">
        <w:t xml:space="preserve">so that the crime will be more difficult to </w:t>
      </w:r>
      <w:r w:rsidR="00982FE0">
        <w:t xml:space="preserve">commit </w:t>
      </w:r>
      <w:r w:rsidR="00546DD5">
        <w:t>and</w:t>
      </w:r>
      <w:r w:rsidR="00982FE0">
        <w:t xml:space="preserve"> in conclusion,</w:t>
      </w:r>
      <w:r w:rsidR="00546DD5">
        <w:t xml:space="preserve"> less likely to be committed, (Crowe and Fennelly 2014).</w:t>
      </w:r>
      <w:r w:rsidR="007F7464">
        <w:t xml:space="preserve"> CPTED has been </w:t>
      </w:r>
      <w:r w:rsidR="00982FE0">
        <w:t>a</w:t>
      </w:r>
      <w:r w:rsidR="007F7464">
        <w:t>round for several years, starting back in the 20</w:t>
      </w:r>
      <w:r w:rsidR="007F7464" w:rsidRPr="007F7464">
        <w:rPr>
          <w:vertAlign w:val="superscript"/>
        </w:rPr>
        <w:t>th</w:t>
      </w:r>
      <w:r w:rsidR="007F7464">
        <w:t xml:space="preserve"> century. It has been a long and old tradition of changing the surrounding environment to support and influence human behaviour, (</w:t>
      </w:r>
      <w:r w:rsidR="007F7464" w:rsidRPr="007F7464">
        <w:t>Crowe and Fennelly 2014</w:t>
      </w:r>
      <w:r w:rsidR="007F7464">
        <w:t xml:space="preserve">). </w:t>
      </w:r>
      <w:r w:rsidR="007E5524">
        <w:t xml:space="preserve">This strategy has been </w:t>
      </w:r>
      <w:r w:rsidR="00982FE0">
        <w:t>implemented</w:t>
      </w:r>
      <w:r w:rsidR="007E5524">
        <w:t xml:space="preserve"> in schools, universities, and housing projects all on the basis to reduce crime, </w:t>
      </w:r>
      <w:r w:rsidR="00732925">
        <w:t>(</w:t>
      </w:r>
      <w:r w:rsidR="007E5524">
        <w:t>Crowe 2000</w:t>
      </w:r>
      <w:r w:rsidR="00550798">
        <w:t>).</w:t>
      </w:r>
      <w:r w:rsidR="007E5524">
        <w:t xml:space="preserve"> </w:t>
      </w:r>
      <w:r w:rsidR="006610F5">
        <w:t xml:space="preserve">CPTED has been broken into different principles, one which are require </w:t>
      </w:r>
      <w:r w:rsidR="00982FE0">
        <w:t>for</w:t>
      </w:r>
      <w:r w:rsidR="006610F5">
        <w:t xml:space="preserve"> this theory to be completed effectively. CPTED can be broken into categories such as Territoriality</w:t>
      </w:r>
      <w:r w:rsidR="00E6129A">
        <w:t>,</w:t>
      </w:r>
      <w:r w:rsidR="00472F80">
        <w:t xml:space="preserve"> Access Control, Quality, Target Hardening, Surveillance and Activity, (</w:t>
      </w:r>
      <w:r w:rsidR="00EF22E1">
        <w:t xml:space="preserve">Cozen 2005 as cited by </w:t>
      </w:r>
      <w:r w:rsidR="00472F80">
        <w:t>Smith and Brook</w:t>
      </w:r>
      <w:r w:rsidR="00EF22E1">
        <w:t xml:space="preserve"> 2017). </w:t>
      </w:r>
    </w:p>
    <w:p w14:paraId="01628859" w14:textId="7E48E36B" w:rsidR="0024456C" w:rsidRDefault="00EF22E1" w:rsidP="009F136D">
      <w:pPr>
        <w:jc w:val="both"/>
      </w:pPr>
      <w:r>
        <w:t>Territoriality</w:t>
      </w:r>
      <w:r w:rsidR="00042D18">
        <w:t xml:space="preserve"> is deemed as one of the most effective methods from this list.</w:t>
      </w:r>
      <w:r w:rsidR="00943414">
        <w:t xml:space="preserve"> </w:t>
      </w:r>
      <w:r w:rsidR="00042D18">
        <w:t>As Arlington (2006) states this</w:t>
      </w:r>
      <w:r>
        <w:t xml:space="preserve"> is the idea to protect </w:t>
      </w:r>
      <w:r w:rsidR="00BF35F4">
        <w:t>one’s</w:t>
      </w:r>
      <w:r>
        <w:t xml:space="preserve"> area or one that belong</w:t>
      </w:r>
      <w:r w:rsidR="00445527">
        <w:t>s</w:t>
      </w:r>
      <w:r>
        <w:t xml:space="preserve"> to other, (Working for a business). If a person owns or has a duty to protect a certain area or property, they are more likely to maintain and keep the area/property up to good standard. This will then indicate to others care is being put into the area/ property. If a person owns or has a duty to an area or a </w:t>
      </w:r>
      <w:r w:rsidR="00943414">
        <w:t>property,</w:t>
      </w:r>
      <w:r>
        <w:t xml:space="preserve"> they are more likely to challenge improper behaviours, therefore </w:t>
      </w:r>
      <w:r w:rsidR="00943414">
        <w:t xml:space="preserve">these individuals are involved passively, </w:t>
      </w:r>
      <w:r w:rsidR="00982FE0">
        <w:t>actively,</w:t>
      </w:r>
      <w:r w:rsidR="00943414">
        <w:t xml:space="preserve"> and psychologically. This all to increase protect</w:t>
      </w:r>
      <w:r w:rsidR="00982FE0">
        <w:t>ion in</w:t>
      </w:r>
      <w:r w:rsidR="00943414">
        <w:t xml:space="preserve"> the area</w:t>
      </w:r>
      <w:r w:rsidR="00982FE0">
        <w:t>/</w:t>
      </w:r>
      <w:r w:rsidR="00943414">
        <w:t>property. Another</w:t>
      </w:r>
      <w:r w:rsidR="00982FE0">
        <w:t xml:space="preserve"> category to note would</w:t>
      </w:r>
      <w:r w:rsidR="00943414">
        <w:t xml:space="preserve"> be surveillance. D</w:t>
      </w:r>
      <w:r w:rsidR="00982FE0">
        <w:t>espite</w:t>
      </w:r>
      <w:r w:rsidR="00943414">
        <w:t xml:space="preserve"> not formally part of the structure, this is an important element for one’s area</w:t>
      </w:r>
      <w:r w:rsidR="00982FE0">
        <w:t>/property</w:t>
      </w:r>
      <w:r w:rsidR="00943414">
        <w:t xml:space="preserve">. These range from Security guards at stores, local police community officers and neighbourhood watches. Other means of surveillance which is linked to the structure are alarm systems when a glass is broken, door chimes on front doors and visual and audio recorded camera to detect crime. All </w:t>
      </w:r>
      <w:r w:rsidR="004D1191">
        <w:t xml:space="preserve">these are </w:t>
      </w:r>
      <w:r w:rsidR="00943414">
        <w:t xml:space="preserve">designed </w:t>
      </w:r>
      <w:r w:rsidR="00982FE0">
        <w:t>to</w:t>
      </w:r>
      <w:r w:rsidR="00943414">
        <w:t xml:space="preserve"> </w:t>
      </w:r>
      <w:r w:rsidR="004D1191">
        <w:t xml:space="preserve">give awareness and share some light if an </w:t>
      </w:r>
      <w:r w:rsidR="009A32B7">
        <w:t>offence</w:t>
      </w:r>
      <w:r w:rsidR="004D1191">
        <w:t xml:space="preserve"> has taken place. (</w:t>
      </w:r>
      <w:r w:rsidR="004D1191" w:rsidRPr="004D1191">
        <w:t>Arrington 2006</w:t>
      </w:r>
      <w:r w:rsidR="004D1191">
        <w:t>).</w:t>
      </w:r>
      <w:r w:rsidR="009A32B7">
        <w:t xml:space="preserve"> </w:t>
      </w:r>
      <w:r w:rsidR="00753BE4">
        <w:t xml:space="preserve">Another very important element which is considered one of the most effective is Access Control. This element is to prevent access to the area or property one is associated with. </w:t>
      </w:r>
      <w:r w:rsidR="0019237F">
        <w:t>This will tell the offender that there is a risk here of being detected and that a great deal of effort is required f</w:t>
      </w:r>
      <w:r w:rsidR="00982FE0">
        <w:t>rom</w:t>
      </w:r>
      <w:r w:rsidR="0019237F">
        <w:t xml:space="preserve"> them to commit the offences at first thought. These change in design will also include giving legitimate access to the relevant people however can also harden the escape for ones who enter unlawfully. Examples of these are to clearly mark certain border</w:t>
      </w:r>
      <w:r w:rsidR="00982FE0">
        <w:t>s</w:t>
      </w:r>
      <w:r w:rsidR="0019237F">
        <w:t xml:space="preserve"> within an area or property</w:t>
      </w:r>
      <w:r w:rsidR="00982FE0">
        <w:t>,</w:t>
      </w:r>
      <w:r w:rsidR="0019237F">
        <w:t xml:space="preserve"> to show who is allowed her</w:t>
      </w:r>
      <w:r w:rsidR="00982FE0">
        <w:t>e</w:t>
      </w:r>
      <w:r w:rsidR="0019237F">
        <w:t xml:space="preserve"> and who isn’t, (Smith and Brook 2017). </w:t>
      </w:r>
      <w:r w:rsidR="00B47A08">
        <w:t xml:space="preserve">Other include clear windows and landscaping around the </w:t>
      </w:r>
      <w:r w:rsidR="00982FE0">
        <w:t>area</w:t>
      </w:r>
      <w:r w:rsidR="00B47A08">
        <w:t xml:space="preserve"> to avoid poor visibility from other surveillance such as </w:t>
      </w:r>
      <w:r w:rsidR="007E5524">
        <w:t>cameras</w:t>
      </w:r>
      <w:r w:rsidR="00B47A08">
        <w:t xml:space="preserve"> to </w:t>
      </w:r>
      <w:r w:rsidR="007E5524">
        <w:t xml:space="preserve">detect </w:t>
      </w:r>
      <w:r w:rsidR="00B47A08">
        <w:t>offenders, (</w:t>
      </w:r>
      <w:r w:rsidR="007E5524">
        <w:t xml:space="preserve">Hall and </w:t>
      </w:r>
      <w:proofErr w:type="spellStart"/>
      <w:r w:rsidR="007E5524">
        <w:t>Gilglio</w:t>
      </w:r>
      <w:proofErr w:type="spellEnd"/>
      <w:r w:rsidR="007E5524">
        <w:t xml:space="preserve">, </w:t>
      </w:r>
      <w:r w:rsidR="00B47A08">
        <w:t>2010).</w:t>
      </w:r>
    </w:p>
    <w:p w14:paraId="23A4E388" w14:textId="77777777" w:rsidR="00BF35F4" w:rsidRDefault="00BF35F4" w:rsidP="009F136D">
      <w:pPr>
        <w:jc w:val="both"/>
      </w:pPr>
    </w:p>
    <w:p w14:paraId="79375538" w14:textId="270B6333" w:rsidR="00BF35F4" w:rsidRDefault="00F372C6" w:rsidP="009F136D">
      <w:pPr>
        <w:jc w:val="both"/>
      </w:pPr>
      <w:r>
        <w:lastRenderedPageBreak/>
        <w:t xml:space="preserve">There </w:t>
      </w:r>
      <w:r w:rsidR="00982FE0">
        <w:t>have</w:t>
      </w:r>
      <w:r>
        <w:t xml:space="preserve"> been many case studies that shows the true effectiveness of CPTED in reducing crime within the community. An example of such is in North Miami where </w:t>
      </w:r>
      <w:r w:rsidR="00982FE0">
        <w:t>it</w:t>
      </w:r>
      <w:r>
        <w:t xml:space="preserve"> was decided by the local council to instal street barricades to direct traffic. This simple change in the environment was found to have reduce the </w:t>
      </w:r>
      <w:r w:rsidR="00A56929">
        <w:t>number</w:t>
      </w:r>
      <w:r>
        <w:t xml:space="preserve"> of burglaries, car thefts and robberies within this area, (MacDonald, </w:t>
      </w:r>
      <w:proofErr w:type="spellStart"/>
      <w:proofErr w:type="gramStart"/>
      <w:r>
        <w:t>Branas</w:t>
      </w:r>
      <w:proofErr w:type="spellEnd"/>
      <w:proofErr w:type="gramEnd"/>
      <w:r>
        <w:t xml:space="preserve"> and Stokes 2022).</w:t>
      </w:r>
      <w:r w:rsidR="00A56929">
        <w:t xml:space="preserve"> In the UK it has seen that being able to access the rear alleyway of </w:t>
      </w:r>
      <w:r w:rsidR="00982FE0">
        <w:t>one’s</w:t>
      </w:r>
      <w:r w:rsidR="00A56929">
        <w:t xml:space="preserve"> dwelling has increases the chance of a burglary being committed. It was then implemented to take away this access to other members of the public</w:t>
      </w:r>
      <w:r w:rsidR="00982FE0">
        <w:t>. T</w:t>
      </w:r>
      <w:r w:rsidR="00A56929">
        <w:t>his then showed a decrease in the number of burglaries being committed, (</w:t>
      </w:r>
      <w:proofErr w:type="spellStart"/>
      <w:r w:rsidR="00A56929">
        <w:t>Cullingworh</w:t>
      </w:r>
      <w:proofErr w:type="spellEnd"/>
      <w:r w:rsidR="00A56929">
        <w:t xml:space="preserve"> et al 2015). </w:t>
      </w:r>
    </w:p>
    <w:p w14:paraId="1FBE6CBA" w14:textId="77777777" w:rsidR="0024456C" w:rsidRDefault="0024456C" w:rsidP="009F136D">
      <w:pPr>
        <w:jc w:val="both"/>
      </w:pPr>
    </w:p>
    <w:p w14:paraId="22288E19" w14:textId="7D7E2836" w:rsidR="002B3DDE" w:rsidRDefault="00761546" w:rsidP="009F136D">
      <w:pPr>
        <w:tabs>
          <w:tab w:val="left" w:pos="2131"/>
        </w:tabs>
        <w:jc w:val="both"/>
      </w:pPr>
      <w:r>
        <w:t xml:space="preserve">A study made by </w:t>
      </w:r>
      <w:r w:rsidR="002B3DDE">
        <w:t xml:space="preserve">Sohn (2016) </w:t>
      </w:r>
      <w:r>
        <w:t xml:space="preserve">looked at the relationship of residential crime and the neighbourhoods measure of CPTED. </w:t>
      </w:r>
      <w:r w:rsidR="002B3DDE">
        <w:t>This study</w:t>
      </w:r>
      <w:r>
        <w:t xml:space="preserve"> found that residential area which are also in the same street as commercial was highly supported by other</w:t>
      </w:r>
      <w:r w:rsidR="00982FE0">
        <w:t>s</w:t>
      </w:r>
      <w:r>
        <w:t xml:space="preserve"> as in theory there is a high number of surveillances. Having this also increases street activity therefore more of the community will likely be in the area, which will add to natural surveillance. This research also showed an increase in bus stops in the area was </w:t>
      </w:r>
      <w:r w:rsidR="002B3DDE">
        <w:t>effective</w:t>
      </w:r>
      <w:r>
        <w:t xml:space="preserve"> in reducing crime. This would </w:t>
      </w:r>
      <w:r w:rsidR="002B3DDE">
        <w:t xml:space="preserve">encourage the people to use the buses and will therefore increase the number of people in street. </w:t>
      </w:r>
    </w:p>
    <w:p w14:paraId="68F1EAC8" w14:textId="77777777" w:rsidR="00A02D3F" w:rsidRDefault="00A02D3F" w:rsidP="009F136D">
      <w:pPr>
        <w:tabs>
          <w:tab w:val="left" w:pos="2131"/>
        </w:tabs>
        <w:jc w:val="both"/>
      </w:pPr>
    </w:p>
    <w:p w14:paraId="7001DEF4" w14:textId="47BBFCC7" w:rsidR="00A02D3F" w:rsidRDefault="00A02D3F" w:rsidP="009F136D">
      <w:pPr>
        <w:tabs>
          <w:tab w:val="left" w:pos="2131"/>
        </w:tabs>
        <w:jc w:val="both"/>
      </w:pPr>
      <w:r>
        <w:t>In terms of the use and effectiveness of CPTED in commercial areas. Several shopping centres in America have used this strategy and it has shown a re</w:t>
      </w:r>
      <w:r w:rsidR="00982FE0">
        <w:t>d</w:t>
      </w:r>
      <w:r>
        <w:t>u</w:t>
      </w:r>
      <w:r w:rsidR="00982FE0">
        <w:t>c</w:t>
      </w:r>
      <w:r>
        <w:t xml:space="preserve">e in crime. Shopping centres across Sacramento, California and Tennessee have seen a reduction of 24% in incident within the centres. </w:t>
      </w:r>
      <w:r w:rsidR="00550798">
        <w:t xml:space="preserve">In </w:t>
      </w:r>
      <w:r w:rsidR="00A94C07">
        <w:t>addition,</w:t>
      </w:r>
      <w:r w:rsidR="00550798">
        <w:t xml:space="preserve"> other convenience stores who used CPTED have seen up to 50% decrease in the number of thefts. Not only does this show there is a decrease in crime but also </w:t>
      </w:r>
      <w:r w:rsidR="00C54601">
        <w:t>influences</w:t>
      </w:r>
      <w:r w:rsidR="00550798">
        <w:t xml:space="preserve"> their business, as due to decrease in theft there in an increase in profits, (Crowe and Fennelly 2014).</w:t>
      </w:r>
    </w:p>
    <w:p w14:paraId="319B0238" w14:textId="77777777" w:rsidR="00BF07E8" w:rsidRDefault="00BF07E8" w:rsidP="009F136D">
      <w:pPr>
        <w:jc w:val="both"/>
      </w:pPr>
    </w:p>
    <w:p w14:paraId="28A48D15" w14:textId="0CD31BA6" w:rsidR="00546DD5" w:rsidRDefault="00A56929" w:rsidP="009F136D">
      <w:pPr>
        <w:jc w:val="both"/>
      </w:pPr>
      <w:r>
        <w:t xml:space="preserve">Research has </w:t>
      </w:r>
      <w:r w:rsidR="00B2774F">
        <w:t>shown</w:t>
      </w:r>
      <w:r>
        <w:t xml:space="preserve"> that CPTED</w:t>
      </w:r>
      <w:r w:rsidR="00B2774F">
        <w:t xml:space="preserve"> is and effective strategy in</w:t>
      </w:r>
      <w:r>
        <w:t xml:space="preserve"> reduc</w:t>
      </w:r>
      <w:r w:rsidR="00B2774F">
        <w:t>ing</w:t>
      </w:r>
      <w:r>
        <w:t xml:space="preserve"> crime</w:t>
      </w:r>
      <w:r w:rsidR="00B2774F">
        <w:t>,</w:t>
      </w:r>
      <w:r>
        <w:t xml:space="preserve"> due to implementing the elements of </w:t>
      </w:r>
      <w:r w:rsidR="00B2774F">
        <w:t>Territoriality</w:t>
      </w:r>
      <w:r>
        <w:t xml:space="preserve">, </w:t>
      </w:r>
      <w:r w:rsidR="00B2774F">
        <w:t>access</w:t>
      </w:r>
      <w:r>
        <w:t xml:space="preserve"> control</w:t>
      </w:r>
      <w:r w:rsidR="00B2774F">
        <w:t xml:space="preserve"> and surveillance withing the community</w:t>
      </w:r>
      <w:r w:rsidR="00445527">
        <w:t xml:space="preserve">, </w:t>
      </w:r>
      <w:r w:rsidR="00B2774F">
        <w:t xml:space="preserve">residential and commercial areas. </w:t>
      </w:r>
      <w:r w:rsidR="00BF07E8">
        <w:t>It is more evident in commercial areas where there has been great data to show that the number of incidents happening in these areas have reduced drastically. Which has led to key benefits for shops in this area, such as profiting more on their sales.</w:t>
      </w:r>
    </w:p>
    <w:p w14:paraId="37C04D9B" w14:textId="798D13BA" w:rsidR="006E3F34" w:rsidRDefault="006E3F34" w:rsidP="00C54601">
      <w:pPr>
        <w:jc w:val="right"/>
      </w:pPr>
      <w:r>
        <w:t xml:space="preserve">Word Count: </w:t>
      </w:r>
      <w:r w:rsidR="00C54601">
        <w:t>9</w:t>
      </w:r>
      <w:r w:rsidR="00BF07E8">
        <w:t>1</w:t>
      </w:r>
      <w:r w:rsidR="0006052B">
        <w:t>2</w:t>
      </w:r>
    </w:p>
    <w:p w14:paraId="643D117E" w14:textId="77777777" w:rsidR="00546DD5" w:rsidRDefault="00546DD5" w:rsidP="009F136D">
      <w:pPr>
        <w:jc w:val="both"/>
      </w:pPr>
    </w:p>
    <w:p w14:paraId="3D86C6E8" w14:textId="77777777" w:rsidR="00667089" w:rsidRDefault="00667089" w:rsidP="009F136D">
      <w:pPr>
        <w:jc w:val="both"/>
      </w:pPr>
    </w:p>
    <w:p w14:paraId="229CEED1" w14:textId="77777777" w:rsidR="00BF7FC1" w:rsidRDefault="00BF7FC1" w:rsidP="009F136D">
      <w:pPr>
        <w:jc w:val="both"/>
      </w:pPr>
    </w:p>
    <w:p w14:paraId="698EFA5C" w14:textId="77777777" w:rsidR="00DD148A" w:rsidRDefault="00DD148A" w:rsidP="009F136D">
      <w:pPr>
        <w:jc w:val="both"/>
      </w:pPr>
    </w:p>
    <w:p w14:paraId="5E2938BE" w14:textId="77777777" w:rsidR="00DD148A" w:rsidRDefault="00DD148A" w:rsidP="009F136D">
      <w:pPr>
        <w:jc w:val="both"/>
      </w:pPr>
    </w:p>
    <w:p w14:paraId="429E349A" w14:textId="77777777" w:rsidR="00DD148A" w:rsidRDefault="00DD148A" w:rsidP="009F136D">
      <w:pPr>
        <w:jc w:val="both"/>
      </w:pPr>
    </w:p>
    <w:p w14:paraId="30BC37D1" w14:textId="77777777" w:rsidR="00DD148A" w:rsidRDefault="00DD148A" w:rsidP="009F136D">
      <w:pPr>
        <w:jc w:val="both"/>
      </w:pPr>
    </w:p>
    <w:p w14:paraId="482E1391" w14:textId="77777777" w:rsidR="00DD148A" w:rsidRDefault="00DD148A" w:rsidP="009F136D">
      <w:pPr>
        <w:jc w:val="both"/>
      </w:pPr>
    </w:p>
    <w:p w14:paraId="717E2399" w14:textId="77777777" w:rsidR="00E47F32" w:rsidRDefault="00E47F32" w:rsidP="009F136D">
      <w:pPr>
        <w:jc w:val="both"/>
      </w:pPr>
    </w:p>
    <w:p w14:paraId="20853068" w14:textId="4CE46832" w:rsidR="00BF7FC1" w:rsidRDefault="00BF7FC1" w:rsidP="009F136D">
      <w:pPr>
        <w:jc w:val="both"/>
      </w:pPr>
      <w:r>
        <w:lastRenderedPageBreak/>
        <w:t xml:space="preserve">Essay </w:t>
      </w:r>
      <w:r w:rsidR="00E47F32">
        <w:t>Two:</w:t>
      </w:r>
    </w:p>
    <w:p w14:paraId="48285DE1" w14:textId="77777777" w:rsidR="00C54601" w:rsidRDefault="00C54601" w:rsidP="009F136D">
      <w:pPr>
        <w:jc w:val="both"/>
      </w:pPr>
    </w:p>
    <w:p w14:paraId="4F64BDD1" w14:textId="74D2FF1B" w:rsidR="00BF7FC1" w:rsidRDefault="00BF7FC1" w:rsidP="009F136D">
      <w:pPr>
        <w:jc w:val="both"/>
      </w:pPr>
      <w:r>
        <w:t>Response policing – why is it important to manage trauma and mental wellbeing in policing?</w:t>
      </w:r>
    </w:p>
    <w:p w14:paraId="462B62F4" w14:textId="5E16AEB1" w:rsidR="00DD148A" w:rsidRDefault="00DD148A" w:rsidP="009F136D">
      <w:pPr>
        <w:jc w:val="both"/>
      </w:pPr>
    </w:p>
    <w:p w14:paraId="34B828AB" w14:textId="242B207A" w:rsidR="00BF7FC1" w:rsidRDefault="00BF07E8" w:rsidP="009F136D">
      <w:pPr>
        <w:jc w:val="both"/>
      </w:pPr>
      <w:r>
        <w:t>Police deal with the lives of other people</w:t>
      </w:r>
      <w:r w:rsidR="00BE684B">
        <w:t xml:space="preserve"> </w:t>
      </w:r>
      <w:proofErr w:type="gramStart"/>
      <w:r w:rsidR="00BE684B">
        <w:t>on a daily basis</w:t>
      </w:r>
      <w:proofErr w:type="gramEnd"/>
      <w:r>
        <w:t xml:space="preserve"> therefore this has shown to bring many challenges. </w:t>
      </w:r>
      <w:r w:rsidR="00A32023">
        <w:t>Many officers received threats and abuse from members of the public as well as seeing incident when they first happen</w:t>
      </w:r>
      <w:r w:rsidR="001025AF">
        <w:t xml:space="preserve"> and this</w:t>
      </w:r>
      <w:r w:rsidR="00A32023">
        <w:t xml:space="preserve"> can take a toll on an </w:t>
      </w:r>
      <w:r w:rsidR="00C54601">
        <w:t>individual’s</w:t>
      </w:r>
      <w:r w:rsidR="001025AF">
        <w:t xml:space="preserve"> mental </w:t>
      </w:r>
      <w:r w:rsidR="00EC0180">
        <w:t>wellbeing,</w:t>
      </w:r>
      <w:r w:rsidR="00A32023">
        <w:t xml:space="preserve"> </w:t>
      </w:r>
      <w:bookmarkStart w:id="0" w:name="_Hlk143087058"/>
      <w:r w:rsidR="00A32023">
        <w:t>(Miller and Bornstein 2013</w:t>
      </w:r>
      <w:bookmarkEnd w:id="0"/>
      <w:r w:rsidR="00A32023">
        <w:t xml:space="preserve">). Within this role individuals can experience whole range of emotions such as, depression, anxiety, </w:t>
      </w:r>
      <w:r w:rsidR="00014EEA">
        <w:t>alcoholism,</w:t>
      </w:r>
      <w:r w:rsidR="00A32023">
        <w:t xml:space="preserve"> and heart diseases. </w:t>
      </w:r>
      <w:r w:rsidR="00014EEA">
        <w:t xml:space="preserve">On a more personal level the role can affect a person’s job satisfaction, overall health and even their personal relationship due to the feelings that are associated with this, </w:t>
      </w:r>
      <w:r w:rsidR="00014EEA" w:rsidRPr="00014EEA">
        <w:t>(Miller and Bornstein 2013</w:t>
      </w:r>
      <w:r w:rsidR="00014EEA">
        <w:t xml:space="preserve">). </w:t>
      </w:r>
    </w:p>
    <w:p w14:paraId="768795F0" w14:textId="77777777" w:rsidR="00C54601" w:rsidRDefault="00C54601" w:rsidP="009F136D">
      <w:pPr>
        <w:jc w:val="both"/>
      </w:pPr>
    </w:p>
    <w:p w14:paraId="26A01448" w14:textId="094812BF" w:rsidR="00271E83" w:rsidRDefault="00014EEA" w:rsidP="009F136D">
      <w:pPr>
        <w:jc w:val="both"/>
      </w:pPr>
      <w:r>
        <w:t xml:space="preserve">CAMH (2023) has defined Trauma as </w:t>
      </w:r>
      <w:r w:rsidR="00271E83">
        <w:t xml:space="preserve">the emotions one faces living through a distressing event. This emotion </w:t>
      </w:r>
      <w:r w:rsidR="001025AF">
        <w:t>is</w:t>
      </w:r>
      <w:r w:rsidR="00271E83">
        <w:t xml:space="preserve"> challenging and can have a </w:t>
      </w:r>
      <w:r w:rsidR="001025AF">
        <w:t>long-lasting</w:t>
      </w:r>
      <w:r w:rsidR="00271E83">
        <w:t xml:space="preserve"> effect on an individual. Working in the police will increase a </w:t>
      </w:r>
      <w:r w:rsidR="001025AF">
        <w:t>person’s</w:t>
      </w:r>
      <w:r w:rsidR="00271E83">
        <w:t xml:space="preserve"> risk of being exposed to a traumatic event and this can happen on a frequent basis</w:t>
      </w:r>
      <w:r w:rsidR="00516329">
        <w:t xml:space="preserve">. Not only can this trauma effect the </w:t>
      </w:r>
      <w:r w:rsidR="00C54601">
        <w:t>individual</w:t>
      </w:r>
      <w:r w:rsidR="001025AF">
        <w:t>,</w:t>
      </w:r>
      <w:r w:rsidR="00516329">
        <w:t xml:space="preserve"> but it can also affect their family and loved one, creating a </w:t>
      </w:r>
      <w:r w:rsidR="001025AF">
        <w:t>knock-on</w:t>
      </w:r>
      <w:r w:rsidR="00516329">
        <w:t xml:space="preserve"> </w:t>
      </w:r>
      <w:r w:rsidR="001025AF">
        <w:t>effect</w:t>
      </w:r>
      <w:r w:rsidR="00516329">
        <w:t xml:space="preserve">. </w:t>
      </w:r>
      <w:r w:rsidR="00271E83">
        <w:t xml:space="preserve"> (</w:t>
      </w:r>
      <w:proofErr w:type="spellStart"/>
      <w:r w:rsidR="00271E83">
        <w:t>Kamkar</w:t>
      </w:r>
      <w:proofErr w:type="spellEnd"/>
      <w:r w:rsidR="00271E83">
        <w:t xml:space="preserve"> et al 2022). </w:t>
      </w:r>
      <w:r w:rsidR="001025AF">
        <w:t xml:space="preserve">By seeing a traumatic incident, one can experience </w:t>
      </w:r>
      <w:r w:rsidR="0006052B">
        <w:t>post-traumatic</w:t>
      </w:r>
      <w:r w:rsidR="001025AF">
        <w:t xml:space="preserve"> stress disorder, this is when a</w:t>
      </w:r>
      <w:r w:rsidR="00C54601">
        <w:t xml:space="preserve">n individual </w:t>
      </w:r>
      <w:r w:rsidR="001025AF">
        <w:t>is exposed to a very extremely threatening or a horrific incident, one which will cause the person to re-</w:t>
      </w:r>
      <w:r w:rsidR="008C2A4A">
        <w:t>experience</w:t>
      </w:r>
      <w:r w:rsidR="001025AF">
        <w:t xml:space="preserve"> this through</w:t>
      </w:r>
      <w:r w:rsidR="008C2A4A">
        <w:t xml:space="preserve"> flashbacks, nightmares, or vivid intrusive memories. The </w:t>
      </w:r>
      <w:r w:rsidR="00C54601">
        <w:t>individual</w:t>
      </w:r>
      <w:r w:rsidR="008C2A4A">
        <w:t xml:space="preserve"> could also show sign</w:t>
      </w:r>
      <w:r w:rsidR="00C54601">
        <w:t>s</w:t>
      </w:r>
      <w:r w:rsidR="008C2A4A">
        <w:t xml:space="preserve"> of avoidance, such as avoiding the area or participating in a particular event or in more extreme cases have a constant feeling that there is a high level of threat. (Roach 2023). A couple of examples where PTSD could occur is if an officer is assaulted violently or in a nonphysical way by having to tell a person that their loved one has passed away. PTSD can have a physical and an emotional effect on an officer, which is something that is commonly seen within all police forces</w:t>
      </w:r>
      <w:r w:rsidR="0006052B">
        <w:t>, (Roach 2023).</w:t>
      </w:r>
    </w:p>
    <w:p w14:paraId="598374AE" w14:textId="77777777" w:rsidR="00C54601" w:rsidRDefault="00C54601" w:rsidP="009F136D">
      <w:pPr>
        <w:jc w:val="both"/>
      </w:pPr>
    </w:p>
    <w:p w14:paraId="0A6D101C" w14:textId="67476CD7" w:rsidR="008C2A4A" w:rsidRDefault="0006052B" w:rsidP="009F136D">
      <w:pPr>
        <w:jc w:val="both"/>
      </w:pPr>
      <w:r>
        <w:t>Hasson and Butler (2020) states, m</w:t>
      </w:r>
      <w:r w:rsidR="008C2A4A">
        <w:t>ental wellbeing i</w:t>
      </w:r>
      <w:r w:rsidR="00D84C8E">
        <w:t>s defined as a mix of how a person feels. It is a mix of a person’s emotions and life satisfaction as well as how one functions in a relationship with others around them. It affects everyone no matter their age and their mental wellbeing can be good or poor.</w:t>
      </w:r>
      <w:r w:rsidR="00B11D49">
        <w:t xml:space="preserve">  Mental wellbeing </w:t>
      </w:r>
      <w:r w:rsidR="00C54601">
        <w:t>has</w:t>
      </w:r>
      <w:r w:rsidR="00B11D49">
        <w:t xml:space="preserve"> numerous conditions that impacts a</w:t>
      </w:r>
      <w:r w:rsidR="00C54601">
        <w:t>n individual’s</w:t>
      </w:r>
      <w:r w:rsidR="00B11D49">
        <w:t xml:space="preserve"> health, these can include anxiety disorder, depressive disorder, or substance misuses. Taking in other factors as well, mental well-being will occur with everyone, however a large amount of the community as well as withing the police forces will also experience these conditions</w:t>
      </w:r>
      <w:r w:rsidR="005463D1">
        <w:t xml:space="preserve">, (McDaniel, </w:t>
      </w:r>
      <w:proofErr w:type="gramStart"/>
      <w:r w:rsidR="005463D1">
        <w:t>Moss</w:t>
      </w:r>
      <w:proofErr w:type="gramEnd"/>
      <w:r w:rsidR="005463D1">
        <w:t xml:space="preserve"> and Pease 2020).</w:t>
      </w:r>
      <w:r w:rsidR="00775538">
        <w:t xml:space="preserve"> </w:t>
      </w:r>
      <w:r w:rsidR="005463D1">
        <w:t xml:space="preserve"> </w:t>
      </w:r>
    </w:p>
    <w:p w14:paraId="4B4D69AC" w14:textId="77777777" w:rsidR="00C54601" w:rsidRDefault="00C54601" w:rsidP="009F136D">
      <w:pPr>
        <w:jc w:val="both"/>
      </w:pPr>
    </w:p>
    <w:p w14:paraId="181C16E5" w14:textId="35577047" w:rsidR="00775538" w:rsidRDefault="0006052B" w:rsidP="009F136D">
      <w:pPr>
        <w:jc w:val="both"/>
      </w:pPr>
      <w:r>
        <w:t>Patterson (2022) states, m</w:t>
      </w:r>
      <w:r w:rsidR="00775538">
        <w:t xml:space="preserve">anaging Trauma and mental well-being within the police does come with its challenges. Many officers are seen to divert from </w:t>
      </w:r>
      <w:r w:rsidR="00C54601">
        <w:t>opening</w:t>
      </w:r>
      <w:r w:rsidR="00775538">
        <w:t xml:space="preserve"> </w:t>
      </w:r>
      <w:r w:rsidR="00C54601">
        <w:t xml:space="preserve">up </w:t>
      </w:r>
      <w:r w:rsidR="00775538">
        <w:t xml:space="preserve">about their feelings of a particular event, which therefore can create many problems in regard to their mental state. </w:t>
      </w:r>
      <w:r w:rsidR="00AB7744">
        <w:t>Moreover,</w:t>
      </w:r>
      <w:r w:rsidR="00775538">
        <w:t xml:space="preserve"> a way forces try to manage trauma and mental well-being within the police is to encourage officers to ask for help. </w:t>
      </w:r>
      <w:r w:rsidR="00C54601">
        <w:t>The i</w:t>
      </w:r>
      <w:r w:rsidR="00AB7744">
        <w:t xml:space="preserve">ssue tends to come more with male officers who are afraid to </w:t>
      </w:r>
      <w:proofErr w:type="gramStart"/>
      <w:r w:rsidR="008C3647">
        <w:t>open up</w:t>
      </w:r>
      <w:proofErr w:type="gramEnd"/>
      <w:r w:rsidR="008C3647">
        <w:t xml:space="preserve"> </w:t>
      </w:r>
      <w:r w:rsidR="00AB7744">
        <w:t xml:space="preserve">about their feeling as they may believe they are now seen as weak or not good enough to do the role. </w:t>
      </w:r>
      <w:r w:rsidR="00CD39F9">
        <w:t>A suggestion made by Williams and Chambers (2021) is for officers to try the mindfulness strategy. This is a way to think and focus on yourself in the present time. Following this the strategy</w:t>
      </w:r>
      <w:r w:rsidR="00C54601">
        <w:t>,</w:t>
      </w:r>
      <w:r w:rsidR="00CD39F9">
        <w:t xml:space="preserve"> involves you to pay attention to your feelings </w:t>
      </w:r>
      <w:r w:rsidR="00CD39F9">
        <w:lastRenderedPageBreak/>
        <w:t xml:space="preserve">and sensation at this time. This strategy is shown to improve anxiety and help symptoms that are associated with PTSD. Due to being mindful of you </w:t>
      </w:r>
      <w:r w:rsidR="00A94C07">
        <w:t>present</w:t>
      </w:r>
      <w:r w:rsidR="00CD39F9">
        <w:t xml:space="preserve"> feeling i</w:t>
      </w:r>
      <w:r w:rsidR="00A94C07">
        <w:t xml:space="preserve">t </w:t>
      </w:r>
      <w:r w:rsidR="00CD39F9">
        <w:t>encourages officers to accept or experience their true feelings without being judged, (Williams and Chambers 2019).</w:t>
      </w:r>
      <w:r w:rsidR="00A94C07">
        <w:t xml:space="preserve"> Another strategy which is effective for managing trauma and mental well-being is support groups. These groups meet in person or online and share their experiences and feelings with one another. This strategy can show the individual that they are not </w:t>
      </w:r>
      <w:r w:rsidR="00E47F32">
        <w:t>alone,</w:t>
      </w:r>
      <w:r w:rsidR="00A94C07">
        <w:t xml:space="preserve"> and </w:t>
      </w:r>
      <w:r w:rsidR="00667089">
        <w:t>others</w:t>
      </w:r>
      <w:r w:rsidR="00A94C07">
        <w:t xml:space="preserve"> have gone through this ordeal on the other side having benefit from the help they have received, (Williams and Chambers 2019).</w:t>
      </w:r>
    </w:p>
    <w:p w14:paraId="53F3D2E1" w14:textId="77777777" w:rsidR="00C54601" w:rsidRDefault="00C54601" w:rsidP="009F136D">
      <w:pPr>
        <w:jc w:val="both"/>
      </w:pPr>
    </w:p>
    <w:p w14:paraId="18339F6E" w14:textId="6BBB323E" w:rsidR="00A94C07" w:rsidRDefault="00A94C07" w:rsidP="009F136D">
      <w:pPr>
        <w:jc w:val="both"/>
      </w:pPr>
      <w:r>
        <w:t xml:space="preserve">As </w:t>
      </w:r>
      <w:r w:rsidR="00C54601">
        <w:t>noted,</w:t>
      </w:r>
      <w:r>
        <w:t xml:space="preserve"> officers will experience both physical and mental traumatic experience that will take effect on their mental health. Forces have implemented strategies to help officers such as well-being </w:t>
      </w:r>
      <w:r w:rsidR="00E47F32">
        <w:t>day, support</w:t>
      </w:r>
      <w:r>
        <w:t xml:space="preserve"> groups and stress management classes. All implemented to help officers deal with trauma and their mental well-being so they can feel better to come back to work, (Jones, </w:t>
      </w:r>
      <w:proofErr w:type="spellStart"/>
      <w:proofErr w:type="gramStart"/>
      <w:r>
        <w:t>Reddon</w:t>
      </w:r>
      <w:proofErr w:type="spellEnd"/>
      <w:proofErr w:type="gramEnd"/>
      <w:r>
        <w:t xml:space="preserve"> and Williams 2019). </w:t>
      </w:r>
      <w:r w:rsidR="009B0834">
        <w:t>It has been noted by the Royal Canadian Police that 38% of long term leave was associated with trauma and mental well-being, therefore it is vital to offer support to officers in order to ensure safe number of officers on patrol and to make them feel that they can come back to work without the fear that they will be judged,</w:t>
      </w:r>
      <w:r w:rsidR="00EC0180">
        <w:t xml:space="preserve"> </w:t>
      </w:r>
      <w:r w:rsidR="009B0834">
        <w:t>(</w:t>
      </w:r>
      <w:r w:rsidR="009B0834" w:rsidRPr="009B0834">
        <w:t xml:space="preserve">Jones, </w:t>
      </w:r>
      <w:proofErr w:type="spellStart"/>
      <w:r w:rsidR="009B0834" w:rsidRPr="009B0834">
        <w:t>Reddon</w:t>
      </w:r>
      <w:proofErr w:type="spellEnd"/>
      <w:r w:rsidR="009B0834" w:rsidRPr="009B0834">
        <w:t xml:space="preserve"> and Williams 2019</w:t>
      </w:r>
      <w:r w:rsidR="009B0834">
        <w:t>).</w:t>
      </w:r>
    </w:p>
    <w:p w14:paraId="41954C2C" w14:textId="77777777" w:rsidR="00667089" w:rsidRDefault="00667089" w:rsidP="009F136D">
      <w:pPr>
        <w:jc w:val="both"/>
      </w:pPr>
    </w:p>
    <w:p w14:paraId="2CB48111" w14:textId="0D86C6C0" w:rsidR="00BE684B" w:rsidRDefault="009F136D" w:rsidP="009F136D">
      <w:pPr>
        <w:jc w:val="both"/>
      </w:pPr>
      <w:r>
        <w:t xml:space="preserve">In conclusion it is evident that trauma and mental wellbeing are both factors that police officers can be associated with. </w:t>
      </w:r>
      <w:r w:rsidR="00BE684B">
        <w:t>It has been noted that many police officers will not open up about their feeling therefore having a knock-on effect on their mental health. Research has shown the importance of managing trauma and wellbeing within the police</w:t>
      </w:r>
      <w:r w:rsidR="00E47F32">
        <w:t xml:space="preserve"> as</w:t>
      </w:r>
      <w:r w:rsidR="00BE684B">
        <w:t xml:space="preserve"> failing to do this will lead to officers leaving work or on a long sick leave. This has then shown to have an effect on police resources</w:t>
      </w:r>
      <w:r w:rsidR="00E47F32">
        <w:t>,</w:t>
      </w:r>
      <w:r w:rsidR="00BE684B">
        <w:t xml:space="preserve"> as less officers will be on the streets dealing with crime.</w:t>
      </w:r>
    </w:p>
    <w:p w14:paraId="79EE19C5" w14:textId="78A929EC" w:rsidR="00A32023" w:rsidRDefault="009F136D" w:rsidP="00667089">
      <w:pPr>
        <w:jc w:val="right"/>
      </w:pPr>
      <w:r>
        <w:t>Word Cound:</w:t>
      </w:r>
      <w:r w:rsidR="00BE684B">
        <w:t>91</w:t>
      </w:r>
      <w:r w:rsidR="00E47F32">
        <w:t>4</w:t>
      </w:r>
    </w:p>
    <w:p w14:paraId="753CE3D3" w14:textId="77777777" w:rsidR="00A32023" w:rsidRDefault="00A32023" w:rsidP="009F136D">
      <w:pPr>
        <w:jc w:val="both"/>
      </w:pPr>
    </w:p>
    <w:p w14:paraId="22EA4A67" w14:textId="77777777" w:rsidR="00667089" w:rsidRDefault="00667089" w:rsidP="009F136D">
      <w:pPr>
        <w:jc w:val="both"/>
      </w:pPr>
    </w:p>
    <w:p w14:paraId="75B27618" w14:textId="3704663B" w:rsidR="00A32023" w:rsidRDefault="00A32023" w:rsidP="009F136D">
      <w:pPr>
        <w:jc w:val="both"/>
      </w:pPr>
    </w:p>
    <w:p w14:paraId="3D50F11A" w14:textId="77777777" w:rsidR="00667089" w:rsidRDefault="00667089" w:rsidP="009F136D">
      <w:pPr>
        <w:jc w:val="both"/>
      </w:pPr>
    </w:p>
    <w:p w14:paraId="0472F7EA" w14:textId="77777777" w:rsidR="00B64A86" w:rsidRDefault="00B64A86" w:rsidP="009F136D">
      <w:pPr>
        <w:jc w:val="both"/>
      </w:pPr>
    </w:p>
    <w:p w14:paraId="1FD3B748" w14:textId="77777777" w:rsidR="00667089" w:rsidRDefault="00667089" w:rsidP="00B64A86">
      <w:pPr>
        <w:jc w:val="both"/>
      </w:pPr>
    </w:p>
    <w:p w14:paraId="10B53562" w14:textId="77777777" w:rsidR="00BE684B" w:rsidRDefault="00BE684B" w:rsidP="00B64A86">
      <w:pPr>
        <w:jc w:val="both"/>
      </w:pPr>
    </w:p>
    <w:p w14:paraId="78444C1B" w14:textId="77777777" w:rsidR="00BE684B" w:rsidRDefault="00BE684B" w:rsidP="00B64A86">
      <w:pPr>
        <w:jc w:val="both"/>
      </w:pPr>
    </w:p>
    <w:p w14:paraId="02193700" w14:textId="77777777" w:rsidR="00BE684B" w:rsidRDefault="00BE684B" w:rsidP="00B64A86">
      <w:pPr>
        <w:jc w:val="both"/>
      </w:pPr>
    </w:p>
    <w:p w14:paraId="1ECF0353" w14:textId="77777777" w:rsidR="00BE684B" w:rsidRDefault="00BE684B" w:rsidP="00B64A86">
      <w:pPr>
        <w:jc w:val="both"/>
      </w:pPr>
    </w:p>
    <w:p w14:paraId="71922026" w14:textId="77777777" w:rsidR="00BE684B" w:rsidRDefault="00BE684B" w:rsidP="00B64A86">
      <w:pPr>
        <w:jc w:val="both"/>
      </w:pPr>
    </w:p>
    <w:p w14:paraId="22A7DF08" w14:textId="77777777" w:rsidR="00BE684B" w:rsidRDefault="00BE684B" w:rsidP="00B64A86">
      <w:pPr>
        <w:jc w:val="both"/>
      </w:pPr>
    </w:p>
    <w:p w14:paraId="0A439229" w14:textId="77777777" w:rsidR="00BE684B" w:rsidRDefault="00BE684B" w:rsidP="00B64A86">
      <w:pPr>
        <w:jc w:val="both"/>
      </w:pPr>
    </w:p>
    <w:p w14:paraId="390A5D10" w14:textId="77777777" w:rsidR="00E47F32" w:rsidRDefault="00B64A86" w:rsidP="00B64A86">
      <w:pPr>
        <w:jc w:val="both"/>
      </w:pPr>
      <w:r>
        <w:lastRenderedPageBreak/>
        <w:t xml:space="preserve">Essay </w:t>
      </w:r>
      <w:r w:rsidR="00E47F32">
        <w:t xml:space="preserve">Three: </w:t>
      </w:r>
      <w:r w:rsidRPr="00B64A86">
        <w:t xml:space="preserve"> </w:t>
      </w:r>
    </w:p>
    <w:p w14:paraId="03D6175D" w14:textId="77777777" w:rsidR="00E47F32" w:rsidRDefault="00E47F32" w:rsidP="00B64A86">
      <w:pPr>
        <w:jc w:val="both"/>
      </w:pPr>
    </w:p>
    <w:p w14:paraId="3A0229C3" w14:textId="5DA0FB50" w:rsidR="00B64A86" w:rsidRDefault="00B64A86" w:rsidP="00B64A86">
      <w:pPr>
        <w:jc w:val="both"/>
      </w:pPr>
      <w:r>
        <w:t>Why is it necessary to challenge the negative aspects of organisational culture within policing? Your answer must be based on academic research rather than personal experience.</w:t>
      </w:r>
    </w:p>
    <w:p w14:paraId="75BBB6E3" w14:textId="61DBABE7" w:rsidR="00B64A86" w:rsidRDefault="00B64A86" w:rsidP="00B64A86">
      <w:pPr>
        <w:jc w:val="both"/>
      </w:pPr>
    </w:p>
    <w:p w14:paraId="564F1477" w14:textId="18A17060" w:rsidR="00B64A86" w:rsidRDefault="00620A8F" w:rsidP="00B64A86">
      <w:pPr>
        <w:jc w:val="both"/>
      </w:pPr>
      <w:r>
        <w:t xml:space="preserve">Police culture can be difficult to put an underlining definition upon it. Police culture is a different concept to other elements associated with the force, such as community policing. There is no model attached to it neither </w:t>
      </w:r>
      <w:r w:rsidR="00667089">
        <w:t xml:space="preserve">any </w:t>
      </w:r>
      <w:r>
        <w:t>policies. This does not also exist in a physical way and some areas of this can be seen to have a negative impact in areas of police work, whether that be internally or in the eyes of the community. At a simpler level Police culture can be seen as a way of explaining the attitudes, behaviour and values that exist within police officers, (Cockcroft 2020)</w:t>
      </w:r>
      <w:r w:rsidR="002B55D1">
        <w:t>.</w:t>
      </w:r>
      <w:r w:rsidR="00A0735A">
        <w:t xml:space="preserve"> Some have </w:t>
      </w:r>
      <w:r w:rsidR="002316D7">
        <w:t>noted</w:t>
      </w:r>
      <w:r w:rsidR="00A0735A">
        <w:t xml:space="preserve"> police culture to be a positive aspect due to encouraging a bond, camaraderie and ensuring protection</w:t>
      </w:r>
      <w:r w:rsidR="00A05DBC">
        <w:t xml:space="preserve">, (Chan 1996 a cited by </w:t>
      </w:r>
      <w:proofErr w:type="spellStart"/>
      <w:r w:rsidR="00A05DBC">
        <w:t>Sakehan</w:t>
      </w:r>
      <w:proofErr w:type="spellEnd"/>
      <w:r w:rsidR="00A05DBC">
        <w:t xml:space="preserve"> and Langlois</w:t>
      </w:r>
      <w:r w:rsidR="00A0735A">
        <w:t xml:space="preserve"> </w:t>
      </w:r>
      <w:r w:rsidR="00A05DBC">
        <w:t>2020).</w:t>
      </w:r>
      <w:r w:rsidR="00A05DBC" w:rsidRPr="00A05DBC">
        <w:t xml:space="preserve"> </w:t>
      </w:r>
      <w:r w:rsidR="00A05DBC">
        <w:t>Despite this some have noted the negative elements of police culture and describe them as a toxic and destructive culture tha</w:t>
      </w:r>
      <w:r w:rsidR="00667089">
        <w:t>t</w:t>
      </w:r>
      <w:r w:rsidR="00A05DBC">
        <w:t xml:space="preserve"> seriously affects another officer, (Brodeur, Loftus 2010, cited by </w:t>
      </w:r>
      <w:proofErr w:type="spellStart"/>
      <w:r w:rsidR="00A05DBC">
        <w:t>Sakehah</w:t>
      </w:r>
      <w:proofErr w:type="spellEnd"/>
      <w:r w:rsidR="00A05DBC">
        <w:t xml:space="preserve"> and Langlois 2020).</w:t>
      </w:r>
    </w:p>
    <w:p w14:paraId="248AFA27" w14:textId="77777777" w:rsidR="00464D58" w:rsidRDefault="00464D58" w:rsidP="00B64A86">
      <w:pPr>
        <w:jc w:val="both"/>
      </w:pPr>
    </w:p>
    <w:p w14:paraId="03CF8DA2" w14:textId="16CB15A9" w:rsidR="00464D58" w:rsidRDefault="00464D58" w:rsidP="00B64A86">
      <w:pPr>
        <w:jc w:val="both"/>
      </w:pPr>
      <w:r>
        <w:t>One aspect which is highly linked with police culture is not reaching out for help. An officer’s career can be heavily impacted due to the culture within the police</w:t>
      </w:r>
      <w:r w:rsidR="000C5A1B">
        <w:t>. M</w:t>
      </w:r>
      <w:r>
        <w:t>ental health can be seen as a sign of weakness. This can lead to an officer not wishing to come forward with their problem and keep these intrusive thoughts to themselves.</w:t>
      </w:r>
      <w:r w:rsidR="00160FF6">
        <w:t xml:space="preserve"> The police are seen as problem solvers and not ones to bring problems to the force or to anyone in the</w:t>
      </w:r>
      <w:r w:rsidR="00667089">
        <w:t>ir</w:t>
      </w:r>
      <w:r w:rsidR="00160FF6">
        <w:t xml:space="preserve"> personal life, therefore this is another barrier to them reaching out for help. (Hackett and </w:t>
      </w:r>
      <w:proofErr w:type="spellStart"/>
      <w:r w:rsidR="00160FF6">
        <w:t>Violanti</w:t>
      </w:r>
      <w:proofErr w:type="spellEnd"/>
      <w:r w:rsidR="00160FF6">
        <w:t xml:space="preserve"> 2003). </w:t>
      </w:r>
      <w:r w:rsidR="00226779">
        <w:t xml:space="preserve">The culture within the police has been discussed </w:t>
      </w:r>
      <w:r w:rsidR="00667089">
        <w:t>by</w:t>
      </w:r>
      <w:r w:rsidR="00226779">
        <w:t xml:space="preserve"> many having common environmental elements associated with it. These elements often include a culture of solidarity, sense of mission, authoritarianism, and a sense of masculinity. These elements have been challenged as the main areas where having mental health is not accepted in the workplace. There is this idea that officers need to show themselves as being physical and emotional tough, due to the trauma the role can bring to an individual, (</w:t>
      </w:r>
      <w:proofErr w:type="spellStart"/>
      <w:r w:rsidR="00226779">
        <w:t>Sakehan</w:t>
      </w:r>
      <w:proofErr w:type="spellEnd"/>
      <w:r w:rsidR="00226779">
        <w:t xml:space="preserve"> and Langlois 2020). </w:t>
      </w:r>
      <w:r w:rsidR="00737CB7">
        <w:t xml:space="preserve">If an officer is attempting to portray signs of masculinity, when in fact they have poor mental </w:t>
      </w:r>
      <w:r w:rsidR="00933D97">
        <w:t>health,</w:t>
      </w:r>
      <w:r w:rsidR="00737CB7">
        <w:t xml:space="preserve"> it does lead to higher level of stress and reduces the idea of seeking for help </w:t>
      </w:r>
      <w:proofErr w:type="gramStart"/>
      <w:r w:rsidR="00667089">
        <w:t>in regard to</w:t>
      </w:r>
      <w:proofErr w:type="gramEnd"/>
      <w:r w:rsidR="00737CB7">
        <w:t xml:space="preserve"> their mental health, (</w:t>
      </w:r>
      <w:proofErr w:type="spellStart"/>
      <w:r w:rsidR="00737CB7">
        <w:t>Burhig</w:t>
      </w:r>
      <w:proofErr w:type="spellEnd"/>
      <w:r w:rsidR="00737CB7">
        <w:t xml:space="preserve"> 2023). A study was conducted by </w:t>
      </w:r>
      <w:proofErr w:type="spellStart"/>
      <w:r w:rsidR="00737CB7">
        <w:t>Burhig</w:t>
      </w:r>
      <w:proofErr w:type="spellEnd"/>
      <w:r w:rsidR="00737CB7">
        <w:t xml:space="preserve"> (2023) </w:t>
      </w:r>
      <w:r w:rsidR="005500F6">
        <w:t>to determine if there was in fact a relationship between the police culture of masculinity and mental health outcomes within the police in Canada. This study found that this idea of having to be masculine within the police increased officers stress and did in fact dimmish officers m</w:t>
      </w:r>
      <w:r w:rsidR="00667089">
        <w:t>e</w:t>
      </w:r>
      <w:r w:rsidR="005500F6">
        <w:t>ntal health, therefore creating this idea that reaching out for help was not acceptable. This study also found that due to officers being experienced to traumatic incidents</w:t>
      </w:r>
      <w:r w:rsidR="00863D09">
        <w:t xml:space="preserve">, trying to be masculine can run the risk of developing Post Traumatic Stress Disorder (PTSD), As this encourages individuals </w:t>
      </w:r>
      <w:proofErr w:type="gramStart"/>
      <w:r w:rsidR="00863D09">
        <w:t>to  carry</w:t>
      </w:r>
      <w:proofErr w:type="gramEnd"/>
      <w:r w:rsidR="00863D09">
        <w:t xml:space="preserve"> on with the job instead of discussing how that traumatic incident made them feel</w:t>
      </w:r>
      <w:r w:rsidR="002B02BC">
        <w:t xml:space="preserve">. It is important for any workplace, especially the police, to encourage change in </w:t>
      </w:r>
      <w:r w:rsidR="00E21F06">
        <w:t>the c</w:t>
      </w:r>
      <w:r w:rsidR="002B02BC">
        <w:t xml:space="preserve">ulture </w:t>
      </w:r>
      <w:proofErr w:type="gramStart"/>
      <w:r w:rsidR="00933D97">
        <w:t>in regard to</w:t>
      </w:r>
      <w:proofErr w:type="gramEnd"/>
      <w:r w:rsidR="002B02BC">
        <w:t xml:space="preserve"> having to </w:t>
      </w:r>
      <w:r w:rsidR="007C29C1">
        <w:t>be, masculine</w:t>
      </w:r>
      <w:r w:rsidR="002B02BC">
        <w:t>.</w:t>
      </w:r>
      <w:r w:rsidR="00E21F06">
        <w:t xml:space="preserve"> Workplaces need to be reformed, </w:t>
      </w:r>
      <w:proofErr w:type="gramStart"/>
      <w:r w:rsidR="00E21F06">
        <w:t xml:space="preserve">in </w:t>
      </w:r>
      <w:r w:rsidR="007C29C1">
        <w:t>order</w:t>
      </w:r>
      <w:r w:rsidR="00E21F06">
        <w:t xml:space="preserve"> for</w:t>
      </w:r>
      <w:proofErr w:type="gramEnd"/>
      <w:r w:rsidR="00E21F06">
        <w:t xml:space="preserve"> individuals to feel </w:t>
      </w:r>
      <w:r w:rsidR="007C29C1">
        <w:t>safe</w:t>
      </w:r>
      <w:r w:rsidR="00E21F06">
        <w:t xml:space="preserve"> that they can come to work and not have to </w:t>
      </w:r>
      <w:r w:rsidR="007C29C1">
        <w:t xml:space="preserve">hide their feelings and emotions. Discussing and being open to mental health should be encourage and help should be provided at all </w:t>
      </w:r>
      <w:r w:rsidR="003E1A26">
        <w:t>costs</w:t>
      </w:r>
      <w:r w:rsidR="007C29C1">
        <w:t>, (</w:t>
      </w:r>
      <w:proofErr w:type="spellStart"/>
      <w:r w:rsidR="007C29C1">
        <w:t>Burhig</w:t>
      </w:r>
      <w:proofErr w:type="spellEnd"/>
      <w:r w:rsidR="007C29C1">
        <w:t xml:space="preserve"> 2023).</w:t>
      </w:r>
    </w:p>
    <w:p w14:paraId="0D5FD74A" w14:textId="77777777" w:rsidR="003E1A26" w:rsidRDefault="003E1A26" w:rsidP="00B64A86">
      <w:pPr>
        <w:jc w:val="both"/>
      </w:pPr>
    </w:p>
    <w:p w14:paraId="282E2FA5" w14:textId="25A11C19" w:rsidR="003E1A26" w:rsidRDefault="00933D97" w:rsidP="00B64A86">
      <w:pPr>
        <w:jc w:val="both"/>
      </w:pPr>
      <w:r>
        <w:t xml:space="preserve">In addition to the above certain police culture have been linked to increase in higher numbers of harassment and discrimination against women and minority officers and the chance to change the </w:t>
      </w:r>
      <w:r w:rsidR="003E1862">
        <w:lastRenderedPageBreak/>
        <w:t>police culture itself</w:t>
      </w:r>
      <w:r w:rsidR="00667089">
        <w:t xml:space="preserve">. </w:t>
      </w:r>
      <w:r w:rsidR="003E1862">
        <w:t xml:space="preserve">Criteria’s such as isolation, suspiciousness, physical </w:t>
      </w:r>
      <w:proofErr w:type="gramStart"/>
      <w:r w:rsidR="003E1862">
        <w:t>dominance</w:t>
      </w:r>
      <w:proofErr w:type="gramEnd"/>
      <w:r w:rsidR="003E1862">
        <w:t xml:space="preserve"> and the crime fighting mentality all play a part on having these negative factors, </w:t>
      </w:r>
      <w:r w:rsidR="003E1862" w:rsidRPr="003E1862">
        <w:t>(Angus, Lopez et al 2021).</w:t>
      </w:r>
      <w:r w:rsidR="003E1862">
        <w:t xml:space="preserve"> In the sense of physical dominance, male officers may tend to see themselves as more of the alpha officers, which has a detrimental effect on a female officer within the force. Due to this idea that the role is a male-dominated one, female officers will experience greater level of stress and the need to work harder to gain </w:t>
      </w:r>
      <w:r w:rsidR="000A6CB0">
        <w:t>more respect, (</w:t>
      </w:r>
      <w:proofErr w:type="spellStart"/>
      <w:r w:rsidR="000A6CB0">
        <w:t>Natarjan</w:t>
      </w:r>
      <w:proofErr w:type="spellEnd"/>
      <w:r w:rsidR="000A6CB0">
        <w:t xml:space="preserve"> 2016). The negative factor of physical dominance is seen by many as an element that should be squashed within the police culture. By adding stress and including </w:t>
      </w:r>
      <w:r w:rsidR="000C5A1B">
        <w:t xml:space="preserve">the element of discrimination to women and minority officers, it creates a poor </w:t>
      </w:r>
      <w:r w:rsidR="00667089">
        <w:t>workplace</w:t>
      </w:r>
      <w:r w:rsidR="000C5A1B">
        <w:t xml:space="preserve"> environment. Perhaps this element appears to be more of a negative factor towards women than minority groups. Despite this one must remember that at the end of the day, when attending a</w:t>
      </w:r>
      <w:r w:rsidR="00667089">
        <w:t>n</w:t>
      </w:r>
      <w:r w:rsidR="000C5A1B">
        <w:t xml:space="preserve"> incident which requires the officers being physically involved, it is the subject vs a police officer. The element of whether it is a male or a </w:t>
      </w:r>
      <w:r w:rsidR="006D2642">
        <w:t>female officer</w:t>
      </w:r>
      <w:r w:rsidR="000C5A1B">
        <w:t xml:space="preserve"> is banished, </w:t>
      </w:r>
      <w:r w:rsidR="006D2642">
        <w:t xml:space="preserve">(Cornwall and Lindisfarne, </w:t>
      </w:r>
      <w:r w:rsidR="000C5A1B">
        <w:t>2016).</w:t>
      </w:r>
    </w:p>
    <w:p w14:paraId="18B2E10E" w14:textId="2406701F" w:rsidR="00B64A86" w:rsidRDefault="002316D7" w:rsidP="00B64A86">
      <w:pPr>
        <w:jc w:val="both"/>
      </w:pPr>
      <w:r>
        <w:t>.</w:t>
      </w:r>
    </w:p>
    <w:p w14:paraId="0A9897AF" w14:textId="03752ED3" w:rsidR="00BE684B" w:rsidRDefault="006D2642" w:rsidP="00B64A86">
      <w:pPr>
        <w:jc w:val="both"/>
      </w:pPr>
      <w:r>
        <w:t>In conclusion</w:t>
      </w:r>
      <w:r w:rsidR="00BE684B">
        <w:t xml:space="preserve">, there is clear research to suggest </w:t>
      </w:r>
      <w:r>
        <w:t xml:space="preserve">why there is a need to challenge the negative aspects of organisational culture within the police. </w:t>
      </w:r>
      <w:r w:rsidR="00BE684B">
        <w:t xml:space="preserve">It is evident that the negative aspects of the police culture </w:t>
      </w:r>
      <w:proofErr w:type="gramStart"/>
      <w:r w:rsidR="004150F7">
        <w:t>have</w:t>
      </w:r>
      <w:r w:rsidR="00BE684B">
        <w:t xml:space="preserve"> an effect on</w:t>
      </w:r>
      <w:proofErr w:type="gramEnd"/>
      <w:r w:rsidR="00BE684B">
        <w:t xml:space="preserve"> the </w:t>
      </w:r>
      <w:r w:rsidR="004150F7">
        <w:t>officer’s</w:t>
      </w:r>
      <w:r w:rsidR="00BE684B">
        <w:t xml:space="preserve"> mental health </w:t>
      </w:r>
      <w:r w:rsidR="004150F7">
        <w:t>due to this idea of being physically dominant. There is also an effect on the officer’s mental health as reaching out for help regarding this can be seen as a sign of weakness. A poor work environment is also created as these negative elements can make women and minority officers feel they are not appreciated and that they need to work harder to gain respect within the force.</w:t>
      </w:r>
    </w:p>
    <w:p w14:paraId="6273A357" w14:textId="77777777" w:rsidR="00BE684B" w:rsidRDefault="00BE684B" w:rsidP="00B64A86">
      <w:pPr>
        <w:jc w:val="both"/>
      </w:pPr>
    </w:p>
    <w:p w14:paraId="5D60638B" w14:textId="49018F14" w:rsidR="00B64A86" w:rsidRDefault="00667089" w:rsidP="004150F7">
      <w:pPr>
        <w:jc w:val="right"/>
      </w:pPr>
      <w:r>
        <w:t>Word Count:</w:t>
      </w:r>
      <w:r w:rsidR="004150F7">
        <w:t>914</w:t>
      </w:r>
    </w:p>
    <w:p w14:paraId="4E5E955C" w14:textId="77777777" w:rsidR="00B64A86" w:rsidRDefault="00B64A86" w:rsidP="00B64A86">
      <w:pPr>
        <w:jc w:val="both"/>
      </w:pPr>
    </w:p>
    <w:p w14:paraId="62ECEAB2" w14:textId="77777777" w:rsidR="00667089" w:rsidRDefault="00667089" w:rsidP="00B64A86">
      <w:pPr>
        <w:jc w:val="both"/>
      </w:pPr>
    </w:p>
    <w:p w14:paraId="00EEF0FF" w14:textId="77777777" w:rsidR="00667089" w:rsidRDefault="00667089" w:rsidP="00B64A86">
      <w:pPr>
        <w:jc w:val="both"/>
      </w:pPr>
    </w:p>
    <w:p w14:paraId="3E41BA45" w14:textId="77777777" w:rsidR="00667089" w:rsidRDefault="00667089" w:rsidP="00B64A86">
      <w:pPr>
        <w:jc w:val="both"/>
      </w:pPr>
    </w:p>
    <w:p w14:paraId="6B6C3A39" w14:textId="77777777" w:rsidR="00B612C9" w:rsidRDefault="00B612C9" w:rsidP="00B64A86">
      <w:pPr>
        <w:jc w:val="both"/>
      </w:pPr>
    </w:p>
    <w:p w14:paraId="7A745CEC" w14:textId="77777777" w:rsidR="00042D18" w:rsidRDefault="00042D18" w:rsidP="00B64A86">
      <w:pPr>
        <w:jc w:val="both"/>
      </w:pPr>
    </w:p>
    <w:p w14:paraId="57F04F5B" w14:textId="77777777" w:rsidR="00042D18" w:rsidRDefault="00042D18" w:rsidP="00B64A86">
      <w:pPr>
        <w:jc w:val="both"/>
      </w:pPr>
    </w:p>
    <w:p w14:paraId="482088C5" w14:textId="77777777" w:rsidR="00042D18" w:rsidRDefault="00042D18" w:rsidP="00B64A86">
      <w:pPr>
        <w:jc w:val="both"/>
      </w:pPr>
    </w:p>
    <w:p w14:paraId="63E6776C" w14:textId="77777777" w:rsidR="00042D18" w:rsidRDefault="00042D18" w:rsidP="00B64A86">
      <w:pPr>
        <w:jc w:val="both"/>
      </w:pPr>
    </w:p>
    <w:p w14:paraId="25D6DB03" w14:textId="77777777" w:rsidR="00042D18" w:rsidRDefault="00042D18" w:rsidP="00B64A86">
      <w:pPr>
        <w:jc w:val="both"/>
      </w:pPr>
    </w:p>
    <w:p w14:paraId="1F808FBC" w14:textId="77777777" w:rsidR="00042D18" w:rsidRDefault="00042D18" w:rsidP="00B64A86">
      <w:pPr>
        <w:jc w:val="both"/>
      </w:pPr>
    </w:p>
    <w:p w14:paraId="62DCCDDD" w14:textId="77777777" w:rsidR="00042D18" w:rsidRDefault="00042D18" w:rsidP="00B64A86">
      <w:pPr>
        <w:jc w:val="both"/>
      </w:pPr>
    </w:p>
    <w:p w14:paraId="66CE61D1" w14:textId="77777777" w:rsidR="00042D18" w:rsidRDefault="00042D18" w:rsidP="00B64A86">
      <w:pPr>
        <w:jc w:val="both"/>
      </w:pPr>
    </w:p>
    <w:p w14:paraId="7F5880B0" w14:textId="77777777" w:rsidR="00042D18" w:rsidRDefault="00042D18" w:rsidP="00B64A86">
      <w:pPr>
        <w:jc w:val="both"/>
      </w:pPr>
    </w:p>
    <w:p w14:paraId="1B42AB27" w14:textId="77777777" w:rsidR="007067B9" w:rsidRDefault="007067B9" w:rsidP="00B64A86">
      <w:pPr>
        <w:jc w:val="both"/>
      </w:pPr>
    </w:p>
    <w:p w14:paraId="615A793D" w14:textId="5CB8091E" w:rsidR="00E47F32" w:rsidRDefault="00042D18" w:rsidP="00B64A86">
      <w:pPr>
        <w:jc w:val="both"/>
      </w:pPr>
      <w:r>
        <w:lastRenderedPageBreak/>
        <w:t xml:space="preserve">Essay </w:t>
      </w:r>
      <w:r w:rsidR="00E47F32">
        <w:t>Four:</w:t>
      </w:r>
    </w:p>
    <w:p w14:paraId="39C2A5A9" w14:textId="77777777" w:rsidR="00E47F32" w:rsidRDefault="00E47F32" w:rsidP="00B64A86">
      <w:pPr>
        <w:jc w:val="both"/>
      </w:pPr>
    </w:p>
    <w:p w14:paraId="1A7684AD" w14:textId="7B5A25CC" w:rsidR="00042D18" w:rsidRDefault="00D15BCB" w:rsidP="00B64A86">
      <w:pPr>
        <w:jc w:val="both"/>
      </w:pPr>
      <w:r>
        <w:t>How</w:t>
      </w:r>
      <w:r w:rsidR="00BA21FE" w:rsidRPr="00BA21FE">
        <w:t xml:space="preserve"> effective is MAPPA as a means of protecting vulnerable people from harm?</w:t>
      </w:r>
    </w:p>
    <w:p w14:paraId="74482611" w14:textId="77777777" w:rsidR="00BA21FE" w:rsidRDefault="00BA21FE" w:rsidP="00B64A86">
      <w:pPr>
        <w:jc w:val="both"/>
      </w:pPr>
    </w:p>
    <w:p w14:paraId="7E107654" w14:textId="5AC649E5" w:rsidR="007F3CBC" w:rsidRDefault="004D1EE4" w:rsidP="00B64A86">
      <w:pPr>
        <w:jc w:val="both"/>
      </w:pPr>
      <w:proofErr w:type="spellStart"/>
      <w:r>
        <w:t>Carr</w:t>
      </w:r>
      <w:proofErr w:type="spellEnd"/>
      <w:r>
        <w:t xml:space="preserve"> and </w:t>
      </w:r>
      <w:proofErr w:type="spellStart"/>
      <w:r>
        <w:t>Goosey</w:t>
      </w:r>
      <w:proofErr w:type="spellEnd"/>
      <w:r>
        <w:t xml:space="preserve">, (2021) states that </w:t>
      </w:r>
      <w:r w:rsidR="00CB5E0B">
        <w:t xml:space="preserve">The Criminal Justice Act 2003 established the requirement to </w:t>
      </w:r>
      <w:r>
        <w:t>assess</w:t>
      </w:r>
      <w:r w:rsidR="00CB5E0B">
        <w:t xml:space="preserve"> the risk to the public and more so vulnerable members of the public that come by serious offenders.</w:t>
      </w:r>
      <w:r w:rsidR="00CD6818">
        <w:t xml:space="preserve"> </w:t>
      </w:r>
      <w:r w:rsidR="00CB5E0B">
        <w:t xml:space="preserve">The Multi Agency Public Protection Arrangements (MAPPA) was established </w:t>
      </w:r>
      <w:r w:rsidR="00090FB9">
        <w:t xml:space="preserve">to </w:t>
      </w:r>
      <w:r w:rsidR="00CB5E0B">
        <w:t>show the safeguarding res</w:t>
      </w:r>
      <w:r w:rsidR="00CD6818">
        <w:t xml:space="preserve">ponsibilities </w:t>
      </w:r>
      <w:r w:rsidR="00CB5E0B">
        <w:t xml:space="preserve">of </w:t>
      </w:r>
      <w:r w:rsidR="00CD6818">
        <w:t xml:space="preserve">certain agencies such as probation workers and the police </w:t>
      </w:r>
      <w:r>
        <w:t>regarding</w:t>
      </w:r>
      <w:r w:rsidR="00CD6818">
        <w:t xml:space="preserve"> dangerous offenders who are a risk to the </w:t>
      </w:r>
      <w:r>
        <w:t>community.</w:t>
      </w:r>
      <w:r w:rsidR="00DE0B39">
        <w:t xml:space="preserve"> MAPPA gives the appropriate framework for risk assessments to be conducted. These meeting are held mostly by the police, probation service and children services. (</w:t>
      </w:r>
      <w:proofErr w:type="spellStart"/>
      <w:r w:rsidR="00DE0B39">
        <w:t>Carr</w:t>
      </w:r>
      <w:proofErr w:type="spellEnd"/>
      <w:r w:rsidR="00DE0B39">
        <w:t xml:space="preserve"> and </w:t>
      </w:r>
      <w:proofErr w:type="spellStart"/>
      <w:r w:rsidR="00DE0B39">
        <w:t>Goosey</w:t>
      </w:r>
      <w:proofErr w:type="spellEnd"/>
      <w:r w:rsidR="00DE0B39">
        <w:t xml:space="preserve"> 20210). </w:t>
      </w:r>
      <w:r w:rsidR="00090FB9">
        <w:t>Joyce (2016) states t</w:t>
      </w:r>
      <w:r w:rsidR="00823D03">
        <w:t>hese agencies cooperate to develop certain policies to manage these sexual or violent offenders as they are released from police custody and go back to the community. Common strategies implemented by these partnered agencies can include, tagging the offender</w:t>
      </w:r>
      <w:r w:rsidR="00B43BD3">
        <w:t>, supervised accommodation or participating in required programmes</w:t>
      </w:r>
      <w:r w:rsidR="007F3CBC">
        <w:t>, this all to manage these offenders and to prevent them from re-offending in the future</w:t>
      </w:r>
      <w:r w:rsidR="00823D03" w:rsidRPr="00823D03">
        <w:t>.</w:t>
      </w:r>
      <w:r w:rsidR="00823D03">
        <w:t xml:space="preserve"> </w:t>
      </w:r>
      <w:r w:rsidR="00090FB9">
        <w:t xml:space="preserve">Joyce (2016) continues by stating, </w:t>
      </w:r>
      <w:r w:rsidR="007F3CBC">
        <w:t>MAPPA notes three categories of offenders which will be allocated to a particular group depending on the risk they pose. Category 1 includes registered Sex offenders as noted under PART 2 of the Sexual Offenders Act 2003. Category 2 includes mostly violent offenders and some sexual offenders. This also includes offenders who</w:t>
      </w:r>
      <w:r w:rsidR="004A502C">
        <w:t xml:space="preserve"> </w:t>
      </w:r>
      <w:r w:rsidR="007F3CBC">
        <w:t>are disqualified from working with children due to the offences they’ve committed. Category 3 are other offenders. These are offenders who have been cautioned, reprimanded, and convicted of an offence which can show they are a further risk to the community, (</w:t>
      </w:r>
      <w:proofErr w:type="spellStart"/>
      <w:r w:rsidR="007F3CBC">
        <w:t>Pegg</w:t>
      </w:r>
      <w:proofErr w:type="spellEnd"/>
      <w:r w:rsidR="007F3CBC">
        <w:t xml:space="preserve"> and Davies 2016)</w:t>
      </w:r>
      <w:r w:rsidR="00F83D2B">
        <w:t xml:space="preserve">. </w:t>
      </w:r>
      <w:proofErr w:type="spellStart"/>
      <w:r w:rsidR="00F83D2B">
        <w:t>Pegg</w:t>
      </w:r>
      <w:proofErr w:type="spellEnd"/>
      <w:r w:rsidR="00F83D2B">
        <w:t xml:space="preserve"> an</w:t>
      </w:r>
      <w:r w:rsidR="00090FB9">
        <w:t>d</w:t>
      </w:r>
      <w:r w:rsidR="00F83D2B">
        <w:t xml:space="preserve"> Davies (2016) also note once an offender has been allocated a category a decision is then made on the type of management they require. This will depend upon the risk assessment that’s been undertaken and the </w:t>
      </w:r>
      <w:r w:rsidR="00090FB9">
        <w:t>offender’s</w:t>
      </w:r>
      <w:r w:rsidR="00F83D2B">
        <w:t xml:space="preserve"> profile. These levels of managements are not directly related to the categories however consist </w:t>
      </w:r>
      <w:proofErr w:type="gramStart"/>
      <w:r w:rsidR="00F83D2B">
        <w:t>of,</w:t>
      </w:r>
      <w:proofErr w:type="gramEnd"/>
      <w:r w:rsidR="00F83D2B">
        <w:t xml:space="preserve"> Level 1 being Ordinary Agency Management. Here </w:t>
      </w:r>
      <w:r w:rsidR="00365BAD">
        <w:t xml:space="preserve">offenders have usual arrangements applied by the agency that supervises them. Level 2 is Active Multi Agency Management. Here the risk management plan requires ongoing support of numerous agencies to manage the offender. Level 3 is Active Multi Agency Management. This level will have several agencies and senior staff will also take part. </w:t>
      </w:r>
      <w:r w:rsidR="00090FB9">
        <w:t xml:space="preserve">It </w:t>
      </w:r>
      <w:r w:rsidR="008376FF">
        <w:t>include</w:t>
      </w:r>
      <w:r w:rsidR="00090FB9">
        <w:t>s</w:t>
      </w:r>
      <w:r w:rsidR="008376FF">
        <w:t xml:space="preserve"> offenders</w:t>
      </w:r>
      <w:r w:rsidR="00365BAD">
        <w:t xml:space="preserve"> who are well known to the public through the media due to the crime they have committed. This level will involve serious management such as surveillance or supported accommodation.</w:t>
      </w:r>
    </w:p>
    <w:p w14:paraId="614B2C50" w14:textId="77777777" w:rsidR="008376FF" w:rsidRDefault="008376FF" w:rsidP="00B64A86">
      <w:pPr>
        <w:jc w:val="both"/>
      </w:pPr>
    </w:p>
    <w:p w14:paraId="5D8E5627" w14:textId="6B6CEDC0" w:rsidR="008376FF" w:rsidRDefault="008376FF" w:rsidP="00B64A86">
      <w:pPr>
        <w:jc w:val="both"/>
      </w:pPr>
      <w:r>
        <w:t xml:space="preserve">The Oxford Dictionary (Cited by Herring 2016) defines vulnerable as the risk to being exposed to the possibility of being harmed or attacked. This being either emotionally or physically. </w:t>
      </w:r>
      <w:r w:rsidR="00B864B6">
        <w:t>Mandelstam (20</w:t>
      </w:r>
      <w:r w:rsidR="007C3AB0">
        <w:t>13</w:t>
      </w:r>
      <w:r w:rsidR="00B864B6">
        <w:t>) states that a vulnerable person consists of many different elements, one which puts them at risk of being subjected to crime or exploitation</w:t>
      </w:r>
      <w:r w:rsidR="007C3AB0">
        <w:t xml:space="preserve">. </w:t>
      </w:r>
      <w:r w:rsidR="00B864B6">
        <w:t>Element’s such as a person who is need of care due to mental or other disability reason</w:t>
      </w:r>
      <w:r w:rsidR="007C3AB0">
        <w:t xml:space="preserve">. This element is associated with </w:t>
      </w:r>
      <w:r w:rsidR="006D21CC">
        <w:t>t</w:t>
      </w:r>
      <w:r w:rsidR="007C3AB0">
        <w:t>he elderly as many will receive care from the community. Anyone</w:t>
      </w:r>
      <w:r w:rsidR="00B864B6">
        <w:t xml:space="preserve"> under the age of </w:t>
      </w:r>
      <w:r w:rsidR="007C3AB0">
        <w:t>18 also</w:t>
      </w:r>
      <w:r w:rsidR="00B864B6">
        <w:t xml:space="preserve"> falls under the category of being vulnerable. People who are ill are vulnerable</w:t>
      </w:r>
      <w:r w:rsidR="007C3AB0">
        <w:t xml:space="preserve"> as they are also unable to protect themselves therefore run the risk of being subjected to crime and exploitation.</w:t>
      </w:r>
    </w:p>
    <w:p w14:paraId="21734B01" w14:textId="77777777" w:rsidR="00365BAD" w:rsidRDefault="00365BAD" w:rsidP="00B64A86">
      <w:pPr>
        <w:jc w:val="both"/>
      </w:pPr>
    </w:p>
    <w:p w14:paraId="1AB7347C" w14:textId="23A11273" w:rsidR="004D1EE4" w:rsidRDefault="005743E7" w:rsidP="00B64A86">
      <w:pPr>
        <w:jc w:val="both"/>
      </w:pPr>
      <w:r>
        <w:t xml:space="preserve">Wood and Kemshall (2010 as cited by McSherry and Keyzer) states there is much debate to be noted in the effectiveness of MAPPA. Different agencies will have their own opinion on how one should be </w:t>
      </w:r>
      <w:r>
        <w:lastRenderedPageBreak/>
        <w:t xml:space="preserve">managed. The police tend to look at using MAPPA for public protection by monitoring the offender, where as probation officers will look at the rehabilitation side of management. MAPPA has been shown to have a great effect on keeping vulnerable people safe </w:t>
      </w:r>
      <w:r w:rsidR="005908DD">
        <w:t>using</w:t>
      </w:r>
      <w:r>
        <w:t xml:space="preserve"> restriction and surveillance, (Wood and Kemshall 2010). </w:t>
      </w:r>
      <w:r w:rsidR="00AF7387">
        <w:t xml:space="preserve"> Wood and Kemshall (2010) notes the effectiveness of MAPPA on method by implementing </w:t>
      </w:r>
      <w:r w:rsidR="004A502C">
        <w:t>Restriction</w:t>
      </w:r>
      <w:r w:rsidR="00AF7387">
        <w:t>s to the offender. This</w:t>
      </w:r>
      <w:r w:rsidR="004A502C">
        <w:t xml:space="preserve"> is a good condition that means an offender cannot live or attend a certain area. This also includes attending certain facilities such</w:t>
      </w:r>
      <w:r w:rsidR="00AF7387">
        <w:t xml:space="preserve"> a</w:t>
      </w:r>
      <w:r w:rsidR="004A502C">
        <w:t xml:space="preserve">s leisure centres </w:t>
      </w:r>
      <w:r w:rsidR="00FC64E8">
        <w:t>(</w:t>
      </w:r>
      <w:r w:rsidR="004A502C">
        <w:t>gyms or swimming pools</w:t>
      </w:r>
      <w:r w:rsidR="00FC64E8">
        <w:t>)</w:t>
      </w:r>
      <w:r w:rsidR="004A502C">
        <w:t xml:space="preserve"> or schools</w:t>
      </w:r>
      <w:r w:rsidR="00AF7387">
        <w:t xml:space="preserve">. </w:t>
      </w:r>
      <w:r w:rsidR="004A502C">
        <w:t>Another restriction that can be put in place is a curfew. This will be the requirement for the offender to return to their abode by a certain time and this restriction is heavily linked to the offender being in a supported accommodation such as a probation hostel</w:t>
      </w:r>
      <w:r w:rsidR="00FC64E8">
        <w:t>. T</w:t>
      </w:r>
      <w:r w:rsidR="005908DD">
        <w:t>his</w:t>
      </w:r>
      <w:r w:rsidR="004A502C">
        <w:t xml:space="preserve"> shows the true effectiveness of MAPPA as this will mean that the offender has less of an opportunity to commit any offences</w:t>
      </w:r>
      <w:r w:rsidR="00FC64E8">
        <w:t>.</w:t>
      </w:r>
      <w:r w:rsidR="004A502C">
        <w:t xml:space="preserve"> </w:t>
      </w:r>
      <w:r w:rsidR="00AF7387">
        <w:t>Associated with these conditions is the methods of surveillance. Agencies use this method to see if the offender is complying with their conditions and there is also the opportunity of building information on other offenders that may be seen committing similar offences</w:t>
      </w:r>
      <w:r w:rsidR="00FC64E8" w:rsidRPr="00FC64E8">
        <w:t xml:space="preserve"> </w:t>
      </w:r>
      <w:r w:rsidR="00FC64E8">
        <w:t>(</w:t>
      </w:r>
      <w:r w:rsidR="00FC64E8">
        <w:t xml:space="preserve">Wood and </w:t>
      </w:r>
      <w:proofErr w:type="spellStart"/>
      <w:r w:rsidR="00FC64E8">
        <w:t>Kemshall</w:t>
      </w:r>
      <w:proofErr w:type="spellEnd"/>
      <w:r w:rsidR="00FC64E8">
        <w:t xml:space="preserve"> 2010</w:t>
      </w:r>
      <w:r w:rsidR="00FC64E8">
        <w:t>)</w:t>
      </w:r>
      <w:r w:rsidR="00AF7387">
        <w:t>.</w:t>
      </w:r>
      <w:r w:rsidR="005908DD">
        <w:t xml:space="preserve"> </w:t>
      </w:r>
      <w:r w:rsidR="00435EAC">
        <w:t xml:space="preserve">The issues that may arise from such methods of MAPPA are noted by Levenson and Carter, (2005), They state that </w:t>
      </w:r>
      <w:r w:rsidR="00B80A9D">
        <w:t>the issue with supported accommodation for these offenders is that they will now be associated with similar people who have committed similar crimes. This can lead to these people fuelling the urge to commit the offence again or in more extreme cases a network of paedophiles can be established. The HMIP (2005) also notes the restriction given to sex offenders such as prohibiting them from being within a certain distance from schools and parks creates social isolation. Which can mean they become distant from their own families and friends, lose touch of their support network and a lack of reintegration.</w:t>
      </w:r>
    </w:p>
    <w:p w14:paraId="3884E089" w14:textId="77777777" w:rsidR="00FC64E8" w:rsidRDefault="00FC64E8" w:rsidP="00B64A86">
      <w:pPr>
        <w:jc w:val="both"/>
      </w:pPr>
    </w:p>
    <w:p w14:paraId="606BFC93" w14:textId="5784069D" w:rsidR="00DE1580" w:rsidRDefault="00DE1580" w:rsidP="00B64A86">
      <w:pPr>
        <w:jc w:val="both"/>
      </w:pPr>
      <w:r>
        <w:t xml:space="preserve">In conclusion there are many reasons to suggest that MAPPA is an effective method in protecting vulnerable people </w:t>
      </w:r>
      <w:r w:rsidR="007C7D2F">
        <w:t xml:space="preserve">from harm. </w:t>
      </w:r>
      <w:r w:rsidR="00490342">
        <w:t xml:space="preserve">Research has shown that MAPPA meetings split offenders into </w:t>
      </w:r>
      <w:r w:rsidR="007C7D2F">
        <w:t>three</w:t>
      </w:r>
      <w:r w:rsidR="00490342">
        <w:t xml:space="preserve"> categories</w:t>
      </w:r>
      <w:r w:rsidR="002128C9">
        <w:t>. The</w:t>
      </w:r>
      <w:r w:rsidR="00090FB9">
        <w:t xml:space="preserve"> offenders will be placed in a category which will depend on</w:t>
      </w:r>
      <w:r w:rsidR="00490342">
        <w:t xml:space="preserve"> the</w:t>
      </w:r>
      <w:r w:rsidR="007C7D2F">
        <w:t xml:space="preserve"> severity of the</w:t>
      </w:r>
      <w:r w:rsidR="00490342">
        <w:t xml:space="preserve"> offence and the chance of </w:t>
      </w:r>
      <w:r w:rsidR="002128C9">
        <w:t xml:space="preserve">them </w:t>
      </w:r>
      <w:r w:rsidR="00490342">
        <w:t xml:space="preserve">re-offending. </w:t>
      </w:r>
      <w:r w:rsidR="00090FB9">
        <w:t>C</w:t>
      </w:r>
      <w:r w:rsidR="00490342">
        <w:t>ertain methods</w:t>
      </w:r>
      <w:r w:rsidR="00090FB9">
        <w:t>,</w:t>
      </w:r>
      <w:r w:rsidR="00490342">
        <w:t xml:space="preserve"> such as tagging or supported accommodation is seen as </w:t>
      </w:r>
      <w:r w:rsidR="007C7D2F">
        <w:t>an</w:t>
      </w:r>
      <w:r w:rsidR="00090FB9">
        <w:t xml:space="preserve"> </w:t>
      </w:r>
      <w:r w:rsidR="00490342">
        <w:t xml:space="preserve">effective </w:t>
      </w:r>
      <w:r w:rsidR="00090FB9">
        <w:t xml:space="preserve">method </w:t>
      </w:r>
      <w:r w:rsidR="00490342">
        <w:t>as the offenders are under surveillance 24/7. The restriction given to these offenders such as not being allowed to go certain places/ facilities also plays a key role in protecting vulnerable people</w:t>
      </w:r>
      <w:r w:rsidR="007C7D2F">
        <w:t xml:space="preserve"> from harm</w:t>
      </w:r>
      <w:r w:rsidR="00490342">
        <w:t xml:space="preserve"> as this will limit the chance of encountering them.</w:t>
      </w:r>
    </w:p>
    <w:p w14:paraId="3542454A" w14:textId="77777777" w:rsidR="007C7D2F" w:rsidRDefault="007C7D2F" w:rsidP="007C7D2F">
      <w:pPr>
        <w:jc w:val="right"/>
      </w:pPr>
    </w:p>
    <w:p w14:paraId="05C7A40B" w14:textId="2E20A40D" w:rsidR="007C7D2F" w:rsidRDefault="007C7D2F" w:rsidP="007C7D2F">
      <w:pPr>
        <w:jc w:val="right"/>
      </w:pPr>
      <w:r>
        <w:t>Word Count:1014</w:t>
      </w:r>
    </w:p>
    <w:p w14:paraId="230C9ED9" w14:textId="77777777" w:rsidR="005908DD" w:rsidRDefault="005908DD" w:rsidP="00B64A86">
      <w:pPr>
        <w:jc w:val="both"/>
      </w:pPr>
    </w:p>
    <w:p w14:paraId="215E6E5F" w14:textId="77777777" w:rsidR="004D1EE4" w:rsidRDefault="004D1EE4" w:rsidP="00B64A86">
      <w:pPr>
        <w:jc w:val="both"/>
      </w:pPr>
    </w:p>
    <w:p w14:paraId="7469131F" w14:textId="77777777" w:rsidR="004D1EE4" w:rsidRDefault="004D1EE4" w:rsidP="00B64A86">
      <w:pPr>
        <w:jc w:val="both"/>
      </w:pPr>
    </w:p>
    <w:p w14:paraId="34DD2AF1" w14:textId="77777777" w:rsidR="004D1EE4" w:rsidRDefault="004D1EE4" w:rsidP="00B64A86">
      <w:pPr>
        <w:jc w:val="both"/>
      </w:pPr>
    </w:p>
    <w:p w14:paraId="5FAD8935" w14:textId="77777777" w:rsidR="004D1EE4" w:rsidRDefault="004D1EE4" w:rsidP="00B64A86">
      <w:pPr>
        <w:jc w:val="both"/>
      </w:pPr>
    </w:p>
    <w:p w14:paraId="7CFA70D1" w14:textId="1EBAC96F" w:rsidR="004D1EE4" w:rsidRDefault="004D1EE4" w:rsidP="00B64A86">
      <w:pPr>
        <w:jc w:val="both"/>
      </w:pPr>
    </w:p>
    <w:p w14:paraId="506C7A64" w14:textId="77777777" w:rsidR="00163DAC" w:rsidRDefault="00163DAC" w:rsidP="00B64A86">
      <w:pPr>
        <w:jc w:val="both"/>
      </w:pPr>
    </w:p>
    <w:p w14:paraId="74745D03" w14:textId="77777777" w:rsidR="00E47F32" w:rsidRDefault="00E47F32" w:rsidP="00163DAC">
      <w:pPr>
        <w:jc w:val="both"/>
      </w:pPr>
    </w:p>
    <w:p w14:paraId="67D5F9B2" w14:textId="77777777" w:rsidR="007067B9" w:rsidRDefault="007067B9" w:rsidP="00163DAC">
      <w:pPr>
        <w:jc w:val="both"/>
      </w:pPr>
    </w:p>
    <w:p w14:paraId="01BE2AB5" w14:textId="67ACB62E" w:rsidR="00163DAC" w:rsidRDefault="00163DAC" w:rsidP="00163DAC">
      <w:pPr>
        <w:jc w:val="both"/>
      </w:pPr>
      <w:r>
        <w:lastRenderedPageBreak/>
        <w:t>Bibliography</w:t>
      </w:r>
    </w:p>
    <w:p w14:paraId="7889E8A0" w14:textId="77777777" w:rsidR="00163DAC" w:rsidRDefault="00163DAC" w:rsidP="00163DAC">
      <w:pPr>
        <w:jc w:val="both"/>
      </w:pPr>
    </w:p>
    <w:p w14:paraId="6AF22D00" w14:textId="7779038B" w:rsidR="00163DAC" w:rsidRDefault="00163DAC" w:rsidP="00163DAC">
      <w:pPr>
        <w:jc w:val="both"/>
      </w:pPr>
      <w:r>
        <w:t>Arrington, R. (2007) Crime prevention: The law enforcement officer’s practical guide. Sudbury, MA: Jones and Bartlett Publishers.</w:t>
      </w:r>
    </w:p>
    <w:p w14:paraId="00DD2625" w14:textId="77777777" w:rsidR="00163DAC" w:rsidRDefault="00163DAC" w:rsidP="00163DAC">
      <w:pPr>
        <w:jc w:val="both"/>
      </w:pPr>
    </w:p>
    <w:p w14:paraId="67B53E87" w14:textId="77777777" w:rsidR="00163DAC" w:rsidRDefault="00163DAC" w:rsidP="00163DAC">
      <w:pPr>
        <w:jc w:val="both"/>
      </w:pPr>
      <w:proofErr w:type="spellStart"/>
      <w:r>
        <w:t>Buhrig</w:t>
      </w:r>
      <w:proofErr w:type="spellEnd"/>
      <w:r>
        <w:t>, R. (2023) ‘The intersection of masculinity and Mental Health in police organizational culture’, Journal of Police and Criminal Psychology [Preprint]. doi:10.1007/s11896-023-09603-4.</w:t>
      </w:r>
    </w:p>
    <w:p w14:paraId="74F72B0C" w14:textId="77777777" w:rsidR="00163DAC" w:rsidRDefault="00163DAC" w:rsidP="00163DAC">
      <w:pPr>
        <w:jc w:val="both"/>
      </w:pPr>
    </w:p>
    <w:p w14:paraId="2F2C9FAE" w14:textId="77777777" w:rsidR="00163DAC" w:rsidRDefault="00163DAC" w:rsidP="00163DAC">
      <w:pPr>
        <w:jc w:val="both"/>
      </w:pPr>
      <w:r>
        <w:t>CAMH (2023) 20133 trauma, CAMH. Available at: https://www.camh.ca/en/health-info/mental-illness-and-addiction index/trauma</w:t>
      </w:r>
      <w:proofErr w:type="gramStart"/>
      <w:r>
        <w:t>#:~</w:t>
      </w:r>
      <w:proofErr w:type="gramEnd"/>
      <w:r>
        <w:t>:text=Trauma%20is%20the%20lasting%20emotional,regulate%20emotions%20and%20navigate%20relationships. (Accessed: 16 August 2023).</w:t>
      </w:r>
    </w:p>
    <w:p w14:paraId="05D9D93D" w14:textId="77777777" w:rsidR="00163DAC" w:rsidRDefault="00163DAC" w:rsidP="00163DAC">
      <w:pPr>
        <w:jc w:val="both"/>
      </w:pPr>
    </w:p>
    <w:p w14:paraId="5DF6997F" w14:textId="77777777" w:rsidR="00163DAC" w:rsidRDefault="00163DAC" w:rsidP="00B64A86">
      <w:pPr>
        <w:jc w:val="both"/>
      </w:pPr>
      <w:proofErr w:type="spellStart"/>
      <w:r w:rsidRPr="004D1EE4">
        <w:t>Carr</w:t>
      </w:r>
      <w:proofErr w:type="spellEnd"/>
      <w:r w:rsidRPr="004D1EE4">
        <w:t xml:space="preserve">, H. and </w:t>
      </w:r>
      <w:proofErr w:type="spellStart"/>
      <w:r w:rsidRPr="004D1EE4">
        <w:t>Goosey</w:t>
      </w:r>
      <w:proofErr w:type="spellEnd"/>
      <w:r w:rsidRPr="004D1EE4">
        <w:t>, D. (2021) Law for Social Workers. Oxford</w:t>
      </w:r>
      <w:proofErr w:type="gramStart"/>
      <w:r w:rsidRPr="004D1EE4">
        <w:t>, ,</w:t>
      </w:r>
      <w:proofErr w:type="gramEnd"/>
      <w:r w:rsidRPr="004D1EE4">
        <w:t xml:space="preserve"> United Kingdom: Oxford University Press</w:t>
      </w:r>
      <w:r>
        <w:t>.</w:t>
      </w:r>
    </w:p>
    <w:p w14:paraId="03D45FAD" w14:textId="77777777" w:rsidR="00163DAC" w:rsidRDefault="00163DAC" w:rsidP="00B64A86">
      <w:pPr>
        <w:jc w:val="both"/>
      </w:pPr>
    </w:p>
    <w:p w14:paraId="586B7B52" w14:textId="77777777" w:rsidR="00163DAC" w:rsidRDefault="00163DAC" w:rsidP="00163DAC">
      <w:pPr>
        <w:jc w:val="both"/>
      </w:pPr>
      <w:r>
        <w:t xml:space="preserve">Cockcroft, T. (2020) Police occupational culture: Research and practice. </w:t>
      </w:r>
      <w:proofErr w:type="gramStart"/>
      <w:r>
        <w:t>Bristol,,</w:t>
      </w:r>
      <w:proofErr w:type="gramEnd"/>
      <w:r>
        <w:t xml:space="preserve"> UK: Policy Press.</w:t>
      </w:r>
    </w:p>
    <w:p w14:paraId="608C5B48" w14:textId="77777777" w:rsidR="00163DAC" w:rsidRDefault="00163DAC" w:rsidP="00163DAC">
      <w:pPr>
        <w:jc w:val="both"/>
      </w:pPr>
    </w:p>
    <w:p w14:paraId="2E66DEFE" w14:textId="77777777" w:rsidR="00163DAC" w:rsidRDefault="00163DAC" w:rsidP="00163DAC">
      <w:pPr>
        <w:jc w:val="both"/>
      </w:pPr>
      <w:r>
        <w:t xml:space="preserve">Cornwall, A. and Lindisfarne, N. (2016) Dislocating masculinity: Comparative ethnographies. London, Routledge. </w:t>
      </w:r>
    </w:p>
    <w:p w14:paraId="4788D05E" w14:textId="77777777" w:rsidR="00163DAC" w:rsidRDefault="00163DAC" w:rsidP="00163DAC">
      <w:pPr>
        <w:jc w:val="both"/>
      </w:pPr>
    </w:p>
    <w:p w14:paraId="3B8586D2" w14:textId="77777777" w:rsidR="00163DAC" w:rsidRDefault="00163DAC" w:rsidP="00163DAC">
      <w:pPr>
        <w:jc w:val="both"/>
      </w:pPr>
      <w:r>
        <w:t>Crowe, T. (2000) Crime prevention through environmental design: Applications of architectural design and space management concepts. Woburn</w:t>
      </w:r>
      <w:proofErr w:type="gramStart"/>
      <w:r>
        <w:t>, .</w:t>
      </w:r>
      <w:proofErr w:type="gramEnd"/>
      <w:r>
        <w:t>: Butterworth-Heinemann.</w:t>
      </w:r>
    </w:p>
    <w:p w14:paraId="519BA59F" w14:textId="77777777" w:rsidR="00163DAC" w:rsidRDefault="00163DAC" w:rsidP="00163DAC">
      <w:pPr>
        <w:jc w:val="both"/>
      </w:pPr>
    </w:p>
    <w:p w14:paraId="0C920A3F" w14:textId="77777777" w:rsidR="00163DAC" w:rsidRDefault="00163DAC" w:rsidP="00163DAC">
      <w:pPr>
        <w:jc w:val="both"/>
      </w:pPr>
      <w:r>
        <w:t>Crowe, T.D. and Fennelly, L.J. (2014) Crime prevention through environmental design. Amsterdam, Elsevier.</w:t>
      </w:r>
    </w:p>
    <w:p w14:paraId="01A2DAAE" w14:textId="77777777" w:rsidR="00163DAC" w:rsidRDefault="00163DAC" w:rsidP="00163DAC">
      <w:pPr>
        <w:jc w:val="both"/>
      </w:pPr>
    </w:p>
    <w:p w14:paraId="599FD233" w14:textId="77777777" w:rsidR="00163DAC" w:rsidRDefault="00163DAC" w:rsidP="00163DAC">
      <w:pPr>
        <w:jc w:val="both"/>
      </w:pPr>
      <w:r>
        <w:t>Cullingworth, B. et al. (2015) Town and Country Planning in the UK. London</w:t>
      </w:r>
      <w:proofErr w:type="gramStart"/>
      <w:r>
        <w:t>, .</w:t>
      </w:r>
      <w:proofErr w:type="gramEnd"/>
      <w:r>
        <w:t>: Routledge.</w:t>
      </w:r>
    </w:p>
    <w:p w14:paraId="62F4AF2B" w14:textId="77777777" w:rsidR="00163DAC" w:rsidRDefault="00163DAC" w:rsidP="00163DAC">
      <w:pPr>
        <w:jc w:val="both"/>
      </w:pPr>
    </w:p>
    <w:p w14:paraId="634FDB06" w14:textId="77777777" w:rsidR="00163DAC" w:rsidRDefault="00163DAC" w:rsidP="00163DAC">
      <w:pPr>
        <w:jc w:val="both"/>
      </w:pPr>
      <w:r>
        <w:t>Giles, H. (2021) The Rowman &amp;amp; Littlefield Handbook of Policing, Communication, and Society. Lanham</w:t>
      </w:r>
      <w:proofErr w:type="gramStart"/>
      <w:r>
        <w:t>, .</w:t>
      </w:r>
      <w:proofErr w:type="gramEnd"/>
      <w:r>
        <w:t>: Rowman &amp;amp; Littlefield Publishers.</w:t>
      </w:r>
    </w:p>
    <w:p w14:paraId="3BC8EA88" w14:textId="77777777" w:rsidR="00163DAC" w:rsidRDefault="00163DAC" w:rsidP="00163DAC">
      <w:pPr>
        <w:jc w:val="both"/>
      </w:pPr>
    </w:p>
    <w:p w14:paraId="09924F9F" w14:textId="77777777" w:rsidR="00163DAC" w:rsidRDefault="00163DAC" w:rsidP="00163DAC">
      <w:pPr>
        <w:jc w:val="both"/>
      </w:pPr>
      <w:r>
        <w:t>Hall, D.J. and Giglio, N.M. (2010) Architectural graphic standards for residential construction. Hoboken</w:t>
      </w:r>
      <w:proofErr w:type="gramStart"/>
      <w:r>
        <w:t>, ,</w:t>
      </w:r>
      <w:proofErr w:type="gramEnd"/>
      <w:r>
        <w:t xml:space="preserve"> New Jersey: Wiley.</w:t>
      </w:r>
    </w:p>
    <w:p w14:paraId="4D054374" w14:textId="77777777" w:rsidR="00163DAC" w:rsidRDefault="00163DAC" w:rsidP="00163DAC">
      <w:pPr>
        <w:jc w:val="both"/>
      </w:pPr>
      <w:r>
        <w:lastRenderedPageBreak/>
        <w:t>Hasson, G. and Dona, B. (2020) Mental health and wellbeing in the workplace: A practical guide for employers and employees. Chichester, UK: Wiley &amp;amp; Sons, Limited, John.</w:t>
      </w:r>
    </w:p>
    <w:p w14:paraId="414121FD" w14:textId="77777777" w:rsidR="00163DAC" w:rsidRDefault="00163DAC" w:rsidP="00163DAC">
      <w:pPr>
        <w:jc w:val="both"/>
      </w:pPr>
    </w:p>
    <w:p w14:paraId="5DF997EC" w14:textId="77777777" w:rsidR="00163DAC" w:rsidRDefault="00163DAC" w:rsidP="00B64A86">
      <w:pPr>
        <w:jc w:val="both"/>
      </w:pPr>
      <w:r w:rsidRPr="008376FF">
        <w:t>Herring, J. (2016) Vulnerable adults and the law. Oxford</w:t>
      </w:r>
      <w:proofErr w:type="gramStart"/>
      <w:r w:rsidRPr="008376FF">
        <w:t>, ,</w:t>
      </w:r>
      <w:proofErr w:type="gramEnd"/>
      <w:r w:rsidRPr="008376FF">
        <w:t>: Oxford Scholarship Online.</w:t>
      </w:r>
    </w:p>
    <w:p w14:paraId="7645D4D5" w14:textId="77777777" w:rsidR="00163DAC" w:rsidRDefault="00163DAC" w:rsidP="00B64A86">
      <w:pPr>
        <w:jc w:val="both"/>
      </w:pPr>
    </w:p>
    <w:p w14:paraId="4B463052" w14:textId="77777777" w:rsidR="00163DAC" w:rsidRDefault="00163DAC" w:rsidP="00B64A86">
      <w:pPr>
        <w:jc w:val="both"/>
      </w:pPr>
      <w:r w:rsidRPr="00DE1580">
        <w:t xml:space="preserve">HM Inspectorate of Probation </w:t>
      </w:r>
      <w:proofErr w:type="gramStart"/>
      <w:r w:rsidRPr="00DE1580">
        <w:t>( HMIP</w:t>
      </w:r>
      <w:proofErr w:type="gramEnd"/>
      <w:r w:rsidRPr="00DE1580">
        <w:t>) (2005), Managing Sex Offenders in the Community: A Joint Inspection on Sex Offenders, London: Home Office.</w:t>
      </w:r>
    </w:p>
    <w:p w14:paraId="3AC80339" w14:textId="77777777" w:rsidR="00163DAC" w:rsidRDefault="00163DAC" w:rsidP="00B64A86">
      <w:pPr>
        <w:jc w:val="both"/>
      </w:pPr>
    </w:p>
    <w:p w14:paraId="5EB88FBB" w14:textId="77777777" w:rsidR="00163DAC" w:rsidRDefault="00163DAC" w:rsidP="00B64A86">
      <w:pPr>
        <w:jc w:val="both"/>
      </w:pPr>
      <w:r w:rsidRPr="00823D03">
        <w:t>Joyce, P. (2016) Criminal justice: An introduction. London, Routledge.</w:t>
      </w:r>
    </w:p>
    <w:p w14:paraId="2BA78B0D" w14:textId="77777777" w:rsidR="00163DAC" w:rsidRDefault="00163DAC" w:rsidP="00B64A86">
      <w:pPr>
        <w:jc w:val="both"/>
      </w:pPr>
    </w:p>
    <w:p w14:paraId="696EDFE2" w14:textId="77777777" w:rsidR="00163DAC" w:rsidRDefault="00163DAC" w:rsidP="00163DAC">
      <w:pPr>
        <w:jc w:val="both"/>
      </w:pPr>
      <w:proofErr w:type="spellStart"/>
      <w:r>
        <w:t>Kamkar</w:t>
      </w:r>
      <w:proofErr w:type="spellEnd"/>
      <w:r>
        <w:t xml:space="preserve">, K. Et al. (2022), Police Trauma, </w:t>
      </w:r>
      <w:proofErr w:type="gramStart"/>
      <w:r>
        <w:t>Loss</w:t>
      </w:r>
      <w:proofErr w:type="gramEnd"/>
      <w:r>
        <w:t xml:space="preserve"> and Resilience. Israel. </w:t>
      </w:r>
      <w:proofErr w:type="spellStart"/>
      <w:r>
        <w:t>Frfontier</w:t>
      </w:r>
      <w:proofErr w:type="spellEnd"/>
      <w:r>
        <w:t xml:space="preserve"> Media SA.</w:t>
      </w:r>
    </w:p>
    <w:p w14:paraId="4E436D01" w14:textId="77777777" w:rsidR="00163DAC" w:rsidRDefault="00163DAC" w:rsidP="00163DAC">
      <w:pPr>
        <w:jc w:val="both"/>
      </w:pPr>
    </w:p>
    <w:p w14:paraId="5D8FD0F8" w14:textId="77777777" w:rsidR="00163DAC" w:rsidRDefault="00163DAC" w:rsidP="00B64A86">
      <w:pPr>
        <w:jc w:val="both"/>
      </w:pPr>
      <w:proofErr w:type="spellStart"/>
      <w:r w:rsidRPr="005908DD">
        <w:t>Kemshall</w:t>
      </w:r>
      <w:proofErr w:type="spellEnd"/>
      <w:r w:rsidRPr="005908DD">
        <w:t>, H. and Wood, J. (2008) ‘Risk and public protection: Responding to involuntary and “taboo” risk’, Social Policy &amp;</w:t>
      </w:r>
      <w:proofErr w:type="spellStart"/>
      <w:proofErr w:type="gramStart"/>
      <w:r w:rsidRPr="005908DD">
        <w:t>amp;amp</w:t>
      </w:r>
      <w:proofErr w:type="spellEnd"/>
      <w:proofErr w:type="gramEnd"/>
      <w:r w:rsidRPr="005908DD">
        <w:t>; Administration, 42(6), pp. 611–629. doi:10.1111/j.1467-9515.2008.</w:t>
      </w:r>
      <w:proofErr w:type="gramStart"/>
      <w:r w:rsidRPr="005908DD">
        <w:t>00627.x.</w:t>
      </w:r>
      <w:proofErr w:type="gramEnd"/>
    </w:p>
    <w:p w14:paraId="6831C8D7" w14:textId="77777777" w:rsidR="00163DAC" w:rsidRDefault="00163DAC" w:rsidP="00B64A86">
      <w:pPr>
        <w:jc w:val="both"/>
      </w:pPr>
    </w:p>
    <w:p w14:paraId="71509B33" w14:textId="77777777" w:rsidR="00163DAC" w:rsidRDefault="00163DAC" w:rsidP="00B64A86">
      <w:pPr>
        <w:jc w:val="both"/>
      </w:pPr>
      <w:r w:rsidRPr="00B80A9D">
        <w:t>Levenson, J.S. and Cotter, L.P. (2005) ‘The effect of Megan’s Law on Sex Offender Reintegration’, Journal of Contemporary Criminal Justice, 21(1), pp. 49–66. doi:10.1177/1043986204271676.</w:t>
      </w:r>
    </w:p>
    <w:p w14:paraId="74B1751D" w14:textId="77777777" w:rsidR="00163DAC" w:rsidRDefault="00163DAC" w:rsidP="00B64A86">
      <w:pPr>
        <w:jc w:val="both"/>
      </w:pPr>
    </w:p>
    <w:p w14:paraId="3C5EDCF4" w14:textId="77777777" w:rsidR="00163DAC" w:rsidRDefault="00163DAC" w:rsidP="00163DAC">
      <w:pPr>
        <w:jc w:val="both"/>
      </w:pPr>
      <w:r>
        <w:t xml:space="preserve">MacDonald, J.M., </w:t>
      </w:r>
      <w:proofErr w:type="spellStart"/>
      <w:r>
        <w:t>Branas</w:t>
      </w:r>
      <w:proofErr w:type="spellEnd"/>
      <w:r>
        <w:t>, C.C. and Stokes, R. (2022) Changing places: The science and art of new urban planning. Princeton</w:t>
      </w:r>
      <w:proofErr w:type="gramStart"/>
      <w:r>
        <w:t>, ,</w:t>
      </w:r>
      <w:proofErr w:type="gramEnd"/>
      <w:r>
        <w:t xml:space="preserve"> New Jersey: Princeton University Press.</w:t>
      </w:r>
    </w:p>
    <w:p w14:paraId="7221EF0F" w14:textId="77777777" w:rsidR="00163DAC" w:rsidRDefault="00163DAC" w:rsidP="00163DAC">
      <w:pPr>
        <w:jc w:val="both"/>
      </w:pPr>
    </w:p>
    <w:p w14:paraId="1E4F45FF" w14:textId="77777777" w:rsidR="00163DAC" w:rsidRDefault="00163DAC" w:rsidP="00B64A86">
      <w:pPr>
        <w:jc w:val="both"/>
      </w:pPr>
      <w:r w:rsidRPr="007C3AB0">
        <w:t>Mandelstam, M. (2013) Safeguarding vulnerable adults and the law. London</w:t>
      </w:r>
      <w:proofErr w:type="gramStart"/>
      <w:r w:rsidRPr="007C3AB0">
        <w:t>, ,</w:t>
      </w:r>
      <w:proofErr w:type="gramEnd"/>
      <w:r w:rsidRPr="007C3AB0">
        <w:t>: Jessica Kingsley Publishers.</w:t>
      </w:r>
    </w:p>
    <w:p w14:paraId="2BB19E8E" w14:textId="77777777" w:rsidR="00163DAC" w:rsidRDefault="00163DAC" w:rsidP="00B64A86">
      <w:pPr>
        <w:jc w:val="both"/>
      </w:pPr>
    </w:p>
    <w:p w14:paraId="623D1ACE" w14:textId="5792E8A4" w:rsidR="00163DAC" w:rsidRDefault="00163DAC" w:rsidP="00163DAC">
      <w:pPr>
        <w:jc w:val="both"/>
      </w:pPr>
      <w:r>
        <w:t xml:space="preserve">McDaniel, J. Moss, K. Pease, K. (2020). Policing and Mental Health Theory, </w:t>
      </w:r>
      <w:proofErr w:type="gramStart"/>
      <w:r>
        <w:t>Policy</w:t>
      </w:r>
      <w:proofErr w:type="gramEnd"/>
      <w:r>
        <w:t xml:space="preserve"> and Practice. Abingdon, Oxon. Routledge</w:t>
      </w:r>
      <w:r>
        <w:t>.</w:t>
      </w:r>
    </w:p>
    <w:p w14:paraId="58CDD5A6" w14:textId="77777777" w:rsidR="00163DAC" w:rsidRDefault="00163DAC" w:rsidP="00163DAC">
      <w:pPr>
        <w:jc w:val="both"/>
      </w:pPr>
    </w:p>
    <w:p w14:paraId="5D3A4280" w14:textId="77777777" w:rsidR="00163DAC" w:rsidRDefault="00163DAC" w:rsidP="00B64A86">
      <w:pPr>
        <w:jc w:val="both"/>
      </w:pPr>
      <w:r w:rsidRPr="005743E7">
        <w:t>McSherry, B. and Keyzer, P. (2011) Dangerous people: Policy, prediction, and Practice. New York</w:t>
      </w:r>
      <w:proofErr w:type="gramStart"/>
      <w:r w:rsidRPr="005743E7">
        <w:t>, ,</w:t>
      </w:r>
      <w:proofErr w:type="gramEnd"/>
      <w:r w:rsidRPr="005743E7">
        <w:t>: Routledge.</w:t>
      </w:r>
    </w:p>
    <w:p w14:paraId="2F342A1A" w14:textId="77777777" w:rsidR="00163DAC" w:rsidRDefault="00163DAC" w:rsidP="00B64A86">
      <w:pPr>
        <w:jc w:val="both"/>
      </w:pPr>
    </w:p>
    <w:p w14:paraId="1F161765" w14:textId="77777777" w:rsidR="00163DAC" w:rsidRDefault="00163DAC" w:rsidP="00163DAC">
      <w:pPr>
        <w:jc w:val="both"/>
      </w:pPr>
      <w:r>
        <w:t>Miller, M.K. and Bornstein, B.H. (2013) Stress, trauma, and wellbeing in the legal system. Oxford</w:t>
      </w:r>
      <w:proofErr w:type="gramStart"/>
      <w:r>
        <w:t>, ,</w:t>
      </w:r>
      <w:proofErr w:type="gramEnd"/>
      <w:r>
        <w:t>: Oxford University Press.</w:t>
      </w:r>
    </w:p>
    <w:p w14:paraId="53FCF085" w14:textId="77777777" w:rsidR="00163DAC" w:rsidRDefault="00163DAC" w:rsidP="00163DAC">
      <w:pPr>
        <w:jc w:val="both"/>
      </w:pPr>
    </w:p>
    <w:p w14:paraId="2D8C50F0" w14:textId="77777777" w:rsidR="00163DAC" w:rsidRDefault="00163DAC" w:rsidP="00163DAC">
      <w:pPr>
        <w:jc w:val="both"/>
      </w:pPr>
      <w:r>
        <w:lastRenderedPageBreak/>
        <w:t xml:space="preserve">Natarajan, M. (2016) Women police in a changing society: Back door to equality. </w:t>
      </w:r>
      <w:proofErr w:type="gramStart"/>
      <w:r>
        <w:t>Abingdon,,</w:t>
      </w:r>
      <w:proofErr w:type="gramEnd"/>
      <w:r>
        <w:t xml:space="preserve"> Oxon: Routledge.</w:t>
      </w:r>
    </w:p>
    <w:p w14:paraId="14A74EDC" w14:textId="77777777" w:rsidR="00163DAC" w:rsidRDefault="00163DAC" w:rsidP="00163DAC">
      <w:pPr>
        <w:jc w:val="both"/>
      </w:pPr>
    </w:p>
    <w:p w14:paraId="7B09D975" w14:textId="77777777" w:rsidR="00163DAC" w:rsidRDefault="00163DAC" w:rsidP="00163DAC">
      <w:pPr>
        <w:jc w:val="both"/>
      </w:pPr>
      <w:r>
        <w:t>PATERSON, A. (2022) Trauma and resilience in contemporary Australian policing: Is pts inevitable for first responders? SPRINGER VERLAG, SINGAPOR.</w:t>
      </w:r>
    </w:p>
    <w:p w14:paraId="2FA5BC20" w14:textId="77777777" w:rsidR="00163DAC" w:rsidRDefault="00163DAC" w:rsidP="00163DAC">
      <w:pPr>
        <w:jc w:val="both"/>
      </w:pPr>
    </w:p>
    <w:p w14:paraId="43E84847" w14:textId="77777777" w:rsidR="00163DAC" w:rsidRDefault="00163DAC" w:rsidP="00B64A86">
      <w:pPr>
        <w:jc w:val="both"/>
      </w:pPr>
      <w:proofErr w:type="spellStart"/>
      <w:r w:rsidRPr="007F3CBC">
        <w:t>Pegg</w:t>
      </w:r>
      <w:proofErr w:type="spellEnd"/>
      <w:r w:rsidRPr="007F3CBC">
        <w:t>, S. and Davies, A. (2016) Sexual offences: Law and context. Abingdon</w:t>
      </w:r>
      <w:proofErr w:type="gramStart"/>
      <w:r w:rsidRPr="007F3CBC">
        <w:t>, ,</w:t>
      </w:r>
      <w:proofErr w:type="gramEnd"/>
      <w:r w:rsidRPr="007F3CBC">
        <w:t>: Routledge.</w:t>
      </w:r>
    </w:p>
    <w:p w14:paraId="41299F7D" w14:textId="5AB0505E" w:rsidR="00163DAC" w:rsidRDefault="00163DAC" w:rsidP="00163DAC">
      <w:pPr>
        <w:jc w:val="both"/>
      </w:pPr>
    </w:p>
    <w:p w14:paraId="74D85420" w14:textId="77777777" w:rsidR="00163DAC" w:rsidRDefault="00163DAC" w:rsidP="00163DAC">
      <w:pPr>
        <w:jc w:val="both"/>
      </w:pPr>
      <w:r>
        <w:t xml:space="preserve">Roach, J. (2023) Practical psychology for policing. </w:t>
      </w:r>
      <w:proofErr w:type="gramStart"/>
      <w:r>
        <w:t>Bristol,,</w:t>
      </w:r>
      <w:proofErr w:type="gramEnd"/>
      <w:r>
        <w:t xml:space="preserve"> UK: Policy Press.</w:t>
      </w:r>
    </w:p>
    <w:p w14:paraId="04AF0AAB" w14:textId="77777777" w:rsidR="00163DAC" w:rsidRDefault="00163DAC" w:rsidP="00163DAC">
      <w:pPr>
        <w:jc w:val="both"/>
      </w:pPr>
    </w:p>
    <w:p w14:paraId="2A204809" w14:textId="77777777" w:rsidR="00163DAC" w:rsidRDefault="00163DAC" w:rsidP="00163DAC">
      <w:pPr>
        <w:jc w:val="both"/>
      </w:pPr>
      <w:proofErr w:type="spellStart"/>
      <w:r>
        <w:t>Sakehah</w:t>
      </w:r>
      <w:proofErr w:type="spellEnd"/>
      <w:r>
        <w:t>, K. Langlois, K. (2020). To Serve and Protect Their Mental Health: The Effects of Police Occupational Culture on Police Officers Mental Health. Volume 8, no. 2. Pp117-151.</w:t>
      </w:r>
    </w:p>
    <w:p w14:paraId="08C222C5" w14:textId="77777777" w:rsidR="00163DAC" w:rsidRDefault="00163DAC" w:rsidP="00163DAC">
      <w:pPr>
        <w:jc w:val="both"/>
      </w:pPr>
    </w:p>
    <w:p w14:paraId="33785737" w14:textId="77777777" w:rsidR="00163DAC" w:rsidRDefault="00163DAC" w:rsidP="00163DAC">
      <w:pPr>
        <w:jc w:val="both"/>
      </w:pPr>
      <w:r>
        <w:t>Smith, C. and Brooks, D. (2017) Security science: The theory and practice of security. Amsterdam: Butterworth-Heinemann.</w:t>
      </w:r>
    </w:p>
    <w:p w14:paraId="55E77767" w14:textId="77777777" w:rsidR="00163DAC" w:rsidRDefault="00163DAC" w:rsidP="00163DAC">
      <w:pPr>
        <w:jc w:val="both"/>
      </w:pPr>
    </w:p>
    <w:p w14:paraId="2AB69992" w14:textId="62852FBD" w:rsidR="00163DAC" w:rsidRDefault="00163DAC" w:rsidP="00163DAC">
      <w:pPr>
        <w:jc w:val="both"/>
      </w:pPr>
      <w:r>
        <w:t xml:space="preserve">Sohn, D.-W. (2016) ‘Residential Crimes and neighbourhood-built environment: Assessing the effectiveness of crime prevention through environmental design (CPTED)’, Cities, 52, pp. 86–93. </w:t>
      </w:r>
      <w:proofErr w:type="spellStart"/>
      <w:r>
        <w:t>doi</w:t>
      </w:r>
      <w:proofErr w:type="spellEnd"/>
      <w:r>
        <w:t>: 10.1016/j.cities.2015.11.023.</w:t>
      </w:r>
    </w:p>
    <w:p w14:paraId="4703FB8D" w14:textId="77777777" w:rsidR="00163DAC" w:rsidRDefault="00163DAC" w:rsidP="00163DAC">
      <w:pPr>
        <w:jc w:val="both"/>
      </w:pPr>
    </w:p>
    <w:p w14:paraId="3A2E3F8B" w14:textId="77777777" w:rsidR="00163DAC" w:rsidRDefault="00163DAC" w:rsidP="00163DAC">
      <w:pPr>
        <w:jc w:val="both"/>
      </w:pPr>
      <w:proofErr w:type="spellStart"/>
      <w:r>
        <w:t>Violanti</w:t>
      </w:r>
      <w:proofErr w:type="spellEnd"/>
      <w:r>
        <w:t>, J.M. and Hackett, D.P. (2003) Police suicide: Tactics for Prevention. Springfield (Ill.):  Charles C. Thomas.</w:t>
      </w:r>
    </w:p>
    <w:p w14:paraId="7AB386FD" w14:textId="77777777" w:rsidR="00163DAC" w:rsidRDefault="00163DAC" w:rsidP="00163DAC">
      <w:pPr>
        <w:jc w:val="both"/>
      </w:pPr>
    </w:p>
    <w:p w14:paraId="1B48989B" w14:textId="544E89E0" w:rsidR="00163DAC" w:rsidRDefault="00163DAC" w:rsidP="00163DAC">
      <w:pPr>
        <w:jc w:val="both"/>
      </w:pPr>
      <w:r>
        <w:t xml:space="preserve">Williams, A. and Chambers, J. (2019) PTSD and coping with Trauma Sourcebook, 1st </w:t>
      </w:r>
      <w:proofErr w:type="gramStart"/>
      <w:r>
        <w:t>ed. .</w:t>
      </w:r>
      <w:proofErr w:type="gramEnd"/>
      <w:r>
        <w:t xml:space="preserve">, New York: </w:t>
      </w:r>
      <w:proofErr w:type="spellStart"/>
      <w:r>
        <w:t>Omnigraphics</w:t>
      </w:r>
      <w:proofErr w:type="spellEnd"/>
      <w:r>
        <w:t>.</w:t>
      </w:r>
      <w:r>
        <w:t>.</w:t>
      </w:r>
    </w:p>
    <w:p w14:paraId="443AAD4A" w14:textId="77777777" w:rsidR="00163DAC" w:rsidRDefault="00163DAC" w:rsidP="00163DAC">
      <w:pPr>
        <w:jc w:val="both"/>
      </w:pPr>
    </w:p>
    <w:p w14:paraId="4B13355E" w14:textId="77777777" w:rsidR="00163DAC" w:rsidRDefault="00163DAC" w:rsidP="00163DAC">
      <w:pPr>
        <w:jc w:val="both"/>
      </w:pPr>
      <w:r>
        <w:t xml:space="preserve">Williams, U., Jones, D.J. and </w:t>
      </w:r>
      <w:proofErr w:type="spellStart"/>
      <w:r>
        <w:t>Reddon</w:t>
      </w:r>
      <w:proofErr w:type="spellEnd"/>
      <w:r>
        <w:t>, J.R. (2019) Police response to Mental Health in Canada. Toronto, Canadian Scholars, an imprint of CSP Books Inc.</w:t>
      </w:r>
    </w:p>
    <w:p w14:paraId="5A73DD20" w14:textId="77777777" w:rsidR="00163DAC" w:rsidRDefault="00163DAC" w:rsidP="00163DAC">
      <w:pPr>
        <w:jc w:val="both"/>
      </w:pPr>
    </w:p>
    <w:sectPr w:rsidR="00163D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56C"/>
    <w:rsid w:val="00001B51"/>
    <w:rsid w:val="00014EEA"/>
    <w:rsid w:val="00042D18"/>
    <w:rsid w:val="0006052B"/>
    <w:rsid w:val="00090FB9"/>
    <w:rsid w:val="00091C57"/>
    <w:rsid w:val="000A6CB0"/>
    <w:rsid w:val="000B6478"/>
    <w:rsid w:val="000C5A1B"/>
    <w:rsid w:val="001025AF"/>
    <w:rsid w:val="00160FF6"/>
    <w:rsid w:val="00163DAC"/>
    <w:rsid w:val="0019237F"/>
    <w:rsid w:val="002128C9"/>
    <w:rsid w:val="00226779"/>
    <w:rsid w:val="002316D7"/>
    <w:rsid w:val="0024456C"/>
    <w:rsid w:val="00271E83"/>
    <w:rsid w:val="002910BF"/>
    <w:rsid w:val="002B02BC"/>
    <w:rsid w:val="002B3DDE"/>
    <w:rsid w:val="002B55D1"/>
    <w:rsid w:val="00365BAD"/>
    <w:rsid w:val="003E1862"/>
    <w:rsid w:val="003E1A26"/>
    <w:rsid w:val="004150F7"/>
    <w:rsid w:val="00435EAC"/>
    <w:rsid w:val="00445527"/>
    <w:rsid w:val="00464D58"/>
    <w:rsid w:val="00472F80"/>
    <w:rsid w:val="00490342"/>
    <w:rsid w:val="004A502C"/>
    <w:rsid w:val="004D1191"/>
    <w:rsid w:val="004D1EE4"/>
    <w:rsid w:val="00516329"/>
    <w:rsid w:val="005263C1"/>
    <w:rsid w:val="005463D1"/>
    <w:rsid w:val="00546DD5"/>
    <w:rsid w:val="005500F6"/>
    <w:rsid w:val="00550798"/>
    <w:rsid w:val="005743E7"/>
    <w:rsid w:val="005908DD"/>
    <w:rsid w:val="00620A8F"/>
    <w:rsid w:val="006610F5"/>
    <w:rsid w:val="00667089"/>
    <w:rsid w:val="00675B7C"/>
    <w:rsid w:val="006D21CC"/>
    <w:rsid w:val="006D2642"/>
    <w:rsid w:val="006E3F34"/>
    <w:rsid w:val="007067B9"/>
    <w:rsid w:val="00732925"/>
    <w:rsid w:val="00737CB7"/>
    <w:rsid w:val="00753BE4"/>
    <w:rsid w:val="00761546"/>
    <w:rsid w:val="00775538"/>
    <w:rsid w:val="007C29C1"/>
    <w:rsid w:val="007C3AB0"/>
    <w:rsid w:val="007C7D2F"/>
    <w:rsid w:val="007E5524"/>
    <w:rsid w:val="007F3CBC"/>
    <w:rsid w:val="007F7464"/>
    <w:rsid w:val="00823D03"/>
    <w:rsid w:val="008376FF"/>
    <w:rsid w:val="00863D09"/>
    <w:rsid w:val="008C2A4A"/>
    <w:rsid w:val="008C3647"/>
    <w:rsid w:val="008D40A5"/>
    <w:rsid w:val="00933D97"/>
    <w:rsid w:val="00943414"/>
    <w:rsid w:val="00982FE0"/>
    <w:rsid w:val="00984B16"/>
    <w:rsid w:val="009A32B7"/>
    <w:rsid w:val="009B0834"/>
    <w:rsid w:val="009F136D"/>
    <w:rsid w:val="009F2E6C"/>
    <w:rsid w:val="00A02D3F"/>
    <w:rsid w:val="00A05DBC"/>
    <w:rsid w:val="00A0735A"/>
    <w:rsid w:val="00A32023"/>
    <w:rsid w:val="00A56929"/>
    <w:rsid w:val="00A94C07"/>
    <w:rsid w:val="00AB7744"/>
    <w:rsid w:val="00AF7387"/>
    <w:rsid w:val="00B11D49"/>
    <w:rsid w:val="00B2774F"/>
    <w:rsid w:val="00B43BD3"/>
    <w:rsid w:val="00B47A08"/>
    <w:rsid w:val="00B612C9"/>
    <w:rsid w:val="00B64A86"/>
    <w:rsid w:val="00B80A9D"/>
    <w:rsid w:val="00B864B6"/>
    <w:rsid w:val="00BA21FE"/>
    <w:rsid w:val="00BE684B"/>
    <w:rsid w:val="00BF07E8"/>
    <w:rsid w:val="00BF35F4"/>
    <w:rsid w:val="00BF7FC1"/>
    <w:rsid w:val="00C54601"/>
    <w:rsid w:val="00CB5E0B"/>
    <w:rsid w:val="00CD39F9"/>
    <w:rsid w:val="00CD6818"/>
    <w:rsid w:val="00D15BCB"/>
    <w:rsid w:val="00D44442"/>
    <w:rsid w:val="00D84C8E"/>
    <w:rsid w:val="00DD148A"/>
    <w:rsid w:val="00DE0B39"/>
    <w:rsid w:val="00DE1580"/>
    <w:rsid w:val="00E21F06"/>
    <w:rsid w:val="00E47F32"/>
    <w:rsid w:val="00E6129A"/>
    <w:rsid w:val="00EC0180"/>
    <w:rsid w:val="00EF22E1"/>
    <w:rsid w:val="00F35F5A"/>
    <w:rsid w:val="00F372C6"/>
    <w:rsid w:val="00F83D2B"/>
    <w:rsid w:val="00FC64E8"/>
    <w:rsid w:val="00FE0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CE971"/>
  <w15:chartTrackingRefBased/>
  <w15:docId w15:val="{DBC5861E-EE76-4C67-A770-794413870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4EEA"/>
    <w:rPr>
      <w:color w:val="0563C1" w:themeColor="hyperlink"/>
      <w:u w:val="single"/>
    </w:rPr>
  </w:style>
  <w:style w:type="character" w:styleId="UnresolvedMention">
    <w:name w:val="Unresolved Mention"/>
    <w:basedOn w:val="DefaultParagraphFont"/>
    <w:uiPriority w:val="99"/>
    <w:semiHidden/>
    <w:unhideWhenUsed/>
    <w:rsid w:val="00014E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879102">
      <w:bodyDiv w:val="1"/>
      <w:marLeft w:val="0"/>
      <w:marRight w:val="0"/>
      <w:marTop w:val="0"/>
      <w:marBottom w:val="0"/>
      <w:divBdr>
        <w:top w:val="none" w:sz="0" w:space="0" w:color="auto"/>
        <w:left w:val="none" w:sz="0" w:space="0" w:color="auto"/>
        <w:bottom w:val="none" w:sz="0" w:space="0" w:color="auto"/>
        <w:right w:val="none" w:sz="0" w:space="0" w:color="auto"/>
      </w:divBdr>
      <w:divsChild>
        <w:div w:id="388040984">
          <w:marLeft w:val="0"/>
          <w:marRight w:val="0"/>
          <w:marTop w:val="0"/>
          <w:marBottom w:val="0"/>
          <w:divBdr>
            <w:top w:val="none" w:sz="0" w:space="0" w:color="auto"/>
            <w:left w:val="none" w:sz="0" w:space="0" w:color="auto"/>
            <w:bottom w:val="none" w:sz="0" w:space="0" w:color="auto"/>
            <w:right w:val="none" w:sz="0" w:space="0" w:color="auto"/>
          </w:divBdr>
        </w:div>
        <w:div w:id="1706712908">
          <w:marLeft w:val="0"/>
          <w:marRight w:val="0"/>
          <w:marTop w:val="0"/>
          <w:marBottom w:val="0"/>
          <w:divBdr>
            <w:top w:val="none" w:sz="0" w:space="0" w:color="auto"/>
            <w:left w:val="none" w:sz="0" w:space="0" w:color="auto"/>
            <w:bottom w:val="none" w:sz="0" w:space="0" w:color="auto"/>
            <w:right w:val="none" w:sz="0" w:space="0" w:color="auto"/>
          </w:divBdr>
        </w:div>
      </w:divsChild>
    </w:div>
    <w:div w:id="1084686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4167</Words>
  <Characters>23752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Madoc-Jones,Iwan swp8137</dc:creator>
  <cp:keywords/>
  <dc:description/>
  <cp:lastModifiedBy>Madoc-Jones,Iwan swp8137</cp:lastModifiedBy>
  <cp:revision>2</cp:revision>
  <dcterms:created xsi:type="dcterms:W3CDTF">2023-09-05T12:20:00Z</dcterms:created>
  <dcterms:modified xsi:type="dcterms:W3CDTF">2023-09-05T12:20:00Z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2023-08-15T15:53:30Z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dce76afb-59cd-4498-aba2-a360ab1bd8b6</vt:lpwstr>
  </property>
  <property fmtid="{D5CDD505-2E9C-101B-9397-08002B2CF9AE}" pid="8" name="MSIP_Label_66cf8fe5-b7b7-4df7-b38d-1c61ac2f6639_ContentBits">
    <vt:lpwstr>0</vt:lpwstr>
  </property>
</Properties>
</file>