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571D10F" w14:textId="0C61FBAC" w:rsidR="00731243" w:rsidRPr="00420FD2" w:rsidRDefault="00731243" w:rsidP="00420FD2">
      <w:pPr>
        <w:jc w:val="center"/>
      </w:pPr>
      <w:r w:rsidRPr="00420FD2">
        <w:rPr>
          <w:noProof/>
        </w:rPr>
        <w:drawing>
          <wp:inline distT="0" distB="0" distL="0" distR="0" wp14:anchorId="15B1BF5D" wp14:editId="5F0719AA">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4E937F4" w14:textId="77777777" w:rsidR="00731243" w:rsidRPr="00420FD2" w:rsidRDefault="00731243" w:rsidP="00420FD2">
      <w:pPr>
        <w:jc w:val="center"/>
        <w:rPr>
          <w:sz w:val="32"/>
          <w:szCs w:val="32"/>
        </w:rPr>
      </w:pPr>
    </w:p>
    <w:p w14:paraId="2B257970" w14:textId="3E6A3C9B" w:rsidR="00171A54" w:rsidRPr="00420FD2" w:rsidRDefault="00FF12E8" w:rsidP="00420FD2">
      <w:pPr>
        <w:jc w:val="center"/>
        <w:rPr>
          <w:b/>
          <w:bCs/>
          <w:sz w:val="32"/>
          <w:szCs w:val="32"/>
        </w:rPr>
      </w:pPr>
      <w:r w:rsidRPr="00420FD2">
        <w:rPr>
          <w:b/>
          <w:bCs/>
          <w:sz w:val="32"/>
          <w:szCs w:val="32"/>
        </w:rPr>
        <w:t>MASTER OF BUSINESS ADMINISTRATION</w:t>
      </w:r>
    </w:p>
    <w:p w14:paraId="2A92A029" w14:textId="77777777" w:rsidR="00171A54" w:rsidRPr="00420FD2" w:rsidRDefault="00171A54" w:rsidP="00420FD2">
      <w:pPr>
        <w:jc w:val="center"/>
        <w:rPr>
          <w:b/>
          <w:bCs/>
          <w:sz w:val="32"/>
          <w:szCs w:val="32"/>
        </w:rPr>
      </w:pPr>
    </w:p>
    <w:p w14:paraId="52143D78" w14:textId="079B4F4E" w:rsidR="00731243" w:rsidRPr="00420FD2" w:rsidRDefault="00FF12E8" w:rsidP="00420FD2">
      <w:pPr>
        <w:jc w:val="center"/>
        <w:rPr>
          <w:b/>
          <w:bCs/>
          <w:sz w:val="32"/>
          <w:szCs w:val="32"/>
        </w:rPr>
      </w:pPr>
      <w:r w:rsidRPr="00420FD2">
        <w:rPr>
          <w:b/>
          <w:bCs/>
          <w:sz w:val="32"/>
          <w:szCs w:val="32"/>
        </w:rPr>
        <w:t>STRATEGIC MANAGEMENT</w:t>
      </w:r>
    </w:p>
    <w:p w14:paraId="6D86F66A" w14:textId="77777777" w:rsidR="00731243" w:rsidRPr="00420FD2" w:rsidRDefault="00731243" w:rsidP="00420FD2">
      <w:pPr>
        <w:jc w:val="center"/>
        <w:rPr>
          <w:b/>
          <w:bCs/>
          <w:sz w:val="32"/>
          <w:szCs w:val="32"/>
        </w:rPr>
      </w:pPr>
    </w:p>
    <w:p w14:paraId="6DA827D5" w14:textId="26512BFA" w:rsidR="00731243" w:rsidRPr="00420FD2" w:rsidRDefault="00FF12E8" w:rsidP="00420FD2">
      <w:pPr>
        <w:jc w:val="center"/>
        <w:rPr>
          <w:b/>
          <w:bCs/>
          <w:sz w:val="32"/>
          <w:szCs w:val="32"/>
        </w:rPr>
      </w:pPr>
      <w:r w:rsidRPr="00420FD2">
        <w:rPr>
          <w:b/>
          <w:bCs/>
          <w:sz w:val="32"/>
          <w:szCs w:val="32"/>
        </w:rPr>
        <w:t>LCMB7003</w:t>
      </w:r>
    </w:p>
    <w:p w14:paraId="670D02CC" w14:textId="77777777" w:rsidR="00731243" w:rsidRPr="00420FD2" w:rsidRDefault="00731243" w:rsidP="00420FD2">
      <w:pPr>
        <w:jc w:val="center"/>
        <w:rPr>
          <w:b/>
          <w:bCs/>
          <w:sz w:val="32"/>
          <w:szCs w:val="32"/>
        </w:rPr>
      </w:pPr>
    </w:p>
    <w:p w14:paraId="73C64CF5" w14:textId="19833E87" w:rsidR="00A63D55" w:rsidRPr="00420FD2" w:rsidRDefault="00A63D55" w:rsidP="00420FD2">
      <w:pPr>
        <w:jc w:val="center"/>
        <w:rPr>
          <w:b/>
          <w:bCs/>
          <w:sz w:val="32"/>
          <w:szCs w:val="32"/>
        </w:rPr>
      </w:pPr>
      <w:r w:rsidRPr="00420FD2">
        <w:rPr>
          <w:b/>
          <w:bCs/>
          <w:sz w:val="32"/>
          <w:szCs w:val="32"/>
        </w:rPr>
        <w:t>ASSESSMENT COMPONENT - INDIVIDUAL REPORT</w:t>
      </w:r>
    </w:p>
    <w:p w14:paraId="7257F598" w14:textId="77777777" w:rsidR="00731243" w:rsidRPr="00420FD2" w:rsidRDefault="00731243" w:rsidP="00420FD2">
      <w:pPr>
        <w:rPr>
          <w:b/>
          <w:bCs/>
          <w:sz w:val="32"/>
          <w:szCs w:val="32"/>
        </w:rPr>
      </w:pPr>
    </w:p>
    <w:p w14:paraId="5410E023" w14:textId="77777777" w:rsidR="00A63D55" w:rsidRPr="00420FD2" w:rsidRDefault="00A63D55" w:rsidP="00420FD2">
      <w:pPr>
        <w:rPr>
          <w:b/>
          <w:bCs/>
        </w:rPr>
      </w:pPr>
    </w:p>
    <w:p w14:paraId="3A9C2674" w14:textId="77777777" w:rsidR="00A63D55" w:rsidRPr="00420FD2" w:rsidRDefault="00A63D55" w:rsidP="00420FD2">
      <w:pPr>
        <w:rPr>
          <w:b/>
          <w:bCs/>
        </w:rPr>
      </w:pPr>
    </w:p>
    <w:p w14:paraId="0C02B88A" w14:textId="327571E8" w:rsidR="00A63D55" w:rsidRPr="004F4293" w:rsidRDefault="00731243" w:rsidP="004F4293">
      <w:pPr>
        <w:jc w:val="left"/>
      </w:pPr>
      <w:r w:rsidRPr="00420FD2">
        <w:rPr>
          <w:b/>
          <w:bCs/>
        </w:rPr>
        <w:t>Lecturer’s Name:</w:t>
      </w:r>
      <w:r w:rsidRPr="00420FD2">
        <w:t xml:space="preserve"> </w:t>
      </w:r>
      <w:r w:rsidR="004F4293">
        <w:t xml:space="preserve">Andry </w:t>
      </w:r>
      <w:proofErr w:type="spellStart"/>
      <w:r w:rsidR="004F4293">
        <w:t>Rakotovololona</w:t>
      </w:r>
      <w:proofErr w:type="spellEnd"/>
    </w:p>
    <w:p w14:paraId="4BEF72EA" w14:textId="7741CD7F" w:rsidR="00171A54" w:rsidRPr="00420FD2" w:rsidRDefault="00171A54" w:rsidP="004F4293">
      <w:pPr>
        <w:jc w:val="left"/>
        <w:rPr>
          <w:b/>
          <w:bCs/>
        </w:rPr>
      </w:pPr>
      <w:r w:rsidRPr="00420FD2">
        <w:rPr>
          <w:b/>
          <w:bCs/>
        </w:rPr>
        <w:t>Student Name:</w:t>
      </w:r>
      <w:r w:rsidR="004F4293">
        <w:rPr>
          <w:b/>
          <w:bCs/>
        </w:rPr>
        <w:t xml:space="preserve"> </w:t>
      </w:r>
      <w:r w:rsidR="004F4293" w:rsidRPr="004F4293">
        <w:t>Dipen Patel</w:t>
      </w:r>
    </w:p>
    <w:p w14:paraId="3C18542C" w14:textId="4EDF7B66" w:rsidR="00171A54" w:rsidRPr="00420FD2" w:rsidRDefault="00171A54" w:rsidP="004F4293">
      <w:pPr>
        <w:jc w:val="left"/>
        <w:rPr>
          <w:b/>
          <w:bCs/>
        </w:rPr>
      </w:pPr>
      <w:r w:rsidRPr="00420FD2">
        <w:rPr>
          <w:b/>
          <w:bCs/>
        </w:rPr>
        <w:t>Student ID:</w:t>
      </w:r>
      <w:r w:rsidR="004F4293">
        <w:rPr>
          <w:b/>
          <w:bCs/>
        </w:rPr>
        <w:t xml:space="preserve"> </w:t>
      </w:r>
      <w:r w:rsidR="004F4293" w:rsidRPr="004F4293">
        <w:t>2503885</w:t>
      </w:r>
    </w:p>
    <w:p w14:paraId="68719E43" w14:textId="77777777" w:rsidR="00A63D55" w:rsidRPr="00420FD2" w:rsidRDefault="00A63D55" w:rsidP="004F4293">
      <w:pPr>
        <w:rPr>
          <w:b/>
          <w:bCs/>
        </w:rPr>
      </w:pPr>
    </w:p>
    <w:p w14:paraId="07D32598" w14:textId="77777777" w:rsidR="00FF12E8" w:rsidRPr="00420FD2" w:rsidRDefault="00FF12E8" w:rsidP="00420FD2">
      <w:pPr>
        <w:jc w:val="center"/>
        <w:rPr>
          <w:b/>
          <w:bCs/>
        </w:rPr>
      </w:pPr>
    </w:p>
    <w:p w14:paraId="6F60332D" w14:textId="6E8DDD6E" w:rsidR="00510610" w:rsidRPr="00420FD2" w:rsidRDefault="00731243" w:rsidP="00420FD2">
      <w:pPr>
        <w:jc w:val="center"/>
        <w:rPr>
          <w:b/>
          <w:bCs/>
          <w:sz w:val="28"/>
          <w:szCs w:val="28"/>
        </w:rPr>
      </w:pPr>
      <w:r w:rsidRPr="00420FD2">
        <w:rPr>
          <w:lang w:val="en-GB"/>
        </w:rPr>
        <w:br w:type="page"/>
      </w:r>
    </w:p>
    <w:p w14:paraId="58982C39" w14:textId="77777777" w:rsidR="00510610" w:rsidRPr="00420FD2" w:rsidRDefault="00000000" w:rsidP="00420FD2">
      <w:pPr>
        <w:jc w:val="center"/>
        <w:rPr>
          <w:b/>
          <w:bCs/>
          <w:lang w:val="en-GB"/>
        </w:rPr>
      </w:pPr>
      <w:r w:rsidRPr="00420FD2">
        <w:rPr>
          <w:b/>
          <w:bCs/>
          <w:lang w:val="en-GB"/>
        </w:rPr>
        <w:lastRenderedPageBreak/>
        <w:t>Executive Summary</w:t>
      </w:r>
    </w:p>
    <w:p w14:paraId="14D9FE16" w14:textId="77777777" w:rsidR="00707788" w:rsidRPr="00420FD2" w:rsidRDefault="00707788" w:rsidP="00420FD2">
      <w:pPr>
        <w:jc w:val="center"/>
        <w:rPr>
          <w:b/>
          <w:bCs/>
          <w:lang w:val="en-GB"/>
        </w:rPr>
      </w:pPr>
    </w:p>
    <w:p w14:paraId="13C373DE" w14:textId="3BF48469" w:rsidR="00FF12E8" w:rsidRPr="00420FD2" w:rsidRDefault="003E73AE" w:rsidP="00420FD2">
      <w:pPr>
        <w:rPr>
          <w:lang w:val="en-GB"/>
        </w:rPr>
      </w:pPr>
      <w:r w:rsidRPr="00420FD2">
        <w:rPr>
          <w:lang w:val="en-GB"/>
        </w:rPr>
        <w:t xml:space="preserve">This report </w:t>
      </w:r>
      <w:r w:rsidR="00FF12E8" w:rsidRPr="00420FD2">
        <w:rPr>
          <w:lang w:val="en-GB"/>
        </w:rPr>
        <w:t>presents</w:t>
      </w:r>
      <w:r w:rsidRPr="00420FD2">
        <w:rPr>
          <w:lang w:val="en-GB"/>
        </w:rPr>
        <w:t xml:space="preserve"> an in-depth strategic analysis of HSBC, both in respect to its internal strengths and external environment within the banking sector in the global context. It </w:t>
      </w:r>
      <w:r w:rsidR="00707788" w:rsidRPr="00420FD2">
        <w:rPr>
          <w:lang w:val="en-GB"/>
        </w:rPr>
        <w:t>assesses</w:t>
      </w:r>
      <w:r w:rsidRPr="00420FD2">
        <w:rPr>
          <w:lang w:val="en-GB"/>
        </w:rPr>
        <w:t xml:space="preserve"> the performance and competitive position of the organisation by using such strategic frameworks that are regarded as of importance</w:t>
      </w:r>
      <w:r w:rsidR="00707788" w:rsidRPr="00420FD2">
        <w:rPr>
          <w:lang w:val="en-GB"/>
        </w:rPr>
        <w:t xml:space="preserve">. This includes </w:t>
      </w:r>
      <w:r w:rsidRPr="00420FD2">
        <w:rPr>
          <w:lang w:val="en-GB"/>
        </w:rPr>
        <w:t>the PESTLE</w:t>
      </w:r>
      <w:r w:rsidR="00707788" w:rsidRPr="00420FD2">
        <w:rPr>
          <w:lang w:val="en-GB"/>
        </w:rPr>
        <w:t xml:space="preserve"> analysis</w:t>
      </w:r>
      <w:r w:rsidRPr="00420FD2">
        <w:rPr>
          <w:lang w:val="en-GB"/>
        </w:rPr>
        <w:t xml:space="preserve">, </w:t>
      </w:r>
      <w:r w:rsidR="00707788" w:rsidRPr="00420FD2">
        <w:rPr>
          <w:lang w:val="en-GB"/>
        </w:rPr>
        <w:t>Porter’s</w:t>
      </w:r>
      <w:r w:rsidRPr="00420FD2">
        <w:rPr>
          <w:lang w:val="en-GB"/>
        </w:rPr>
        <w:t xml:space="preserve"> Five Forces, VRIO and the Balanced Scorecard framework. As demonstrated in the analysis, strategic moves of HSBC are influenced by macroeconomics, regulatory factors as well as technological advances. </w:t>
      </w:r>
    </w:p>
    <w:p w14:paraId="50328B3C" w14:textId="007BF8C1" w:rsidR="00731243" w:rsidRPr="00420FD2" w:rsidRDefault="00FF12E8" w:rsidP="00420FD2">
      <w:pPr>
        <w:rPr>
          <w:lang w:val="en-GB"/>
        </w:rPr>
      </w:pPr>
      <w:r w:rsidRPr="00420FD2">
        <w:rPr>
          <w:lang w:val="en-GB"/>
        </w:rPr>
        <w:t>As per</w:t>
      </w:r>
      <w:r w:rsidR="003E73AE" w:rsidRPr="00420FD2">
        <w:rPr>
          <w:lang w:val="en-GB"/>
        </w:rPr>
        <w:t xml:space="preserve"> the analysis, the competitive advantage of HSBC is directly related to its strong international presence, financial status, and digital acquisition, though such challenges as high operational costs and increasing production of fintech solutions also need to be taken into account. The report also does a rating on the commitment by the organisation on its values of sustainability and corporate social responsibility. The strategic suggestions are also mentioned based on the analysis; to be more digital, cost-effective, consumer-centred, and strengthening the ESG efforts. On the whole, the report shows how HSBC can realise long term growth in a dynamic and competitive business environment.</w:t>
      </w:r>
      <w:r w:rsidR="00731243" w:rsidRPr="00420FD2">
        <w:rPr>
          <w:lang w:val="en-GB"/>
        </w:rPr>
        <w:br w:type="page"/>
      </w:r>
    </w:p>
    <w:sdt>
      <w:sdtPr>
        <w:rPr>
          <w:rFonts w:ascii="Arial" w:eastAsia="Arial" w:hAnsi="Arial" w:cs="Arial"/>
          <w:b w:val="0"/>
          <w:bCs w:val="0"/>
          <w:color w:val="auto"/>
          <w:sz w:val="24"/>
          <w:szCs w:val="24"/>
          <w:lang w:val="en" w:eastAsia="en-GB"/>
        </w:rPr>
        <w:id w:val="-160927730"/>
        <w:docPartObj>
          <w:docPartGallery w:val="Table of Contents"/>
          <w:docPartUnique/>
        </w:docPartObj>
      </w:sdtPr>
      <w:sdtEndPr>
        <w:rPr>
          <w:noProof/>
        </w:rPr>
      </w:sdtEndPr>
      <w:sdtContent>
        <w:p w14:paraId="0417DF31" w14:textId="26894551" w:rsidR="00731243" w:rsidRDefault="00731243" w:rsidP="00420FD2">
          <w:pPr>
            <w:pStyle w:val="TOCHeading"/>
            <w:spacing w:line="360" w:lineRule="auto"/>
            <w:jc w:val="center"/>
            <w:rPr>
              <w:rFonts w:ascii="Arial" w:hAnsi="Arial" w:cs="Arial"/>
              <w:color w:val="000000" w:themeColor="text1"/>
              <w:sz w:val="24"/>
              <w:szCs w:val="24"/>
            </w:rPr>
          </w:pPr>
          <w:r w:rsidRPr="00420FD2">
            <w:rPr>
              <w:rFonts w:ascii="Arial" w:hAnsi="Arial" w:cs="Arial"/>
              <w:color w:val="000000" w:themeColor="text1"/>
              <w:sz w:val="24"/>
              <w:szCs w:val="24"/>
            </w:rPr>
            <w:t>Table of Contents</w:t>
          </w:r>
        </w:p>
        <w:p w14:paraId="2B4112F7" w14:textId="77777777" w:rsidR="007070A3" w:rsidRPr="007070A3" w:rsidRDefault="007070A3" w:rsidP="007070A3">
          <w:pPr>
            <w:rPr>
              <w:lang w:val="en-US" w:eastAsia="en-US"/>
            </w:rPr>
          </w:pPr>
        </w:p>
        <w:p w14:paraId="38D947DF" w14:textId="3421245A" w:rsidR="00903DAF" w:rsidRPr="007070A3" w:rsidRDefault="00731243" w:rsidP="007070A3">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r w:rsidRPr="007070A3">
            <w:rPr>
              <w:rFonts w:ascii="Arial" w:hAnsi="Arial"/>
              <w:b w:val="0"/>
              <w:bCs w:val="0"/>
              <w:i w:val="0"/>
              <w:iCs w:val="0"/>
              <w:color w:val="000000" w:themeColor="text1"/>
            </w:rPr>
            <w:fldChar w:fldCharType="begin"/>
          </w:r>
          <w:r w:rsidRPr="007070A3">
            <w:rPr>
              <w:rFonts w:ascii="Arial" w:hAnsi="Arial"/>
              <w:b w:val="0"/>
              <w:bCs w:val="0"/>
              <w:i w:val="0"/>
              <w:iCs w:val="0"/>
              <w:color w:val="000000" w:themeColor="text1"/>
            </w:rPr>
            <w:instrText xml:space="preserve"> TOC \o "1-3" \h \z \u </w:instrText>
          </w:r>
          <w:r w:rsidRPr="007070A3">
            <w:rPr>
              <w:rFonts w:ascii="Arial" w:hAnsi="Arial"/>
              <w:b w:val="0"/>
              <w:bCs w:val="0"/>
              <w:i w:val="0"/>
              <w:iCs w:val="0"/>
              <w:color w:val="000000" w:themeColor="text1"/>
            </w:rPr>
            <w:fldChar w:fldCharType="separate"/>
          </w:r>
          <w:hyperlink w:anchor="_Toc225872682" w:history="1">
            <w:r w:rsidR="00903DAF" w:rsidRPr="007070A3">
              <w:rPr>
                <w:rStyle w:val="Hyperlink"/>
                <w:rFonts w:ascii="Arial" w:hAnsi="Arial"/>
                <w:b w:val="0"/>
                <w:bCs w:val="0"/>
                <w:i w:val="0"/>
                <w:iCs w:val="0"/>
                <w:noProof/>
                <w:lang w:val="en-GB"/>
              </w:rPr>
              <w:t>Section 1: Report</w:t>
            </w:r>
            <w:r w:rsidR="00903DAF" w:rsidRPr="007070A3">
              <w:rPr>
                <w:rFonts w:ascii="Arial" w:hAnsi="Arial"/>
                <w:b w:val="0"/>
                <w:bCs w:val="0"/>
                <w:i w:val="0"/>
                <w:iCs w:val="0"/>
                <w:noProof/>
                <w:webHidden/>
              </w:rPr>
              <w:tab/>
            </w:r>
            <w:r w:rsidR="00903DAF" w:rsidRPr="007070A3">
              <w:rPr>
                <w:rFonts w:ascii="Arial" w:hAnsi="Arial"/>
                <w:b w:val="0"/>
                <w:bCs w:val="0"/>
                <w:i w:val="0"/>
                <w:iCs w:val="0"/>
                <w:noProof/>
                <w:webHidden/>
              </w:rPr>
              <w:fldChar w:fldCharType="begin"/>
            </w:r>
            <w:r w:rsidR="00903DAF" w:rsidRPr="007070A3">
              <w:rPr>
                <w:rFonts w:ascii="Arial" w:hAnsi="Arial"/>
                <w:b w:val="0"/>
                <w:bCs w:val="0"/>
                <w:i w:val="0"/>
                <w:iCs w:val="0"/>
                <w:noProof/>
                <w:webHidden/>
              </w:rPr>
              <w:instrText xml:space="preserve"> PAGEREF _Toc225872682 \h </w:instrText>
            </w:r>
            <w:r w:rsidR="00903DAF" w:rsidRPr="007070A3">
              <w:rPr>
                <w:rFonts w:ascii="Arial" w:hAnsi="Arial"/>
                <w:b w:val="0"/>
                <w:bCs w:val="0"/>
                <w:i w:val="0"/>
                <w:iCs w:val="0"/>
                <w:noProof/>
                <w:webHidden/>
              </w:rPr>
            </w:r>
            <w:r w:rsidR="00903DAF" w:rsidRPr="007070A3">
              <w:rPr>
                <w:rFonts w:ascii="Arial" w:hAnsi="Arial"/>
                <w:b w:val="0"/>
                <w:bCs w:val="0"/>
                <w:i w:val="0"/>
                <w:iCs w:val="0"/>
                <w:noProof/>
                <w:webHidden/>
              </w:rPr>
              <w:fldChar w:fldCharType="separate"/>
            </w:r>
            <w:r w:rsidR="00903DAF" w:rsidRPr="007070A3">
              <w:rPr>
                <w:rFonts w:ascii="Arial" w:hAnsi="Arial"/>
                <w:b w:val="0"/>
                <w:bCs w:val="0"/>
                <w:i w:val="0"/>
                <w:iCs w:val="0"/>
                <w:noProof/>
                <w:webHidden/>
              </w:rPr>
              <w:t>4</w:t>
            </w:r>
            <w:r w:rsidR="00903DAF" w:rsidRPr="007070A3">
              <w:rPr>
                <w:rFonts w:ascii="Arial" w:hAnsi="Arial"/>
                <w:b w:val="0"/>
                <w:bCs w:val="0"/>
                <w:i w:val="0"/>
                <w:iCs w:val="0"/>
                <w:noProof/>
                <w:webHidden/>
              </w:rPr>
              <w:fldChar w:fldCharType="end"/>
            </w:r>
          </w:hyperlink>
        </w:p>
        <w:p w14:paraId="02A6FD0C" w14:textId="1D636334" w:rsidR="00903DAF" w:rsidRPr="007070A3" w:rsidRDefault="00903DAF" w:rsidP="007070A3">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25872683" w:history="1">
            <w:r w:rsidRPr="007070A3">
              <w:rPr>
                <w:rStyle w:val="Hyperlink"/>
                <w:rFonts w:ascii="Arial" w:hAnsi="Arial"/>
                <w:b w:val="0"/>
                <w:bCs w:val="0"/>
                <w:noProof/>
                <w:sz w:val="24"/>
                <w:szCs w:val="24"/>
              </w:rPr>
              <w:t>1. Organisational Context and Overview</w:t>
            </w:r>
            <w:r w:rsidRPr="007070A3">
              <w:rPr>
                <w:rFonts w:ascii="Arial" w:hAnsi="Arial"/>
                <w:b w:val="0"/>
                <w:bCs w:val="0"/>
                <w:noProof/>
                <w:webHidden/>
                <w:sz w:val="24"/>
                <w:szCs w:val="24"/>
              </w:rPr>
              <w:tab/>
            </w:r>
            <w:r w:rsidRPr="007070A3">
              <w:rPr>
                <w:rFonts w:ascii="Arial" w:hAnsi="Arial"/>
                <w:b w:val="0"/>
                <w:bCs w:val="0"/>
                <w:noProof/>
                <w:webHidden/>
                <w:sz w:val="24"/>
                <w:szCs w:val="24"/>
              </w:rPr>
              <w:fldChar w:fldCharType="begin"/>
            </w:r>
            <w:r w:rsidRPr="007070A3">
              <w:rPr>
                <w:rFonts w:ascii="Arial" w:hAnsi="Arial"/>
                <w:b w:val="0"/>
                <w:bCs w:val="0"/>
                <w:noProof/>
                <w:webHidden/>
                <w:sz w:val="24"/>
                <w:szCs w:val="24"/>
              </w:rPr>
              <w:instrText xml:space="preserve"> PAGEREF _Toc225872683 \h </w:instrText>
            </w:r>
            <w:r w:rsidRPr="007070A3">
              <w:rPr>
                <w:rFonts w:ascii="Arial" w:hAnsi="Arial"/>
                <w:b w:val="0"/>
                <w:bCs w:val="0"/>
                <w:noProof/>
                <w:webHidden/>
                <w:sz w:val="24"/>
                <w:szCs w:val="24"/>
              </w:rPr>
            </w:r>
            <w:r w:rsidRPr="007070A3">
              <w:rPr>
                <w:rFonts w:ascii="Arial" w:hAnsi="Arial"/>
                <w:b w:val="0"/>
                <w:bCs w:val="0"/>
                <w:noProof/>
                <w:webHidden/>
                <w:sz w:val="24"/>
                <w:szCs w:val="24"/>
              </w:rPr>
              <w:fldChar w:fldCharType="separate"/>
            </w:r>
            <w:r w:rsidRPr="007070A3">
              <w:rPr>
                <w:rFonts w:ascii="Arial" w:hAnsi="Arial"/>
                <w:b w:val="0"/>
                <w:bCs w:val="0"/>
                <w:noProof/>
                <w:webHidden/>
                <w:sz w:val="24"/>
                <w:szCs w:val="24"/>
              </w:rPr>
              <w:t>4</w:t>
            </w:r>
            <w:r w:rsidRPr="007070A3">
              <w:rPr>
                <w:rFonts w:ascii="Arial" w:hAnsi="Arial"/>
                <w:b w:val="0"/>
                <w:bCs w:val="0"/>
                <w:noProof/>
                <w:webHidden/>
                <w:sz w:val="24"/>
                <w:szCs w:val="24"/>
              </w:rPr>
              <w:fldChar w:fldCharType="end"/>
            </w:r>
          </w:hyperlink>
        </w:p>
        <w:p w14:paraId="5B467054" w14:textId="4EE44BDA" w:rsidR="00903DAF" w:rsidRPr="007070A3" w:rsidRDefault="00903DAF" w:rsidP="007070A3">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25872684" w:history="1">
            <w:r w:rsidRPr="007070A3">
              <w:rPr>
                <w:rStyle w:val="Hyperlink"/>
                <w:rFonts w:ascii="Arial" w:hAnsi="Arial"/>
                <w:noProof/>
                <w:sz w:val="24"/>
                <w:szCs w:val="24"/>
              </w:rPr>
              <w:t>1.1 Summary of the chosen organisation</w:t>
            </w:r>
            <w:r w:rsidRPr="007070A3">
              <w:rPr>
                <w:rFonts w:ascii="Arial" w:hAnsi="Arial"/>
                <w:noProof/>
                <w:webHidden/>
                <w:sz w:val="24"/>
                <w:szCs w:val="24"/>
              </w:rPr>
              <w:tab/>
            </w:r>
            <w:r w:rsidRPr="007070A3">
              <w:rPr>
                <w:rFonts w:ascii="Arial" w:hAnsi="Arial"/>
                <w:noProof/>
                <w:webHidden/>
                <w:sz w:val="24"/>
                <w:szCs w:val="24"/>
              </w:rPr>
              <w:fldChar w:fldCharType="begin"/>
            </w:r>
            <w:r w:rsidRPr="007070A3">
              <w:rPr>
                <w:rFonts w:ascii="Arial" w:hAnsi="Arial"/>
                <w:noProof/>
                <w:webHidden/>
                <w:sz w:val="24"/>
                <w:szCs w:val="24"/>
              </w:rPr>
              <w:instrText xml:space="preserve"> PAGEREF _Toc225872684 \h </w:instrText>
            </w:r>
            <w:r w:rsidRPr="007070A3">
              <w:rPr>
                <w:rFonts w:ascii="Arial" w:hAnsi="Arial"/>
                <w:noProof/>
                <w:webHidden/>
                <w:sz w:val="24"/>
                <w:szCs w:val="24"/>
              </w:rPr>
            </w:r>
            <w:r w:rsidRPr="007070A3">
              <w:rPr>
                <w:rFonts w:ascii="Arial" w:hAnsi="Arial"/>
                <w:noProof/>
                <w:webHidden/>
                <w:sz w:val="24"/>
                <w:szCs w:val="24"/>
              </w:rPr>
              <w:fldChar w:fldCharType="separate"/>
            </w:r>
            <w:r w:rsidRPr="007070A3">
              <w:rPr>
                <w:rFonts w:ascii="Arial" w:hAnsi="Arial"/>
                <w:noProof/>
                <w:webHidden/>
                <w:sz w:val="24"/>
                <w:szCs w:val="24"/>
              </w:rPr>
              <w:t>4</w:t>
            </w:r>
            <w:r w:rsidRPr="007070A3">
              <w:rPr>
                <w:rFonts w:ascii="Arial" w:hAnsi="Arial"/>
                <w:noProof/>
                <w:webHidden/>
                <w:sz w:val="24"/>
                <w:szCs w:val="24"/>
              </w:rPr>
              <w:fldChar w:fldCharType="end"/>
            </w:r>
          </w:hyperlink>
        </w:p>
        <w:p w14:paraId="38501E7C" w14:textId="2D8623DB" w:rsidR="00903DAF" w:rsidRPr="007070A3" w:rsidRDefault="00903DAF" w:rsidP="007070A3">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25872685" w:history="1">
            <w:r w:rsidRPr="007070A3">
              <w:rPr>
                <w:rStyle w:val="Hyperlink"/>
                <w:rFonts w:ascii="Arial" w:hAnsi="Arial"/>
                <w:noProof/>
                <w:sz w:val="24"/>
                <w:szCs w:val="24"/>
              </w:rPr>
              <w:t>1.2 Industry in which HSBC operates</w:t>
            </w:r>
            <w:r w:rsidRPr="007070A3">
              <w:rPr>
                <w:rFonts w:ascii="Arial" w:hAnsi="Arial"/>
                <w:noProof/>
                <w:webHidden/>
                <w:sz w:val="24"/>
                <w:szCs w:val="24"/>
              </w:rPr>
              <w:tab/>
            </w:r>
            <w:r w:rsidRPr="007070A3">
              <w:rPr>
                <w:rFonts w:ascii="Arial" w:hAnsi="Arial"/>
                <w:noProof/>
                <w:webHidden/>
                <w:sz w:val="24"/>
                <w:szCs w:val="24"/>
              </w:rPr>
              <w:fldChar w:fldCharType="begin"/>
            </w:r>
            <w:r w:rsidRPr="007070A3">
              <w:rPr>
                <w:rFonts w:ascii="Arial" w:hAnsi="Arial"/>
                <w:noProof/>
                <w:webHidden/>
                <w:sz w:val="24"/>
                <w:szCs w:val="24"/>
              </w:rPr>
              <w:instrText xml:space="preserve"> PAGEREF _Toc225872685 \h </w:instrText>
            </w:r>
            <w:r w:rsidRPr="007070A3">
              <w:rPr>
                <w:rFonts w:ascii="Arial" w:hAnsi="Arial"/>
                <w:noProof/>
                <w:webHidden/>
                <w:sz w:val="24"/>
                <w:szCs w:val="24"/>
              </w:rPr>
            </w:r>
            <w:r w:rsidRPr="007070A3">
              <w:rPr>
                <w:rFonts w:ascii="Arial" w:hAnsi="Arial"/>
                <w:noProof/>
                <w:webHidden/>
                <w:sz w:val="24"/>
                <w:szCs w:val="24"/>
              </w:rPr>
              <w:fldChar w:fldCharType="separate"/>
            </w:r>
            <w:r w:rsidRPr="007070A3">
              <w:rPr>
                <w:rFonts w:ascii="Arial" w:hAnsi="Arial"/>
                <w:noProof/>
                <w:webHidden/>
                <w:sz w:val="24"/>
                <w:szCs w:val="24"/>
              </w:rPr>
              <w:t>5</w:t>
            </w:r>
            <w:r w:rsidRPr="007070A3">
              <w:rPr>
                <w:rFonts w:ascii="Arial" w:hAnsi="Arial"/>
                <w:noProof/>
                <w:webHidden/>
                <w:sz w:val="24"/>
                <w:szCs w:val="24"/>
              </w:rPr>
              <w:fldChar w:fldCharType="end"/>
            </w:r>
          </w:hyperlink>
        </w:p>
        <w:p w14:paraId="74AE4EF7" w14:textId="25A53013" w:rsidR="00903DAF" w:rsidRPr="007070A3" w:rsidRDefault="00903DAF" w:rsidP="007070A3">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25872686" w:history="1">
            <w:r w:rsidRPr="007070A3">
              <w:rPr>
                <w:rStyle w:val="Hyperlink"/>
                <w:rFonts w:ascii="Arial" w:hAnsi="Arial"/>
                <w:b w:val="0"/>
                <w:bCs w:val="0"/>
                <w:noProof/>
                <w:sz w:val="24"/>
                <w:szCs w:val="24"/>
              </w:rPr>
              <w:t>2. External and Internal Environment Analysis</w:t>
            </w:r>
            <w:r w:rsidRPr="007070A3">
              <w:rPr>
                <w:rFonts w:ascii="Arial" w:hAnsi="Arial"/>
                <w:b w:val="0"/>
                <w:bCs w:val="0"/>
                <w:noProof/>
                <w:webHidden/>
                <w:sz w:val="24"/>
                <w:szCs w:val="24"/>
              </w:rPr>
              <w:tab/>
            </w:r>
            <w:r w:rsidRPr="007070A3">
              <w:rPr>
                <w:rFonts w:ascii="Arial" w:hAnsi="Arial"/>
                <w:b w:val="0"/>
                <w:bCs w:val="0"/>
                <w:noProof/>
                <w:webHidden/>
                <w:sz w:val="24"/>
                <w:szCs w:val="24"/>
              </w:rPr>
              <w:fldChar w:fldCharType="begin"/>
            </w:r>
            <w:r w:rsidRPr="007070A3">
              <w:rPr>
                <w:rFonts w:ascii="Arial" w:hAnsi="Arial"/>
                <w:b w:val="0"/>
                <w:bCs w:val="0"/>
                <w:noProof/>
                <w:webHidden/>
                <w:sz w:val="24"/>
                <w:szCs w:val="24"/>
              </w:rPr>
              <w:instrText xml:space="preserve"> PAGEREF _Toc225872686 \h </w:instrText>
            </w:r>
            <w:r w:rsidRPr="007070A3">
              <w:rPr>
                <w:rFonts w:ascii="Arial" w:hAnsi="Arial"/>
                <w:b w:val="0"/>
                <w:bCs w:val="0"/>
                <w:noProof/>
                <w:webHidden/>
                <w:sz w:val="24"/>
                <w:szCs w:val="24"/>
              </w:rPr>
            </w:r>
            <w:r w:rsidRPr="007070A3">
              <w:rPr>
                <w:rFonts w:ascii="Arial" w:hAnsi="Arial"/>
                <w:b w:val="0"/>
                <w:bCs w:val="0"/>
                <w:noProof/>
                <w:webHidden/>
                <w:sz w:val="24"/>
                <w:szCs w:val="24"/>
              </w:rPr>
              <w:fldChar w:fldCharType="separate"/>
            </w:r>
            <w:r w:rsidRPr="007070A3">
              <w:rPr>
                <w:rFonts w:ascii="Arial" w:hAnsi="Arial"/>
                <w:b w:val="0"/>
                <w:bCs w:val="0"/>
                <w:noProof/>
                <w:webHidden/>
                <w:sz w:val="24"/>
                <w:szCs w:val="24"/>
              </w:rPr>
              <w:t>5</w:t>
            </w:r>
            <w:r w:rsidRPr="007070A3">
              <w:rPr>
                <w:rFonts w:ascii="Arial" w:hAnsi="Arial"/>
                <w:b w:val="0"/>
                <w:bCs w:val="0"/>
                <w:noProof/>
                <w:webHidden/>
                <w:sz w:val="24"/>
                <w:szCs w:val="24"/>
              </w:rPr>
              <w:fldChar w:fldCharType="end"/>
            </w:r>
          </w:hyperlink>
        </w:p>
        <w:p w14:paraId="5E18445A" w14:textId="125E1EE5" w:rsidR="00903DAF" w:rsidRPr="007070A3" w:rsidRDefault="00903DAF" w:rsidP="007070A3">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25872687" w:history="1">
            <w:r w:rsidRPr="007070A3">
              <w:rPr>
                <w:rStyle w:val="Hyperlink"/>
                <w:rFonts w:ascii="Arial" w:hAnsi="Arial"/>
                <w:noProof/>
                <w:sz w:val="24"/>
                <w:szCs w:val="24"/>
              </w:rPr>
              <w:t>2.1 External Environment Analysis (PESTLE)</w:t>
            </w:r>
            <w:r w:rsidRPr="007070A3">
              <w:rPr>
                <w:rFonts w:ascii="Arial" w:hAnsi="Arial"/>
                <w:noProof/>
                <w:webHidden/>
                <w:sz w:val="24"/>
                <w:szCs w:val="24"/>
              </w:rPr>
              <w:tab/>
            </w:r>
            <w:r w:rsidRPr="007070A3">
              <w:rPr>
                <w:rFonts w:ascii="Arial" w:hAnsi="Arial"/>
                <w:noProof/>
                <w:webHidden/>
                <w:sz w:val="24"/>
                <w:szCs w:val="24"/>
              </w:rPr>
              <w:fldChar w:fldCharType="begin"/>
            </w:r>
            <w:r w:rsidRPr="007070A3">
              <w:rPr>
                <w:rFonts w:ascii="Arial" w:hAnsi="Arial"/>
                <w:noProof/>
                <w:webHidden/>
                <w:sz w:val="24"/>
                <w:szCs w:val="24"/>
              </w:rPr>
              <w:instrText xml:space="preserve"> PAGEREF _Toc225872687 \h </w:instrText>
            </w:r>
            <w:r w:rsidRPr="007070A3">
              <w:rPr>
                <w:rFonts w:ascii="Arial" w:hAnsi="Arial"/>
                <w:noProof/>
                <w:webHidden/>
                <w:sz w:val="24"/>
                <w:szCs w:val="24"/>
              </w:rPr>
            </w:r>
            <w:r w:rsidRPr="007070A3">
              <w:rPr>
                <w:rFonts w:ascii="Arial" w:hAnsi="Arial"/>
                <w:noProof/>
                <w:webHidden/>
                <w:sz w:val="24"/>
                <w:szCs w:val="24"/>
              </w:rPr>
              <w:fldChar w:fldCharType="separate"/>
            </w:r>
            <w:r w:rsidRPr="007070A3">
              <w:rPr>
                <w:rFonts w:ascii="Arial" w:hAnsi="Arial"/>
                <w:noProof/>
                <w:webHidden/>
                <w:sz w:val="24"/>
                <w:szCs w:val="24"/>
              </w:rPr>
              <w:t>5</w:t>
            </w:r>
            <w:r w:rsidRPr="007070A3">
              <w:rPr>
                <w:rFonts w:ascii="Arial" w:hAnsi="Arial"/>
                <w:noProof/>
                <w:webHidden/>
                <w:sz w:val="24"/>
                <w:szCs w:val="24"/>
              </w:rPr>
              <w:fldChar w:fldCharType="end"/>
            </w:r>
          </w:hyperlink>
        </w:p>
        <w:p w14:paraId="64031CD1" w14:textId="41C15E11" w:rsidR="00903DAF" w:rsidRPr="007070A3" w:rsidRDefault="00903DAF" w:rsidP="007070A3">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25872688" w:history="1">
            <w:r w:rsidRPr="007070A3">
              <w:rPr>
                <w:rStyle w:val="Hyperlink"/>
                <w:rFonts w:ascii="Arial" w:hAnsi="Arial"/>
                <w:noProof/>
                <w:sz w:val="24"/>
                <w:szCs w:val="24"/>
              </w:rPr>
              <w:t>2.2 Industry Analysis and Competitive Forces</w:t>
            </w:r>
            <w:r w:rsidRPr="007070A3">
              <w:rPr>
                <w:rFonts w:ascii="Arial" w:hAnsi="Arial"/>
                <w:noProof/>
                <w:webHidden/>
                <w:sz w:val="24"/>
                <w:szCs w:val="24"/>
              </w:rPr>
              <w:tab/>
            </w:r>
            <w:r w:rsidRPr="007070A3">
              <w:rPr>
                <w:rFonts w:ascii="Arial" w:hAnsi="Arial"/>
                <w:noProof/>
                <w:webHidden/>
                <w:sz w:val="24"/>
                <w:szCs w:val="24"/>
              </w:rPr>
              <w:fldChar w:fldCharType="begin"/>
            </w:r>
            <w:r w:rsidRPr="007070A3">
              <w:rPr>
                <w:rFonts w:ascii="Arial" w:hAnsi="Arial"/>
                <w:noProof/>
                <w:webHidden/>
                <w:sz w:val="24"/>
                <w:szCs w:val="24"/>
              </w:rPr>
              <w:instrText xml:space="preserve"> PAGEREF _Toc225872688 \h </w:instrText>
            </w:r>
            <w:r w:rsidRPr="007070A3">
              <w:rPr>
                <w:rFonts w:ascii="Arial" w:hAnsi="Arial"/>
                <w:noProof/>
                <w:webHidden/>
                <w:sz w:val="24"/>
                <w:szCs w:val="24"/>
              </w:rPr>
            </w:r>
            <w:r w:rsidRPr="007070A3">
              <w:rPr>
                <w:rFonts w:ascii="Arial" w:hAnsi="Arial"/>
                <w:noProof/>
                <w:webHidden/>
                <w:sz w:val="24"/>
                <w:szCs w:val="24"/>
              </w:rPr>
              <w:fldChar w:fldCharType="separate"/>
            </w:r>
            <w:r w:rsidRPr="007070A3">
              <w:rPr>
                <w:rFonts w:ascii="Arial" w:hAnsi="Arial"/>
                <w:noProof/>
                <w:webHidden/>
                <w:sz w:val="24"/>
                <w:szCs w:val="24"/>
              </w:rPr>
              <w:t>8</w:t>
            </w:r>
            <w:r w:rsidRPr="007070A3">
              <w:rPr>
                <w:rFonts w:ascii="Arial" w:hAnsi="Arial"/>
                <w:noProof/>
                <w:webHidden/>
                <w:sz w:val="24"/>
                <w:szCs w:val="24"/>
              </w:rPr>
              <w:fldChar w:fldCharType="end"/>
            </w:r>
          </w:hyperlink>
        </w:p>
        <w:p w14:paraId="66755BE2" w14:textId="3DAC0B01" w:rsidR="00903DAF" w:rsidRPr="007070A3" w:rsidRDefault="00903DAF" w:rsidP="007070A3">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25872689" w:history="1">
            <w:r w:rsidRPr="007070A3">
              <w:rPr>
                <w:rStyle w:val="Hyperlink"/>
                <w:rFonts w:ascii="Arial" w:hAnsi="Arial"/>
                <w:noProof/>
                <w:sz w:val="24"/>
                <w:szCs w:val="24"/>
              </w:rPr>
              <w:t>2.3 Internal Environment Analysis</w:t>
            </w:r>
            <w:r w:rsidRPr="007070A3">
              <w:rPr>
                <w:rFonts w:ascii="Arial" w:hAnsi="Arial"/>
                <w:noProof/>
                <w:webHidden/>
                <w:sz w:val="24"/>
                <w:szCs w:val="24"/>
              </w:rPr>
              <w:tab/>
            </w:r>
            <w:r w:rsidRPr="007070A3">
              <w:rPr>
                <w:rFonts w:ascii="Arial" w:hAnsi="Arial"/>
                <w:noProof/>
                <w:webHidden/>
                <w:sz w:val="24"/>
                <w:szCs w:val="24"/>
              </w:rPr>
              <w:fldChar w:fldCharType="begin"/>
            </w:r>
            <w:r w:rsidRPr="007070A3">
              <w:rPr>
                <w:rFonts w:ascii="Arial" w:hAnsi="Arial"/>
                <w:noProof/>
                <w:webHidden/>
                <w:sz w:val="24"/>
                <w:szCs w:val="24"/>
              </w:rPr>
              <w:instrText xml:space="preserve"> PAGEREF _Toc225872689 \h </w:instrText>
            </w:r>
            <w:r w:rsidRPr="007070A3">
              <w:rPr>
                <w:rFonts w:ascii="Arial" w:hAnsi="Arial"/>
                <w:noProof/>
                <w:webHidden/>
                <w:sz w:val="24"/>
                <w:szCs w:val="24"/>
              </w:rPr>
            </w:r>
            <w:r w:rsidRPr="007070A3">
              <w:rPr>
                <w:rFonts w:ascii="Arial" w:hAnsi="Arial"/>
                <w:noProof/>
                <w:webHidden/>
                <w:sz w:val="24"/>
                <w:szCs w:val="24"/>
              </w:rPr>
              <w:fldChar w:fldCharType="separate"/>
            </w:r>
            <w:r w:rsidRPr="007070A3">
              <w:rPr>
                <w:rFonts w:ascii="Arial" w:hAnsi="Arial"/>
                <w:noProof/>
                <w:webHidden/>
                <w:sz w:val="24"/>
                <w:szCs w:val="24"/>
              </w:rPr>
              <w:t>9</w:t>
            </w:r>
            <w:r w:rsidRPr="007070A3">
              <w:rPr>
                <w:rFonts w:ascii="Arial" w:hAnsi="Arial"/>
                <w:noProof/>
                <w:webHidden/>
                <w:sz w:val="24"/>
                <w:szCs w:val="24"/>
              </w:rPr>
              <w:fldChar w:fldCharType="end"/>
            </w:r>
          </w:hyperlink>
        </w:p>
        <w:p w14:paraId="3F52E4C3" w14:textId="0337B199" w:rsidR="00903DAF" w:rsidRPr="007070A3" w:rsidRDefault="00903DAF" w:rsidP="007070A3">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25872690" w:history="1">
            <w:r w:rsidRPr="007070A3">
              <w:rPr>
                <w:rStyle w:val="Hyperlink"/>
                <w:rFonts w:ascii="Arial" w:hAnsi="Arial"/>
                <w:noProof/>
                <w:sz w:val="24"/>
                <w:szCs w:val="24"/>
              </w:rPr>
              <w:t>2.4 VRIO Analysis</w:t>
            </w:r>
            <w:r w:rsidRPr="007070A3">
              <w:rPr>
                <w:rFonts w:ascii="Arial" w:hAnsi="Arial"/>
                <w:noProof/>
                <w:webHidden/>
                <w:sz w:val="24"/>
                <w:szCs w:val="24"/>
              </w:rPr>
              <w:tab/>
            </w:r>
            <w:r w:rsidRPr="007070A3">
              <w:rPr>
                <w:rFonts w:ascii="Arial" w:hAnsi="Arial"/>
                <w:noProof/>
                <w:webHidden/>
                <w:sz w:val="24"/>
                <w:szCs w:val="24"/>
              </w:rPr>
              <w:fldChar w:fldCharType="begin"/>
            </w:r>
            <w:r w:rsidRPr="007070A3">
              <w:rPr>
                <w:rFonts w:ascii="Arial" w:hAnsi="Arial"/>
                <w:noProof/>
                <w:webHidden/>
                <w:sz w:val="24"/>
                <w:szCs w:val="24"/>
              </w:rPr>
              <w:instrText xml:space="preserve"> PAGEREF _Toc225872690 \h </w:instrText>
            </w:r>
            <w:r w:rsidRPr="007070A3">
              <w:rPr>
                <w:rFonts w:ascii="Arial" w:hAnsi="Arial"/>
                <w:noProof/>
                <w:webHidden/>
                <w:sz w:val="24"/>
                <w:szCs w:val="24"/>
              </w:rPr>
            </w:r>
            <w:r w:rsidRPr="007070A3">
              <w:rPr>
                <w:rFonts w:ascii="Arial" w:hAnsi="Arial"/>
                <w:noProof/>
                <w:webHidden/>
                <w:sz w:val="24"/>
                <w:szCs w:val="24"/>
              </w:rPr>
              <w:fldChar w:fldCharType="separate"/>
            </w:r>
            <w:r w:rsidRPr="007070A3">
              <w:rPr>
                <w:rFonts w:ascii="Arial" w:hAnsi="Arial"/>
                <w:noProof/>
                <w:webHidden/>
                <w:sz w:val="24"/>
                <w:szCs w:val="24"/>
              </w:rPr>
              <w:t>10</w:t>
            </w:r>
            <w:r w:rsidRPr="007070A3">
              <w:rPr>
                <w:rFonts w:ascii="Arial" w:hAnsi="Arial"/>
                <w:noProof/>
                <w:webHidden/>
                <w:sz w:val="24"/>
                <w:szCs w:val="24"/>
              </w:rPr>
              <w:fldChar w:fldCharType="end"/>
            </w:r>
          </w:hyperlink>
        </w:p>
        <w:p w14:paraId="6A1EE9C0" w14:textId="7686AD84" w:rsidR="00903DAF" w:rsidRPr="007070A3" w:rsidRDefault="00903DAF" w:rsidP="007070A3">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25872691" w:history="1">
            <w:r w:rsidRPr="007070A3">
              <w:rPr>
                <w:rStyle w:val="Hyperlink"/>
                <w:rFonts w:ascii="Arial" w:hAnsi="Arial"/>
                <w:noProof/>
                <w:sz w:val="24"/>
                <w:szCs w:val="24"/>
              </w:rPr>
              <w:t>2.5 Strategic Challenges</w:t>
            </w:r>
            <w:r w:rsidRPr="007070A3">
              <w:rPr>
                <w:rFonts w:ascii="Arial" w:hAnsi="Arial"/>
                <w:noProof/>
                <w:webHidden/>
                <w:sz w:val="24"/>
                <w:szCs w:val="24"/>
              </w:rPr>
              <w:tab/>
            </w:r>
            <w:r w:rsidRPr="007070A3">
              <w:rPr>
                <w:rFonts w:ascii="Arial" w:hAnsi="Arial"/>
                <w:noProof/>
                <w:webHidden/>
                <w:sz w:val="24"/>
                <w:szCs w:val="24"/>
              </w:rPr>
              <w:fldChar w:fldCharType="begin"/>
            </w:r>
            <w:r w:rsidRPr="007070A3">
              <w:rPr>
                <w:rFonts w:ascii="Arial" w:hAnsi="Arial"/>
                <w:noProof/>
                <w:webHidden/>
                <w:sz w:val="24"/>
                <w:szCs w:val="24"/>
              </w:rPr>
              <w:instrText xml:space="preserve"> PAGEREF _Toc225872691 \h </w:instrText>
            </w:r>
            <w:r w:rsidRPr="007070A3">
              <w:rPr>
                <w:rFonts w:ascii="Arial" w:hAnsi="Arial"/>
                <w:noProof/>
                <w:webHidden/>
                <w:sz w:val="24"/>
                <w:szCs w:val="24"/>
              </w:rPr>
            </w:r>
            <w:r w:rsidRPr="007070A3">
              <w:rPr>
                <w:rFonts w:ascii="Arial" w:hAnsi="Arial"/>
                <w:noProof/>
                <w:webHidden/>
                <w:sz w:val="24"/>
                <w:szCs w:val="24"/>
              </w:rPr>
              <w:fldChar w:fldCharType="separate"/>
            </w:r>
            <w:r w:rsidRPr="007070A3">
              <w:rPr>
                <w:rFonts w:ascii="Arial" w:hAnsi="Arial"/>
                <w:noProof/>
                <w:webHidden/>
                <w:sz w:val="24"/>
                <w:szCs w:val="24"/>
              </w:rPr>
              <w:t>11</w:t>
            </w:r>
            <w:r w:rsidRPr="007070A3">
              <w:rPr>
                <w:rFonts w:ascii="Arial" w:hAnsi="Arial"/>
                <w:noProof/>
                <w:webHidden/>
                <w:sz w:val="24"/>
                <w:szCs w:val="24"/>
              </w:rPr>
              <w:fldChar w:fldCharType="end"/>
            </w:r>
          </w:hyperlink>
        </w:p>
        <w:p w14:paraId="3EFA4D95" w14:textId="6036BE79" w:rsidR="00903DAF" w:rsidRPr="007070A3" w:rsidRDefault="00903DAF" w:rsidP="007070A3">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25872692" w:history="1">
            <w:r w:rsidRPr="007070A3">
              <w:rPr>
                <w:rStyle w:val="Hyperlink"/>
                <w:rFonts w:ascii="Arial" w:hAnsi="Arial"/>
                <w:b w:val="0"/>
                <w:bCs w:val="0"/>
                <w:noProof/>
                <w:sz w:val="24"/>
                <w:szCs w:val="24"/>
              </w:rPr>
              <w:t>3. CSR and Sustainability Objectives</w:t>
            </w:r>
            <w:r w:rsidRPr="007070A3">
              <w:rPr>
                <w:rFonts w:ascii="Arial" w:hAnsi="Arial"/>
                <w:b w:val="0"/>
                <w:bCs w:val="0"/>
                <w:noProof/>
                <w:webHidden/>
                <w:sz w:val="24"/>
                <w:szCs w:val="24"/>
              </w:rPr>
              <w:tab/>
            </w:r>
            <w:r w:rsidRPr="007070A3">
              <w:rPr>
                <w:rFonts w:ascii="Arial" w:hAnsi="Arial"/>
                <w:b w:val="0"/>
                <w:bCs w:val="0"/>
                <w:noProof/>
                <w:webHidden/>
                <w:sz w:val="24"/>
                <w:szCs w:val="24"/>
              </w:rPr>
              <w:fldChar w:fldCharType="begin"/>
            </w:r>
            <w:r w:rsidRPr="007070A3">
              <w:rPr>
                <w:rFonts w:ascii="Arial" w:hAnsi="Arial"/>
                <w:b w:val="0"/>
                <w:bCs w:val="0"/>
                <w:noProof/>
                <w:webHidden/>
                <w:sz w:val="24"/>
                <w:szCs w:val="24"/>
              </w:rPr>
              <w:instrText xml:space="preserve"> PAGEREF _Toc225872692 \h </w:instrText>
            </w:r>
            <w:r w:rsidRPr="007070A3">
              <w:rPr>
                <w:rFonts w:ascii="Arial" w:hAnsi="Arial"/>
                <w:b w:val="0"/>
                <w:bCs w:val="0"/>
                <w:noProof/>
                <w:webHidden/>
                <w:sz w:val="24"/>
                <w:szCs w:val="24"/>
              </w:rPr>
            </w:r>
            <w:r w:rsidRPr="007070A3">
              <w:rPr>
                <w:rFonts w:ascii="Arial" w:hAnsi="Arial"/>
                <w:b w:val="0"/>
                <w:bCs w:val="0"/>
                <w:noProof/>
                <w:webHidden/>
                <w:sz w:val="24"/>
                <w:szCs w:val="24"/>
              </w:rPr>
              <w:fldChar w:fldCharType="separate"/>
            </w:r>
            <w:r w:rsidRPr="007070A3">
              <w:rPr>
                <w:rFonts w:ascii="Arial" w:hAnsi="Arial"/>
                <w:b w:val="0"/>
                <w:bCs w:val="0"/>
                <w:noProof/>
                <w:webHidden/>
                <w:sz w:val="24"/>
                <w:szCs w:val="24"/>
              </w:rPr>
              <w:t>12</w:t>
            </w:r>
            <w:r w:rsidRPr="007070A3">
              <w:rPr>
                <w:rFonts w:ascii="Arial" w:hAnsi="Arial"/>
                <w:b w:val="0"/>
                <w:bCs w:val="0"/>
                <w:noProof/>
                <w:webHidden/>
                <w:sz w:val="24"/>
                <w:szCs w:val="24"/>
              </w:rPr>
              <w:fldChar w:fldCharType="end"/>
            </w:r>
          </w:hyperlink>
        </w:p>
        <w:p w14:paraId="237F1703" w14:textId="4A762CAA" w:rsidR="00903DAF" w:rsidRPr="007070A3" w:rsidRDefault="00903DAF" w:rsidP="007070A3">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25872693" w:history="1">
            <w:r w:rsidRPr="007070A3">
              <w:rPr>
                <w:rStyle w:val="Hyperlink"/>
                <w:rFonts w:ascii="Arial" w:hAnsi="Arial"/>
                <w:b w:val="0"/>
                <w:bCs w:val="0"/>
                <w:noProof/>
                <w:sz w:val="24"/>
                <w:szCs w:val="24"/>
              </w:rPr>
              <w:t>4. Balanced Scorecard Analysis</w:t>
            </w:r>
            <w:r w:rsidRPr="007070A3">
              <w:rPr>
                <w:rFonts w:ascii="Arial" w:hAnsi="Arial"/>
                <w:b w:val="0"/>
                <w:bCs w:val="0"/>
                <w:noProof/>
                <w:webHidden/>
                <w:sz w:val="24"/>
                <w:szCs w:val="24"/>
              </w:rPr>
              <w:tab/>
            </w:r>
            <w:r w:rsidRPr="007070A3">
              <w:rPr>
                <w:rFonts w:ascii="Arial" w:hAnsi="Arial"/>
                <w:b w:val="0"/>
                <w:bCs w:val="0"/>
                <w:noProof/>
                <w:webHidden/>
                <w:sz w:val="24"/>
                <w:szCs w:val="24"/>
              </w:rPr>
              <w:fldChar w:fldCharType="begin"/>
            </w:r>
            <w:r w:rsidRPr="007070A3">
              <w:rPr>
                <w:rFonts w:ascii="Arial" w:hAnsi="Arial"/>
                <w:b w:val="0"/>
                <w:bCs w:val="0"/>
                <w:noProof/>
                <w:webHidden/>
                <w:sz w:val="24"/>
                <w:szCs w:val="24"/>
              </w:rPr>
              <w:instrText xml:space="preserve"> PAGEREF _Toc225872693 \h </w:instrText>
            </w:r>
            <w:r w:rsidRPr="007070A3">
              <w:rPr>
                <w:rFonts w:ascii="Arial" w:hAnsi="Arial"/>
                <w:b w:val="0"/>
                <w:bCs w:val="0"/>
                <w:noProof/>
                <w:webHidden/>
                <w:sz w:val="24"/>
                <w:szCs w:val="24"/>
              </w:rPr>
            </w:r>
            <w:r w:rsidRPr="007070A3">
              <w:rPr>
                <w:rFonts w:ascii="Arial" w:hAnsi="Arial"/>
                <w:b w:val="0"/>
                <w:bCs w:val="0"/>
                <w:noProof/>
                <w:webHidden/>
                <w:sz w:val="24"/>
                <w:szCs w:val="24"/>
              </w:rPr>
              <w:fldChar w:fldCharType="separate"/>
            </w:r>
            <w:r w:rsidRPr="007070A3">
              <w:rPr>
                <w:rFonts w:ascii="Arial" w:hAnsi="Arial"/>
                <w:b w:val="0"/>
                <w:bCs w:val="0"/>
                <w:noProof/>
                <w:webHidden/>
                <w:sz w:val="24"/>
                <w:szCs w:val="24"/>
              </w:rPr>
              <w:t>14</w:t>
            </w:r>
            <w:r w:rsidRPr="007070A3">
              <w:rPr>
                <w:rFonts w:ascii="Arial" w:hAnsi="Arial"/>
                <w:b w:val="0"/>
                <w:bCs w:val="0"/>
                <w:noProof/>
                <w:webHidden/>
                <w:sz w:val="24"/>
                <w:szCs w:val="24"/>
              </w:rPr>
              <w:fldChar w:fldCharType="end"/>
            </w:r>
          </w:hyperlink>
        </w:p>
        <w:p w14:paraId="5DA2854F" w14:textId="2FE8E64D" w:rsidR="00903DAF" w:rsidRPr="007070A3" w:rsidRDefault="00903DAF" w:rsidP="007070A3">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25872694" w:history="1">
            <w:r w:rsidRPr="007070A3">
              <w:rPr>
                <w:rStyle w:val="Hyperlink"/>
                <w:rFonts w:ascii="Arial" w:hAnsi="Arial"/>
                <w:b w:val="0"/>
                <w:bCs w:val="0"/>
                <w:noProof/>
                <w:sz w:val="24"/>
                <w:szCs w:val="24"/>
              </w:rPr>
              <w:t>5. Strategic Choices and Implementation</w:t>
            </w:r>
            <w:r w:rsidRPr="007070A3">
              <w:rPr>
                <w:rFonts w:ascii="Arial" w:hAnsi="Arial"/>
                <w:b w:val="0"/>
                <w:bCs w:val="0"/>
                <w:noProof/>
                <w:webHidden/>
                <w:sz w:val="24"/>
                <w:szCs w:val="24"/>
              </w:rPr>
              <w:tab/>
            </w:r>
            <w:r w:rsidRPr="007070A3">
              <w:rPr>
                <w:rFonts w:ascii="Arial" w:hAnsi="Arial"/>
                <w:b w:val="0"/>
                <w:bCs w:val="0"/>
                <w:noProof/>
                <w:webHidden/>
                <w:sz w:val="24"/>
                <w:szCs w:val="24"/>
              </w:rPr>
              <w:fldChar w:fldCharType="begin"/>
            </w:r>
            <w:r w:rsidRPr="007070A3">
              <w:rPr>
                <w:rFonts w:ascii="Arial" w:hAnsi="Arial"/>
                <w:b w:val="0"/>
                <w:bCs w:val="0"/>
                <w:noProof/>
                <w:webHidden/>
                <w:sz w:val="24"/>
                <w:szCs w:val="24"/>
              </w:rPr>
              <w:instrText xml:space="preserve"> PAGEREF _Toc225872694 \h </w:instrText>
            </w:r>
            <w:r w:rsidRPr="007070A3">
              <w:rPr>
                <w:rFonts w:ascii="Arial" w:hAnsi="Arial"/>
                <w:b w:val="0"/>
                <w:bCs w:val="0"/>
                <w:noProof/>
                <w:webHidden/>
                <w:sz w:val="24"/>
                <w:szCs w:val="24"/>
              </w:rPr>
            </w:r>
            <w:r w:rsidRPr="007070A3">
              <w:rPr>
                <w:rFonts w:ascii="Arial" w:hAnsi="Arial"/>
                <w:b w:val="0"/>
                <w:bCs w:val="0"/>
                <w:noProof/>
                <w:webHidden/>
                <w:sz w:val="24"/>
                <w:szCs w:val="24"/>
              </w:rPr>
              <w:fldChar w:fldCharType="separate"/>
            </w:r>
            <w:r w:rsidRPr="007070A3">
              <w:rPr>
                <w:rFonts w:ascii="Arial" w:hAnsi="Arial"/>
                <w:b w:val="0"/>
                <w:bCs w:val="0"/>
                <w:noProof/>
                <w:webHidden/>
                <w:sz w:val="24"/>
                <w:szCs w:val="24"/>
              </w:rPr>
              <w:t>16</w:t>
            </w:r>
            <w:r w:rsidRPr="007070A3">
              <w:rPr>
                <w:rFonts w:ascii="Arial" w:hAnsi="Arial"/>
                <w:b w:val="0"/>
                <w:bCs w:val="0"/>
                <w:noProof/>
                <w:webHidden/>
                <w:sz w:val="24"/>
                <w:szCs w:val="24"/>
              </w:rPr>
              <w:fldChar w:fldCharType="end"/>
            </w:r>
          </w:hyperlink>
        </w:p>
        <w:p w14:paraId="3EE122E2" w14:textId="3950C229" w:rsidR="00903DAF" w:rsidRPr="007070A3" w:rsidRDefault="00903DAF" w:rsidP="007070A3">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25872695" w:history="1">
            <w:r w:rsidRPr="007070A3">
              <w:rPr>
                <w:rStyle w:val="Hyperlink"/>
                <w:rFonts w:ascii="Arial" w:hAnsi="Arial"/>
                <w:b w:val="0"/>
                <w:bCs w:val="0"/>
                <w:noProof/>
                <w:sz w:val="24"/>
                <w:szCs w:val="24"/>
              </w:rPr>
              <w:t>6. Strategic Evaluation and Recommendations</w:t>
            </w:r>
            <w:r w:rsidRPr="007070A3">
              <w:rPr>
                <w:rFonts w:ascii="Arial" w:hAnsi="Arial"/>
                <w:b w:val="0"/>
                <w:bCs w:val="0"/>
                <w:noProof/>
                <w:webHidden/>
                <w:sz w:val="24"/>
                <w:szCs w:val="24"/>
              </w:rPr>
              <w:tab/>
            </w:r>
            <w:r w:rsidRPr="007070A3">
              <w:rPr>
                <w:rFonts w:ascii="Arial" w:hAnsi="Arial"/>
                <w:b w:val="0"/>
                <w:bCs w:val="0"/>
                <w:noProof/>
                <w:webHidden/>
                <w:sz w:val="24"/>
                <w:szCs w:val="24"/>
              </w:rPr>
              <w:fldChar w:fldCharType="begin"/>
            </w:r>
            <w:r w:rsidRPr="007070A3">
              <w:rPr>
                <w:rFonts w:ascii="Arial" w:hAnsi="Arial"/>
                <w:b w:val="0"/>
                <w:bCs w:val="0"/>
                <w:noProof/>
                <w:webHidden/>
                <w:sz w:val="24"/>
                <w:szCs w:val="24"/>
              </w:rPr>
              <w:instrText xml:space="preserve"> PAGEREF _Toc225872695 \h </w:instrText>
            </w:r>
            <w:r w:rsidRPr="007070A3">
              <w:rPr>
                <w:rFonts w:ascii="Arial" w:hAnsi="Arial"/>
                <w:b w:val="0"/>
                <w:bCs w:val="0"/>
                <w:noProof/>
                <w:webHidden/>
                <w:sz w:val="24"/>
                <w:szCs w:val="24"/>
              </w:rPr>
            </w:r>
            <w:r w:rsidRPr="007070A3">
              <w:rPr>
                <w:rFonts w:ascii="Arial" w:hAnsi="Arial"/>
                <w:b w:val="0"/>
                <w:bCs w:val="0"/>
                <w:noProof/>
                <w:webHidden/>
                <w:sz w:val="24"/>
                <w:szCs w:val="24"/>
              </w:rPr>
              <w:fldChar w:fldCharType="separate"/>
            </w:r>
            <w:r w:rsidRPr="007070A3">
              <w:rPr>
                <w:rFonts w:ascii="Arial" w:hAnsi="Arial"/>
                <w:b w:val="0"/>
                <w:bCs w:val="0"/>
                <w:noProof/>
                <w:webHidden/>
                <w:sz w:val="24"/>
                <w:szCs w:val="24"/>
              </w:rPr>
              <w:t>17</w:t>
            </w:r>
            <w:r w:rsidRPr="007070A3">
              <w:rPr>
                <w:rFonts w:ascii="Arial" w:hAnsi="Arial"/>
                <w:b w:val="0"/>
                <w:bCs w:val="0"/>
                <w:noProof/>
                <w:webHidden/>
                <w:sz w:val="24"/>
                <w:szCs w:val="24"/>
              </w:rPr>
              <w:fldChar w:fldCharType="end"/>
            </w:r>
          </w:hyperlink>
        </w:p>
        <w:p w14:paraId="5E040341" w14:textId="1F997F27" w:rsidR="00903DAF" w:rsidRPr="007070A3" w:rsidRDefault="00903DAF" w:rsidP="007070A3">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25872696" w:history="1">
            <w:r w:rsidRPr="007070A3">
              <w:rPr>
                <w:rStyle w:val="Hyperlink"/>
                <w:rFonts w:ascii="Arial" w:hAnsi="Arial"/>
                <w:noProof/>
                <w:sz w:val="24"/>
                <w:szCs w:val="24"/>
              </w:rPr>
              <w:t>6.1 SWOT Analysis</w:t>
            </w:r>
            <w:r w:rsidRPr="007070A3">
              <w:rPr>
                <w:rFonts w:ascii="Arial" w:hAnsi="Arial"/>
                <w:noProof/>
                <w:webHidden/>
                <w:sz w:val="24"/>
                <w:szCs w:val="24"/>
              </w:rPr>
              <w:tab/>
            </w:r>
            <w:r w:rsidRPr="007070A3">
              <w:rPr>
                <w:rFonts w:ascii="Arial" w:hAnsi="Arial"/>
                <w:noProof/>
                <w:webHidden/>
                <w:sz w:val="24"/>
                <w:szCs w:val="24"/>
              </w:rPr>
              <w:fldChar w:fldCharType="begin"/>
            </w:r>
            <w:r w:rsidRPr="007070A3">
              <w:rPr>
                <w:rFonts w:ascii="Arial" w:hAnsi="Arial"/>
                <w:noProof/>
                <w:webHidden/>
                <w:sz w:val="24"/>
                <w:szCs w:val="24"/>
              </w:rPr>
              <w:instrText xml:space="preserve"> PAGEREF _Toc225872696 \h </w:instrText>
            </w:r>
            <w:r w:rsidRPr="007070A3">
              <w:rPr>
                <w:rFonts w:ascii="Arial" w:hAnsi="Arial"/>
                <w:noProof/>
                <w:webHidden/>
                <w:sz w:val="24"/>
                <w:szCs w:val="24"/>
              </w:rPr>
            </w:r>
            <w:r w:rsidRPr="007070A3">
              <w:rPr>
                <w:rFonts w:ascii="Arial" w:hAnsi="Arial"/>
                <w:noProof/>
                <w:webHidden/>
                <w:sz w:val="24"/>
                <w:szCs w:val="24"/>
              </w:rPr>
              <w:fldChar w:fldCharType="separate"/>
            </w:r>
            <w:r w:rsidRPr="007070A3">
              <w:rPr>
                <w:rFonts w:ascii="Arial" w:hAnsi="Arial"/>
                <w:noProof/>
                <w:webHidden/>
                <w:sz w:val="24"/>
                <w:szCs w:val="24"/>
              </w:rPr>
              <w:t>17</w:t>
            </w:r>
            <w:r w:rsidRPr="007070A3">
              <w:rPr>
                <w:rFonts w:ascii="Arial" w:hAnsi="Arial"/>
                <w:noProof/>
                <w:webHidden/>
                <w:sz w:val="24"/>
                <w:szCs w:val="24"/>
              </w:rPr>
              <w:fldChar w:fldCharType="end"/>
            </w:r>
          </w:hyperlink>
        </w:p>
        <w:p w14:paraId="5AFDB592" w14:textId="185538E1" w:rsidR="00903DAF" w:rsidRPr="007070A3" w:rsidRDefault="00903DAF" w:rsidP="007070A3">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25872697" w:history="1">
            <w:r w:rsidRPr="007070A3">
              <w:rPr>
                <w:rStyle w:val="Hyperlink"/>
                <w:rFonts w:ascii="Arial" w:hAnsi="Arial"/>
                <w:noProof/>
                <w:sz w:val="24"/>
                <w:szCs w:val="24"/>
              </w:rPr>
              <w:t>6.2 Recommendations</w:t>
            </w:r>
            <w:r w:rsidRPr="007070A3">
              <w:rPr>
                <w:rFonts w:ascii="Arial" w:hAnsi="Arial"/>
                <w:noProof/>
                <w:webHidden/>
                <w:sz w:val="24"/>
                <w:szCs w:val="24"/>
              </w:rPr>
              <w:tab/>
            </w:r>
            <w:r w:rsidRPr="007070A3">
              <w:rPr>
                <w:rFonts w:ascii="Arial" w:hAnsi="Arial"/>
                <w:noProof/>
                <w:webHidden/>
                <w:sz w:val="24"/>
                <w:szCs w:val="24"/>
              </w:rPr>
              <w:fldChar w:fldCharType="begin"/>
            </w:r>
            <w:r w:rsidRPr="007070A3">
              <w:rPr>
                <w:rFonts w:ascii="Arial" w:hAnsi="Arial"/>
                <w:noProof/>
                <w:webHidden/>
                <w:sz w:val="24"/>
                <w:szCs w:val="24"/>
              </w:rPr>
              <w:instrText xml:space="preserve"> PAGEREF _Toc225872697 \h </w:instrText>
            </w:r>
            <w:r w:rsidRPr="007070A3">
              <w:rPr>
                <w:rFonts w:ascii="Arial" w:hAnsi="Arial"/>
                <w:noProof/>
                <w:webHidden/>
                <w:sz w:val="24"/>
                <w:szCs w:val="24"/>
              </w:rPr>
            </w:r>
            <w:r w:rsidRPr="007070A3">
              <w:rPr>
                <w:rFonts w:ascii="Arial" w:hAnsi="Arial"/>
                <w:noProof/>
                <w:webHidden/>
                <w:sz w:val="24"/>
                <w:szCs w:val="24"/>
              </w:rPr>
              <w:fldChar w:fldCharType="separate"/>
            </w:r>
            <w:r w:rsidRPr="007070A3">
              <w:rPr>
                <w:rFonts w:ascii="Arial" w:hAnsi="Arial"/>
                <w:noProof/>
                <w:webHidden/>
                <w:sz w:val="24"/>
                <w:szCs w:val="24"/>
              </w:rPr>
              <w:t>19</w:t>
            </w:r>
            <w:r w:rsidRPr="007070A3">
              <w:rPr>
                <w:rFonts w:ascii="Arial" w:hAnsi="Arial"/>
                <w:noProof/>
                <w:webHidden/>
                <w:sz w:val="24"/>
                <w:szCs w:val="24"/>
              </w:rPr>
              <w:fldChar w:fldCharType="end"/>
            </w:r>
          </w:hyperlink>
        </w:p>
        <w:p w14:paraId="522B7D87" w14:textId="2CF23CB2" w:rsidR="00903DAF" w:rsidRPr="007070A3" w:rsidRDefault="00903DAF" w:rsidP="007070A3">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25872698" w:history="1">
            <w:r w:rsidRPr="007070A3">
              <w:rPr>
                <w:rStyle w:val="Hyperlink"/>
                <w:rFonts w:ascii="Arial" w:hAnsi="Arial"/>
                <w:b w:val="0"/>
                <w:bCs w:val="0"/>
                <w:i w:val="0"/>
                <w:iCs w:val="0"/>
                <w:noProof/>
                <w:lang w:val="en-GB"/>
              </w:rPr>
              <w:t xml:space="preserve">Section 2: </w:t>
            </w:r>
            <w:r w:rsidRPr="007070A3">
              <w:rPr>
                <w:rStyle w:val="Hyperlink"/>
                <w:rFonts w:ascii="Arial" w:hAnsi="Arial"/>
                <w:b w:val="0"/>
                <w:bCs w:val="0"/>
                <w:i w:val="0"/>
                <w:iCs w:val="0"/>
                <w:noProof/>
              </w:rPr>
              <w:t>Reflective Account</w:t>
            </w:r>
            <w:r w:rsidRPr="007070A3">
              <w:rPr>
                <w:rFonts w:ascii="Arial" w:hAnsi="Arial"/>
                <w:b w:val="0"/>
                <w:bCs w:val="0"/>
                <w:i w:val="0"/>
                <w:iCs w:val="0"/>
                <w:noProof/>
                <w:webHidden/>
              </w:rPr>
              <w:tab/>
            </w:r>
            <w:r w:rsidRPr="007070A3">
              <w:rPr>
                <w:rFonts w:ascii="Arial" w:hAnsi="Arial"/>
                <w:b w:val="0"/>
                <w:bCs w:val="0"/>
                <w:i w:val="0"/>
                <w:iCs w:val="0"/>
                <w:noProof/>
                <w:webHidden/>
              </w:rPr>
              <w:fldChar w:fldCharType="begin"/>
            </w:r>
            <w:r w:rsidRPr="007070A3">
              <w:rPr>
                <w:rFonts w:ascii="Arial" w:hAnsi="Arial"/>
                <w:b w:val="0"/>
                <w:bCs w:val="0"/>
                <w:i w:val="0"/>
                <w:iCs w:val="0"/>
                <w:noProof/>
                <w:webHidden/>
              </w:rPr>
              <w:instrText xml:space="preserve"> PAGEREF _Toc225872698 \h </w:instrText>
            </w:r>
            <w:r w:rsidRPr="007070A3">
              <w:rPr>
                <w:rFonts w:ascii="Arial" w:hAnsi="Arial"/>
                <w:b w:val="0"/>
                <w:bCs w:val="0"/>
                <w:i w:val="0"/>
                <w:iCs w:val="0"/>
                <w:noProof/>
                <w:webHidden/>
              </w:rPr>
            </w:r>
            <w:r w:rsidRPr="007070A3">
              <w:rPr>
                <w:rFonts w:ascii="Arial" w:hAnsi="Arial"/>
                <w:b w:val="0"/>
                <w:bCs w:val="0"/>
                <w:i w:val="0"/>
                <w:iCs w:val="0"/>
                <w:noProof/>
                <w:webHidden/>
              </w:rPr>
              <w:fldChar w:fldCharType="separate"/>
            </w:r>
            <w:r w:rsidRPr="007070A3">
              <w:rPr>
                <w:rFonts w:ascii="Arial" w:hAnsi="Arial"/>
                <w:b w:val="0"/>
                <w:bCs w:val="0"/>
                <w:i w:val="0"/>
                <w:iCs w:val="0"/>
                <w:noProof/>
                <w:webHidden/>
              </w:rPr>
              <w:t>19</w:t>
            </w:r>
            <w:r w:rsidRPr="007070A3">
              <w:rPr>
                <w:rFonts w:ascii="Arial" w:hAnsi="Arial"/>
                <w:b w:val="0"/>
                <w:bCs w:val="0"/>
                <w:i w:val="0"/>
                <w:iCs w:val="0"/>
                <w:noProof/>
                <w:webHidden/>
              </w:rPr>
              <w:fldChar w:fldCharType="end"/>
            </w:r>
          </w:hyperlink>
        </w:p>
        <w:p w14:paraId="697B7590" w14:textId="393C234A" w:rsidR="00903DAF" w:rsidRPr="007070A3" w:rsidRDefault="00903DAF" w:rsidP="007070A3">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25872699" w:history="1">
            <w:r w:rsidRPr="007070A3">
              <w:rPr>
                <w:rStyle w:val="Hyperlink"/>
                <w:rFonts w:ascii="Arial" w:hAnsi="Arial"/>
                <w:b w:val="0"/>
                <w:bCs w:val="0"/>
                <w:i w:val="0"/>
                <w:iCs w:val="0"/>
                <w:noProof/>
                <w:lang w:val="en-GB"/>
              </w:rPr>
              <w:t>References</w:t>
            </w:r>
            <w:r w:rsidRPr="007070A3">
              <w:rPr>
                <w:rFonts w:ascii="Arial" w:hAnsi="Arial"/>
                <w:b w:val="0"/>
                <w:bCs w:val="0"/>
                <w:i w:val="0"/>
                <w:iCs w:val="0"/>
                <w:noProof/>
                <w:webHidden/>
              </w:rPr>
              <w:tab/>
            </w:r>
            <w:r w:rsidRPr="007070A3">
              <w:rPr>
                <w:rFonts w:ascii="Arial" w:hAnsi="Arial"/>
                <w:b w:val="0"/>
                <w:bCs w:val="0"/>
                <w:i w:val="0"/>
                <w:iCs w:val="0"/>
                <w:noProof/>
                <w:webHidden/>
              </w:rPr>
              <w:fldChar w:fldCharType="begin"/>
            </w:r>
            <w:r w:rsidRPr="007070A3">
              <w:rPr>
                <w:rFonts w:ascii="Arial" w:hAnsi="Arial"/>
                <w:b w:val="0"/>
                <w:bCs w:val="0"/>
                <w:i w:val="0"/>
                <w:iCs w:val="0"/>
                <w:noProof/>
                <w:webHidden/>
              </w:rPr>
              <w:instrText xml:space="preserve"> PAGEREF _Toc225872699 \h </w:instrText>
            </w:r>
            <w:r w:rsidRPr="007070A3">
              <w:rPr>
                <w:rFonts w:ascii="Arial" w:hAnsi="Arial"/>
                <w:b w:val="0"/>
                <w:bCs w:val="0"/>
                <w:i w:val="0"/>
                <w:iCs w:val="0"/>
                <w:noProof/>
                <w:webHidden/>
              </w:rPr>
            </w:r>
            <w:r w:rsidRPr="007070A3">
              <w:rPr>
                <w:rFonts w:ascii="Arial" w:hAnsi="Arial"/>
                <w:b w:val="0"/>
                <w:bCs w:val="0"/>
                <w:i w:val="0"/>
                <w:iCs w:val="0"/>
                <w:noProof/>
                <w:webHidden/>
              </w:rPr>
              <w:fldChar w:fldCharType="separate"/>
            </w:r>
            <w:r w:rsidRPr="007070A3">
              <w:rPr>
                <w:rFonts w:ascii="Arial" w:hAnsi="Arial"/>
                <w:b w:val="0"/>
                <w:bCs w:val="0"/>
                <w:i w:val="0"/>
                <w:iCs w:val="0"/>
                <w:noProof/>
                <w:webHidden/>
              </w:rPr>
              <w:t>23</w:t>
            </w:r>
            <w:r w:rsidRPr="007070A3">
              <w:rPr>
                <w:rFonts w:ascii="Arial" w:hAnsi="Arial"/>
                <w:b w:val="0"/>
                <w:bCs w:val="0"/>
                <w:i w:val="0"/>
                <w:iCs w:val="0"/>
                <w:noProof/>
                <w:webHidden/>
              </w:rPr>
              <w:fldChar w:fldCharType="end"/>
            </w:r>
          </w:hyperlink>
        </w:p>
        <w:p w14:paraId="22DA02BD" w14:textId="405A0721" w:rsidR="00731243" w:rsidRPr="007070A3" w:rsidRDefault="00731243" w:rsidP="007070A3">
          <w:pPr>
            <w:spacing w:before="120"/>
          </w:pPr>
          <w:r w:rsidRPr="007070A3">
            <w:rPr>
              <w:noProof/>
              <w:color w:val="000000" w:themeColor="text1"/>
            </w:rPr>
            <w:fldChar w:fldCharType="end"/>
          </w:r>
        </w:p>
      </w:sdtContent>
    </w:sdt>
    <w:p w14:paraId="60E56FAE" w14:textId="5A783267" w:rsidR="00510610" w:rsidRPr="00420FD2" w:rsidRDefault="00000000" w:rsidP="00420FD2">
      <w:pPr>
        <w:rPr>
          <w:lang w:val="en-GB"/>
        </w:rPr>
      </w:pPr>
      <w:r w:rsidRPr="00420FD2">
        <w:rPr>
          <w:lang w:val="en-GB"/>
        </w:rPr>
        <w:br w:type="page"/>
      </w:r>
    </w:p>
    <w:p w14:paraId="6D6DEA22" w14:textId="363733F2" w:rsidR="00171A54" w:rsidRPr="00420FD2" w:rsidRDefault="00171A54" w:rsidP="00420FD2">
      <w:pPr>
        <w:pStyle w:val="Heading1"/>
        <w:rPr>
          <w:lang w:val="en-GB"/>
        </w:rPr>
      </w:pPr>
      <w:bookmarkStart w:id="0" w:name="_pkwj2fm6r6xo" w:colFirst="0" w:colLast="0"/>
      <w:bookmarkStart w:id="1" w:name="_Toc225872682"/>
      <w:bookmarkStart w:id="2" w:name="_Toc224118263"/>
      <w:bookmarkEnd w:id="0"/>
      <w:r w:rsidRPr="00420FD2">
        <w:rPr>
          <w:lang w:val="en-GB"/>
        </w:rPr>
        <w:lastRenderedPageBreak/>
        <w:t>Section 1</w:t>
      </w:r>
      <w:r w:rsidR="00AE37D1" w:rsidRPr="00420FD2">
        <w:rPr>
          <w:lang w:val="en-GB"/>
        </w:rPr>
        <w:t>: Report</w:t>
      </w:r>
      <w:bookmarkEnd w:id="1"/>
      <w:r w:rsidR="00AE37D1" w:rsidRPr="00420FD2">
        <w:rPr>
          <w:lang w:val="en-GB"/>
        </w:rPr>
        <w:t xml:space="preserve"> </w:t>
      </w:r>
    </w:p>
    <w:p w14:paraId="15FEC6B8" w14:textId="105A25EF" w:rsidR="005B003B" w:rsidRPr="00420FD2" w:rsidRDefault="005B003B" w:rsidP="00420FD2">
      <w:pPr>
        <w:pStyle w:val="Heading2"/>
      </w:pPr>
      <w:bookmarkStart w:id="3" w:name="_Toc225872683"/>
      <w:r w:rsidRPr="00420FD2">
        <w:t>1. Organisational Context and Overview</w:t>
      </w:r>
      <w:bookmarkEnd w:id="2"/>
      <w:bookmarkEnd w:id="3"/>
    </w:p>
    <w:p w14:paraId="6A1A3DC2" w14:textId="77777777" w:rsidR="005B003B" w:rsidRPr="00420FD2" w:rsidRDefault="005B003B" w:rsidP="00420FD2">
      <w:pPr>
        <w:pStyle w:val="Heading3"/>
      </w:pPr>
      <w:bookmarkStart w:id="4" w:name="_Toc225872684"/>
      <w:r w:rsidRPr="00420FD2">
        <w:t>1.1 Summary of the chosen organisation</w:t>
      </w:r>
      <w:bookmarkEnd w:id="4"/>
      <w:r w:rsidRPr="00420FD2">
        <w:t xml:space="preserve"> </w:t>
      </w:r>
    </w:p>
    <w:p w14:paraId="0BC02F2B" w14:textId="77777777" w:rsidR="005B003B" w:rsidRPr="00420FD2" w:rsidRDefault="005B003B" w:rsidP="00420FD2">
      <w:pPr>
        <w:rPr>
          <w:lang w:val="en-GB"/>
        </w:rPr>
      </w:pPr>
      <w:r w:rsidRPr="00420FD2">
        <w:rPr>
          <w:lang w:val="en-GB"/>
        </w:rPr>
        <w:t>Strategic management is an approach that helps in planning, implementing and evaluating different strategies for long-term success. The main focus in this report is given on HSBC, which is one of the most renowned and largest banking and financial service providers in the world. This organisation has a purpose of “</w:t>
      </w:r>
      <w:r w:rsidRPr="00420FD2">
        <w:rPr>
          <w:i/>
          <w:iCs/>
          <w:lang w:val="en-GB"/>
        </w:rPr>
        <w:t>opening up a world of opportunity</w:t>
      </w:r>
      <w:r w:rsidRPr="00420FD2">
        <w:rPr>
          <w:lang w:val="en-GB"/>
        </w:rPr>
        <w:t xml:space="preserve">” by relying on its “expertise, capabilities, breadth and perspectives” (HSBC, 2025). With this, its vision and ambition lie onto becoming the world’s most trusted bank, keeping customers at the forefront. Opened first as Birmingham and Midland Bank by Charles Geach, it has been operating in the UK since 1836. Figure 1 has revealed that this bank had a “return on average tangible equity” of 13.3%. The increase in operating expenses by $3.4 billion to $36.4 billion has been because of its planned investment and inflation. However, its “profit before tax” has decreased to $29.9 billion, as compared to $32.3 billion of 2024 (HSBC, 2025). </w:t>
      </w:r>
    </w:p>
    <w:p w14:paraId="66DE497A" w14:textId="77777777" w:rsidR="005B003B" w:rsidRPr="00420FD2" w:rsidRDefault="005B003B" w:rsidP="00420FD2">
      <w:pPr>
        <w:jc w:val="center"/>
        <w:rPr>
          <w:lang w:val="en-GB"/>
        </w:rPr>
      </w:pPr>
      <w:r w:rsidRPr="00420FD2">
        <w:rPr>
          <w:noProof/>
          <w:lang w:val="en-GB"/>
        </w:rPr>
        <w:drawing>
          <wp:inline distT="114300" distB="114300" distL="114300" distR="114300" wp14:anchorId="7B1C5C2F" wp14:editId="0A097F86">
            <wp:extent cx="4219575" cy="393488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b="36007"/>
                    <a:stretch>
                      <a:fillRect/>
                    </a:stretch>
                  </pic:blipFill>
                  <pic:spPr>
                    <a:xfrm>
                      <a:off x="0" y="0"/>
                      <a:ext cx="4219575" cy="3934881"/>
                    </a:xfrm>
                    <a:prstGeom prst="rect">
                      <a:avLst/>
                    </a:prstGeom>
                    <a:ln/>
                  </pic:spPr>
                </pic:pic>
              </a:graphicData>
            </a:graphic>
          </wp:inline>
        </w:drawing>
      </w:r>
    </w:p>
    <w:p w14:paraId="78B5CABF" w14:textId="77777777" w:rsidR="005B003B" w:rsidRPr="00420FD2" w:rsidRDefault="005B003B" w:rsidP="00420FD2">
      <w:pPr>
        <w:jc w:val="center"/>
        <w:rPr>
          <w:b/>
          <w:bCs/>
          <w:lang w:val="en-GB"/>
        </w:rPr>
      </w:pPr>
      <w:r w:rsidRPr="00420FD2">
        <w:rPr>
          <w:b/>
          <w:bCs/>
          <w:lang w:val="en-GB"/>
        </w:rPr>
        <w:t>Figure 1: Financial performance indicators of HSBC in 2025</w:t>
      </w:r>
    </w:p>
    <w:p w14:paraId="71300422" w14:textId="77777777" w:rsidR="005B003B" w:rsidRPr="00420FD2" w:rsidRDefault="005B003B" w:rsidP="00420FD2">
      <w:pPr>
        <w:jc w:val="center"/>
        <w:rPr>
          <w:lang w:val="en-GB"/>
        </w:rPr>
      </w:pPr>
      <w:r w:rsidRPr="00420FD2">
        <w:rPr>
          <w:lang w:val="en-GB"/>
        </w:rPr>
        <w:t>(Source: HSBC, 2025)</w:t>
      </w:r>
    </w:p>
    <w:p w14:paraId="5A1B8B34" w14:textId="77777777" w:rsidR="005B003B" w:rsidRPr="00420FD2" w:rsidRDefault="005B003B" w:rsidP="00420FD2">
      <w:pPr>
        <w:rPr>
          <w:lang w:val="en-GB"/>
        </w:rPr>
      </w:pPr>
      <w:r w:rsidRPr="00420FD2">
        <w:rPr>
          <w:lang w:val="en-GB"/>
        </w:rPr>
        <w:lastRenderedPageBreak/>
        <w:t>This organisation is aimed to make fast and safe decisions by adapting to relevant and innovative changes, staying relevant, driving simplification and being future ready.</w:t>
      </w:r>
    </w:p>
    <w:p w14:paraId="6DB837A8" w14:textId="77777777" w:rsidR="005B003B" w:rsidRPr="00420FD2" w:rsidRDefault="005B003B" w:rsidP="00903DAF">
      <w:pPr>
        <w:pStyle w:val="Heading3"/>
      </w:pPr>
      <w:bookmarkStart w:id="5" w:name="_Toc225872685"/>
      <w:r w:rsidRPr="00420FD2">
        <w:t>1.2 Industry in which HSBC operates</w:t>
      </w:r>
      <w:bookmarkEnd w:id="5"/>
    </w:p>
    <w:p w14:paraId="297EC0B5" w14:textId="4E3CF024" w:rsidR="005B003B" w:rsidRPr="00420FD2" w:rsidRDefault="005B003B" w:rsidP="00420FD2">
      <w:pPr>
        <w:rPr>
          <w:lang w:val="en-GB"/>
        </w:rPr>
      </w:pPr>
      <w:r w:rsidRPr="00420FD2">
        <w:rPr>
          <w:lang w:val="en-GB"/>
        </w:rPr>
        <w:t>The banking sector of the UK is a globally integrated market where the main focus is on growing wealth management and SME lending. In current times, navigating digital transformation, AI adoption, and increased regulatory scrutiny are also in the priority list. Some of the competitors of HSBC in the UK include Barclays Plc, Lloyds Banking Group, NatWest Group Plc and Standard Chartered Plc. Despite all these alternatives, HSBC’s UK business is in one of the leading market positions, which comprises Retail Banking and Wealth and UK Commercial Banking, including HSBC Innovation Bank (HSBC, 2025).</w:t>
      </w:r>
    </w:p>
    <w:p w14:paraId="0A3844B7" w14:textId="7ED0A4F9" w:rsidR="00510610" w:rsidRPr="00420FD2" w:rsidRDefault="003E73AE" w:rsidP="00420FD2">
      <w:pPr>
        <w:rPr>
          <w:lang w:val="en-GB"/>
        </w:rPr>
      </w:pPr>
      <w:r w:rsidRPr="00420FD2">
        <w:rPr>
          <w:lang w:val="en-GB"/>
        </w:rPr>
        <w:t>The report is an effort of critical analysis of international banking positioning of HSBC as a scientific and evidence-based effort. It is an amalgamation of relevant strategic management theories as well as relevant financial data to provide the balanced evaluation of organisational performance. The analysis introduces a good concentration on the interdependence of the internal capacity and external environmental factors that have inflow into a complex concept and understanding of the mechanism of how HSBC continues to generate a competitive advantage in the rapidly evolving and highly regulated market.</w:t>
      </w:r>
    </w:p>
    <w:p w14:paraId="79EB5EFE" w14:textId="77777777" w:rsidR="007E0987" w:rsidRPr="00420FD2" w:rsidRDefault="007E0987" w:rsidP="00420FD2">
      <w:pPr>
        <w:rPr>
          <w:lang w:val="en-GB"/>
        </w:rPr>
      </w:pPr>
    </w:p>
    <w:p w14:paraId="2BB0C74B" w14:textId="77777777" w:rsidR="00510610" w:rsidRPr="00420FD2" w:rsidRDefault="00000000" w:rsidP="00420FD2">
      <w:pPr>
        <w:pStyle w:val="Heading2"/>
      </w:pPr>
      <w:bookmarkStart w:id="6" w:name="_kvhyfrs25pnu" w:colFirst="0" w:colLast="0"/>
      <w:bookmarkStart w:id="7" w:name="_Toc225872686"/>
      <w:bookmarkEnd w:id="6"/>
      <w:r w:rsidRPr="00420FD2">
        <w:t>2. External and Internal Environment Analysis</w:t>
      </w:r>
      <w:bookmarkEnd w:id="7"/>
    </w:p>
    <w:p w14:paraId="37DA6588" w14:textId="77777777" w:rsidR="00510610" w:rsidRPr="00420FD2" w:rsidRDefault="00000000" w:rsidP="00420FD2">
      <w:pPr>
        <w:pStyle w:val="Heading3"/>
      </w:pPr>
      <w:bookmarkStart w:id="8" w:name="_1efv9xq0pib4" w:colFirst="0" w:colLast="0"/>
      <w:bookmarkStart w:id="9" w:name="_Toc225872687"/>
      <w:bookmarkEnd w:id="8"/>
      <w:r w:rsidRPr="00420FD2">
        <w:t>2.1 External Environment Analysis (PESTLE)</w:t>
      </w:r>
      <w:bookmarkEnd w:id="9"/>
    </w:p>
    <w:p w14:paraId="5075F1B7" w14:textId="7FA0A224" w:rsidR="00510610" w:rsidRPr="00420FD2" w:rsidRDefault="003E73AE" w:rsidP="00420FD2">
      <w:pPr>
        <w:rPr>
          <w:lang w:val="en-GB"/>
        </w:rPr>
      </w:pPr>
      <w:r w:rsidRPr="00420FD2">
        <w:rPr>
          <w:lang w:val="en-GB"/>
        </w:rPr>
        <w:t xml:space="preserve">The banking industry in </w:t>
      </w:r>
      <w:r w:rsidR="007E31D5" w:rsidRPr="00420FD2">
        <w:rPr>
          <w:lang w:val="en-GB"/>
        </w:rPr>
        <w:t>which</w:t>
      </w:r>
      <w:r w:rsidRPr="00420FD2">
        <w:rPr>
          <w:lang w:val="en-GB"/>
        </w:rPr>
        <w:t xml:space="preserve"> HSBC </w:t>
      </w:r>
      <w:r w:rsidR="007E31D5" w:rsidRPr="00420FD2">
        <w:rPr>
          <w:lang w:val="en-GB"/>
        </w:rPr>
        <w:t>operates is</w:t>
      </w:r>
      <w:r w:rsidRPr="00420FD2">
        <w:rPr>
          <w:lang w:val="en-GB"/>
        </w:rPr>
        <w:t xml:space="preserve"> affect</w:t>
      </w:r>
      <w:r w:rsidR="007E31D5" w:rsidRPr="00420FD2">
        <w:rPr>
          <w:lang w:val="en-GB"/>
        </w:rPr>
        <w:t xml:space="preserve">ed by numerous </w:t>
      </w:r>
      <w:r w:rsidRPr="00420FD2">
        <w:rPr>
          <w:lang w:val="en-GB"/>
        </w:rPr>
        <w:t xml:space="preserve">external environment </w:t>
      </w:r>
      <w:r w:rsidR="007E31D5" w:rsidRPr="00420FD2">
        <w:rPr>
          <w:lang w:val="en-GB"/>
        </w:rPr>
        <w:t>factors</w:t>
      </w:r>
      <w:r w:rsidRPr="00420FD2">
        <w:rPr>
          <w:lang w:val="en-GB"/>
        </w:rPr>
        <w:t xml:space="preserve">. The business operates under the impact of customer expectations, technology, regulation and macroeconomic states. Interest rate volatility is one of the key points of profitability and stability. </w:t>
      </w:r>
      <w:proofErr w:type="spellStart"/>
      <w:r w:rsidRPr="00420FD2">
        <w:rPr>
          <w:lang w:val="en-GB"/>
        </w:rPr>
        <w:t>Kulsume</w:t>
      </w:r>
      <w:proofErr w:type="spellEnd"/>
      <w:r w:rsidRPr="00420FD2">
        <w:rPr>
          <w:lang w:val="en-GB"/>
        </w:rPr>
        <w:t xml:space="preserve"> et al. (2025) </w:t>
      </w:r>
      <w:r w:rsidR="007E31D5" w:rsidRPr="00420FD2">
        <w:rPr>
          <w:lang w:val="en-GB"/>
        </w:rPr>
        <w:t>found</w:t>
      </w:r>
      <w:r w:rsidRPr="00420FD2">
        <w:rPr>
          <w:lang w:val="en-GB"/>
        </w:rPr>
        <w:t xml:space="preserve"> that banks are forced to either adapt lending and risk strategies so that they can have a stable performance.</w:t>
      </w:r>
    </w:p>
    <w:tbl>
      <w:tblPr>
        <w:tblStyle w:val="a"/>
        <w:tblW w:w="9319" w:type="dxa"/>
        <w:tblInd w:w="-294" w:type="dxa"/>
        <w:tblBorders>
          <w:top w:val="nil"/>
          <w:left w:val="nil"/>
          <w:bottom w:val="nil"/>
          <w:right w:val="nil"/>
          <w:insideH w:val="nil"/>
          <w:insideV w:val="nil"/>
        </w:tblBorders>
        <w:tblLayout w:type="fixed"/>
        <w:tblLook w:val="0600" w:firstRow="0" w:lastRow="0" w:firstColumn="0" w:lastColumn="0" w:noHBand="1" w:noVBand="1"/>
      </w:tblPr>
      <w:tblGrid>
        <w:gridCol w:w="2001"/>
        <w:gridCol w:w="3522"/>
        <w:gridCol w:w="3796"/>
      </w:tblGrid>
      <w:tr w:rsidR="00510610" w:rsidRPr="00420FD2" w14:paraId="35E4F112" w14:textId="77777777" w:rsidTr="007E31D5">
        <w:trPr>
          <w:trHeight w:val="515"/>
        </w:trPr>
        <w:tc>
          <w:tcPr>
            <w:tcW w:w="2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C6D51E" w14:textId="77777777" w:rsidR="00510610" w:rsidRPr="00420FD2" w:rsidRDefault="00000000" w:rsidP="00420FD2">
            <w:pPr>
              <w:jc w:val="center"/>
              <w:rPr>
                <w:lang w:val="en-GB"/>
              </w:rPr>
            </w:pPr>
            <w:r w:rsidRPr="00420FD2">
              <w:rPr>
                <w:b/>
                <w:bCs/>
                <w:lang w:val="en-GB"/>
              </w:rPr>
              <w:t>Factor</w:t>
            </w:r>
          </w:p>
        </w:tc>
        <w:tc>
          <w:tcPr>
            <w:tcW w:w="35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EABF5C" w14:textId="77777777" w:rsidR="00510610" w:rsidRPr="00420FD2" w:rsidRDefault="00000000" w:rsidP="00420FD2">
            <w:pPr>
              <w:jc w:val="center"/>
              <w:rPr>
                <w:lang w:val="en-GB"/>
              </w:rPr>
            </w:pPr>
            <w:r w:rsidRPr="00420FD2">
              <w:rPr>
                <w:b/>
                <w:bCs/>
                <w:lang w:val="en-GB"/>
              </w:rPr>
              <w:t>Key Issues</w:t>
            </w:r>
          </w:p>
        </w:tc>
        <w:tc>
          <w:tcPr>
            <w:tcW w:w="3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BBEFA2" w14:textId="77777777" w:rsidR="00510610" w:rsidRPr="00420FD2" w:rsidRDefault="00000000" w:rsidP="00420FD2">
            <w:pPr>
              <w:jc w:val="center"/>
              <w:rPr>
                <w:lang w:val="en-GB"/>
              </w:rPr>
            </w:pPr>
            <w:r w:rsidRPr="00420FD2">
              <w:rPr>
                <w:b/>
                <w:bCs/>
                <w:lang w:val="en-GB"/>
              </w:rPr>
              <w:t>Impact on HSBC Strategy</w:t>
            </w:r>
          </w:p>
        </w:tc>
      </w:tr>
      <w:tr w:rsidR="00510610" w:rsidRPr="00420FD2" w14:paraId="3172358A" w14:textId="77777777" w:rsidTr="007E31D5">
        <w:trPr>
          <w:trHeight w:val="1070"/>
        </w:trPr>
        <w:tc>
          <w:tcPr>
            <w:tcW w:w="2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011A81" w14:textId="77777777" w:rsidR="00510610" w:rsidRPr="00420FD2" w:rsidRDefault="00000000" w:rsidP="00420FD2">
            <w:pPr>
              <w:rPr>
                <w:lang w:val="en-GB"/>
              </w:rPr>
            </w:pPr>
            <w:r w:rsidRPr="00420FD2">
              <w:rPr>
                <w:b/>
                <w:bCs/>
                <w:lang w:val="en-GB"/>
              </w:rPr>
              <w:t>Political</w:t>
            </w:r>
          </w:p>
        </w:tc>
        <w:tc>
          <w:tcPr>
            <w:tcW w:w="35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628DF8" w14:textId="77777777" w:rsidR="00510610" w:rsidRPr="00420FD2" w:rsidRDefault="00000000" w:rsidP="00420FD2">
            <w:pPr>
              <w:rPr>
                <w:lang w:val="en-GB"/>
              </w:rPr>
            </w:pPr>
            <w:r w:rsidRPr="00420FD2">
              <w:rPr>
                <w:lang w:val="en-GB"/>
              </w:rPr>
              <w:t>Strict banking regulations, government policies, and global trade tensions</w:t>
            </w:r>
          </w:p>
        </w:tc>
        <w:tc>
          <w:tcPr>
            <w:tcW w:w="3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ED4B65" w14:textId="77777777" w:rsidR="00510610" w:rsidRPr="00420FD2" w:rsidRDefault="00000000" w:rsidP="00420FD2">
            <w:pPr>
              <w:rPr>
                <w:lang w:val="en-GB"/>
              </w:rPr>
            </w:pPr>
            <w:r w:rsidRPr="00420FD2">
              <w:rPr>
                <w:lang w:val="en-GB"/>
              </w:rPr>
              <w:t>Increases compliance costs and requires strong governance and risk management systems</w:t>
            </w:r>
          </w:p>
        </w:tc>
      </w:tr>
      <w:tr w:rsidR="00510610" w:rsidRPr="00420FD2" w14:paraId="57475335" w14:textId="77777777" w:rsidTr="007E31D5">
        <w:trPr>
          <w:trHeight w:val="785"/>
        </w:trPr>
        <w:tc>
          <w:tcPr>
            <w:tcW w:w="2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7CAC6E" w14:textId="77777777" w:rsidR="00510610" w:rsidRPr="00420FD2" w:rsidRDefault="00000000" w:rsidP="00420FD2">
            <w:pPr>
              <w:rPr>
                <w:lang w:val="en-GB"/>
              </w:rPr>
            </w:pPr>
            <w:r w:rsidRPr="00420FD2">
              <w:rPr>
                <w:b/>
                <w:bCs/>
                <w:lang w:val="en-GB"/>
              </w:rPr>
              <w:lastRenderedPageBreak/>
              <w:t>Economic</w:t>
            </w:r>
          </w:p>
        </w:tc>
        <w:tc>
          <w:tcPr>
            <w:tcW w:w="35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EF9B68" w14:textId="77777777" w:rsidR="00510610" w:rsidRPr="00420FD2" w:rsidRDefault="00000000" w:rsidP="00420FD2">
            <w:pPr>
              <w:rPr>
                <w:lang w:val="en-GB"/>
              </w:rPr>
            </w:pPr>
            <w:r w:rsidRPr="00420FD2">
              <w:rPr>
                <w:lang w:val="en-GB"/>
              </w:rPr>
              <w:t>Interest rate fluctuations, inflation, and global economic uncertainty</w:t>
            </w:r>
          </w:p>
        </w:tc>
        <w:tc>
          <w:tcPr>
            <w:tcW w:w="3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299508" w14:textId="77777777" w:rsidR="00510610" w:rsidRPr="00420FD2" w:rsidRDefault="00000000" w:rsidP="00420FD2">
            <w:pPr>
              <w:rPr>
                <w:lang w:val="en-GB"/>
              </w:rPr>
            </w:pPr>
            <w:r w:rsidRPr="00420FD2">
              <w:rPr>
                <w:lang w:val="en-GB"/>
              </w:rPr>
              <w:t>Affects profitability, lending strategies, and financial stability</w:t>
            </w:r>
          </w:p>
        </w:tc>
      </w:tr>
      <w:tr w:rsidR="00510610" w:rsidRPr="00420FD2" w14:paraId="79A97554" w14:textId="77777777" w:rsidTr="007E31D5">
        <w:trPr>
          <w:trHeight w:val="1070"/>
        </w:trPr>
        <w:tc>
          <w:tcPr>
            <w:tcW w:w="2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500978" w14:textId="77777777" w:rsidR="00510610" w:rsidRPr="00420FD2" w:rsidRDefault="00000000" w:rsidP="00420FD2">
            <w:pPr>
              <w:rPr>
                <w:lang w:val="en-GB"/>
              </w:rPr>
            </w:pPr>
            <w:r w:rsidRPr="00420FD2">
              <w:rPr>
                <w:b/>
                <w:bCs/>
                <w:lang w:val="en-GB"/>
              </w:rPr>
              <w:t>Social</w:t>
            </w:r>
          </w:p>
        </w:tc>
        <w:tc>
          <w:tcPr>
            <w:tcW w:w="35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882C0B" w14:textId="77777777" w:rsidR="00510610" w:rsidRPr="00420FD2" w:rsidRDefault="00000000" w:rsidP="00420FD2">
            <w:pPr>
              <w:rPr>
                <w:lang w:val="en-GB"/>
              </w:rPr>
            </w:pPr>
            <w:r w:rsidRPr="00420FD2">
              <w:rPr>
                <w:lang w:val="en-GB"/>
              </w:rPr>
              <w:t>Changing customer expectations, demand for digital banking, and financial inclusion</w:t>
            </w:r>
          </w:p>
        </w:tc>
        <w:tc>
          <w:tcPr>
            <w:tcW w:w="3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E679B" w14:textId="77777777" w:rsidR="00510610" w:rsidRPr="00420FD2" w:rsidRDefault="00000000" w:rsidP="00420FD2">
            <w:pPr>
              <w:rPr>
                <w:lang w:val="en-GB"/>
              </w:rPr>
            </w:pPr>
            <w:r w:rsidRPr="00420FD2">
              <w:rPr>
                <w:lang w:val="en-GB"/>
              </w:rPr>
              <w:t>Drives customer-centric strategies and investment in digital services</w:t>
            </w:r>
          </w:p>
        </w:tc>
      </w:tr>
      <w:tr w:rsidR="00510610" w:rsidRPr="00420FD2" w14:paraId="37987B25" w14:textId="77777777" w:rsidTr="007E31D5">
        <w:trPr>
          <w:trHeight w:val="1070"/>
        </w:trPr>
        <w:tc>
          <w:tcPr>
            <w:tcW w:w="2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07176A" w14:textId="77777777" w:rsidR="00510610" w:rsidRPr="00420FD2" w:rsidRDefault="00000000" w:rsidP="00420FD2">
            <w:pPr>
              <w:rPr>
                <w:lang w:val="en-GB"/>
              </w:rPr>
            </w:pPr>
            <w:r w:rsidRPr="00420FD2">
              <w:rPr>
                <w:b/>
                <w:bCs/>
                <w:lang w:val="en-GB"/>
              </w:rPr>
              <w:t>Technological</w:t>
            </w:r>
          </w:p>
        </w:tc>
        <w:tc>
          <w:tcPr>
            <w:tcW w:w="35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1A401C" w14:textId="77777777" w:rsidR="00510610" w:rsidRPr="00420FD2" w:rsidRDefault="00000000" w:rsidP="00420FD2">
            <w:pPr>
              <w:rPr>
                <w:lang w:val="en-GB"/>
              </w:rPr>
            </w:pPr>
            <w:r w:rsidRPr="00420FD2">
              <w:rPr>
                <w:lang w:val="en-GB"/>
              </w:rPr>
              <w:t>AI adoption, fintech competition, cybersecurity threats</w:t>
            </w:r>
          </w:p>
        </w:tc>
        <w:tc>
          <w:tcPr>
            <w:tcW w:w="3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1A3CBB" w14:textId="77777777" w:rsidR="00510610" w:rsidRPr="00420FD2" w:rsidRDefault="00000000" w:rsidP="00420FD2">
            <w:pPr>
              <w:rPr>
                <w:lang w:val="en-GB"/>
              </w:rPr>
            </w:pPr>
            <w:r w:rsidRPr="00420FD2">
              <w:rPr>
                <w:lang w:val="en-GB"/>
              </w:rPr>
              <w:t>Requires continuous investment in innovation, automation, and digital transformation</w:t>
            </w:r>
          </w:p>
        </w:tc>
      </w:tr>
      <w:tr w:rsidR="00510610" w:rsidRPr="00420FD2" w14:paraId="0F1336DF" w14:textId="77777777" w:rsidTr="007E31D5">
        <w:trPr>
          <w:trHeight w:val="1070"/>
        </w:trPr>
        <w:tc>
          <w:tcPr>
            <w:tcW w:w="2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B91088" w14:textId="77777777" w:rsidR="00510610" w:rsidRPr="00420FD2" w:rsidRDefault="00000000" w:rsidP="00420FD2">
            <w:pPr>
              <w:rPr>
                <w:lang w:val="en-GB"/>
              </w:rPr>
            </w:pPr>
            <w:r w:rsidRPr="00420FD2">
              <w:rPr>
                <w:b/>
                <w:bCs/>
                <w:lang w:val="en-GB"/>
              </w:rPr>
              <w:t>Legal</w:t>
            </w:r>
          </w:p>
        </w:tc>
        <w:tc>
          <w:tcPr>
            <w:tcW w:w="35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BC264C" w14:textId="77777777" w:rsidR="00510610" w:rsidRPr="00420FD2" w:rsidRDefault="00000000" w:rsidP="00420FD2">
            <w:pPr>
              <w:rPr>
                <w:lang w:val="en-GB"/>
              </w:rPr>
            </w:pPr>
            <w:r w:rsidRPr="00420FD2">
              <w:rPr>
                <w:lang w:val="en-GB"/>
              </w:rPr>
              <w:t>Anti-money laundering laws, data protection regulations, and compliance requirements</w:t>
            </w:r>
          </w:p>
        </w:tc>
        <w:tc>
          <w:tcPr>
            <w:tcW w:w="3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15F2E0" w14:textId="77777777" w:rsidR="00510610" w:rsidRPr="00420FD2" w:rsidRDefault="00000000" w:rsidP="00420FD2">
            <w:pPr>
              <w:rPr>
                <w:lang w:val="en-GB"/>
              </w:rPr>
            </w:pPr>
            <w:r w:rsidRPr="00420FD2">
              <w:rPr>
                <w:lang w:val="en-GB"/>
              </w:rPr>
              <w:t>Increases operational complexity and the need for advanced compliance systems</w:t>
            </w:r>
          </w:p>
        </w:tc>
      </w:tr>
      <w:tr w:rsidR="00510610" w:rsidRPr="00420FD2" w14:paraId="24514929" w14:textId="77777777" w:rsidTr="007E31D5">
        <w:trPr>
          <w:trHeight w:val="1070"/>
        </w:trPr>
        <w:tc>
          <w:tcPr>
            <w:tcW w:w="2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2CC507" w14:textId="77777777" w:rsidR="00510610" w:rsidRPr="00420FD2" w:rsidRDefault="00000000" w:rsidP="00420FD2">
            <w:pPr>
              <w:rPr>
                <w:lang w:val="en-GB"/>
              </w:rPr>
            </w:pPr>
            <w:r w:rsidRPr="00420FD2">
              <w:rPr>
                <w:b/>
                <w:bCs/>
                <w:lang w:val="en-GB"/>
              </w:rPr>
              <w:t>Environmental</w:t>
            </w:r>
          </w:p>
        </w:tc>
        <w:tc>
          <w:tcPr>
            <w:tcW w:w="35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8F8A57" w14:textId="77777777" w:rsidR="00510610" w:rsidRPr="00420FD2" w:rsidRDefault="00000000" w:rsidP="00420FD2">
            <w:pPr>
              <w:rPr>
                <w:lang w:val="en-GB"/>
              </w:rPr>
            </w:pPr>
            <w:r w:rsidRPr="00420FD2">
              <w:rPr>
                <w:lang w:val="en-GB"/>
              </w:rPr>
              <w:t>Climate change risks, ESG pressures, and sustainability expectations</w:t>
            </w:r>
          </w:p>
        </w:tc>
        <w:tc>
          <w:tcPr>
            <w:tcW w:w="3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BAFB8E" w14:textId="77777777" w:rsidR="00510610" w:rsidRPr="00420FD2" w:rsidRDefault="00000000" w:rsidP="00420FD2">
            <w:pPr>
              <w:rPr>
                <w:lang w:val="en-GB"/>
              </w:rPr>
            </w:pPr>
            <w:r w:rsidRPr="00420FD2">
              <w:rPr>
                <w:lang w:val="en-GB"/>
              </w:rPr>
              <w:t>Encourages investment in sustainable finance and integration of climate risk into strategy</w:t>
            </w:r>
          </w:p>
        </w:tc>
      </w:tr>
    </w:tbl>
    <w:p w14:paraId="5D7063D0" w14:textId="77777777" w:rsidR="00510610" w:rsidRPr="00420FD2" w:rsidRDefault="00000000" w:rsidP="00420FD2">
      <w:pPr>
        <w:jc w:val="center"/>
        <w:rPr>
          <w:b/>
          <w:bCs/>
          <w:lang w:val="en-GB"/>
        </w:rPr>
      </w:pPr>
      <w:r w:rsidRPr="00420FD2">
        <w:rPr>
          <w:b/>
          <w:bCs/>
          <w:lang w:val="en-GB"/>
        </w:rPr>
        <w:t>Table 1: PESTLE Analysis</w:t>
      </w:r>
    </w:p>
    <w:p w14:paraId="3BB20C10" w14:textId="77777777" w:rsidR="00510610" w:rsidRPr="00420FD2" w:rsidRDefault="00000000" w:rsidP="00420FD2">
      <w:pPr>
        <w:rPr>
          <w:b/>
          <w:bCs/>
          <w:i/>
          <w:iCs/>
          <w:lang w:val="en-GB"/>
        </w:rPr>
      </w:pPr>
      <w:r w:rsidRPr="00420FD2">
        <w:rPr>
          <w:b/>
          <w:bCs/>
          <w:i/>
          <w:iCs/>
          <w:lang w:val="en-GB"/>
        </w:rPr>
        <w:t>Political</w:t>
      </w:r>
    </w:p>
    <w:p w14:paraId="38859210" w14:textId="0D27260F" w:rsidR="00510610" w:rsidRPr="00420FD2" w:rsidRDefault="00000000" w:rsidP="00420FD2">
      <w:pPr>
        <w:rPr>
          <w:lang w:val="en-GB"/>
        </w:rPr>
      </w:pPr>
      <w:r w:rsidRPr="00420FD2">
        <w:rPr>
          <w:lang w:val="en-GB"/>
        </w:rPr>
        <w:t>Politically, regulation has been tightening over the last 10 years</w:t>
      </w:r>
      <w:r w:rsidR="00147FC2" w:rsidRPr="00420FD2">
        <w:rPr>
          <w:lang w:val="en-GB"/>
        </w:rPr>
        <w:t xml:space="preserve"> due</w:t>
      </w:r>
      <w:r w:rsidRPr="00420FD2">
        <w:rPr>
          <w:lang w:val="en-GB"/>
        </w:rPr>
        <w:t xml:space="preserve"> to global financial crises and the growing digitalisation. The governments and the regulatory entities have high compliance requirements in capital adequacy, anti-money laundering, and financial transparency. The rules are meant to guarantee stability at a systemic level but also raise the cost of operations among banks. </w:t>
      </w:r>
      <w:proofErr w:type="spellStart"/>
      <w:r w:rsidRPr="00420FD2">
        <w:rPr>
          <w:lang w:val="en-GB"/>
        </w:rPr>
        <w:t>Vanaparthi</w:t>
      </w:r>
      <w:proofErr w:type="spellEnd"/>
      <w:r w:rsidRPr="00420FD2">
        <w:rPr>
          <w:lang w:val="en-GB"/>
        </w:rPr>
        <w:t xml:space="preserve"> (2025) points out the fact that financial institutions are presently allocating money in the development of updated digital installations to ensure efficiency in regulatory measures. It has prompted HSBC to invest heavily in the upgrades of technological infrastructure so that it complies with the international regulatory requirements without compromising on efficiency in its operations.</w:t>
      </w:r>
    </w:p>
    <w:p w14:paraId="774137E4" w14:textId="77777777" w:rsidR="00510610" w:rsidRPr="00420FD2" w:rsidRDefault="00000000" w:rsidP="00420FD2">
      <w:pPr>
        <w:rPr>
          <w:b/>
          <w:bCs/>
          <w:i/>
          <w:iCs/>
          <w:lang w:val="en-GB"/>
        </w:rPr>
      </w:pPr>
      <w:r w:rsidRPr="00420FD2">
        <w:rPr>
          <w:b/>
          <w:bCs/>
          <w:i/>
          <w:iCs/>
          <w:lang w:val="en-GB"/>
        </w:rPr>
        <w:t>Economical</w:t>
      </w:r>
    </w:p>
    <w:p w14:paraId="1C0A1BFE" w14:textId="65AE8F85" w:rsidR="00510610" w:rsidRPr="00420FD2" w:rsidRDefault="003E73AE" w:rsidP="00420FD2">
      <w:pPr>
        <w:rPr>
          <w:lang w:val="en-GB"/>
        </w:rPr>
      </w:pPr>
      <w:r w:rsidRPr="00420FD2">
        <w:rPr>
          <w:lang w:val="en-GB"/>
        </w:rPr>
        <w:lastRenderedPageBreak/>
        <w:t xml:space="preserve">The conditions of the economy have a significant impact on the performance of the HSBC. The rise in the interest rates has improved the net interest income, increasing the profits. The HSBC </w:t>
      </w:r>
      <w:r w:rsidR="00F1004C" w:rsidRPr="00420FD2">
        <w:rPr>
          <w:lang w:val="en-GB"/>
        </w:rPr>
        <w:t>pre-tax</w:t>
      </w:r>
      <w:r w:rsidRPr="00420FD2">
        <w:rPr>
          <w:lang w:val="en-GB"/>
        </w:rPr>
        <w:t xml:space="preserve"> profits demonstrate that it is resilient in the face of uncertainty in the world and that in the year, 2025 the bank registered a globally unpredictable profit of about 29.9 billion (CNBC, 2025). The trends over the long-term reveal</w:t>
      </w:r>
      <w:r w:rsidR="00F1004C" w:rsidRPr="00420FD2">
        <w:rPr>
          <w:lang w:val="en-GB"/>
        </w:rPr>
        <w:t>ed</w:t>
      </w:r>
      <w:r w:rsidRPr="00420FD2">
        <w:rPr>
          <w:lang w:val="en-GB"/>
        </w:rPr>
        <w:t xml:space="preserve"> that the profits tend to have stabilised at an approximate of 30 billion, and it has beaten the past-downfalls (Statista, 2025). This demonstrates the ability of the bank to withstand economic cycles and still have strong capitals. However, the risks like inflation, geopolitics, and falling economic conditions of the world, and many others are still there and can affect future earnings and strategic decisions.</w:t>
      </w:r>
    </w:p>
    <w:p w14:paraId="4AE0A3FB" w14:textId="77777777" w:rsidR="00510610" w:rsidRPr="00420FD2" w:rsidRDefault="00000000" w:rsidP="00420FD2">
      <w:pPr>
        <w:rPr>
          <w:b/>
          <w:bCs/>
          <w:i/>
          <w:iCs/>
          <w:lang w:val="en-GB"/>
        </w:rPr>
      </w:pPr>
      <w:r w:rsidRPr="00420FD2">
        <w:rPr>
          <w:b/>
          <w:bCs/>
          <w:i/>
          <w:iCs/>
          <w:lang w:val="en-GB"/>
        </w:rPr>
        <w:t>Social</w:t>
      </w:r>
    </w:p>
    <w:p w14:paraId="26FFC3AE" w14:textId="1E19AEE6" w:rsidR="00510610" w:rsidRPr="00420FD2" w:rsidRDefault="003E73AE" w:rsidP="00420FD2">
      <w:pPr>
        <w:rPr>
          <w:lang w:val="en-GB"/>
        </w:rPr>
      </w:pPr>
      <w:r w:rsidRPr="00420FD2">
        <w:rPr>
          <w:lang w:val="en-GB"/>
        </w:rPr>
        <w:t xml:space="preserve">The social factors too have changed drastically with the shift in the consumer behaviour and expectations. Clients are becoming increasingly demanding on digital-first banking and personalised services that are available 24 hours a day. </w:t>
      </w:r>
      <w:r w:rsidR="00F1004C" w:rsidRPr="00420FD2">
        <w:rPr>
          <w:lang w:val="en-GB"/>
        </w:rPr>
        <w:t>A</w:t>
      </w:r>
      <w:r w:rsidRPr="00420FD2">
        <w:rPr>
          <w:lang w:val="en-GB"/>
        </w:rPr>
        <w:t xml:space="preserve">ccording to </w:t>
      </w:r>
      <w:proofErr w:type="spellStart"/>
      <w:r w:rsidRPr="00420FD2">
        <w:rPr>
          <w:lang w:val="en-GB"/>
        </w:rPr>
        <w:t>Ghadiridehkordi</w:t>
      </w:r>
      <w:proofErr w:type="spellEnd"/>
      <w:r w:rsidRPr="00420FD2">
        <w:rPr>
          <w:lang w:val="en-GB"/>
        </w:rPr>
        <w:t xml:space="preserve"> et al. (2025), sentiment analysis and customer feedback analytical tools are also taking a leading role in ensuring that customer satisfaction is enhanced in UK banking. Based on the customer needs, HSBC has strengthened its online and digital networks</w:t>
      </w:r>
      <w:r w:rsidR="00C8418E" w:rsidRPr="00420FD2">
        <w:rPr>
          <w:lang w:val="en-GB"/>
        </w:rPr>
        <w:t xml:space="preserve">. </w:t>
      </w:r>
      <w:r w:rsidR="00470091" w:rsidRPr="00420FD2">
        <w:rPr>
          <w:lang w:val="en-GB"/>
        </w:rPr>
        <w:t xml:space="preserve">Its </w:t>
      </w:r>
      <w:r w:rsidR="00470091" w:rsidRPr="00420FD2">
        <w:t xml:space="preserve">customer-centric approach, for instance, is based on </w:t>
      </w:r>
      <w:r w:rsidR="00470091" w:rsidRPr="00420FD2">
        <w:rPr>
          <w:i/>
          <w:iCs/>
        </w:rPr>
        <w:t>Customer Lifecycle Management</w:t>
      </w:r>
      <w:r w:rsidR="00470091" w:rsidRPr="00420FD2">
        <w:t xml:space="preserve"> (CLCM) and </w:t>
      </w:r>
      <w:r w:rsidR="00470091" w:rsidRPr="00420FD2">
        <w:rPr>
          <w:i/>
          <w:iCs/>
        </w:rPr>
        <w:t>Customer Experience Model</w:t>
      </w:r>
      <w:r w:rsidR="00470091" w:rsidRPr="00420FD2">
        <w:t xml:space="preserve"> (CEM) </w:t>
      </w:r>
      <w:r w:rsidR="004917C4" w:rsidRPr="00420FD2">
        <w:rPr>
          <w:lang w:val="en-GB"/>
        </w:rPr>
        <w:t>(</w:t>
      </w:r>
      <w:r w:rsidR="004917C4" w:rsidRPr="00420FD2">
        <w:t xml:space="preserve">Harvard Business Review, 2024). </w:t>
      </w:r>
      <w:r w:rsidRPr="00420FD2">
        <w:rPr>
          <w:lang w:val="en-GB"/>
        </w:rPr>
        <w:t>The</w:t>
      </w:r>
      <w:r w:rsidR="00C8418E" w:rsidRPr="00420FD2">
        <w:rPr>
          <w:lang w:val="en-GB"/>
        </w:rPr>
        <w:t>se</w:t>
      </w:r>
      <w:r w:rsidRPr="00420FD2">
        <w:rPr>
          <w:lang w:val="en-GB"/>
        </w:rPr>
        <w:t xml:space="preserve"> initiatives are significant in regard to being competitive within the market in which customer loyalty is increasingly reliant on the quality of service and technological convenience.</w:t>
      </w:r>
    </w:p>
    <w:p w14:paraId="3D02A87A" w14:textId="77777777" w:rsidR="00510610" w:rsidRPr="00420FD2" w:rsidRDefault="00000000" w:rsidP="00420FD2">
      <w:pPr>
        <w:rPr>
          <w:b/>
          <w:bCs/>
          <w:i/>
          <w:iCs/>
          <w:lang w:val="en-GB"/>
        </w:rPr>
      </w:pPr>
      <w:r w:rsidRPr="00420FD2">
        <w:rPr>
          <w:b/>
          <w:bCs/>
          <w:i/>
          <w:iCs/>
          <w:lang w:val="en-GB"/>
        </w:rPr>
        <w:t>Technological</w:t>
      </w:r>
    </w:p>
    <w:p w14:paraId="2A0627FD" w14:textId="3EC8E440" w:rsidR="00510610" w:rsidRPr="00420FD2" w:rsidRDefault="003E73AE" w:rsidP="00420FD2">
      <w:pPr>
        <w:rPr>
          <w:lang w:val="en-GB"/>
        </w:rPr>
      </w:pPr>
      <w:r w:rsidRPr="00420FD2">
        <w:rPr>
          <w:lang w:val="en-GB"/>
        </w:rPr>
        <w:t xml:space="preserve">One of the most disruptive factors in the banking industry is the technological factors. Artificial intelligence, machine learning, and big data analytics are being used to transform financial services by predicting, detecting fraud, and building personalised banking services. Abboud (2025) states that AI can contribute to enhancing the capacity to make decisions through evaluating real-time information and handling the risk process in a more successful manner. HSBC has been heavily investing in digitalisation and has developed recent technologies to improve its operations to introduce efficiency and more engagement to customers. </w:t>
      </w:r>
      <w:r w:rsidR="004917C4" w:rsidRPr="00420FD2">
        <w:t xml:space="preserve">It has relied on machine learning (ML) and real-time computing for analyzing behavior of 1.3 million customers every day, which consists of transactions, card use, and digital footprints (Harvard Business Review, 2024). </w:t>
      </w:r>
      <w:r w:rsidRPr="00420FD2">
        <w:rPr>
          <w:lang w:val="en-GB"/>
        </w:rPr>
        <w:t xml:space="preserve">This technological revolution will ensure that the </w:t>
      </w:r>
      <w:r w:rsidRPr="00420FD2">
        <w:rPr>
          <w:lang w:val="en-GB"/>
        </w:rPr>
        <w:lastRenderedPageBreak/>
        <w:t>performance of the operations of the bank will not only be scaled up but will also enable it compete with new fintech companies.</w:t>
      </w:r>
    </w:p>
    <w:p w14:paraId="4938DC51" w14:textId="77777777" w:rsidR="00510610" w:rsidRPr="00420FD2" w:rsidRDefault="00000000" w:rsidP="00420FD2">
      <w:pPr>
        <w:rPr>
          <w:b/>
          <w:bCs/>
          <w:i/>
          <w:iCs/>
          <w:lang w:val="en-GB"/>
        </w:rPr>
      </w:pPr>
      <w:r w:rsidRPr="00420FD2">
        <w:rPr>
          <w:b/>
          <w:bCs/>
          <w:i/>
          <w:iCs/>
          <w:lang w:val="en-GB"/>
        </w:rPr>
        <w:t>Legal</w:t>
      </w:r>
    </w:p>
    <w:p w14:paraId="2568ED3D" w14:textId="41F2C28D" w:rsidR="00510610" w:rsidRPr="00420FD2" w:rsidRDefault="00000000" w:rsidP="00420FD2">
      <w:pPr>
        <w:rPr>
          <w:lang w:val="en-GB"/>
        </w:rPr>
      </w:pPr>
      <w:r w:rsidRPr="00420FD2">
        <w:rPr>
          <w:lang w:val="en-GB"/>
        </w:rPr>
        <w:t xml:space="preserve">Legally, the banking business is highly regulated to avert any financial crimes and maintain the security of data. The rules of anti-money laundering and data protection have become more complicated and resource-consuming. Mohamed (2025) emphasises that AI-based systems have become the prerequisite in the identification of suspicious actions and reduction of financial crimes during international banking practises. </w:t>
      </w:r>
      <w:r w:rsidR="00CC3F5E" w:rsidRPr="00420FD2">
        <w:rPr>
          <w:lang w:val="en-GB"/>
        </w:rPr>
        <w:t>Adhering to l</w:t>
      </w:r>
      <w:r w:rsidR="00CC3F5E" w:rsidRPr="00420FD2">
        <w:t xml:space="preserve">egal provisions of </w:t>
      </w:r>
      <w:r w:rsidR="00205D16" w:rsidRPr="00420FD2">
        <w:t xml:space="preserve">these technological advancements have costed HSBC an amount of </w:t>
      </w:r>
      <w:r w:rsidR="00CC3F5E" w:rsidRPr="00420FD2">
        <w:t>$1.4 billion</w:t>
      </w:r>
      <w:r w:rsidR="00205D16" w:rsidRPr="00420FD2">
        <w:t xml:space="preserve"> in 2025</w:t>
      </w:r>
      <w:r w:rsidR="00CC3F5E" w:rsidRPr="00420FD2">
        <w:t xml:space="preserve"> (</w:t>
      </w:r>
      <w:r w:rsidR="00CC3F5E" w:rsidRPr="00420FD2">
        <w:rPr>
          <w:lang w:val="en-GB"/>
        </w:rPr>
        <w:t>HSBC, 2025</w:t>
      </w:r>
      <w:r w:rsidR="00CC3F5E" w:rsidRPr="00420FD2">
        <w:t xml:space="preserve">). </w:t>
      </w:r>
      <w:r w:rsidRPr="00420FD2">
        <w:rPr>
          <w:lang w:val="en-GB"/>
        </w:rPr>
        <w:t>The use of these technologies by HSBC</w:t>
      </w:r>
      <w:r w:rsidR="00205D16" w:rsidRPr="00420FD2">
        <w:rPr>
          <w:lang w:val="en-GB"/>
        </w:rPr>
        <w:t>, however,</w:t>
      </w:r>
      <w:r w:rsidRPr="00420FD2">
        <w:rPr>
          <w:lang w:val="en-GB"/>
        </w:rPr>
        <w:t xml:space="preserve"> indicates the fact that it is striving to ensure compliance with its regulations and reduce the risks facing its operations.</w:t>
      </w:r>
    </w:p>
    <w:p w14:paraId="45620085" w14:textId="77777777" w:rsidR="00510610" w:rsidRPr="00420FD2" w:rsidRDefault="00000000" w:rsidP="00420FD2">
      <w:pPr>
        <w:rPr>
          <w:b/>
          <w:bCs/>
          <w:i/>
          <w:iCs/>
          <w:lang w:val="en-GB"/>
        </w:rPr>
      </w:pPr>
      <w:r w:rsidRPr="00420FD2">
        <w:rPr>
          <w:b/>
          <w:bCs/>
          <w:i/>
          <w:iCs/>
          <w:lang w:val="en-GB"/>
        </w:rPr>
        <w:t>Environmental</w:t>
      </w:r>
    </w:p>
    <w:p w14:paraId="5BBAD378" w14:textId="77777777" w:rsidR="00510610" w:rsidRPr="00420FD2" w:rsidRDefault="00000000" w:rsidP="00420FD2">
      <w:pPr>
        <w:rPr>
          <w:lang w:val="en-GB"/>
        </w:rPr>
      </w:pPr>
      <w:r w:rsidRPr="00420FD2">
        <w:rPr>
          <w:lang w:val="en-GB"/>
        </w:rPr>
        <w:t>The environmental factors have become popular, with environmental sustainability being the major concern of financial institutions. Banks are supposed to facilitate the process of changing to a low-carbon economy by funding sustainable projects and lessening their negative impact on the environment. According to Anjanappa (2025), climate risk has to be implemented into the strategic planning in order to create resilience and sustainability in the long term. This has seen HSBC align its strategies with international sustainability objectives, showing its concern for environmental responsibility.</w:t>
      </w:r>
    </w:p>
    <w:p w14:paraId="294F84AD" w14:textId="77777777" w:rsidR="00510610" w:rsidRPr="00420FD2" w:rsidRDefault="00000000" w:rsidP="00420FD2">
      <w:pPr>
        <w:pStyle w:val="Heading3"/>
      </w:pPr>
      <w:bookmarkStart w:id="10" w:name="_u8hjat3ihq5q" w:colFirst="0" w:colLast="0"/>
      <w:bookmarkStart w:id="11" w:name="_Toc225872688"/>
      <w:bookmarkEnd w:id="10"/>
      <w:r w:rsidRPr="00420FD2">
        <w:t>2.2 Industry Analysis and Competitive Forces</w:t>
      </w:r>
      <w:bookmarkEnd w:id="11"/>
    </w:p>
    <w:tbl>
      <w:tblPr>
        <w:tblStyle w:val="a0"/>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87"/>
        <w:gridCol w:w="1533"/>
        <w:gridCol w:w="4705"/>
      </w:tblGrid>
      <w:tr w:rsidR="00510610" w:rsidRPr="00420FD2" w14:paraId="5BC618E8" w14:textId="77777777">
        <w:trPr>
          <w:trHeight w:val="515"/>
        </w:trPr>
        <w:tc>
          <w:tcPr>
            <w:tcW w:w="27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A1B1C5" w14:textId="77777777" w:rsidR="00510610" w:rsidRPr="00420FD2" w:rsidRDefault="00000000" w:rsidP="00420FD2">
            <w:pPr>
              <w:jc w:val="center"/>
              <w:rPr>
                <w:lang w:val="en-GB"/>
              </w:rPr>
            </w:pPr>
            <w:r w:rsidRPr="00420FD2">
              <w:rPr>
                <w:b/>
                <w:bCs/>
                <w:lang w:val="en-GB"/>
              </w:rPr>
              <w:t>Force</w:t>
            </w:r>
          </w:p>
        </w:tc>
        <w:tc>
          <w:tcPr>
            <w:tcW w:w="15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2DB2FF" w14:textId="77777777" w:rsidR="00510610" w:rsidRPr="00420FD2" w:rsidRDefault="00000000" w:rsidP="00420FD2">
            <w:pPr>
              <w:jc w:val="center"/>
              <w:rPr>
                <w:lang w:val="en-GB"/>
              </w:rPr>
            </w:pPr>
            <w:r w:rsidRPr="00420FD2">
              <w:rPr>
                <w:b/>
                <w:bCs/>
                <w:lang w:val="en-GB"/>
              </w:rPr>
              <w:t>Level</w:t>
            </w:r>
          </w:p>
        </w:tc>
        <w:tc>
          <w:tcPr>
            <w:tcW w:w="4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38D812" w14:textId="77777777" w:rsidR="00510610" w:rsidRPr="00420FD2" w:rsidRDefault="00000000" w:rsidP="00420FD2">
            <w:pPr>
              <w:jc w:val="center"/>
              <w:rPr>
                <w:lang w:val="en-GB"/>
              </w:rPr>
            </w:pPr>
            <w:r w:rsidRPr="00420FD2">
              <w:rPr>
                <w:b/>
                <w:bCs/>
                <w:lang w:val="en-GB"/>
              </w:rPr>
              <w:t>Impact on HSBC</w:t>
            </w:r>
          </w:p>
        </w:tc>
      </w:tr>
      <w:tr w:rsidR="00510610" w:rsidRPr="00420FD2" w14:paraId="28D3BC33" w14:textId="77777777">
        <w:trPr>
          <w:trHeight w:val="785"/>
        </w:trPr>
        <w:tc>
          <w:tcPr>
            <w:tcW w:w="27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B66B8C" w14:textId="77777777" w:rsidR="00510610" w:rsidRPr="00420FD2" w:rsidRDefault="00000000" w:rsidP="00420FD2">
            <w:pPr>
              <w:rPr>
                <w:lang w:val="en-GB"/>
              </w:rPr>
            </w:pPr>
            <w:r w:rsidRPr="00420FD2">
              <w:rPr>
                <w:lang w:val="en-GB"/>
              </w:rPr>
              <w:t>Competitive Rivalry</w:t>
            </w:r>
          </w:p>
        </w:tc>
        <w:tc>
          <w:tcPr>
            <w:tcW w:w="15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48CFF2" w14:textId="77777777" w:rsidR="00510610" w:rsidRPr="00420FD2" w:rsidRDefault="00000000" w:rsidP="00420FD2">
            <w:pPr>
              <w:rPr>
                <w:lang w:val="en-GB"/>
              </w:rPr>
            </w:pPr>
            <w:r w:rsidRPr="00420FD2">
              <w:rPr>
                <w:lang w:val="en-GB"/>
              </w:rPr>
              <w:t>High</w:t>
            </w:r>
          </w:p>
        </w:tc>
        <w:tc>
          <w:tcPr>
            <w:tcW w:w="4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5E5AF1" w14:textId="77777777" w:rsidR="00510610" w:rsidRPr="00420FD2" w:rsidRDefault="00000000" w:rsidP="00420FD2">
            <w:pPr>
              <w:rPr>
                <w:lang w:val="en-GB"/>
              </w:rPr>
            </w:pPr>
            <w:r w:rsidRPr="00420FD2">
              <w:rPr>
                <w:lang w:val="en-GB"/>
              </w:rPr>
              <w:t>Strong competition requires innovation and cost efficiency</w:t>
            </w:r>
          </w:p>
        </w:tc>
      </w:tr>
      <w:tr w:rsidR="00510610" w:rsidRPr="00420FD2" w14:paraId="5C7BFEF4" w14:textId="77777777">
        <w:trPr>
          <w:trHeight w:val="515"/>
        </w:trPr>
        <w:tc>
          <w:tcPr>
            <w:tcW w:w="27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E7B28A" w14:textId="77777777" w:rsidR="00510610" w:rsidRPr="00420FD2" w:rsidRDefault="00000000" w:rsidP="00420FD2">
            <w:pPr>
              <w:rPr>
                <w:lang w:val="en-GB"/>
              </w:rPr>
            </w:pPr>
            <w:r w:rsidRPr="00420FD2">
              <w:rPr>
                <w:lang w:val="en-GB"/>
              </w:rPr>
              <w:t>Threat of New Entrants</w:t>
            </w:r>
          </w:p>
        </w:tc>
        <w:tc>
          <w:tcPr>
            <w:tcW w:w="15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B932F3" w14:textId="77777777" w:rsidR="00510610" w:rsidRPr="00420FD2" w:rsidRDefault="00000000" w:rsidP="00420FD2">
            <w:pPr>
              <w:rPr>
                <w:lang w:val="en-GB"/>
              </w:rPr>
            </w:pPr>
            <w:r w:rsidRPr="00420FD2">
              <w:rPr>
                <w:lang w:val="en-GB"/>
              </w:rPr>
              <w:t>Moderate</w:t>
            </w:r>
          </w:p>
        </w:tc>
        <w:tc>
          <w:tcPr>
            <w:tcW w:w="4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E44D74" w14:textId="77777777" w:rsidR="00510610" w:rsidRPr="00420FD2" w:rsidRDefault="00000000" w:rsidP="00420FD2">
            <w:pPr>
              <w:rPr>
                <w:lang w:val="en-GB"/>
              </w:rPr>
            </w:pPr>
            <w:r w:rsidRPr="00420FD2">
              <w:rPr>
                <w:lang w:val="en-GB"/>
              </w:rPr>
              <w:t>Fintech firms increase digital competition</w:t>
            </w:r>
          </w:p>
        </w:tc>
      </w:tr>
      <w:tr w:rsidR="00510610" w:rsidRPr="00420FD2" w14:paraId="14EDFB93" w14:textId="77777777">
        <w:trPr>
          <w:trHeight w:val="785"/>
        </w:trPr>
        <w:tc>
          <w:tcPr>
            <w:tcW w:w="27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F0D01A" w14:textId="77777777" w:rsidR="00510610" w:rsidRPr="00420FD2" w:rsidRDefault="00000000" w:rsidP="00420FD2">
            <w:pPr>
              <w:rPr>
                <w:lang w:val="en-GB"/>
              </w:rPr>
            </w:pPr>
            <w:r w:rsidRPr="00420FD2">
              <w:rPr>
                <w:lang w:val="en-GB"/>
              </w:rPr>
              <w:t>Bargaining Power of Customers</w:t>
            </w:r>
          </w:p>
        </w:tc>
        <w:tc>
          <w:tcPr>
            <w:tcW w:w="15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6C39C9" w14:textId="77777777" w:rsidR="00510610" w:rsidRPr="00420FD2" w:rsidRDefault="00000000" w:rsidP="00420FD2">
            <w:pPr>
              <w:rPr>
                <w:lang w:val="en-GB"/>
              </w:rPr>
            </w:pPr>
            <w:r w:rsidRPr="00420FD2">
              <w:rPr>
                <w:lang w:val="en-GB"/>
              </w:rPr>
              <w:t>High</w:t>
            </w:r>
          </w:p>
        </w:tc>
        <w:tc>
          <w:tcPr>
            <w:tcW w:w="4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F17A4F" w14:textId="77777777" w:rsidR="00510610" w:rsidRPr="00420FD2" w:rsidRDefault="00000000" w:rsidP="00420FD2">
            <w:pPr>
              <w:rPr>
                <w:lang w:val="en-GB"/>
              </w:rPr>
            </w:pPr>
            <w:r w:rsidRPr="00420FD2">
              <w:rPr>
                <w:lang w:val="en-GB"/>
              </w:rPr>
              <w:t>Forces better service and pricing strategies</w:t>
            </w:r>
          </w:p>
        </w:tc>
      </w:tr>
      <w:tr w:rsidR="00510610" w:rsidRPr="00420FD2" w14:paraId="10179912" w14:textId="77777777">
        <w:trPr>
          <w:trHeight w:val="515"/>
        </w:trPr>
        <w:tc>
          <w:tcPr>
            <w:tcW w:w="27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D8F14D" w14:textId="77777777" w:rsidR="00510610" w:rsidRPr="00420FD2" w:rsidRDefault="00000000" w:rsidP="00420FD2">
            <w:pPr>
              <w:rPr>
                <w:lang w:val="en-GB"/>
              </w:rPr>
            </w:pPr>
            <w:r w:rsidRPr="00420FD2">
              <w:rPr>
                <w:lang w:val="en-GB"/>
              </w:rPr>
              <w:t>Threat of Substitutes</w:t>
            </w:r>
          </w:p>
        </w:tc>
        <w:tc>
          <w:tcPr>
            <w:tcW w:w="15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ADC19C" w14:textId="77777777" w:rsidR="00510610" w:rsidRPr="00420FD2" w:rsidRDefault="00000000" w:rsidP="00420FD2">
            <w:pPr>
              <w:rPr>
                <w:lang w:val="en-GB"/>
              </w:rPr>
            </w:pPr>
            <w:r w:rsidRPr="00420FD2">
              <w:rPr>
                <w:lang w:val="en-GB"/>
              </w:rPr>
              <w:t>High</w:t>
            </w:r>
          </w:p>
        </w:tc>
        <w:tc>
          <w:tcPr>
            <w:tcW w:w="4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E93EB5" w14:textId="77777777" w:rsidR="00510610" w:rsidRPr="00420FD2" w:rsidRDefault="00000000" w:rsidP="00420FD2">
            <w:pPr>
              <w:rPr>
                <w:lang w:val="en-GB"/>
              </w:rPr>
            </w:pPr>
            <w:r w:rsidRPr="00420FD2">
              <w:rPr>
                <w:lang w:val="en-GB"/>
              </w:rPr>
              <w:t>Digital alternatives reduce reliance on banks</w:t>
            </w:r>
          </w:p>
        </w:tc>
      </w:tr>
      <w:tr w:rsidR="00510610" w:rsidRPr="00420FD2" w14:paraId="07C3FB88" w14:textId="77777777">
        <w:trPr>
          <w:trHeight w:val="785"/>
        </w:trPr>
        <w:tc>
          <w:tcPr>
            <w:tcW w:w="27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580FFE" w14:textId="77777777" w:rsidR="00510610" w:rsidRPr="00420FD2" w:rsidRDefault="00000000" w:rsidP="00420FD2">
            <w:pPr>
              <w:rPr>
                <w:lang w:val="en-GB"/>
              </w:rPr>
            </w:pPr>
            <w:r w:rsidRPr="00420FD2">
              <w:rPr>
                <w:lang w:val="en-GB"/>
              </w:rPr>
              <w:lastRenderedPageBreak/>
              <w:t>Bargaining Power of Suppliers</w:t>
            </w:r>
          </w:p>
        </w:tc>
        <w:tc>
          <w:tcPr>
            <w:tcW w:w="15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6A75E9" w14:textId="77777777" w:rsidR="00510610" w:rsidRPr="00420FD2" w:rsidRDefault="00000000" w:rsidP="00420FD2">
            <w:pPr>
              <w:rPr>
                <w:lang w:val="en-GB"/>
              </w:rPr>
            </w:pPr>
            <w:r w:rsidRPr="00420FD2">
              <w:rPr>
                <w:lang w:val="en-GB"/>
              </w:rPr>
              <w:t>Low–Moderate</w:t>
            </w:r>
          </w:p>
        </w:tc>
        <w:tc>
          <w:tcPr>
            <w:tcW w:w="4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3A6867" w14:textId="77777777" w:rsidR="00510610" w:rsidRPr="00420FD2" w:rsidRDefault="00000000" w:rsidP="00420FD2">
            <w:pPr>
              <w:rPr>
                <w:lang w:val="en-GB"/>
              </w:rPr>
            </w:pPr>
            <w:r w:rsidRPr="00420FD2">
              <w:rPr>
                <w:lang w:val="en-GB"/>
              </w:rPr>
              <w:t>Dependence on tech providers influences operations</w:t>
            </w:r>
          </w:p>
        </w:tc>
      </w:tr>
    </w:tbl>
    <w:p w14:paraId="04954828" w14:textId="77777777" w:rsidR="00510610" w:rsidRPr="00420FD2" w:rsidRDefault="00000000" w:rsidP="00420FD2">
      <w:pPr>
        <w:jc w:val="center"/>
        <w:rPr>
          <w:b/>
          <w:bCs/>
          <w:lang w:val="en-GB"/>
        </w:rPr>
      </w:pPr>
      <w:r w:rsidRPr="00420FD2">
        <w:rPr>
          <w:b/>
          <w:bCs/>
          <w:lang w:val="en-GB"/>
        </w:rPr>
        <w:t>Table 2: Five Forces Analysis</w:t>
      </w:r>
    </w:p>
    <w:p w14:paraId="3F704716" w14:textId="1C93BC7B" w:rsidR="00510610" w:rsidRPr="00420FD2" w:rsidRDefault="00C025C4" w:rsidP="00420FD2">
      <w:pPr>
        <w:rPr>
          <w:lang w:val="en-GB"/>
        </w:rPr>
      </w:pPr>
      <w:r w:rsidRPr="00420FD2">
        <w:rPr>
          <w:lang w:val="en-GB"/>
        </w:rPr>
        <w:t xml:space="preserve">As stated by </w:t>
      </w:r>
      <w:proofErr w:type="spellStart"/>
      <w:r w:rsidRPr="00420FD2">
        <w:t>Kulsume</w:t>
      </w:r>
      <w:proofErr w:type="spellEnd"/>
      <w:r w:rsidRPr="00420FD2">
        <w:rPr>
          <w:lang w:val="en-GB"/>
        </w:rPr>
        <w:t xml:space="preserve"> et al. (2025), banking sphere of the UK is defined by an </w:t>
      </w:r>
      <w:r w:rsidRPr="00420FD2">
        <w:rPr>
          <w:i/>
          <w:iCs/>
          <w:lang w:val="en-GB"/>
        </w:rPr>
        <w:t>extremely intense competitive rivalry</w:t>
      </w:r>
      <w:r w:rsidRPr="00420FD2">
        <w:rPr>
          <w:lang w:val="en-GB"/>
        </w:rPr>
        <w:t xml:space="preserve">, as such giants as Barclays, Lloyds, NatWest, and HSBC are working in an oversaturated and technologically dynamic market. Ongoing innovation is needed to keep up with the changing customer demands and digital capacity, which are developing at a fast rate. </w:t>
      </w:r>
      <w:r w:rsidRPr="00420FD2">
        <w:rPr>
          <w:i/>
          <w:iCs/>
          <w:lang w:val="en-GB"/>
        </w:rPr>
        <w:t xml:space="preserve">New entry threats </w:t>
      </w:r>
      <w:r w:rsidRPr="00420FD2">
        <w:rPr>
          <w:lang w:val="en-GB"/>
        </w:rPr>
        <w:t>have also risen as a result of fintech companies providing cheap digital banking services. Such companies upset the established paradigm of banking by providing highly practical and easy-to-use products and services to such an extent that banks such as HSBC are compelled to make significant investments to digitalise their operations.</w:t>
      </w:r>
    </w:p>
    <w:p w14:paraId="25E17872" w14:textId="6E91157C" w:rsidR="00C025C4" w:rsidRPr="00420FD2" w:rsidRDefault="00000000" w:rsidP="00420FD2">
      <w:pPr>
        <w:rPr>
          <w:lang w:val="en-GB"/>
        </w:rPr>
      </w:pPr>
      <w:r w:rsidRPr="00420FD2">
        <w:rPr>
          <w:i/>
          <w:iCs/>
          <w:lang w:val="en-GB"/>
        </w:rPr>
        <w:t xml:space="preserve">Customers </w:t>
      </w:r>
      <w:r w:rsidRPr="00420FD2">
        <w:rPr>
          <w:lang w:val="en-GB"/>
        </w:rPr>
        <w:t xml:space="preserve">are powerful due to the fact that the costs involved in changing services are minimal, and other financial services are accessible. </w:t>
      </w:r>
      <w:r w:rsidR="00C15796" w:rsidRPr="00420FD2">
        <w:rPr>
          <w:lang w:val="en-GB"/>
        </w:rPr>
        <w:t xml:space="preserve">Subsequently, they </w:t>
      </w:r>
      <w:r w:rsidRPr="00420FD2">
        <w:rPr>
          <w:lang w:val="en-GB"/>
        </w:rPr>
        <w:t xml:space="preserve">compare offers critically on the basis of the price, quality of service and digital offerings. According to </w:t>
      </w:r>
      <w:proofErr w:type="spellStart"/>
      <w:r w:rsidRPr="00420FD2">
        <w:rPr>
          <w:lang w:val="en-GB"/>
        </w:rPr>
        <w:t>Jodiyosa</w:t>
      </w:r>
      <w:proofErr w:type="spellEnd"/>
      <w:r w:rsidRPr="00420FD2">
        <w:rPr>
          <w:lang w:val="en-GB"/>
        </w:rPr>
        <w:t xml:space="preserve"> and Tyas (2025), the quality of digital banking greatly impacts customer satisfaction and intention to reuse.</w:t>
      </w:r>
      <w:r w:rsidR="00C025C4" w:rsidRPr="00420FD2">
        <w:rPr>
          <w:lang w:val="en-GB"/>
        </w:rPr>
        <w:t xml:space="preserve"> </w:t>
      </w:r>
      <w:r w:rsidRPr="00420FD2">
        <w:rPr>
          <w:lang w:val="en-GB"/>
        </w:rPr>
        <w:t>The threat of substitutes is also increasing, and the digital wallets, cryptocurrencies, and peer-to-peer lending platforms are offering a quicker and more adaptable financial service.</w:t>
      </w:r>
      <w:r w:rsidR="00C025C4" w:rsidRPr="00420FD2">
        <w:rPr>
          <w:lang w:val="en-GB"/>
        </w:rPr>
        <w:t xml:space="preserve"> </w:t>
      </w:r>
      <w:r w:rsidRPr="00420FD2">
        <w:rPr>
          <w:i/>
          <w:iCs/>
          <w:lang w:val="en-GB"/>
        </w:rPr>
        <w:t xml:space="preserve">Supplier bargaining power </w:t>
      </w:r>
      <w:r w:rsidRPr="00420FD2">
        <w:rPr>
          <w:lang w:val="en-GB"/>
        </w:rPr>
        <w:t>is quite low, and the use of technology vendors and cloud computing has grown.</w:t>
      </w:r>
      <w:r w:rsidR="00C025C4" w:rsidRPr="00420FD2">
        <w:rPr>
          <w:lang w:val="en-GB"/>
        </w:rPr>
        <w:t xml:space="preserve"> </w:t>
      </w:r>
      <w:r w:rsidRPr="00420FD2">
        <w:rPr>
          <w:lang w:val="en-GB"/>
        </w:rPr>
        <w:t xml:space="preserve">The prevailing power is competitive rivalry. The revenue earned by HSBC was around </w:t>
      </w:r>
      <w:r w:rsidR="00854E38" w:rsidRPr="00420FD2">
        <w:rPr>
          <w:lang w:val="en-GB"/>
        </w:rPr>
        <w:t>$</w:t>
      </w:r>
      <w:r w:rsidRPr="00420FD2">
        <w:rPr>
          <w:lang w:val="en-GB"/>
        </w:rPr>
        <w:t>66.1 billion in 2025, which indicates good market penetration (Macro Trends, 2025). Another area that made the bank step out and surpass the expectations was the increased interest earnings and restructuring (WSJ, 2025).</w:t>
      </w:r>
    </w:p>
    <w:p w14:paraId="239EFD90" w14:textId="77777777" w:rsidR="00510610" w:rsidRPr="00420FD2" w:rsidRDefault="00000000" w:rsidP="00903DAF">
      <w:pPr>
        <w:pStyle w:val="Heading3"/>
      </w:pPr>
      <w:bookmarkStart w:id="12" w:name="_fw0dttupeobl" w:colFirst="0" w:colLast="0"/>
      <w:bookmarkStart w:id="13" w:name="_Toc225872689"/>
      <w:bookmarkEnd w:id="12"/>
      <w:r w:rsidRPr="00420FD2">
        <w:t>2.3 Internal Environment Analysis</w:t>
      </w:r>
      <w:bookmarkEnd w:id="13"/>
    </w:p>
    <w:p w14:paraId="25725009" w14:textId="17B29150" w:rsidR="00510610" w:rsidRPr="00420FD2" w:rsidRDefault="00000000" w:rsidP="00420FD2">
      <w:pPr>
        <w:rPr>
          <w:lang w:val="en-GB"/>
        </w:rPr>
      </w:pPr>
      <w:r w:rsidRPr="00420FD2">
        <w:rPr>
          <w:lang w:val="en-GB"/>
        </w:rPr>
        <w:t>The international nature, diversification and financial strength are present in the internal environment that is associated with HSBC. The bank is spread in various regions, thus granting it the opportunity to exploit the opportunities internationally and reduce risk. It has a market presence of more than $2.9 trillion, which implies it has strong financial power. One of the strengths is the financial performance. The inflation and strategic investments led to an increase in the operating expenses, including the expenditures</w:t>
      </w:r>
      <w:r w:rsidR="00854E38" w:rsidRPr="00420FD2">
        <w:rPr>
          <w:lang w:val="en-GB"/>
        </w:rPr>
        <w:t xml:space="preserve"> being increased </w:t>
      </w:r>
      <w:r w:rsidRPr="00420FD2">
        <w:rPr>
          <w:lang w:val="en-GB"/>
        </w:rPr>
        <w:t xml:space="preserve">to $36.4 billion in 2025 (HSBC, 2025). Nonetheless, this has not reduced the profitability of the bank since it has been able to control its costs </w:t>
      </w:r>
      <w:r w:rsidRPr="00420FD2">
        <w:rPr>
          <w:lang w:val="en-GB"/>
        </w:rPr>
        <w:lastRenderedPageBreak/>
        <w:t xml:space="preserve">and diversify revenue streams. Another important factor is technological capability. According to Mitrovic (2025), business intelligence positively affects the performance and security of organisations, decision-making, and efficiency. The role of human resource management is also significant. Anekwe and Igwe (2025) </w:t>
      </w:r>
      <w:r w:rsidR="00C26C1E" w:rsidRPr="00420FD2">
        <w:rPr>
          <w:lang w:val="en-GB"/>
        </w:rPr>
        <w:t>stated</w:t>
      </w:r>
      <w:r w:rsidRPr="00420FD2">
        <w:rPr>
          <w:lang w:val="en-GB"/>
        </w:rPr>
        <w:t xml:space="preserve"> that the organisational culture affects the productivity and engagement of employees. The new ways of performance are necessary in the new hybrid working models. The artificial intelligence also enhances operational efficiency and decision-making (</w:t>
      </w:r>
      <w:proofErr w:type="spellStart"/>
      <w:r w:rsidRPr="00420FD2">
        <w:rPr>
          <w:lang w:val="en-GB"/>
        </w:rPr>
        <w:t>Nagrani</w:t>
      </w:r>
      <w:proofErr w:type="spellEnd"/>
      <w:r w:rsidRPr="00420FD2">
        <w:rPr>
          <w:lang w:val="en-GB"/>
        </w:rPr>
        <w:t>, 2025).</w:t>
      </w:r>
    </w:p>
    <w:p w14:paraId="2D753121" w14:textId="77777777" w:rsidR="00510610" w:rsidRPr="00420FD2" w:rsidRDefault="00000000" w:rsidP="00903DAF">
      <w:pPr>
        <w:pStyle w:val="Heading3"/>
      </w:pPr>
      <w:bookmarkStart w:id="14" w:name="_c3doddppcdnx" w:colFirst="0" w:colLast="0"/>
      <w:bookmarkStart w:id="15" w:name="_Toc225872690"/>
      <w:bookmarkEnd w:id="14"/>
      <w:r w:rsidRPr="00420FD2">
        <w:t>2.4 VRIO Analysis</w:t>
      </w:r>
      <w:bookmarkEnd w:id="15"/>
    </w:p>
    <w:tbl>
      <w:tblPr>
        <w:tblStyle w:val="a1"/>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92"/>
        <w:gridCol w:w="1118"/>
        <w:gridCol w:w="717"/>
        <w:gridCol w:w="1281"/>
        <w:gridCol w:w="1281"/>
        <w:gridCol w:w="2336"/>
      </w:tblGrid>
      <w:tr w:rsidR="00510610" w:rsidRPr="00420FD2" w14:paraId="6F923528" w14:textId="77777777">
        <w:trPr>
          <w:trHeight w:val="515"/>
        </w:trPr>
        <w:tc>
          <w:tcPr>
            <w:tcW w:w="22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EA79E3" w14:textId="77777777" w:rsidR="00510610" w:rsidRPr="00420FD2" w:rsidRDefault="00000000" w:rsidP="00420FD2">
            <w:pPr>
              <w:jc w:val="center"/>
              <w:rPr>
                <w:lang w:val="en-GB"/>
              </w:rPr>
            </w:pPr>
            <w:r w:rsidRPr="00420FD2">
              <w:rPr>
                <w:b/>
                <w:bCs/>
                <w:lang w:val="en-GB"/>
              </w:rPr>
              <w:t>Resource/Capability</w:t>
            </w:r>
          </w:p>
        </w:tc>
        <w:tc>
          <w:tcPr>
            <w:tcW w:w="1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52A419" w14:textId="77777777" w:rsidR="00510610" w:rsidRPr="00420FD2" w:rsidRDefault="00000000" w:rsidP="00420FD2">
            <w:pPr>
              <w:jc w:val="center"/>
              <w:rPr>
                <w:lang w:val="en-GB"/>
              </w:rPr>
            </w:pPr>
            <w:r w:rsidRPr="00420FD2">
              <w:rPr>
                <w:b/>
                <w:bCs/>
                <w:lang w:val="en-GB"/>
              </w:rPr>
              <w:t>Valuable</w:t>
            </w:r>
          </w:p>
        </w:tc>
        <w:tc>
          <w:tcPr>
            <w:tcW w:w="7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E3A7B" w14:textId="77777777" w:rsidR="00510610" w:rsidRPr="00420FD2" w:rsidRDefault="00000000" w:rsidP="00420FD2">
            <w:pPr>
              <w:jc w:val="center"/>
              <w:rPr>
                <w:lang w:val="en-GB"/>
              </w:rPr>
            </w:pPr>
            <w:r w:rsidRPr="00420FD2">
              <w:rPr>
                <w:b/>
                <w:bCs/>
                <w:lang w:val="en-GB"/>
              </w:rPr>
              <w:t>Rare</w:t>
            </w:r>
          </w:p>
        </w:tc>
        <w:tc>
          <w:tcPr>
            <w:tcW w:w="1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C67400" w14:textId="77777777" w:rsidR="00510610" w:rsidRPr="00420FD2" w:rsidRDefault="00000000" w:rsidP="00420FD2">
            <w:pPr>
              <w:jc w:val="center"/>
              <w:rPr>
                <w:lang w:val="en-GB"/>
              </w:rPr>
            </w:pPr>
            <w:r w:rsidRPr="00420FD2">
              <w:rPr>
                <w:b/>
                <w:bCs/>
                <w:lang w:val="en-GB"/>
              </w:rPr>
              <w:t>Inimitable</w:t>
            </w:r>
          </w:p>
        </w:tc>
        <w:tc>
          <w:tcPr>
            <w:tcW w:w="1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CEC61" w14:textId="77777777" w:rsidR="00510610" w:rsidRPr="00420FD2" w:rsidRDefault="00000000" w:rsidP="00420FD2">
            <w:pPr>
              <w:jc w:val="center"/>
              <w:rPr>
                <w:lang w:val="en-GB"/>
              </w:rPr>
            </w:pPr>
            <w:r w:rsidRPr="00420FD2">
              <w:rPr>
                <w:b/>
                <w:bCs/>
                <w:lang w:val="en-GB"/>
              </w:rPr>
              <w:t>Organised</w:t>
            </w:r>
          </w:p>
        </w:tc>
        <w:tc>
          <w:tcPr>
            <w:tcW w:w="2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E530E9" w14:textId="77777777" w:rsidR="00510610" w:rsidRPr="00420FD2" w:rsidRDefault="00000000" w:rsidP="00420FD2">
            <w:pPr>
              <w:jc w:val="center"/>
              <w:rPr>
                <w:lang w:val="en-GB"/>
              </w:rPr>
            </w:pPr>
            <w:r w:rsidRPr="00420FD2">
              <w:rPr>
                <w:b/>
                <w:bCs/>
                <w:lang w:val="en-GB"/>
              </w:rPr>
              <w:t>Outcome</w:t>
            </w:r>
          </w:p>
        </w:tc>
      </w:tr>
      <w:tr w:rsidR="00510610" w:rsidRPr="00420FD2" w14:paraId="135A80B0" w14:textId="77777777">
        <w:trPr>
          <w:trHeight w:val="515"/>
        </w:trPr>
        <w:tc>
          <w:tcPr>
            <w:tcW w:w="22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0E298E" w14:textId="77777777" w:rsidR="00510610" w:rsidRPr="00420FD2" w:rsidRDefault="00000000" w:rsidP="00420FD2">
            <w:pPr>
              <w:rPr>
                <w:lang w:val="en-GB"/>
              </w:rPr>
            </w:pPr>
            <w:r w:rsidRPr="00420FD2">
              <w:rPr>
                <w:lang w:val="en-GB"/>
              </w:rPr>
              <w:t>Global Network</w:t>
            </w:r>
          </w:p>
        </w:tc>
        <w:tc>
          <w:tcPr>
            <w:tcW w:w="1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5D0753" w14:textId="77777777" w:rsidR="00510610" w:rsidRPr="00420FD2" w:rsidRDefault="00000000" w:rsidP="00420FD2">
            <w:pPr>
              <w:rPr>
                <w:lang w:val="en-GB"/>
              </w:rPr>
            </w:pPr>
            <w:r w:rsidRPr="00420FD2">
              <w:rPr>
                <w:lang w:val="en-GB"/>
              </w:rPr>
              <w:t>Yes</w:t>
            </w:r>
          </w:p>
        </w:tc>
        <w:tc>
          <w:tcPr>
            <w:tcW w:w="7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EED3B7" w14:textId="77777777" w:rsidR="00510610" w:rsidRPr="00420FD2" w:rsidRDefault="00000000" w:rsidP="00420FD2">
            <w:pPr>
              <w:rPr>
                <w:lang w:val="en-GB"/>
              </w:rPr>
            </w:pPr>
            <w:r w:rsidRPr="00420FD2">
              <w:rPr>
                <w:lang w:val="en-GB"/>
              </w:rPr>
              <w:t>Yes</w:t>
            </w:r>
          </w:p>
        </w:tc>
        <w:tc>
          <w:tcPr>
            <w:tcW w:w="1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3D0825" w14:textId="77777777" w:rsidR="00510610" w:rsidRPr="00420FD2" w:rsidRDefault="00000000" w:rsidP="00420FD2">
            <w:pPr>
              <w:rPr>
                <w:lang w:val="en-GB"/>
              </w:rPr>
            </w:pPr>
            <w:r w:rsidRPr="00420FD2">
              <w:rPr>
                <w:lang w:val="en-GB"/>
              </w:rPr>
              <w:t>Yes</w:t>
            </w:r>
          </w:p>
        </w:tc>
        <w:tc>
          <w:tcPr>
            <w:tcW w:w="1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6E463D" w14:textId="77777777" w:rsidR="00510610" w:rsidRPr="00420FD2" w:rsidRDefault="00000000" w:rsidP="00420FD2">
            <w:pPr>
              <w:rPr>
                <w:lang w:val="en-GB"/>
              </w:rPr>
            </w:pPr>
            <w:r w:rsidRPr="00420FD2">
              <w:rPr>
                <w:lang w:val="en-GB"/>
              </w:rPr>
              <w:t>Yes</w:t>
            </w:r>
          </w:p>
        </w:tc>
        <w:tc>
          <w:tcPr>
            <w:tcW w:w="2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960FC" w14:textId="77777777" w:rsidR="00510610" w:rsidRPr="00420FD2" w:rsidRDefault="00000000" w:rsidP="00420FD2">
            <w:pPr>
              <w:jc w:val="left"/>
              <w:rPr>
                <w:lang w:val="en-GB"/>
              </w:rPr>
            </w:pPr>
            <w:r w:rsidRPr="00420FD2">
              <w:rPr>
                <w:lang w:val="en-GB"/>
              </w:rPr>
              <w:t>Sustained Advantage</w:t>
            </w:r>
          </w:p>
        </w:tc>
      </w:tr>
      <w:tr w:rsidR="00510610" w:rsidRPr="00420FD2" w14:paraId="3E862609" w14:textId="77777777">
        <w:trPr>
          <w:trHeight w:val="515"/>
        </w:trPr>
        <w:tc>
          <w:tcPr>
            <w:tcW w:w="22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078AF3" w14:textId="77777777" w:rsidR="00510610" w:rsidRPr="00420FD2" w:rsidRDefault="00000000" w:rsidP="00420FD2">
            <w:pPr>
              <w:rPr>
                <w:lang w:val="en-GB"/>
              </w:rPr>
            </w:pPr>
            <w:r w:rsidRPr="00420FD2">
              <w:rPr>
                <w:lang w:val="en-GB"/>
              </w:rPr>
              <w:t>Brand Reputation</w:t>
            </w:r>
          </w:p>
        </w:tc>
        <w:tc>
          <w:tcPr>
            <w:tcW w:w="1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6A49CB" w14:textId="77777777" w:rsidR="00510610" w:rsidRPr="00420FD2" w:rsidRDefault="00000000" w:rsidP="00420FD2">
            <w:pPr>
              <w:rPr>
                <w:lang w:val="en-GB"/>
              </w:rPr>
            </w:pPr>
            <w:r w:rsidRPr="00420FD2">
              <w:rPr>
                <w:lang w:val="en-GB"/>
              </w:rPr>
              <w:t>Yes</w:t>
            </w:r>
          </w:p>
        </w:tc>
        <w:tc>
          <w:tcPr>
            <w:tcW w:w="7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9DCF74" w14:textId="77777777" w:rsidR="00510610" w:rsidRPr="00420FD2" w:rsidRDefault="00000000" w:rsidP="00420FD2">
            <w:pPr>
              <w:rPr>
                <w:lang w:val="en-GB"/>
              </w:rPr>
            </w:pPr>
            <w:r w:rsidRPr="00420FD2">
              <w:rPr>
                <w:lang w:val="en-GB"/>
              </w:rPr>
              <w:t>Yes</w:t>
            </w:r>
          </w:p>
        </w:tc>
        <w:tc>
          <w:tcPr>
            <w:tcW w:w="1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2C85C3" w14:textId="77777777" w:rsidR="00510610" w:rsidRPr="00420FD2" w:rsidRDefault="00000000" w:rsidP="00420FD2">
            <w:pPr>
              <w:rPr>
                <w:lang w:val="en-GB"/>
              </w:rPr>
            </w:pPr>
            <w:r w:rsidRPr="00420FD2">
              <w:rPr>
                <w:lang w:val="en-GB"/>
              </w:rPr>
              <w:t>Yes</w:t>
            </w:r>
          </w:p>
        </w:tc>
        <w:tc>
          <w:tcPr>
            <w:tcW w:w="1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143D9E" w14:textId="77777777" w:rsidR="00510610" w:rsidRPr="00420FD2" w:rsidRDefault="00000000" w:rsidP="00420FD2">
            <w:pPr>
              <w:rPr>
                <w:lang w:val="en-GB"/>
              </w:rPr>
            </w:pPr>
            <w:r w:rsidRPr="00420FD2">
              <w:rPr>
                <w:lang w:val="en-GB"/>
              </w:rPr>
              <w:t>Yes</w:t>
            </w:r>
          </w:p>
        </w:tc>
        <w:tc>
          <w:tcPr>
            <w:tcW w:w="2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8C9D95" w14:textId="77777777" w:rsidR="00510610" w:rsidRPr="00420FD2" w:rsidRDefault="00000000" w:rsidP="00420FD2">
            <w:pPr>
              <w:jc w:val="left"/>
              <w:rPr>
                <w:lang w:val="en-GB"/>
              </w:rPr>
            </w:pPr>
            <w:r w:rsidRPr="00420FD2">
              <w:rPr>
                <w:lang w:val="en-GB"/>
              </w:rPr>
              <w:t>Sustained Advantage</w:t>
            </w:r>
          </w:p>
        </w:tc>
      </w:tr>
      <w:tr w:rsidR="00510610" w:rsidRPr="00420FD2" w14:paraId="445BD8E4" w14:textId="77777777">
        <w:trPr>
          <w:trHeight w:val="515"/>
        </w:trPr>
        <w:tc>
          <w:tcPr>
            <w:tcW w:w="22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6DF6FE" w14:textId="77777777" w:rsidR="00510610" w:rsidRPr="00420FD2" w:rsidRDefault="00000000" w:rsidP="00420FD2">
            <w:pPr>
              <w:rPr>
                <w:lang w:val="en-GB"/>
              </w:rPr>
            </w:pPr>
            <w:r w:rsidRPr="00420FD2">
              <w:rPr>
                <w:lang w:val="en-GB"/>
              </w:rPr>
              <w:t>AI &amp; Digital Systems</w:t>
            </w:r>
          </w:p>
        </w:tc>
        <w:tc>
          <w:tcPr>
            <w:tcW w:w="1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A9524F" w14:textId="77777777" w:rsidR="00510610" w:rsidRPr="00420FD2" w:rsidRDefault="00000000" w:rsidP="00420FD2">
            <w:pPr>
              <w:rPr>
                <w:lang w:val="en-GB"/>
              </w:rPr>
            </w:pPr>
            <w:r w:rsidRPr="00420FD2">
              <w:rPr>
                <w:lang w:val="en-GB"/>
              </w:rPr>
              <w:t>Yes</w:t>
            </w:r>
          </w:p>
        </w:tc>
        <w:tc>
          <w:tcPr>
            <w:tcW w:w="7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C7409E" w14:textId="77777777" w:rsidR="00510610" w:rsidRPr="00420FD2" w:rsidRDefault="00000000" w:rsidP="00420FD2">
            <w:pPr>
              <w:rPr>
                <w:lang w:val="en-GB"/>
              </w:rPr>
            </w:pPr>
            <w:r w:rsidRPr="00420FD2">
              <w:rPr>
                <w:lang w:val="en-GB"/>
              </w:rPr>
              <w:t>No</w:t>
            </w:r>
          </w:p>
        </w:tc>
        <w:tc>
          <w:tcPr>
            <w:tcW w:w="1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06D5C5" w14:textId="77777777" w:rsidR="00510610" w:rsidRPr="00420FD2" w:rsidRDefault="00000000" w:rsidP="00420FD2">
            <w:pPr>
              <w:rPr>
                <w:lang w:val="en-GB"/>
              </w:rPr>
            </w:pPr>
            <w:r w:rsidRPr="00420FD2">
              <w:rPr>
                <w:lang w:val="en-GB"/>
              </w:rPr>
              <w:t>No</w:t>
            </w:r>
          </w:p>
        </w:tc>
        <w:tc>
          <w:tcPr>
            <w:tcW w:w="1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43E7D2" w14:textId="77777777" w:rsidR="00510610" w:rsidRPr="00420FD2" w:rsidRDefault="00000000" w:rsidP="00420FD2">
            <w:pPr>
              <w:rPr>
                <w:lang w:val="en-GB"/>
              </w:rPr>
            </w:pPr>
            <w:r w:rsidRPr="00420FD2">
              <w:rPr>
                <w:lang w:val="en-GB"/>
              </w:rPr>
              <w:t>Yes</w:t>
            </w:r>
          </w:p>
        </w:tc>
        <w:tc>
          <w:tcPr>
            <w:tcW w:w="2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12380" w14:textId="77777777" w:rsidR="00510610" w:rsidRPr="00420FD2" w:rsidRDefault="00000000" w:rsidP="00420FD2">
            <w:pPr>
              <w:jc w:val="left"/>
              <w:rPr>
                <w:lang w:val="en-GB"/>
              </w:rPr>
            </w:pPr>
            <w:r w:rsidRPr="00420FD2">
              <w:rPr>
                <w:lang w:val="en-GB"/>
              </w:rPr>
              <w:t>Temporary Advantage</w:t>
            </w:r>
          </w:p>
        </w:tc>
      </w:tr>
      <w:tr w:rsidR="00510610" w:rsidRPr="00420FD2" w14:paraId="5BE6EF31" w14:textId="77777777">
        <w:trPr>
          <w:trHeight w:val="515"/>
        </w:trPr>
        <w:tc>
          <w:tcPr>
            <w:tcW w:w="22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9C722E" w14:textId="77777777" w:rsidR="00510610" w:rsidRPr="00420FD2" w:rsidRDefault="00000000" w:rsidP="00420FD2">
            <w:pPr>
              <w:rPr>
                <w:lang w:val="en-GB"/>
              </w:rPr>
            </w:pPr>
            <w:r w:rsidRPr="00420FD2">
              <w:rPr>
                <w:lang w:val="en-GB"/>
              </w:rPr>
              <w:t>Financial Strength</w:t>
            </w:r>
          </w:p>
        </w:tc>
        <w:tc>
          <w:tcPr>
            <w:tcW w:w="1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D50FE7" w14:textId="77777777" w:rsidR="00510610" w:rsidRPr="00420FD2" w:rsidRDefault="00000000" w:rsidP="00420FD2">
            <w:pPr>
              <w:rPr>
                <w:lang w:val="en-GB"/>
              </w:rPr>
            </w:pPr>
            <w:r w:rsidRPr="00420FD2">
              <w:rPr>
                <w:lang w:val="en-GB"/>
              </w:rPr>
              <w:t>Yes</w:t>
            </w:r>
          </w:p>
        </w:tc>
        <w:tc>
          <w:tcPr>
            <w:tcW w:w="7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CFC572" w14:textId="77777777" w:rsidR="00510610" w:rsidRPr="00420FD2" w:rsidRDefault="00000000" w:rsidP="00420FD2">
            <w:pPr>
              <w:rPr>
                <w:lang w:val="en-GB"/>
              </w:rPr>
            </w:pPr>
            <w:r w:rsidRPr="00420FD2">
              <w:rPr>
                <w:lang w:val="en-GB"/>
              </w:rPr>
              <w:t>No</w:t>
            </w:r>
          </w:p>
        </w:tc>
        <w:tc>
          <w:tcPr>
            <w:tcW w:w="1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D6668D" w14:textId="77777777" w:rsidR="00510610" w:rsidRPr="00420FD2" w:rsidRDefault="00000000" w:rsidP="00420FD2">
            <w:pPr>
              <w:rPr>
                <w:lang w:val="en-GB"/>
              </w:rPr>
            </w:pPr>
            <w:r w:rsidRPr="00420FD2">
              <w:rPr>
                <w:lang w:val="en-GB"/>
              </w:rPr>
              <w:t>No</w:t>
            </w:r>
          </w:p>
        </w:tc>
        <w:tc>
          <w:tcPr>
            <w:tcW w:w="12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291BA5" w14:textId="77777777" w:rsidR="00510610" w:rsidRPr="00420FD2" w:rsidRDefault="00000000" w:rsidP="00420FD2">
            <w:pPr>
              <w:rPr>
                <w:lang w:val="en-GB"/>
              </w:rPr>
            </w:pPr>
            <w:r w:rsidRPr="00420FD2">
              <w:rPr>
                <w:lang w:val="en-GB"/>
              </w:rPr>
              <w:t>Yes</w:t>
            </w:r>
          </w:p>
        </w:tc>
        <w:tc>
          <w:tcPr>
            <w:tcW w:w="2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165C7D" w14:textId="77777777" w:rsidR="00510610" w:rsidRPr="00420FD2" w:rsidRDefault="00000000" w:rsidP="00420FD2">
            <w:pPr>
              <w:jc w:val="left"/>
              <w:rPr>
                <w:lang w:val="en-GB"/>
              </w:rPr>
            </w:pPr>
            <w:r w:rsidRPr="00420FD2">
              <w:rPr>
                <w:lang w:val="en-GB"/>
              </w:rPr>
              <w:t>Competitive Parity</w:t>
            </w:r>
          </w:p>
        </w:tc>
      </w:tr>
    </w:tbl>
    <w:p w14:paraId="45730517" w14:textId="77777777" w:rsidR="00510610" w:rsidRPr="00420FD2" w:rsidRDefault="00000000" w:rsidP="00420FD2">
      <w:pPr>
        <w:jc w:val="center"/>
        <w:rPr>
          <w:b/>
          <w:bCs/>
          <w:lang w:val="en-GB"/>
        </w:rPr>
      </w:pPr>
      <w:r w:rsidRPr="00420FD2">
        <w:rPr>
          <w:b/>
          <w:bCs/>
          <w:lang w:val="en-GB"/>
        </w:rPr>
        <w:t>Table 3: VRIO Analysis</w:t>
      </w:r>
    </w:p>
    <w:p w14:paraId="68971879" w14:textId="4545AFCB" w:rsidR="00510610" w:rsidRPr="00420FD2" w:rsidRDefault="00000000" w:rsidP="00420FD2">
      <w:pPr>
        <w:rPr>
          <w:lang w:val="en-GB"/>
        </w:rPr>
      </w:pPr>
      <w:r w:rsidRPr="00420FD2">
        <w:rPr>
          <w:lang w:val="en-GB"/>
        </w:rPr>
        <w:t xml:space="preserve">The </w:t>
      </w:r>
      <w:r w:rsidR="00DB4E16" w:rsidRPr="00420FD2">
        <w:rPr>
          <w:lang w:val="en-GB"/>
        </w:rPr>
        <w:t xml:space="preserve">above </w:t>
      </w:r>
      <w:r w:rsidRPr="00420FD2">
        <w:rPr>
          <w:lang w:val="en-GB"/>
        </w:rPr>
        <w:t xml:space="preserve">VRIO model </w:t>
      </w:r>
      <w:r w:rsidR="00F334B3" w:rsidRPr="00420FD2">
        <w:rPr>
          <w:lang w:val="en-GB"/>
        </w:rPr>
        <w:t>shows</w:t>
      </w:r>
      <w:r w:rsidRPr="00420FD2">
        <w:rPr>
          <w:lang w:val="en-GB"/>
        </w:rPr>
        <w:t xml:space="preserve"> a systematic assessment of strategic capabilities and resources of HSBC. The global network of </w:t>
      </w:r>
      <w:r w:rsidR="00F334B3" w:rsidRPr="00420FD2">
        <w:rPr>
          <w:lang w:val="en-GB"/>
        </w:rPr>
        <w:t xml:space="preserve">this </w:t>
      </w:r>
      <w:r w:rsidRPr="00420FD2">
        <w:rPr>
          <w:lang w:val="en-GB"/>
        </w:rPr>
        <w:t xml:space="preserve">bank is very important, unique and hard to copy, giving a long-term competitive advantage. </w:t>
      </w:r>
      <w:r w:rsidR="00927F9F" w:rsidRPr="00420FD2">
        <w:rPr>
          <w:lang w:val="en-GB"/>
        </w:rPr>
        <w:t>As shown in figure 2, i</w:t>
      </w:r>
      <w:r w:rsidRPr="00420FD2">
        <w:rPr>
          <w:lang w:val="en-GB"/>
        </w:rPr>
        <w:t xml:space="preserve">ts </w:t>
      </w:r>
      <w:r w:rsidR="00927F9F" w:rsidRPr="00420FD2">
        <w:rPr>
          <w:lang w:val="en-GB"/>
        </w:rPr>
        <w:t>remarkable</w:t>
      </w:r>
      <w:r w:rsidRPr="00420FD2">
        <w:rPr>
          <w:lang w:val="en-GB"/>
        </w:rPr>
        <w:t xml:space="preserve"> </w:t>
      </w:r>
      <w:r w:rsidR="00927F9F" w:rsidRPr="00420FD2">
        <w:rPr>
          <w:lang w:val="en-GB"/>
        </w:rPr>
        <w:t xml:space="preserve">organisational structure </w:t>
      </w:r>
      <w:r w:rsidRPr="00420FD2">
        <w:rPr>
          <w:lang w:val="en-GB"/>
        </w:rPr>
        <w:t xml:space="preserve">supports its </w:t>
      </w:r>
      <w:r w:rsidR="00F334B3" w:rsidRPr="00420FD2">
        <w:rPr>
          <w:lang w:val="en-GB"/>
        </w:rPr>
        <w:t>“</w:t>
      </w:r>
      <w:r w:rsidR="00F334B3" w:rsidRPr="00420FD2">
        <w:rPr>
          <w:i/>
          <w:iCs/>
        </w:rPr>
        <w:t>market-leading</w:t>
      </w:r>
      <w:r w:rsidR="00F334B3" w:rsidRPr="00420FD2">
        <w:rPr>
          <w:i/>
          <w:iCs/>
          <w:lang w:val="en-GB"/>
        </w:rPr>
        <w:t xml:space="preserve"> </w:t>
      </w:r>
      <w:r w:rsidRPr="00420FD2">
        <w:rPr>
          <w:i/>
          <w:iCs/>
          <w:lang w:val="en-GB"/>
        </w:rPr>
        <w:t>positioning</w:t>
      </w:r>
      <w:r w:rsidR="00F334B3" w:rsidRPr="00420FD2">
        <w:rPr>
          <w:lang w:val="en-GB"/>
        </w:rPr>
        <w:t>”</w:t>
      </w:r>
      <w:r w:rsidRPr="00420FD2">
        <w:rPr>
          <w:lang w:val="en-GB"/>
        </w:rPr>
        <w:t xml:space="preserve"> in the market</w:t>
      </w:r>
      <w:r w:rsidR="00F334B3" w:rsidRPr="00420FD2">
        <w:rPr>
          <w:lang w:val="en-GB"/>
        </w:rPr>
        <w:t xml:space="preserve"> (</w:t>
      </w:r>
      <w:r w:rsidR="00927F9F" w:rsidRPr="00420FD2">
        <w:rPr>
          <w:lang w:val="en-GB"/>
        </w:rPr>
        <w:t>HSBC, 2025</w:t>
      </w:r>
      <w:r w:rsidR="00F334B3" w:rsidRPr="00420FD2">
        <w:rPr>
          <w:lang w:val="en-GB"/>
        </w:rPr>
        <w:t>)</w:t>
      </w:r>
      <w:r w:rsidRPr="00420FD2">
        <w:rPr>
          <w:lang w:val="en-GB"/>
        </w:rPr>
        <w:t>. As helpful as they may be, digital capabilities are not exceptional owing to the general adoption in the banking industry. According to Rossi (2026), AI technologies can be used as standard financial risk management assumptions, making it less of a competitive advantage. Economic capability guarantees consistency, but does not make HSBC slightly superior to its rivals.</w:t>
      </w:r>
    </w:p>
    <w:p w14:paraId="1C053FA2" w14:textId="216054F1" w:rsidR="00927F9F" w:rsidRPr="00420FD2" w:rsidRDefault="00927F9F" w:rsidP="00420FD2">
      <w:pPr>
        <w:jc w:val="center"/>
        <w:rPr>
          <w:lang w:val="en-GB"/>
        </w:rPr>
      </w:pPr>
      <w:r w:rsidRPr="00420FD2">
        <w:rPr>
          <w:noProof/>
          <w:lang w:val="en-GB"/>
        </w:rPr>
        <w:lastRenderedPageBreak/>
        <w:drawing>
          <wp:inline distT="0" distB="0" distL="0" distR="0" wp14:anchorId="07A75422" wp14:editId="4AF90501">
            <wp:extent cx="6010275" cy="2895600"/>
            <wp:effectExtent l="0" t="0" r="9525" b="0"/>
            <wp:docPr id="1925818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818072" name=""/>
                    <pic:cNvPicPr/>
                  </pic:nvPicPr>
                  <pic:blipFill>
                    <a:blip r:embed="rId10"/>
                    <a:stretch>
                      <a:fillRect/>
                    </a:stretch>
                  </pic:blipFill>
                  <pic:spPr>
                    <a:xfrm>
                      <a:off x="0" y="0"/>
                      <a:ext cx="6010275" cy="2895600"/>
                    </a:xfrm>
                    <a:prstGeom prst="rect">
                      <a:avLst/>
                    </a:prstGeom>
                  </pic:spPr>
                </pic:pic>
              </a:graphicData>
            </a:graphic>
          </wp:inline>
        </w:drawing>
      </w:r>
    </w:p>
    <w:p w14:paraId="05A6C99D" w14:textId="05B627EA" w:rsidR="00927F9F" w:rsidRPr="00420FD2" w:rsidRDefault="00927F9F" w:rsidP="00420FD2">
      <w:pPr>
        <w:jc w:val="center"/>
        <w:rPr>
          <w:b/>
          <w:bCs/>
          <w:lang w:val="en-GB"/>
        </w:rPr>
      </w:pPr>
      <w:r w:rsidRPr="00420FD2">
        <w:rPr>
          <w:b/>
          <w:bCs/>
          <w:lang w:val="en-GB"/>
        </w:rPr>
        <w:t xml:space="preserve">Figure 2: HSBC’s contribution </w:t>
      </w:r>
      <w:r w:rsidRPr="00420FD2">
        <w:rPr>
          <w:b/>
          <w:bCs/>
        </w:rPr>
        <w:t>to adhere to its strategic priorities and being in a top position in the market</w:t>
      </w:r>
    </w:p>
    <w:p w14:paraId="29F19ECC" w14:textId="4E41D001" w:rsidR="00927F9F" w:rsidRPr="00420FD2" w:rsidRDefault="00927F9F" w:rsidP="00420FD2">
      <w:pPr>
        <w:jc w:val="center"/>
        <w:rPr>
          <w:lang w:val="en-GB"/>
        </w:rPr>
      </w:pPr>
      <w:r w:rsidRPr="00420FD2">
        <w:rPr>
          <w:lang w:val="en-GB"/>
        </w:rPr>
        <w:t>(Source: HSBC, 2025)</w:t>
      </w:r>
    </w:p>
    <w:p w14:paraId="0792C0FD" w14:textId="77777777" w:rsidR="00510610" w:rsidRPr="00420FD2" w:rsidRDefault="00000000" w:rsidP="00903DAF">
      <w:pPr>
        <w:pStyle w:val="Heading3"/>
      </w:pPr>
      <w:bookmarkStart w:id="16" w:name="_lzpolxitmq98" w:colFirst="0" w:colLast="0"/>
      <w:bookmarkStart w:id="17" w:name="_Toc225872691"/>
      <w:bookmarkEnd w:id="16"/>
      <w:r w:rsidRPr="00420FD2">
        <w:t>2.5 Strategic Challenges</w:t>
      </w:r>
      <w:bookmarkEnd w:id="17"/>
    </w:p>
    <w:p w14:paraId="24025406" w14:textId="7CA8D595" w:rsidR="00510610" w:rsidRPr="00420FD2" w:rsidRDefault="00000000" w:rsidP="00420FD2">
      <w:pPr>
        <w:rPr>
          <w:lang w:val="en-GB"/>
        </w:rPr>
      </w:pPr>
      <w:r w:rsidRPr="00420FD2">
        <w:rPr>
          <w:lang w:val="en-GB"/>
        </w:rPr>
        <w:t xml:space="preserve">HSBC has several strategic issues that impact long-term performance. The element of interest rate variability affects the lending and profitability; it brings about uncertainty in regard to finances. </w:t>
      </w:r>
      <w:r w:rsidR="003C0045" w:rsidRPr="00420FD2">
        <w:rPr>
          <w:lang w:val="en-GB"/>
        </w:rPr>
        <w:t>T</w:t>
      </w:r>
      <w:r w:rsidRPr="00420FD2">
        <w:rPr>
          <w:lang w:val="en-GB"/>
        </w:rPr>
        <w:t xml:space="preserve">hese fluctuations affect the stability of the banking sector in general. Compliance with regulations also raises costs and complexity of operations and necessitates constant expenditure in compliance systems. </w:t>
      </w:r>
      <w:r w:rsidR="003C0045" w:rsidRPr="00420FD2">
        <w:rPr>
          <w:lang w:val="en-GB"/>
        </w:rPr>
        <w:t xml:space="preserve">One of the </w:t>
      </w:r>
      <w:r w:rsidR="00624A77" w:rsidRPr="00420FD2">
        <w:rPr>
          <w:lang w:val="en-GB"/>
        </w:rPr>
        <w:t xml:space="preserve">2025’s </w:t>
      </w:r>
      <w:r w:rsidR="003C0045" w:rsidRPr="00420FD2">
        <w:rPr>
          <w:lang w:val="en-GB"/>
        </w:rPr>
        <w:t xml:space="preserve">surveys </w:t>
      </w:r>
      <w:r w:rsidR="00624A77" w:rsidRPr="00420FD2">
        <w:rPr>
          <w:lang w:val="en-GB"/>
        </w:rPr>
        <w:t>of HSBC</w:t>
      </w:r>
      <w:r w:rsidR="003C0045" w:rsidRPr="00420FD2">
        <w:rPr>
          <w:lang w:val="en-GB"/>
        </w:rPr>
        <w:t xml:space="preserve"> showed that </w:t>
      </w:r>
      <w:r w:rsidR="003C0045" w:rsidRPr="00420FD2">
        <w:t xml:space="preserve">66% of </w:t>
      </w:r>
      <w:r w:rsidR="00E96D2F" w:rsidRPr="00420FD2">
        <w:t xml:space="preserve">the </w:t>
      </w:r>
      <w:r w:rsidR="003C0045" w:rsidRPr="00420FD2">
        <w:t>respondents</w:t>
      </w:r>
      <w:r w:rsidR="003C0045" w:rsidRPr="00420FD2">
        <w:rPr>
          <w:lang w:val="en-GB"/>
        </w:rPr>
        <w:t xml:space="preserve"> </w:t>
      </w:r>
      <w:r w:rsidR="00E96D2F" w:rsidRPr="00420FD2">
        <w:rPr>
          <w:lang w:val="en-GB"/>
        </w:rPr>
        <w:t xml:space="preserve">have shown concerns </w:t>
      </w:r>
      <w:r w:rsidR="00624A77" w:rsidRPr="00420FD2">
        <w:rPr>
          <w:lang w:val="en-GB"/>
        </w:rPr>
        <w:t xml:space="preserve">for this bank to </w:t>
      </w:r>
      <w:r w:rsidR="00E96D2F" w:rsidRPr="00420FD2">
        <w:t xml:space="preserve">face at </w:t>
      </w:r>
      <w:r w:rsidR="00624A77" w:rsidRPr="00420FD2">
        <w:t>“</w:t>
      </w:r>
      <w:r w:rsidR="00E96D2F" w:rsidRPr="00420FD2">
        <w:t>least some impact</w:t>
      </w:r>
      <w:r w:rsidR="00624A77" w:rsidRPr="00420FD2">
        <w:t>” because of global trade disruptions</w:t>
      </w:r>
      <w:r w:rsidR="00E96D2F" w:rsidRPr="00420FD2">
        <w:rPr>
          <w:lang w:val="en-GB"/>
        </w:rPr>
        <w:t xml:space="preserve"> </w:t>
      </w:r>
      <w:r w:rsidR="003C0045" w:rsidRPr="00420FD2">
        <w:rPr>
          <w:lang w:val="en-GB"/>
        </w:rPr>
        <w:t>(</w:t>
      </w:r>
      <w:r w:rsidR="003C0045" w:rsidRPr="00420FD2">
        <w:t>HSBC UK, 2025</w:t>
      </w:r>
      <w:r w:rsidR="003C0045" w:rsidRPr="00420FD2">
        <w:rPr>
          <w:lang w:val="en-GB"/>
        </w:rPr>
        <w:t xml:space="preserve">). </w:t>
      </w:r>
      <w:r w:rsidRPr="00420FD2">
        <w:rPr>
          <w:lang w:val="en-GB"/>
        </w:rPr>
        <w:t>Technological disruption is an issue of concern as emerging fintech companies keep innovating and taking up market share, such that HSBC has to invest in emerging advanced technologies. There is also a need for strategic adaptation to environmental pressure. A</w:t>
      </w:r>
      <w:r w:rsidR="003C0045" w:rsidRPr="00420FD2">
        <w:rPr>
          <w:lang w:val="en-GB"/>
        </w:rPr>
        <w:t>s per</w:t>
      </w:r>
      <w:r w:rsidRPr="00420FD2">
        <w:rPr>
          <w:lang w:val="en-GB"/>
        </w:rPr>
        <w:t xml:space="preserve"> Anjanappa (2025), sustainable banking requires efficient management of climate risks. Furthermore, increased costs and organisational complexity have an impact on efficiency, which means that cost control and process improvement are mandatory.</w:t>
      </w:r>
      <w:r w:rsidR="000A24DA" w:rsidRPr="00420FD2">
        <w:rPr>
          <w:lang w:val="en-GB"/>
        </w:rPr>
        <w:t xml:space="preserve"> Figure 3 has showcased some </w:t>
      </w:r>
      <w:r w:rsidR="006C0793" w:rsidRPr="00420FD2">
        <w:rPr>
          <w:lang w:val="en-GB"/>
        </w:rPr>
        <w:t xml:space="preserve">of the </w:t>
      </w:r>
      <w:r w:rsidR="006C0793" w:rsidRPr="00420FD2">
        <w:t>significant</w:t>
      </w:r>
      <w:r w:rsidR="000A24DA" w:rsidRPr="00420FD2">
        <w:t xml:space="preserve"> </w:t>
      </w:r>
      <w:r w:rsidR="006C0793" w:rsidRPr="00420FD2">
        <w:t xml:space="preserve">identified </w:t>
      </w:r>
      <w:r w:rsidR="000A24DA" w:rsidRPr="00420FD2">
        <w:t xml:space="preserve">risks </w:t>
      </w:r>
      <w:r w:rsidR="006C0793" w:rsidRPr="00420FD2">
        <w:t>that require HSBC to take</w:t>
      </w:r>
      <w:r w:rsidR="000A24DA" w:rsidRPr="00420FD2">
        <w:t xml:space="preserve"> incremental action to prevent </w:t>
      </w:r>
      <w:r w:rsidR="006C0793" w:rsidRPr="00420FD2">
        <w:t>such</w:t>
      </w:r>
      <w:r w:rsidR="000A24DA" w:rsidRPr="00420FD2">
        <w:t>.</w:t>
      </w:r>
    </w:p>
    <w:p w14:paraId="4722F4F7" w14:textId="651262C2" w:rsidR="000A24DA" w:rsidRPr="00420FD2" w:rsidRDefault="000A24DA" w:rsidP="00420FD2">
      <w:pPr>
        <w:jc w:val="center"/>
        <w:rPr>
          <w:lang w:val="en-GB"/>
        </w:rPr>
      </w:pPr>
      <w:r w:rsidRPr="00420FD2">
        <w:rPr>
          <w:noProof/>
          <w:lang w:val="en-GB"/>
        </w:rPr>
        <w:lastRenderedPageBreak/>
        <w:drawing>
          <wp:inline distT="0" distB="0" distL="0" distR="0" wp14:anchorId="0D63AB8F" wp14:editId="7AFB132E">
            <wp:extent cx="6067425" cy="2847975"/>
            <wp:effectExtent l="0" t="0" r="9525" b="9525"/>
            <wp:docPr id="1793870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870583" name=""/>
                    <pic:cNvPicPr/>
                  </pic:nvPicPr>
                  <pic:blipFill>
                    <a:blip r:embed="rId11"/>
                    <a:stretch>
                      <a:fillRect/>
                    </a:stretch>
                  </pic:blipFill>
                  <pic:spPr>
                    <a:xfrm>
                      <a:off x="0" y="0"/>
                      <a:ext cx="6067425" cy="2847975"/>
                    </a:xfrm>
                    <a:prstGeom prst="rect">
                      <a:avLst/>
                    </a:prstGeom>
                  </pic:spPr>
                </pic:pic>
              </a:graphicData>
            </a:graphic>
          </wp:inline>
        </w:drawing>
      </w:r>
    </w:p>
    <w:p w14:paraId="00CB9507" w14:textId="0EECEC14" w:rsidR="000A24DA" w:rsidRPr="00420FD2" w:rsidRDefault="000A24DA" w:rsidP="00420FD2">
      <w:pPr>
        <w:jc w:val="center"/>
        <w:rPr>
          <w:b/>
          <w:bCs/>
          <w:lang w:val="en-GB"/>
        </w:rPr>
      </w:pPr>
      <w:r w:rsidRPr="00420FD2">
        <w:rPr>
          <w:b/>
          <w:bCs/>
          <w:lang w:val="en-GB"/>
        </w:rPr>
        <w:t xml:space="preserve">Figure 3: </w:t>
      </w:r>
      <w:r w:rsidRPr="00420FD2">
        <w:rPr>
          <w:b/>
          <w:bCs/>
        </w:rPr>
        <w:t xml:space="preserve">Emerging risks of </w:t>
      </w:r>
      <w:r w:rsidRPr="00420FD2">
        <w:rPr>
          <w:b/>
          <w:bCs/>
          <w:lang w:val="en-GB"/>
        </w:rPr>
        <w:t xml:space="preserve">HSBC </w:t>
      </w:r>
    </w:p>
    <w:p w14:paraId="09403F5D" w14:textId="0EECEAF2" w:rsidR="000A24DA" w:rsidRPr="00420FD2" w:rsidRDefault="000A24DA" w:rsidP="00420FD2">
      <w:pPr>
        <w:jc w:val="center"/>
        <w:rPr>
          <w:lang w:val="en-GB"/>
        </w:rPr>
      </w:pPr>
      <w:r w:rsidRPr="00420FD2">
        <w:rPr>
          <w:lang w:val="en-GB"/>
        </w:rPr>
        <w:t>(Source: HSBC, 2025)</w:t>
      </w:r>
    </w:p>
    <w:p w14:paraId="15DA99E1" w14:textId="77777777" w:rsidR="00891802" w:rsidRPr="00420FD2" w:rsidRDefault="00891802" w:rsidP="00420FD2">
      <w:pPr>
        <w:rPr>
          <w:lang w:val="en-GB"/>
        </w:rPr>
      </w:pPr>
    </w:p>
    <w:p w14:paraId="0E322FED" w14:textId="33383F8E" w:rsidR="00271E7D" w:rsidRPr="00420FD2" w:rsidRDefault="00000000" w:rsidP="00420FD2">
      <w:pPr>
        <w:pStyle w:val="Heading2"/>
      </w:pPr>
      <w:bookmarkStart w:id="18" w:name="_3553ao4ebmic" w:colFirst="0" w:colLast="0"/>
      <w:bookmarkStart w:id="19" w:name="_Toc225872692"/>
      <w:bookmarkEnd w:id="18"/>
      <w:r w:rsidRPr="00420FD2">
        <w:t>3. CSR and Sustainability Objectives</w:t>
      </w:r>
      <w:bookmarkEnd w:id="19"/>
    </w:p>
    <w:p w14:paraId="1E1D4246" w14:textId="501C1506" w:rsidR="00510610" w:rsidRPr="00420FD2" w:rsidRDefault="00ED5DE1" w:rsidP="00420FD2">
      <w:pPr>
        <w:rPr>
          <w:lang w:val="en-GB"/>
        </w:rPr>
      </w:pPr>
      <w:r w:rsidRPr="00420FD2">
        <w:rPr>
          <w:lang w:val="en-GB"/>
        </w:rPr>
        <w:t xml:space="preserve">HSBC has incorporated Corporate Social Responsibility (CSR) in its strategic </w:t>
      </w:r>
      <w:r w:rsidR="005B003B" w:rsidRPr="00420FD2">
        <w:rPr>
          <w:lang w:val="en-GB"/>
        </w:rPr>
        <w:t>model</w:t>
      </w:r>
      <w:r w:rsidRPr="00420FD2">
        <w:rPr>
          <w:lang w:val="en-GB"/>
        </w:rPr>
        <w:t xml:space="preserve"> that lays a strong emphasis on sustainability, ethical governance and social impact. The organisation has undertaken to have a net-zero emission by 2050, besides promoting inclusive and sustainable economic development in all its international activities (</w:t>
      </w:r>
      <w:r w:rsidR="004308BA" w:rsidRPr="00420FD2">
        <w:rPr>
          <w:lang w:val="en-GB"/>
        </w:rPr>
        <w:t xml:space="preserve">HSBC, </w:t>
      </w:r>
      <w:r w:rsidR="004308BA" w:rsidRPr="00420FD2">
        <w:t>2025b</w:t>
      </w:r>
      <w:r w:rsidRPr="00420FD2">
        <w:rPr>
          <w:lang w:val="en-GB"/>
        </w:rPr>
        <w:t xml:space="preserve">). This is an extremely long-term commitment, a sign that the environmental, social, and governance (ESG) issues are actively becoming important in developing corporate strategies in the banking industry. Financial institutions are now focused on climate risk management. Environmental risks have now become a part of the strategies which banks ought to identify, evaluate, and address. As Anjanappa (2025) points out, proper climate risk management structures will be critical to the long-term financial institutions' resiliency and viability. HSBC has also pledged to issue up to </w:t>
      </w:r>
      <w:r w:rsidR="00FB64BB" w:rsidRPr="00420FD2">
        <w:t>$1</w:t>
      </w:r>
      <w:r w:rsidR="00FB64BB" w:rsidRPr="00420FD2">
        <w:rPr>
          <w:lang w:val="en-GB"/>
        </w:rPr>
        <w:t xml:space="preserve"> </w:t>
      </w:r>
      <w:r w:rsidRPr="00420FD2">
        <w:rPr>
          <w:lang w:val="en-GB"/>
        </w:rPr>
        <w:t xml:space="preserve">trillion sustainable financing and investment by 2030, which will then support renewable energy, green infrastructure, and low-carbon projects (HSBC, 2025). </w:t>
      </w:r>
      <w:r w:rsidR="004308BA" w:rsidRPr="00420FD2">
        <w:rPr>
          <w:lang w:val="en-GB"/>
        </w:rPr>
        <w:t xml:space="preserve">Figure 4 has shown the </w:t>
      </w:r>
      <w:r w:rsidRPr="00420FD2">
        <w:t>Net Zero Transition Plan</w:t>
      </w:r>
      <w:r w:rsidR="004308BA" w:rsidRPr="00420FD2">
        <w:t xml:space="preserve"> that referred </w:t>
      </w:r>
      <w:r w:rsidR="00A40D90" w:rsidRPr="00420FD2">
        <w:t>a “</w:t>
      </w:r>
      <w:r w:rsidR="00A40D90" w:rsidRPr="00420FD2">
        <w:rPr>
          <w:i/>
          <w:iCs/>
        </w:rPr>
        <w:t>76% reduction of scope 1 and scope 2 emissions</w:t>
      </w:r>
      <w:r w:rsidR="00A40D90" w:rsidRPr="00420FD2">
        <w:t>” in 2024</w:t>
      </w:r>
      <w:r w:rsidR="004308BA" w:rsidRPr="00420FD2">
        <w:t xml:space="preserve"> (</w:t>
      </w:r>
      <w:r w:rsidR="004308BA" w:rsidRPr="00420FD2">
        <w:rPr>
          <w:lang w:val="en-GB"/>
        </w:rPr>
        <w:t xml:space="preserve">HSBC, </w:t>
      </w:r>
      <w:r w:rsidR="004308BA" w:rsidRPr="00420FD2">
        <w:t>2025b).</w:t>
      </w:r>
    </w:p>
    <w:p w14:paraId="45DEFDBA" w14:textId="5E689587" w:rsidR="006C0793" w:rsidRPr="00420FD2" w:rsidRDefault="006C0793" w:rsidP="00420FD2">
      <w:pPr>
        <w:jc w:val="center"/>
        <w:rPr>
          <w:lang w:val="en-GB"/>
        </w:rPr>
      </w:pPr>
      <w:r w:rsidRPr="00420FD2">
        <w:rPr>
          <w:noProof/>
          <w:lang w:val="en-GB"/>
        </w:rPr>
        <w:lastRenderedPageBreak/>
        <w:drawing>
          <wp:inline distT="0" distB="0" distL="0" distR="0" wp14:anchorId="6D3D343B" wp14:editId="3B081C01">
            <wp:extent cx="6105525" cy="6610350"/>
            <wp:effectExtent l="0" t="0" r="9525" b="0"/>
            <wp:docPr id="1320762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762724" name=""/>
                    <pic:cNvPicPr/>
                  </pic:nvPicPr>
                  <pic:blipFill>
                    <a:blip r:embed="rId12"/>
                    <a:stretch>
                      <a:fillRect/>
                    </a:stretch>
                  </pic:blipFill>
                  <pic:spPr>
                    <a:xfrm>
                      <a:off x="0" y="0"/>
                      <a:ext cx="6105525" cy="6610350"/>
                    </a:xfrm>
                    <a:prstGeom prst="rect">
                      <a:avLst/>
                    </a:prstGeom>
                  </pic:spPr>
                </pic:pic>
              </a:graphicData>
            </a:graphic>
          </wp:inline>
        </w:drawing>
      </w:r>
    </w:p>
    <w:p w14:paraId="064E8A9F" w14:textId="70E3E293" w:rsidR="006C0793" w:rsidRPr="00420FD2" w:rsidRDefault="006C0793" w:rsidP="00420FD2">
      <w:pPr>
        <w:jc w:val="center"/>
        <w:rPr>
          <w:b/>
          <w:bCs/>
          <w:lang w:val="en-GB"/>
        </w:rPr>
      </w:pPr>
      <w:r w:rsidRPr="00420FD2">
        <w:rPr>
          <w:b/>
          <w:bCs/>
          <w:lang w:val="en-GB"/>
        </w:rPr>
        <w:t>Figure 4: “</w:t>
      </w:r>
      <w:r w:rsidRPr="00420FD2">
        <w:rPr>
          <w:b/>
          <w:bCs/>
        </w:rPr>
        <w:t xml:space="preserve">Net Zero Transition Plan” of </w:t>
      </w:r>
      <w:r w:rsidRPr="00420FD2">
        <w:rPr>
          <w:b/>
          <w:bCs/>
          <w:lang w:val="en-GB"/>
        </w:rPr>
        <w:t xml:space="preserve">HSBC </w:t>
      </w:r>
    </w:p>
    <w:p w14:paraId="55CBCB99" w14:textId="05308271" w:rsidR="006C0793" w:rsidRPr="00420FD2" w:rsidRDefault="006C0793" w:rsidP="00420FD2">
      <w:pPr>
        <w:jc w:val="center"/>
        <w:rPr>
          <w:lang w:val="en-GB"/>
        </w:rPr>
      </w:pPr>
      <w:r w:rsidRPr="00420FD2">
        <w:rPr>
          <w:lang w:val="en-GB"/>
        </w:rPr>
        <w:t xml:space="preserve">(Source: HSBC, </w:t>
      </w:r>
      <w:r w:rsidRPr="00420FD2">
        <w:t>2025b</w:t>
      </w:r>
      <w:r w:rsidRPr="00420FD2">
        <w:rPr>
          <w:lang w:val="en-GB"/>
        </w:rPr>
        <w:t>)</w:t>
      </w:r>
    </w:p>
    <w:p w14:paraId="63843D30" w14:textId="01CFDC8A" w:rsidR="00510610" w:rsidRPr="00420FD2" w:rsidRDefault="00000000" w:rsidP="00420FD2">
      <w:pPr>
        <w:rPr>
          <w:lang w:val="en-GB"/>
        </w:rPr>
      </w:pPr>
      <w:r w:rsidRPr="00420FD2">
        <w:rPr>
          <w:lang w:val="en-GB"/>
        </w:rPr>
        <w:t xml:space="preserve">Moreover, HSBC has already enabled more than 300 billion in sustainable finance since 2020, proving the existence of significant achievements on sustainability goals. These investments strengthen the reputation of the bank in the eyes of ESG-minded investors and increase its objectives to reduce global warming. Other CSR activities also focus on financial inclusion and community building. HSBC promotes economic inclusion and social equity in multiple markets through expanding its access </w:t>
      </w:r>
      <w:r w:rsidR="00FB64BB" w:rsidRPr="00420FD2">
        <w:rPr>
          <w:lang w:val="en-GB"/>
        </w:rPr>
        <w:t>in</w:t>
      </w:r>
      <w:r w:rsidRPr="00420FD2">
        <w:rPr>
          <w:lang w:val="en-GB"/>
        </w:rPr>
        <w:t xml:space="preserve"> </w:t>
      </w:r>
      <w:r w:rsidRPr="00420FD2">
        <w:rPr>
          <w:lang w:val="en-GB"/>
        </w:rPr>
        <w:lastRenderedPageBreak/>
        <w:t>financial services. Nevertheless, profitability versus sustainability is one of the primary challenges still, because the continued involvement in the carbon-dense areas can impact credibility in the long term. Padmapriya and Jayamala (2025)</w:t>
      </w:r>
      <w:r w:rsidR="004308BA" w:rsidRPr="00420FD2">
        <w:rPr>
          <w:lang w:val="en-GB"/>
        </w:rPr>
        <w:t xml:space="preserve"> added that</w:t>
      </w:r>
      <w:r w:rsidRPr="00420FD2">
        <w:rPr>
          <w:lang w:val="en-GB"/>
        </w:rPr>
        <w:t xml:space="preserve"> effective regulatory frameworks and a strategic fit are needed to make sure that the CSR initiatives provide social value and business performance.</w:t>
      </w:r>
    </w:p>
    <w:p w14:paraId="3D677F72" w14:textId="77777777" w:rsidR="00AE0F90" w:rsidRPr="00420FD2" w:rsidRDefault="00AE0F90" w:rsidP="00420FD2">
      <w:pPr>
        <w:rPr>
          <w:lang w:val="en-GB"/>
        </w:rPr>
      </w:pPr>
    </w:p>
    <w:p w14:paraId="632C3865" w14:textId="77777777" w:rsidR="00510610" w:rsidRPr="00420FD2" w:rsidRDefault="00000000" w:rsidP="00420FD2">
      <w:pPr>
        <w:pStyle w:val="Heading2"/>
      </w:pPr>
      <w:bookmarkStart w:id="20" w:name="_julnlfpzak5u" w:colFirst="0" w:colLast="0"/>
      <w:bookmarkStart w:id="21" w:name="_Toc225872693"/>
      <w:bookmarkEnd w:id="20"/>
      <w:r w:rsidRPr="00420FD2">
        <w:t>4. Balanced Scorecard Analysis</w:t>
      </w:r>
      <w:bookmarkEnd w:id="21"/>
    </w:p>
    <w:p w14:paraId="327C725A" w14:textId="157A5011" w:rsidR="00510610" w:rsidRPr="00420FD2" w:rsidRDefault="00000000" w:rsidP="00420FD2">
      <w:pPr>
        <w:rPr>
          <w:lang w:val="en-GB"/>
        </w:rPr>
      </w:pPr>
      <w:r w:rsidRPr="00420FD2">
        <w:rPr>
          <w:lang w:val="en-GB"/>
        </w:rPr>
        <w:t>The Balanced Scorecard is an all-round measure of gauging the organisational performance because it incorporates both financial and non-financial aspects</w:t>
      </w:r>
      <w:r w:rsidR="00AE0F90" w:rsidRPr="00420FD2">
        <w:rPr>
          <w:lang w:val="en-GB"/>
        </w:rPr>
        <w:t xml:space="preserve"> (</w:t>
      </w:r>
      <w:proofErr w:type="spellStart"/>
      <w:r w:rsidR="00AE0F90" w:rsidRPr="00420FD2">
        <w:t>Abouagla</w:t>
      </w:r>
      <w:proofErr w:type="spellEnd"/>
      <w:r w:rsidR="00AE0F90" w:rsidRPr="00420FD2">
        <w:t xml:space="preserve"> and Saeed, 2025</w:t>
      </w:r>
      <w:r w:rsidR="00AE0F90" w:rsidRPr="00420FD2">
        <w:rPr>
          <w:lang w:val="en-GB"/>
        </w:rPr>
        <w:t>)</w:t>
      </w:r>
      <w:r w:rsidRPr="00420FD2">
        <w:rPr>
          <w:lang w:val="en-GB"/>
        </w:rPr>
        <w:t>. It allows organisations like HSBC to fit strategic objectives with quantifiable results in four major perspectives, namely the financial perspective, the customer perspective, the internal processes perspective and the learning and growth perspective. This will provide an overall platform of performance assessment and aid in long-term strategic planning.</w:t>
      </w:r>
    </w:p>
    <w:tbl>
      <w:tblPr>
        <w:tblStyle w:val="a2"/>
        <w:tblW w:w="9461" w:type="dxa"/>
        <w:tblInd w:w="-436" w:type="dxa"/>
        <w:tblBorders>
          <w:top w:val="nil"/>
          <w:left w:val="nil"/>
          <w:bottom w:val="nil"/>
          <w:right w:val="nil"/>
          <w:insideH w:val="nil"/>
          <w:insideV w:val="nil"/>
        </w:tblBorders>
        <w:tblLayout w:type="fixed"/>
        <w:tblLook w:val="0600" w:firstRow="0" w:lastRow="0" w:firstColumn="0" w:lastColumn="0" w:noHBand="1" w:noVBand="1"/>
      </w:tblPr>
      <w:tblGrid>
        <w:gridCol w:w="1823"/>
        <w:gridCol w:w="2207"/>
        <w:gridCol w:w="1746"/>
        <w:gridCol w:w="1969"/>
        <w:gridCol w:w="1716"/>
      </w:tblGrid>
      <w:tr w:rsidR="00510610" w:rsidRPr="00420FD2" w14:paraId="35234118" w14:textId="77777777" w:rsidTr="00AE0F90">
        <w:trPr>
          <w:trHeight w:val="515"/>
        </w:trPr>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3BC39B" w14:textId="77777777" w:rsidR="00510610" w:rsidRPr="00420FD2" w:rsidRDefault="00000000" w:rsidP="00420FD2">
            <w:pPr>
              <w:jc w:val="center"/>
              <w:rPr>
                <w:lang w:val="en-GB"/>
              </w:rPr>
            </w:pPr>
            <w:r w:rsidRPr="00420FD2">
              <w:rPr>
                <w:b/>
                <w:bCs/>
                <w:lang w:val="en-GB"/>
              </w:rPr>
              <w:t>Perspective</w:t>
            </w:r>
          </w:p>
        </w:tc>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CBF423" w14:textId="77777777" w:rsidR="00510610" w:rsidRPr="00420FD2" w:rsidRDefault="00000000" w:rsidP="00420FD2">
            <w:pPr>
              <w:jc w:val="center"/>
              <w:rPr>
                <w:lang w:val="en-GB"/>
              </w:rPr>
            </w:pPr>
            <w:r w:rsidRPr="00420FD2">
              <w:rPr>
                <w:b/>
                <w:bCs/>
                <w:lang w:val="en-GB"/>
              </w:rPr>
              <w:t>Objectives</w:t>
            </w:r>
          </w:p>
        </w:tc>
        <w:tc>
          <w:tcPr>
            <w:tcW w:w="17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61D309" w14:textId="77777777" w:rsidR="00510610" w:rsidRPr="00420FD2" w:rsidRDefault="00000000" w:rsidP="00420FD2">
            <w:pPr>
              <w:jc w:val="center"/>
              <w:rPr>
                <w:lang w:val="en-GB"/>
              </w:rPr>
            </w:pPr>
            <w:r w:rsidRPr="00420FD2">
              <w:rPr>
                <w:b/>
                <w:bCs/>
                <w:lang w:val="en-GB"/>
              </w:rPr>
              <w:t>KPIs</w:t>
            </w:r>
          </w:p>
        </w:tc>
        <w:tc>
          <w:tcPr>
            <w:tcW w:w="1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E9BE89" w14:textId="77777777" w:rsidR="00510610" w:rsidRPr="00420FD2" w:rsidRDefault="00000000" w:rsidP="00420FD2">
            <w:pPr>
              <w:jc w:val="center"/>
              <w:rPr>
                <w:lang w:val="en-GB"/>
              </w:rPr>
            </w:pPr>
            <w:r w:rsidRPr="00420FD2">
              <w:rPr>
                <w:b/>
                <w:bCs/>
                <w:lang w:val="en-GB"/>
              </w:rPr>
              <w:t>Targets</w:t>
            </w:r>
          </w:p>
        </w:tc>
        <w:tc>
          <w:tcPr>
            <w:tcW w:w="1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3F656F" w14:textId="77777777" w:rsidR="00510610" w:rsidRPr="00420FD2" w:rsidRDefault="00000000" w:rsidP="00420FD2">
            <w:pPr>
              <w:jc w:val="center"/>
              <w:rPr>
                <w:lang w:val="en-GB"/>
              </w:rPr>
            </w:pPr>
            <w:r w:rsidRPr="00420FD2">
              <w:rPr>
                <w:b/>
                <w:bCs/>
                <w:lang w:val="en-GB"/>
              </w:rPr>
              <w:t>Initiatives</w:t>
            </w:r>
          </w:p>
        </w:tc>
      </w:tr>
      <w:tr w:rsidR="00510610" w:rsidRPr="00420FD2" w14:paraId="43591A4E" w14:textId="77777777" w:rsidTr="00AE0F90">
        <w:trPr>
          <w:trHeight w:val="515"/>
        </w:trPr>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851388" w14:textId="77777777" w:rsidR="00510610" w:rsidRPr="00420FD2" w:rsidRDefault="00000000" w:rsidP="00420FD2">
            <w:pPr>
              <w:rPr>
                <w:lang w:val="en-GB"/>
              </w:rPr>
            </w:pPr>
            <w:r w:rsidRPr="00420FD2">
              <w:rPr>
                <w:lang w:val="en-GB"/>
              </w:rPr>
              <w:t>Financial</w:t>
            </w:r>
          </w:p>
        </w:tc>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4B0BC5" w14:textId="77777777" w:rsidR="00510610" w:rsidRPr="00420FD2" w:rsidRDefault="00000000" w:rsidP="00420FD2">
            <w:pPr>
              <w:rPr>
                <w:lang w:val="en-GB"/>
              </w:rPr>
            </w:pPr>
            <w:r w:rsidRPr="00420FD2">
              <w:rPr>
                <w:lang w:val="en-GB"/>
              </w:rPr>
              <w:t>Increase profitability</w:t>
            </w:r>
          </w:p>
        </w:tc>
        <w:tc>
          <w:tcPr>
            <w:tcW w:w="17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F435A" w14:textId="77777777" w:rsidR="00510610" w:rsidRPr="00420FD2" w:rsidRDefault="00000000" w:rsidP="00420FD2">
            <w:pPr>
              <w:rPr>
                <w:lang w:val="en-GB"/>
              </w:rPr>
            </w:pPr>
            <w:r w:rsidRPr="00420FD2">
              <w:rPr>
                <w:lang w:val="en-GB"/>
              </w:rPr>
              <w:t>ROE, revenue</w:t>
            </w:r>
          </w:p>
        </w:tc>
        <w:tc>
          <w:tcPr>
            <w:tcW w:w="1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97DC24" w14:textId="77777777" w:rsidR="00510610" w:rsidRPr="00420FD2" w:rsidRDefault="00000000" w:rsidP="00420FD2">
            <w:pPr>
              <w:rPr>
                <w:lang w:val="en-GB"/>
              </w:rPr>
            </w:pPr>
            <w:r w:rsidRPr="00420FD2">
              <w:rPr>
                <w:lang w:val="en-GB"/>
              </w:rPr>
              <w:t>13%+ ROE</w:t>
            </w:r>
          </w:p>
        </w:tc>
        <w:tc>
          <w:tcPr>
            <w:tcW w:w="1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E52213" w14:textId="77777777" w:rsidR="00510610" w:rsidRPr="00420FD2" w:rsidRDefault="00000000" w:rsidP="00420FD2">
            <w:pPr>
              <w:rPr>
                <w:lang w:val="en-GB"/>
              </w:rPr>
            </w:pPr>
            <w:r w:rsidRPr="00420FD2">
              <w:rPr>
                <w:lang w:val="en-GB"/>
              </w:rPr>
              <w:t>Cost reduction</w:t>
            </w:r>
          </w:p>
        </w:tc>
      </w:tr>
      <w:tr w:rsidR="00510610" w:rsidRPr="00420FD2" w14:paraId="264182C2" w14:textId="77777777" w:rsidTr="00AE0F90">
        <w:trPr>
          <w:trHeight w:val="515"/>
        </w:trPr>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52EF49" w14:textId="77777777" w:rsidR="00510610" w:rsidRPr="00420FD2" w:rsidRDefault="00000000" w:rsidP="00420FD2">
            <w:pPr>
              <w:rPr>
                <w:lang w:val="en-GB"/>
              </w:rPr>
            </w:pPr>
            <w:r w:rsidRPr="00420FD2">
              <w:rPr>
                <w:lang w:val="en-GB"/>
              </w:rPr>
              <w:t>Customer</w:t>
            </w:r>
          </w:p>
        </w:tc>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B2B244" w14:textId="77777777" w:rsidR="00510610" w:rsidRPr="00420FD2" w:rsidRDefault="00000000" w:rsidP="00420FD2">
            <w:pPr>
              <w:rPr>
                <w:lang w:val="en-GB"/>
              </w:rPr>
            </w:pPr>
            <w:r w:rsidRPr="00420FD2">
              <w:rPr>
                <w:lang w:val="en-GB"/>
              </w:rPr>
              <w:t>Improve satisfaction</w:t>
            </w:r>
          </w:p>
        </w:tc>
        <w:tc>
          <w:tcPr>
            <w:tcW w:w="17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6DA002" w14:textId="77777777" w:rsidR="00510610" w:rsidRPr="00420FD2" w:rsidRDefault="00000000" w:rsidP="00420FD2">
            <w:pPr>
              <w:rPr>
                <w:lang w:val="en-GB"/>
              </w:rPr>
            </w:pPr>
            <w:r w:rsidRPr="00420FD2">
              <w:rPr>
                <w:lang w:val="en-GB"/>
              </w:rPr>
              <w:t>NPS, retention</w:t>
            </w:r>
          </w:p>
        </w:tc>
        <w:tc>
          <w:tcPr>
            <w:tcW w:w="1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A06D9A" w14:textId="77777777" w:rsidR="00510610" w:rsidRPr="00420FD2" w:rsidRDefault="00000000" w:rsidP="00420FD2">
            <w:pPr>
              <w:rPr>
                <w:lang w:val="en-GB"/>
              </w:rPr>
            </w:pPr>
            <w:r w:rsidRPr="00420FD2">
              <w:rPr>
                <w:lang w:val="en-GB"/>
              </w:rPr>
              <w:t>Higher loyalty</w:t>
            </w:r>
          </w:p>
        </w:tc>
        <w:tc>
          <w:tcPr>
            <w:tcW w:w="1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9996F8" w14:textId="77777777" w:rsidR="00510610" w:rsidRPr="00420FD2" w:rsidRDefault="00000000" w:rsidP="00420FD2">
            <w:pPr>
              <w:rPr>
                <w:lang w:val="en-GB"/>
              </w:rPr>
            </w:pPr>
            <w:r w:rsidRPr="00420FD2">
              <w:rPr>
                <w:lang w:val="en-GB"/>
              </w:rPr>
              <w:t>Digital banking</w:t>
            </w:r>
          </w:p>
        </w:tc>
      </w:tr>
      <w:tr w:rsidR="00510610" w:rsidRPr="00420FD2" w14:paraId="60DA2A48" w14:textId="77777777" w:rsidTr="00AE0F90">
        <w:trPr>
          <w:trHeight w:val="515"/>
        </w:trPr>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421E13" w14:textId="77777777" w:rsidR="00510610" w:rsidRPr="00420FD2" w:rsidRDefault="00000000" w:rsidP="00420FD2">
            <w:pPr>
              <w:rPr>
                <w:lang w:val="en-GB"/>
              </w:rPr>
            </w:pPr>
            <w:r w:rsidRPr="00420FD2">
              <w:rPr>
                <w:lang w:val="en-GB"/>
              </w:rPr>
              <w:t>Internal</w:t>
            </w:r>
          </w:p>
        </w:tc>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889154" w14:textId="77777777" w:rsidR="00510610" w:rsidRPr="00420FD2" w:rsidRDefault="00000000" w:rsidP="00420FD2">
            <w:pPr>
              <w:rPr>
                <w:lang w:val="en-GB"/>
              </w:rPr>
            </w:pPr>
            <w:r w:rsidRPr="00420FD2">
              <w:rPr>
                <w:lang w:val="en-GB"/>
              </w:rPr>
              <w:t>Enhance efficiency</w:t>
            </w:r>
          </w:p>
        </w:tc>
        <w:tc>
          <w:tcPr>
            <w:tcW w:w="17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3BEF80" w14:textId="77777777" w:rsidR="00510610" w:rsidRPr="00420FD2" w:rsidRDefault="00000000" w:rsidP="00420FD2">
            <w:pPr>
              <w:rPr>
                <w:lang w:val="en-GB"/>
              </w:rPr>
            </w:pPr>
            <w:r w:rsidRPr="00420FD2">
              <w:rPr>
                <w:lang w:val="en-GB"/>
              </w:rPr>
              <w:t>Processing time</w:t>
            </w:r>
          </w:p>
        </w:tc>
        <w:tc>
          <w:tcPr>
            <w:tcW w:w="1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5FCCE1" w14:textId="77777777" w:rsidR="00510610" w:rsidRPr="00420FD2" w:rsidRDefault="00000000" w:rsidP="00420FD2">
            <w:pPr>
              <w:rPr>
                <w:lang w:val="en-GB"/>
              </w:rPr>
            </w:pPr>
            <w:r w:rsidRPr="00420FD2">
              <w:rPr>
                <w:lang w:val="en-GB"/>
              </w:rPr>
              <w:t>Reduced costs</w:t>
            </w:r>
          </w:p>
        </w:tc>
        <w:tc>
          <w:tcPr>
            <w:tcW w:w="1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43A33C" w14:textId="77777777" w:rsidR="00510610" w:rsidRPr="00420FD2" w:rsidRDefault="00000000" w:rsidP="00420FD2">
            <w:pPr>
              <w:rPr>
                <w:lang w:val="en-GB"/>
              </w:rPr>
            </w:pPr>
            <w:r w:rsidRPr="00420FD2">
              <w:rPr>
                <w:lang w:val="en-GB"/>
              </w:rPr>
              <w:t>Automation</w:t>
            </w:r>
          </w:p>
        </w:tc>
      </w:tr>
      <w:tr w:rsidR="00510610" w:rsidRPr="00420FD2" w14:paraId="22E1490D" w14:textId="77777777" w:rsidTr="00AE0F90">
        <w:trPr>
          <w:trHeight w:val="515"/>
        </w:trPr>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95052B" w14:textId="77777777" w:rsidR="00510610" w:rsidRPr="00420FD2" w:rsidRDefault="00000000" w:rsidP="00420FD2">
            <w:pPr>
              <w:rPr>
                <w:lang w:val="en-GB"/>
              </w:rPr>
            </w:pPr>
            <w:r w:rsidRPr="00420FD2">
              <w:rPr>
                <w:lang w:val="en-GB"/>
              </w:rPr>
              <w:t>Learning</w:t>
            </w:r>
          </w:p>
        </w:tc>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F40382" w14:textId="77777777" w:rsidR="00510610" w:rsidRPr="00420FD2" w:rsidRDefault="00000000" w:rsidP="00420FD2">
            <w:pPr>
              <w:rPr>
                <w:lang w:val="en-GB"/>
              </w:rPr>
            </w:pPr>
            <w:r w:rsidRPr="00420FD2">
              <w:rPr>
                <w:lang w:val="en-GB"/>
              </w:rPr>
              <w:t>Employee growth</w:t>
            </w:r>
          </w:p>
        </w:tc>
        <w:tc>
          <w:tcPr>
            <w:tcW w:w="17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37779C" w14:textId="77777777" w:rsidR="00510610" w:rsidRPr="00420FD2" w:rsidRDefault="00000000" w:rsidP="00420FD2">
            <w:pPr>
              <w:rPr>
                <w:lang w:val="en-GB"/>
              </w:rPr>
            </w:pPr>
            <w:r w:rsidRPr="00420FD2">
              <w:rPr>
                <w:lang w:val="en-GB"/>
              </w:rPr>
              <w:t>Training hours</w:t>
            </w:r>
          </w:p>
        </w:tc>
        <w:tc>
          <w:tcPr>
            <w:tcW w:w="1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F44601" w14:textId="77777777" w:rsidR="00510610" w:rsidRPr="00420FD2" w:rsidRDefault="00000000" w:rsidP="00420FD2">
            <w:pPr>
              <w:rPr>
                <w:lang w:val="en-GB"/>
              </w:rPr>
            </w:pPr>
            <w:r w:rsidRPr="00420FD2">
              <w:rPr>
                <w:lang w:val="en-GB"/>
              </w:rPr>
              <w:t>Skill development</w:t>
            </w:r>
          </w:p>
        </w:tc>
        <w:tc>
          <w:tcPr>
            <w:tcW w:w="1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2E8641" w14:textId="77777777" w:rsidR="00510610" w:rsidRPr="00420FD2" w:rsidRDefault="00000000" w:rsidP="00420FD2">
            <w:pPr>
              <w:rPr>
                <w:lang w:val="en-GB"/>
              </w:rPr>
            </w:pPr>
            <w:r w:rsidRPr="00420FD2">
              <w:rPr>
                <w:lang w:val="en-GB"/>
              </w:rPr>
              <w:t>AI training</w:t>
            </w:r>
          </w:p>
        </w:tc>
      </w:tr>
    </w:tbl>
    <w:p w14:paraId="37BC3E9B" w14:textId="77777777" w:rsidR="00510610" w:rsidRPr="00420FD2" w:rsidRDefault="00000000" w:rsidP="00420FD2">
      <w:pPr>
        <w:jc w:val="center"/>
        <w:rPr>
          <w:b/>
          <w:bCs/>
          <w:lang w:val="en-GB"/>
        </w:rPr>
      </w:pPr>
      <w:r w:rsidRPr="00420FD2">
        <w:rPr>
          <w:b/>
          <w:bCs/>
          <w:lang w:val="en-GB"/>
        </w:rPr>
        <w:t>Table 4: Balanced Scorecard for HSBC</w:t>
      </w:r>
    </w:p>
    <w:p w14:paraId="4BBA93B4" w14:textId="77777777" w:rsidR="00510610" w:rsidRPr="00420FD2" w:rsidRDefault="00000000" w:rsidP="00420FD2">
      <w:pPr>
        <w:rPr>
          <w:b/>
          <w:bCs/>
          <w:i/>
          <w:iCs/>
          <w:lang w:val="en-GB"/>
        </w:rPr>
      </w:pPr>
      <w:r w:rsidRPr="00420FD2">
        <w:rPr>
          <w:b/>
          <w:bCs/>
          <w:i/>
          <w:iCs/>
          <w:lang w:val="en-GB"/>
        </w:rPr>
        <w:t>Financial Perspective</w:t>
      </w:r>
    </w:p>
    <w:p w14:paraId="4FC14099" w14:textId="77777777" w:rsidR="00510610" w:rsidRPr="00420FD2" w:rsidRDefault="00000000" w:rsidP="00420FD2">
      <w:pPr>
        <w:rPr>
          <w:lang w:val="en-GB"/>
        </w:rPr>
      </w:pPr>
      <w:r w:rsidRPr="00420FD2">
        <w:rPr>
          <w:lang w:val="en-GB"/>
        </w:rPr>
        <w:t xml:space="preserve">Financially, HSBC aims to expand profitability, increase revenue growth, and increase shareholder wealth. In 2025, the bank was able to generate a return on tangible equity of 13.3, which indicates high financial efficiency and proper capital utilisation (HSBC, 2025). Moreover, HSBC has recorded total revenue of over 66 billion, indicating that it can continue to make regular income even as economic matters are doubtful. The cost management undertaken is performed strategically, and the revenue streams are </w:t>
      </w:r>
      <w:r w:rsidRPr="00420FD2">
        <w:rPr>
          <w:lang w:val="en-GB"/>
        </w:rPr>
        <w:lastRenderedPageBreak/>
        <w:t>diversified to also aid the financial performance in terms of reducing reliance on a given market and increasing resilience.</w:t>
      </w:r>
    </w:p>
    <w:p w14:paraId="43D8101D" w14:textId="77777777" w:rsidR="00510610" w:rsidRPr="00420FD2" w:rsidRDefault="00000000" w:rsidP="00420FD2">
      <w:pPr>
        <w:rPr>
          <w:b/>
          <w:bCs/>
          <w:i/>
          <w:iCs/>
          <w:lang w:val="en-GB"/>
        </w:rPr>
      </w:pPr>
      <w:r w:rsidRPr="00420FD2">
        <w:rPr>
          <w:b/>
          <w:bCs/>
          <w:i/>
          <w:iCs/>
          <w:lang w:val="en-GB"/>
        </w:rPr>
        <w:t>Customer Perspective</w:t>
      </w:r>
    </w:p>
    <w:p w14:paraId="52EEFCE7" w14:textId="61E60E16" w:rsidR="00510610" w:rsidRPr="00420FD2" w:rsidRDefault="00000000" w:rsidP="00420FD2">
      <w:pPr>
        <w:rPr>
          <w:lang w:val="en-GB"/>
        </w:rPr>
      </w:pPr>
      <w:r w:rsidRPr="00420FD2">
        <w:rPr>
          <w:lang w:val="en-GB"/>
        </w:rPr>
        <w:t>The customer consideration underlines the enhancement of customer satisfaction, retention and loyalty by means of digital innovation and personalised services. The customer experience has emerged as a primary source of differentiation in the banking industry, especially as more banking platforms are embraced online. There are more than 40 million customers in the world who are served by HSBC</w:t>
      </w:r>
      <w:r w:rsidR="00854DE7" w:rsidRPr="00420FD2">
        <w:rPr>
          <w:lang w:val="en-GB"/>
        </w:rPr>
        <w:t xml:space="preserve">. It is almost </w:t>
      </w:r>
      <w:r w:rsidR="00854DE7" w:rsidRPr="00420FD2">
        <w:t xml:space="preserve">15 million in the UK alone </w:t>
      </w:r>
      <w:r w:rsidR="00AE0F90" w:rsidRPr="00420FD2">
        <w:rPr>
          <w:lang w:val="en-GB"/>
        </w:rPr>
        <w:t>(</w:t>
      </w:r>
      <w:r w:rsidR="00854DE7" w:rsidRPr="00420FD2">
        <w:rPr>
          <w:lang w:val="en-GB"/>
        </w:rPr>
        <w:t>HSBC UK, 2025</w:t>
      </w:r>
      <w:r w:rsidR="00AE0F90" w:rsidRPr="00420FD2">
        <w:rPr>
          <w:lang w:val="en-GB"/>
        </w:rPr>
        <w:t xml:space="preserve">). This </w:t>
      </w:r>
      <w:r w:rsidRPr="00420FD2">
        <w:rPr>
          <w:lang w:val="en-GB"/>
        </w:rPr>
        <w:t xml:space="preserve">indicates the level of its work and the need to ensure the high quality of service. </w:t>
      </w:r>
      <w:proofErr w:type="spellStart"/>
      <w:r w:rsidRPr="00420FD2">
        <w:rPr>
          <w:lang w:val="en-GB"/>
        </w:rPr>
        <w:t>Ghadiridehkordi</w:t>
      </w:r>
      <w:proofErr w:type="spellEnd"/>
      <w:r w:rsidRPr="00420FD2">
        <w:rPr>
          <w:lang w:val="en-GB"/>
        </w:rPr>
        <w:t xml:space="preserve"> et al. (2025) emphasise that customer sentiment analysis has an important role to play in enhancing the level of satisfaction and customer relationships. Using data analytics, HSBC is able to increase its customer understanding and provide customised financial services.</w:t>
      </w:r>
    </w:p>
    <w:p w14:paraId="356917FD" w14:textId="77777777" w:rsidR="00510610" w:rsidRPr="00420FD2" w:rsidRDefault="00000000" w:rsidP="00420FD2">
      <w:pPr>
        <w:rPr>
          <w:b/>
          <w:bCs/>
          <w:i/>
          <w:iCs/>
          <w:lang w:val="en-GB"/>
        </w:rPr>
      </w:pPr>
      <w:r w:rsidRPr="00420FD2">
        <w:rPr>
          <w:b/>
          <w:bCs/>
          <w:i/>
          <w:iCs/>
          <w:lang w:val="en-GB"/>
        </w:rPr>
        <w:t>Internal Business Process Perspective</w:t>
      </w:r>
    </w:p>
    <w:p w14:paraId="1BCA183C" w14:textId="1728BAE7" w:rsidR="00510610" w:rsidRPr="00420FD2" w:rsidRDefault="00000000" w:rsidP="00420FD2">
      <w:pPr>
        <w:rPr>
          <w:lang w:val="en-GB"/>
        </w:rPr>
      </w:pPr>
      <w:r w:rsidRPr="00420FD2">
        <w:rPr>
          <w:lang w:val="en-GB"/>
        </w:rPr>
        <w:t xml:space="preserve">The internal business process approach lays emphasis on efficiency and cost reduction in the operation process through automation and digital transformation. HSBC has spent billions of dollars in technology to process, minimising the time they require to process and ensuring that they produce better services. The operating cost of the bank was about </w:t>
      </w:r>
      <w:r w:rsidR="00854DE7" w:rsidRPr="00420FD2">
        <w:rPr>
          <w:lang w:val="en-GB"/>
        </w:rPr>
        <w:t>$</w:t>
      </w:r>
      <w:r w:rsidRPr="00420FD2">
        <w:rPr>
          <w:lang w:val="en-GB"/>
        </w:rPr>
        <w:t xml:space="preserve">36 billion, which means it invests heavily in infrastructure and innovations (HSBC, 2025). The automation and artificial intelligence allow transaction processing, risk management and compliance capabilities to be better to support the overall operations performance. </w:t>
      </w:r>
    </w:p>
    <w:p w14:paraId="331068AD" w14:textId="77777777" w:rsidR="00510610" w:rsidRPr="00420FD2" w:rsidRDefault="00000000" w:rsidP="00420FD2">
      <w:pPr>
        <w:rPr>
          <w:b/>
          <w:bCs/>
          <w:i/>
          <w:iCs/>
          <w:lang w:val="en-GB"/>
        </w:rPr>
      </w:pPr>
      <w:r w:rsidRPr="00420FD2">
        <w:rPr>
          <w:b/>
          <w:bCs/>
          <w:i/>
          <w:iCs/>
          <w:lang w:val="en-GB"/>
        </w:rPr>
        <w:t>Learning and Development Perspective</w:t>
      </w:r>
    </w:p>
    <w:p w14:paraId="027693B7" w14:textId="520F3967" w:rsidR="00510610" w:rsidRPr="00420FD2" w:rsidRDefault="00000000" w:rsidP="00420FD2">
      <w:pPr>
        <w:rPr>
          <w:lang w:val="en-GB"/>
        </w:rPr>
      </w:pPr>
      <w:r w:rsidRPr="00420FD2">
        <w:rPr>
          <w:lang w:val="en-GB"/>
        </w:rPr>
        <w:t>The learning and growth approach emphasises the development of employees, innovation, and organisational culture. HSBC has more than 200,000 employees across the globe, and as such, workforce development is a very vital aspect of its competitive advantage</w:t>
      </w:r>
      <w:r w:rsidR="00854DE7" w:rsidRPr="00420FD2">
        <w:rPr>
          <w:lang w:val="en-GB"/>
        </w:rPr>
        <w:t xml:space="preserve"> (HSBC, 2025)</w:t>
      </w:r>
      <w:r w:rsidRPr="00420FD2">
        <w:rPr>
          <w:lang w:val="en-GB"/>
        </w:rPr>
        <w:t>. The constant training programmes and online skills development strategies can guarantee that the employees will be able to respond to the swift shifts in the technological landscape. According to Anika (2025), changing work models, such as hybrid working, need organisations to undertake new methods of performance management and engagement of workers.</w:t>
      </w:r>
      <w:r w:rsidR="00854DE7" w:rsidRPr="00420FD2">
        <w:rPr>
          <w:lang w:val="en-GB"/>
        </w:rPr>
        <w:t xml:space="preserve"> </w:t>
      </w:r>
      <w:r w:rsidRPr="00420FD2">
        <w:rPr>
          <w:lang w:val="en-GB"/>
        </w:rPr>
        <w:t>Further back up in strategic decision-making techniques is advanced financial modelling methods. Guo (2025)</w:t>
      </w:r>
      <w:r w:rsidR="00854DE7" w:rsidRPr="00420FD2">
        <w:rPr>
          <w:lang w:val="en-GB"/>
        </w:rPr>
        <w:t xml:space="preserve"> stated that</w:t>
      </w:r>
      <w:r w:rsidRPr="00420FD2">
        <w:rPr>
          <w:lang w:val="en-GB"/>
        </w:rPr>
        <w:t xml:space="preserve"> financial modelling accelerates better strategic planning as organisations are able to consider alternative situations and maximise resource distribution. HSBC </w:t>
      </w:r>
      <w:r w:rsidRPr="00420FD2">
        <w:rPr>
          <w:lang w:val="en-GB"/>
        </w:rPr>
        <w:lastRenderedPageBreak/>
        <w:t>uses these instruments to enhance decision-making accuracy and facilitate long-term growth strategies. In general, Balanced Scorecard shows how HSBC is planning to align its financial, customer focus, operational efficiency and staff development as part of attaining sustainable competitive advantage.</w:t>
      </w:r>
    </w:p>
    <w:p w14:paraId="58AF21FC" w14:textId="77777777" w:rsidR="00854DE7" w:rsidRPr="00420FD2" w:rsidRDefault="00854DE7" w:rsidP="00420FD2">
      <w:pPr>
        <w:rPr>
          <w:lang w:val="en-GB"/>
        </w:rPr>
      </w:pPr>
    </w:p>
    <w:p w14:paraId="1A0D7859" w14:textId="77777777" w:rsidR="00510610" w:rsidRPr="00420FD2" w:rsidRDefault="00000000" w:rsidP="00420FD2">
      <w:pPr>
        <w:pStyle w:val="Heading2"/>
      </w:pPr>
      <w:bookmarkStart w:id="22" w:name="_cqkqljtcwhhq" w:colFirst="0" w:colLast="0"/>
      <w:bookmarkStart w:id="23" w:name="_Toc225872694"/>
      <w:bookmarkEnd w:id="22"/>
      <w:r w:rsidRPr="00420FD2">
        <w:t>5. Strategic Choices and Implementation</w:t>
      </w:r>
      <w:bookmarkEnd w:id="23"/>
    </w:p>
    <w:p w14:paraId="433F14F2" w14:textId="4E1A4214" w:rsidR="003E73AE" w:rsidRPr="00420FD2" w:rsidRDefault="003E73AE" w:rsidP="00420FD2">
      <w:pPr>
        <w:rPr>
          <w:lang w:val="en-GB"/>
        </w:rPr>
      </w:pPr>
      <w:r w:rsidRPr="00420FD2">
        <w:rPr>
          <w:lang w:val="en-GB"/>
        </w:rPr>
        <w:t xml:space="preserve">HSBC deploys a combination of business and strategic strategies at both a business and corporate level to sustain its competitive advantage in the global banking business environment. These strategic alternatives are meant to make the businesses more profitable, expand the market share, and make the operations more profitable in a highly competitive and regulated environment. At the corporate level, HSBC largely sticks to its differentiation approach through offering international connectivity, premium financial services, and customer-centric solutions. In doing so, the bank can serve multinational companies and the high-net-worth individuals. HSBC operates in more than 60 countries, </w:t>
      </w:r>
      <w:r w:rsidR="00854DE7" w:rsidRPr="00420FD2">
        <w:rPr>
          <w:lang w:val="en-GB"/>
        </w:rPr>
        <w:t>which</w:t>
      </w:r>
      <w:r w:rsidRPr="00420FD2">
        <w:rPr>
          <w:lang w:val="en-GB"/>
        </w:rPr>
        <w:t xml:space="preserve"> means that global availability is one of its competitive advantages that it can leverage</w:t>
      </w:r>
      <w:r w:rsidR="00854DE7" w:rsidRPr="00420FD2">
        <w:rPr>
          <w:lang w:val="en-GB"/>
        </w:rPr>
        <w:t xml:space="preserve"> further (HSBC, 2025)</w:t>
      </w:r>
      <w:r w:rsidRPr="00420FD2">
        <w:rPr>
          <w:lang w:val="en-GB"/>
        </w:rPr>
        <w:t xml:space="preserve">. The ability to provide cross-border financial facilities will imply that the bank could be differentiated among the competitors, and the global positioning will increase. The corporate level positions HSBC as far as international expansion and diversification, particularly in Asia, which is a source of most of its revenues. </w:t>
      </w:r>
      <w:r w:rsidR="00ED3F40" w:rsidRPr="00420FD2">
        <w:rPr>
          <w:lang w:val="en-GB"/>
        </w:rPr>
        <w:t xml:space="preserve">The </w:t>
      </w:r>
      <w:r w:rsidRPr="00420FD2">
        <w:rPr>
          <w:lang w:val="en-GB"/>
        </w:rPr>
        <w:t xml:space="preserve">Asian market has already become the significant area of development where a lot of people require services of wealth management and commercial banking. HSBC has engaged in strategic resource distribution to growth regions so as to maximise on the returns and reduce dependency on the mature markets. This is a strategic focus and allows long-term improvement, and hedge against regional economic cycles. Digital transformation is among major aspects of the HSBC strategy. As part of boosting its customer experience and digital ability, the bank has dedicated over </w:t>
      </w:r>
      <w:r w:rsidR="00ED3F40" w:rsidRPr="00420FD2">
        <w:rPr>
          <w:lang w:val="en-GB"/>
        </w:rPr>
        <w:t>$</w:t>
      </w:r>
      <w:r w:rsidRPr="00420FD2">
        <w:rPr>
          <w:lang w:val="en-GB"/>
        </w:rPr>
        <w:t>6 billion annually to technology. With the assistance of artificial intelligence and data analytics, manifold operations are getting optimised, fraud is being identified, and personalised financial services are being offered more frequently. According to Abboud (2025), AI is critical to the sphere of financial analysis and can be more helpful in making a more strategic and accurate decision. These technological advances can assist HSBC remain competitive in the sector and it is going to grow increasingly impacted by the fintech innovation.</w:t>
      </w:r>
    </w:p>
    <w:p w14:paraId="413ED290" w14:textId="679DB298" w:rsidR="00510610" w:rsidRPr="00420FD2" w:rsidRDefault="003E73AE" w:rsidP="00420FD2">
      <w:pPr>
        <w:rPr>
          <w:lang w:val="en-GB"/>
        </w:rPr>
      </w:pPr>
      <w:r w:rsidRPr="00420FD2">
        <w:rPr>
          <w:lang w:val="en-GB"/>
        </w:rPr>
        <w:lastRenderedPageBreak/>
        <w:t>Change management is highly essential in the process of the implementation of these strategic initiatives. One of the activities that HSBC has been involved in is the restructuring programmes that have assisted it to reduce costs and improve efficiency. The processes are at least partially evidenced by the fact that in the name of its cost optimisation process, the bank had laid off approximately 35,000 workers</w:t>
      </w:r>
      <w:r w:rsidR="006D055B" w:rsidRPr="00420FD2">
        <w:rPr>
          <w:lang w:val="en-GB"/>
        </w:rPr>
        <w:t xml:space="preserve"> (HSBC, 2025)</w:t>
      </w:r>
      <w:r w:rsidRPr="00420FD2">
        <w:rPr>
          <w:lang w:val="en-GB"/>
        </w:rPr>
        <w:t>. That is the consequence of the transformations that are destined to boost the productivity and get the resources corresponding to the strategic priorities. However, change management in an international organisation is highly difficult. It may be restricted in its application because the culture practises, regulatory requirements and organisational structures of the organisations may be different. Anika (2025) asserts that remote and hybrid work conditions can be leading to alterations in the work conditions that require organisations to adopt flexible management approaches to emerge positive in performance and engagement fronts. To accomplish success in the application of the strategies in different markets, HSBC must continually modify the management culture. Besides that, the banking sector must also continually transform due to the market environments. Fortes de Almeida et al. (2026) recommend</w:t>
      </w:r>
      <w:r w:rsidR="00ED3F40" w:rsidRPr="00420FD2">
        <w:rPr>
          <w:lang w:val="en-GB"/>
        </w:rPr>
        <w:t>ed</w:t>
      </w:r>
      <w:r w:rsidRPr="00420FD2">
        <w:rPr>
          <w:lang w:val="en-GB"/>
        </w:rPr>
        <w:t xml:space="preserve"> that financial institutions have to adopt dynamic strategies and innovativeness to remain operational in the competitive markets. The fact that HSBC is focused on its digitalisation and its presence in the global environment means that the bank wants to adapt to the changes. Overall, strategic choices at HSBC are marked by a great emphasis of development, innovation and efficiency of the business activity. In a changing financial environment site, the bank seeks to ensure competitive advantage in the long run by integrating differentiation, internationalisation and innovation.</w:t>
      </w:r>
    </w:p>
    <w:p w14:paraId="5548DEF1" w14:textId="77777777" w:rsidR="00ED3F40" w:rsidRPr="00420FD2" w:rsidRDefault="00ED3F40" w:rsidP="00420FD2">
      <w:pPr>
        <w:rPr>
          <w:lang w:val="en-GB"/>
        </w:rPr>
      </w:pPr>
    </w:p>
    <w:p w14:paraId="2220A725" w14:textId="77777777" w:rsidR="00510610" w:rsidRPr="00420FD2" w:rsidRDefault="00000000" w:rsidP="00420FD2">
      <w:pPr>
        <w:pStyle w:val="Heading2"/>
      </w:pPr>
      <w:bookmarkStart w:id="24" w:name="_403cic7xsmbp" w:colFirst="0" w:colLast="0"/>
      <w:bookmarkStart w:id="25" w:name="_Toc225872695"/>
      <w:bookmarkEnd w:id="24"/>
      <w:r w:rsidRPr="00420FD2">
        <w:t>6. Strategic Evaluation and Recommendations</w:t>
      </w:r>
      <w:bookmarkEnd w:id="25"/>
    </w:p>
    <w:p w14:paraId="59B8FF32" w14:textId="676B3A36" w:rsidR="00510610" w:rsidRPr="00420FD2" w:rsidRDefault="008357E7" w:rsidP="00420FD2">
      <w:pPr>
        <w:pStyle w:val="Heading3"/>
      </w:pPr>
      <w:bookmarkStart w:id="26" w:name="_Toc225872696"/>
      <w:r w:rsidRPr="00420FD2">
        <w:t>6.1 SWOT Analysis</w:t>
      </w:r>
      <w:bookmarkEnd w:id="26"/>
    </w:p>
    <w:p w14:paraId="29230951" w14:textId="0D94205B" w:rsidR="00510610" w:rsidRPr="00420FD2" w:rsidRDefault="003E73AE" w:rsidP="00420FD2">
      <w:pPr>
        <w:rPr>
          <w:lang w:val="en-GB"/>
        </w:rPr>
      </w:pPr>
      <w:r w:rsidRPr="00420FD2">
        <w:rPr>
          <w:lang w:val="en-GB"/>
        </w:rPr>
        <w:t>SWOT framework is a broad approach plan of the company, which shows the internal company strengths, weaknesses, along with the external environment opportunities and threats. This debate will provide an accurate image of the existing strategic stance and weaknesses at HSBC.</w:t>
      </w:r>
    </w:p>
    <w:tbl>
      <w:tblPr>
        <w:tblStyle w:val="a3"/>
        <w:tblW w:w="90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00"/>
        <w:gridCol w:w="4260"/>
      </w:tblGrid>
      <w:tr w:rsidR="00FE7845" w:rsidRPr="00420FD2" w14:paraId="5BB7C159" w14:textId="77777777" w:rsidTr="00B41F6F">
        <w:trPr>
          <w:trHeight w:val="515"/>
        </w:trPr>
        <w:tc>
          <w:tcPr>
            <w:tcW w:w="4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40292E56" w14:textId="0429D36E" w:rsidR="00FE7845" w:rsidRPr="00420FD2" w:rsidRDefault="00FE7845" w:rsidP="00420FD2">
            <w:pPr>
              <w:jc w:val="center"/>
              <w:rPr>
                <w:lang w:val="en-GB"/>
              </w:rPr>
            </w:pPr>
            <w:r w:rsidRPr="00420FD2">
              <w:rPr>
                <w:rStyle w:val="Strong"/>
              </w:rPr>
              <w:t>Strengths</w:t>
            </w:r>
          </w:p>
        </w:tc>
        <w:tc>
          <w:tcPr>
            <w:tcW w:w="4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06E35EC8" w14:textId="1B6E3C53" w:rsidR="00FE7845" w:rsidRPr="00420FD2" w:rsidRDefault="00FE7845" w:rsidP="00420FD2">
            <w:pPr>
              <w:jc w:val="center"/>
              <w:rPr>
                <w:lang w:val="en-GB"/>
              </w:rPr>
            </w:pPr>
            <w:r w:rsidRPr="00420FD2">
              <w:rPr>
                <w:rStyle w:val="Strong"/>
              </w:rPr>
              <w:t>Weaknesses</w:t>
            </w:r>
          </w:p>
        </w:tc>
      </w:tr>
      <w:tr w:rsidR="00FE7845" w:rsidRPr="00420FD2" w14:paraId="2D9695DB" w14:textId="77777777" w:rsidTr="00B41F6F">
        <w:trPr>
          <w:trHeight w:val="515"/>
        </w:trPr>
        <w:tc>
          <w:tcPr>
            <w:tcW w:w="480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0CB2F193" w14:textId="781B1709" w:rsidR="00FE7845" w:rsidRPr="00420FD2" w:rsidRDefault="00FE7845" w:rsidP="00420FD2">
            <w:pPr>
              <w:pStyle w:val="ListParagraph"/>
              <w:numPr>
                <w:ilvl w:val="0"/>
                <w:numId w:val="1"/>
              </w:numPr>
            </w:pPr>
            <w:r w:rsidRPr="00420FD2">
              <w:t>Total equity of approximately $206 billion</w:t>
            </w:r>
            <w:r w:rsidR="00ED3F40" w:rsidRPr="00420FD2">
              <w:t xml:space="preserve"> (</w:t>
            </w:r>
            <w:r w:rsidR="00ED3F40" w:rsidRPr="00420FD2">
              <w:rPr>
                <w:lang w:val="en-GB"/>
              </w:rPr>
              <w:t>HSBC, 2025</w:t>
            </w:r>
            <w:r w:rsidR="00ED3F40" w:rsidRPr="00420FD2">
              <w:t>)</w:t>
            </w:r>
          </w:p>
          <w:p w14:paraId="07139E29" w14:textId="77777777" w:rsidR="00FE7845" w:rsidRPr="00420FD2" w:rsidRDefault="00FE7845" w:rsidP="00420FD2">
            <w:pPr>
              <w:pStyle w:val="ListParagraph"/>
              <w:numPr>
                <w:ilvl w:val="0"/>
                <w:numId w:val="1"/>
              </w:numPr>
            </w:pPr>
            <w:r w:rsidRPr="00420FD2">
              <w:t>Strong presence in over 60 markets</w:t>
            </w:r>
          </w:p>
          <w:p w14:paraId="242EB8D9" w14:textId="7D61428C" w:rsidR="00FE7845" w:rsidRPr="00420FD2" w:rsidRDefault="00FE7845" w:rsidP="00420FD2">
            <w:pPr>
              <w:pStyle w:val="ListParagraph"/>
              <w:numPr>
                <w:ilvl w:val="0"/>
                <w:numId w:val="1"/>
              </w:numPr>
              <w:rPr>
                <w:lang w:val="en-GB"/>
              </w:rPr>
            </w:pPr>
            <w:r w:rsidRPr="00420FD2">
              <w:t>Digital investment exceeding $6 billion annually</w:t>
            </w:r>
          </w:p>
        </w:tc>
        <w:tc>
          <w:tcPr>
            <w:tcW w:w="426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288D88B4" w14:textId="77777777" w:rsidR="00FE7845" w:rsidRPr="00420FD2" w:rsidRDefault="00FE7845" w:rsidP="00420FD2">
            <w:pPr>
              <w:pStyle w:val="ListParagraph"/>
              <w:numPr>
                <w:ilvl w:val="0"/>
                <w:numId w:val="1"/>
              </w:numPr>
            </w:pPr>
            <w:r w:rsidRPr="00420FD2">
              <w:t>Cost-to-income ratio above 63%</w:t>
            </w:r>
          </w:p>
          <w:p w14:paraId="3A41455A" w14:textId="77777777" w:rsidR="00FE7845" w:rsidRPr="00420FD2" w:rsidRDefault="00FE7845" w:rsidP="00420FD2">
            <w:pPr>
              <w:pStyle w:val="ListParagraph"/>
              <w:numPr>
                <w:ilvl w:val="0"/>
                <w:numId w:val="1"/>
              </w:numPr>
            </w:pPr>
            <w:r w:rsidRPr="00420FD2">
              <w:t>Profit volatility across regions</w:t>
            </w:r>
          </w:p>
          <w:p w14:paraId="10768345" w14:textId="43E25C88" w:rsidR="00FE7845" w:rsidRPr="00420FD2" w:rsidRDefault="00FE7845" w:rsidP="00420FD2">
            <w:pPr>
              <w:pStyle w:val="ListParagraph"/>
              <w:numPr>
                <w:ilvl w:val="0"/>
                <w:numId w:val="1"/>
              </w:numPr>
              <w:rPr>
                <w:lang w:val="en-GB"/>
              </w:rPr>
            </w:pPr>
            <w:r w:rsidRPr="00420FD2">
              <w:t>High restructuring costs</w:t>
            </w:r>
          </w:p>
        </w:tc>
      </w:tr>
      <w:tr w:rsidR="00510610" w:rsidRPr="00420FD2" w14:paraId="0F631BB0" w14:textId="77777777">
        <w:trPr>
          <w:trHeight w:val="515"/>
        </w:trPr>
        <w:tc>
          <w:tcPr>
            <w:tcW w:w="48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FFB759" w14:textId="77777777" w:rsidR="00510610" w:rsidRPr="00420FD2" w:rsidRDefault="00510610" w:rsidP="00420FD2">
            <w:pPr>
              <w:rPr>
                <w:lang w:val="en-GB"/>
              </w:rPr>
            </w:pPr>
          </w:p>
        </w:tc>
        <w:tc>
          <w:tcPr>
            <w:tcW w:w="426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297B11" w14:textId="77777777" w:rsidR="00510610" w:rsidRPr="00420FD2" w:rsidRDefault="00510610" w:rsidP="00420FD2">
            <w:pPr>
              <w:rPr>
                <w:lang w:val="en-GB"/>
              </w:rPr>
            </w:pPr>
          </w:p>
        </w:tc>
      </w:tr>
      <w:tr w:rsidR="00510610" w:rsidRPr="00420FD2" w14:paraId="335BA6BA" w14:textId="77777777">
        <w:trPr>
          <w:trHeight w:val="515"/>
        </w:trPr>
        <w:tc>
          <w:tcPr>
            <w:tcW w:w="48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29E09D" w14:textId="77777777" w:rsidR="00510610" w:rsidRPr="00420FD2" w:rsidRDefault="00510610" w:rsidP="00420FD2">
            <w:pPr>
              <w:rPr>
                <w:lang w:val="en-GB"/>
              </w:rPr>
            </w:pPr>
          </w:p>
        </w:tc>
        <w:tc>
          <w:tcPr>
            <w:tcW w:w="426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9AD149" w14:textId="77777777" w:rsidR="00510610" w:rsidRPr="00420FD2" w:rsidRDefault="00510610" w:rsidP="00420FD2">
            <w:pPr>
              <w:rPr>
                <w:lang w:val="en-GB"/>
              </w:rPr>
            </w:pPr>
          </w:p>
        </w:tc>
      </w:tr>
      <w:tr w:rsidR="00510610" w:rsidRPr="00420FD2" w14:paraId="12DE2363" w14:textId="77777777">
        <w:trPr>
          <w:trHeight w:val="515"/>
        </w:trPr>
        <w:tc>
          <w:tcPr>
            <w:tcW w:w="4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17F2CD" w14:textId="77777777" w:rsidR="00510610" w:rsidRPr="00420FD2" w:rsidRDefault="00000000" w:rsidP="00420FD2">
            <w:pPr>
              <w:jc w:val="center"/>
              <w:rPr>
                <w:lang w:val="en-GB"/>
              </w:rPr>
            </w:pPr>
            <w:r w:rsidRPr="00420FD2">
              <w:rPr>
                <w:b/>
                <w:bCs/>
                <w:lang w:val="en-GB"/>
              </w:rPr>
              <w:t>Opportunities</w:t>
            </w:r>
          </w:p>
        </w:tc>
        <w:tc>
          <w:tcPr>
            <w:tcW w:w="4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CA9C61" w14:textId="77777777" w:rsidR="00510610" w:rsidRPr="00420FD2" w:rsidRDefault="00000000" w:rsidP="00420FD2">
            <w:pPr>
              <w:jc w:val="center"/>
              <w:rPr>
                <w:lang w:val="en-GB"/>
              </w:rPr>
            </w:pPr>
            <w:r w:rsidRPr="00420FD2">
              <w:rPr>
                <w:b/>
                <w:bCs/>
                <w:lang w:val="en-GB"/>
              </w:rPr>
              <w:t>Threats</w:t>
            </w:r>
          </w:p>
        </w:tc>
      </w:tr>
      <w:tr w:rsidR="00510610" w:rsidRPr="00420FD2" w14:paraId="23B2F46A" w14:textId="77777777">
        <w:trPr>
          <w:trHeight w:val="515"/>
        </w:trPr>
        <w:tc>
          <w:tcPr>
            <w:tcW w:w="480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87B29B" w14:textId="77777777" w:rsidR="00510610" w:rsidRPr="00420FD2" w:rsidRDefault="00FE7845" w:rsidP="00420FD2">
            <w:pPr>
              <w:pStyle w:val="ListParagraph"/>
              <w:numPr>
                <w:ilvl w:val="0"/>
                <w:numId w:val="2"/>
              </w:numPr>
            </w:pPr>
            <w:r w:rsidRPr="00420FD2">
              <w:t>Asia contributes over 50% of group profits</w:t>
            </w:r>
          </w:p>
          <w:p w14:paraId="2E912EDB" w14:textId="77777777" w:rsidR="00FE7845" w:rsidRPr="00420FD2" w:rsidRDefault="00FE7845" w:rsidP="00420FD2">
            <w:pPr>
              <w:pStyle w:val="ListParagraph"/>
              <w:numPr>
                <w:ilvl w:val="0"/>
                <w:numId w:val="2"/>
              </w:numPr>
            </w:pPr>
            <w:r w:rsidRPr="00420FD2">
              <w:t>Growth in global digital payments market</w:t>
            </w:r>
          </w:p>
          <w:p w14:paraId="0B900DF2" w14:textId="4420EC22" w:rsidR="00FE7845" w:rsidRPr="00420FD2" w:rsidRDefault="00FE7845" w:rsidP="00420FD2">
            <w:pPr>
              <w:pStyle w:val="ListParagraph"/>
              <w:numPr>
                <w:ilvl w:val="0"/>
                <w:numId w:val="2"/>
              </w:numPr>
              <w:rPr>
                <w:lang w:val="en-GB"/>
              </w:rPr>
            </w:pPr>
            <w:r w:rsidRPr="00420FD2">
              <w:t>ESG financing target of $1 trillion by 2030</w:t>
            </w:r>
          </w:p>
        </w:tc>
        <w:tc>
          <w:tcPr>
            <w:tcW w:w="426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979FB2" w14:textId="77777777" w:rsidR="00510610" w:rsidRPr="00420FD2" w:rsidRDefault="00FE7845" w:rsidP="00420FD2">
            <w:pPr>
              <w:pStyle w:val="ListParagraph"/>
              <w:numPr>
                <w:ilvl w:val="0"/>
                <w:numId w:val="2"/>
              </w:numPr>
            </w:pPr>
            <w:r w:rsidRPr="00420FD2">
              <w:t>Rising fintech market share globally</w:t>
            </w:r>
          </w:p>
          <w:p w14:paraId="1DACB39C" w14:textId="77777777" w:rsidR="00FE7845" w:rsidRPr="00420FD2" w:rsidRDefault="00FE7845" w:rsidP="00420FD2">
            <w:pPr>
              <w:pStyle w:val="ListParagraph"/>
              <w:numPr>
                <w:ilvl w:val="0"/>
                <w:numId w:val="2"/>
              </w:numPr>
            </w:pPr>
            <w:r w:rsidRPr="00420FD2">
              <w:t>Global interest rate uncertainty</w:t>
            </w:r>
          </w:p>
          <w:p w14:paraId="6E6494F2" w14:textId="2191C6C6" w:rsidR="00FE7845" w:rsidRPr="00420FD2" w:rsidRDefault="00FE7845" w:rsidP="00420FD2">
            <w:pPr>
              <w:pStyle w:val="ListParagraph"/>
              <w:numPr>
                <w:ilvl w:val="0"/>
                <w:numId w:val="2"/>
              </w:numPr>
              <w:rPr>
                <w:lang w:val="en-GB"/>
              </w:rPr>
            </w:pPr>
            <w:r w:rsidRPr="00420FD2">
              <w:t>Increasing regulatory capital requirements</w:t>
            </w:r>
          </w:p>
        </w:tc>
      </w:tr>
      <w:tr w:rsidR="00510610" w:rsidRPr="00420FD2" w14:paraId="1C576EDC" w14:textId="77777777">
        <w:trPr>
          <w:trHeight w:val="515"/>
        </w:trPr>
        <w:tc>
          <w:tcPr>
            <w:tcW w:w="48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573A96" w14:textId="77777777" w:rsidR="00510610" w:rsidRPr="00420FD2" w:rsidRDefault="00510610" w:rsidP="00420FD2">
            <w:pPr>
              <w:rPr>
                <w:lang w:val="en-GB"/>
              </w:rPr>
            </w:pPr>
          </w:p>
        </w:tc>
        <w:tc>
          <w:tcPr>
            <w:tcW w:w="426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6F492F" w14:textId="77777777" w:rsidR="00510610" w:rsidRPr="00420FD2" w:rsidRDefault="00510610" w:rsidP="00420FD2">
            <w:pPr>
              <w:rPr>
                <w:lang w:val="en-GB"/>
              </w:rPr>
            </w:pPr>
          </w:p>
        </w:tc>
      </w:tr>
      <w:tr w:rsidR="00510610" w:rsidRPr="00420FD2" w14:paraId="4C2BCA8D" w14:textId="77777777">
        <w:trPr>
          <w:trHeight w:val="515"/>
        </w:trPr>
        <w:tc>
          <w:tcPr>
            <w:tcW w:w="480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44BF24" w14:textId="77777777" w:rsidR="00510610" w:rsidRPr="00420FD2" w:rsidRDefault="00510610" w:rsidP="00420FD2">
            <w:pPr>
              <w:rPr>
                <w:lang w:val="en-GB"/>
              </w:rPr>
            </w:pPr>
          </w:p>
        </w:tc>
        <w:tc>
          <w:tcPr>
            <w:tcW w:w="426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65C463" w14:textId="77777777" w:rsidR="00510610" w:rsidRPr="00420FD2" w:rsidRDefault="00510610" w:rsidP="00420FD2">
            <w:pPr>
              <w:rPr>
                <w:lang w:val="en-GB"/>
              </w:rPr>
            </w:pPr>
          </w:p>
        </w:tc>
      </w:tr>
    </w:tbl>
    <w:p w14:paraId="47067317" w14:textId="77777777" w:rsidR="00510610" w:rsidRPr="00420FD2" w:rsidRDefault="00000000" w:rsidP="00420FD2">
      <w:pPr>
        <w:jc w:val="center"/>
        <w:rPr>
          <w:lang w:val="en-GB"/>
        </w:rPr>
      </w:pPr>
      <w:r w:rsidRPr="00420FD2">
        <w:rPr>
          <w:b/>
          <w:bCs/>
          <w:lang w:val="en-GB"/>
        </w:rPr>
        <w:t>Table 5: SWOT Analysis</w:t>
      </w:r>
    </w:p>
    <w:p w14:paraId="08638558" w14:textId="77777777" w:rsidR="00ED3F40" w:rsidRPr="00420FD2" w:rsidRDefault="003577FC" w:rsidP="00420FD2">
      <w:pPr>
        <w:rPr>
          <w:lang w:val="en-GB"/>
        </w:rPr>
      </w:pPr>
      <w:r w:rsidRPr="00420FD2">
        <w:rPr>
          <w:lang w:val="en-GB"/>
        </w:rPr>
        <w:t xml:space="preserve">The strength of HSBC is mainly reflected in its global presence and strong capital position. It has been found that the bank reported total equity of approximately $206 billion, which mainly indicates the financial stability and strong values of shareholders (HSBC, 2025). Moreover, HSBC mainly operates in more than 60+ markets globally, which enables diversification and opens various international growth opportunities. Continuous digital investment also increased by $6 billion yearly, enhancing the technological capability and the competitive advantage of the organisation. However, the firm also faces various weaknesses. The overall cost-to-income ratio of the company remains above 63%, which indicates that the operational cost is higher compared to the overall income generated by HSBC (HSBC, 2025). </w:t>
      </w:r>
    </w:p>
    <w:p w14:paraId="72AF0F3E" w14:textId="438F29EF" w:rsidR="00510610" w:rsidRPr="00420FD2" w:rsidRDefault="003577FC" w:rsidP="00420FD2">
      <w:pPr>
        <w:rPr>
          <w:lang w:val="en-GB"/>
        </w:rPr>
      </w:pPr>
      <w:r w:rsidRPr="00420FD2">
        <w:rPr>
          <w:lang w:val="en-GB"/>
        </w:rPr>
        <w:t xml:space="preserve">Additionally, </w:t>
      </w:r>
      <w:r w:rsidR="00ED3F40" w:rsidRPr="00420FD2">
        <w:rPr>
          <w:lang w:val="en-GB"/>
        </w:rPr>
        <w:t>its</w:t>
      </w:r>
      <w:r w:rsidRPr="00420FD2">
        <w:rPr>
          <w:lang w:val="en-GB"/>
        </w:rPr>
        <w:t xml:space="preserve"> profitability also varies in different market regions, which reflects the unbalanced performance in the international market. Short-term financial performance and operational efficiency have also been impacted by the high restructuring expenses. There are also some significant opportunities that can help the organisation to enhance the overall performance and revenue-generating capacities. The expansion of business in the Asian market will help the company to gain 50% of the total profit of HSBC (HSBC, 2025). The fast growth of online banking and digital payment services helps in the further expansion of opportunities. Furthermore, </w:t>
      </w:r>
      <w:r w:rsidRPr="00420FD2">
        <w:rPr>
          <w:lang w:val="en-GB"/>
        </w:rPr>
        <w:lastRenderedPageBreak/>
        <w:t>HSBC's ESG financing aims for $1 trillion by 2030, which positions the bank strongly within the sustainable finance market</w:t>
      </w:r>
      <w:r w:rsidR="00ED3F40" w:rsidRPr="00420FD2">
        <w:rPr>
          <w:lang w:val="en-GB"/>
        </w:rPr>
        <w:t xml:space="preserve"> (HSBC, 2025b)</w:t>
      </w:r>
      <w:r w:rsidRPr="00420FD2">
        <w:rPr>
          <w:lang w:val="en-GB"/>
        </w:rPr>
        <w:t>. Despite various opportunities, HSBC also faces different types of competitive threats. The regulatory capital requirements and the uncertainty of the interest rates create risk in the long-term profitability. Overall, HSBC needs to leverage their financial strengths and global reach to address the cost inefficiencies and adaptation of market conditions, which sustain a competitive advantage.</w:t>
      </w:r>
    </w:p>
    <w:p w14:paraId="40E8B363" w14:textId="44155864" w:rsidR="00510610" w:rsidRPr="00420FD2" w:rsidRDefault="008357E7" w:rsidP="00420FD2">
      <w:pPr>
        <w:pStyle w:val="Heading3"/>
      </w:pPr>
      <w:bookmarkStart w:id="27" w:name="_Toc225872697"/>
      <w:r w:rsidRPr="00420FD2">
        <w:t>6.2 Recommendations</w:t>
      </w:r>
      <w:bookmarkEnd w:id="27"/>
    </w:p>
    <w:p w14:paraId="378540D5" w14:textId="09AB6ACE" w:rsidR="00510610" w:rsidRPr="00420FD2" w:rsidRDefault="00000000" w:rsidP="00420FD2">
      <w:pPr>
        <w:rPr>
          <w:lang w:val="en-GB"/>
        </w:rPr>
      </w:pPr>
      <w:r w:rsidRPr="00420FD2">
        <w:rPr>
          <w:lang w:val="en-GB"/>
        </w:rPr>
        <w:t xml:space="preserve">On the basis of this analysis, there are some recommendations to be offered as strategic advice to HSBC. To start with, the bank needs to become more digital by investing more in fintech partnerships and artificial intelligence. </w:t>
      </w:r>
      <w:r w:rsidR="004D7A0C" w:rsidRPr="00420FD2">
        <w:rPr>
          <w:lang w:val="en-GB"/>
        </w:rPr>
        <w:t xml:space="preserve">AI-based </w:t>
      </w:r>
      <w:r w:rsidRPr="00420FD2">
        <w:rPr>
          <w:lang w:val="en-GB"/>
        </w:rPr>
        <w:t>analytics have the ability to enhance customer experience, decision-making and risk management</w:t>
      </w:r>
      <w:r w:rsidR="004D7A0C" w:rsidRPr="00420FD2">
        <w:rPr>
          <w:lang w:val="en-GB"/>
        </w:rPr>
        <w:t xml:space="preserve"> in the banking sector</w:t>
      </w:r>
      <w:r w:rsidR="00ED3F40" w:rsidRPr="00420FD2">
        <w:rPr>
          <w:lang w:val="en-GB"/>
        </w:rPr>
        <w:t xml:space="preserve"> (</w:t>
      </w:r>
      <w:r w:rsidR="008357E7" w:rsidRPr="00420FD2">
        <w:t>Pattabhi, 2022</w:t>
      </w:r>
      <w:r w:rsidR="00ED3F40" w:rsidRPr="00420FD2">
        <w:rPr>
          <w:lang w:val="en-GB"/>
        </w:rPr>
        <w:t>)</w:t>
      </w:r>
      <w:r w:rsidRPr="00420FD2">
        <w:rPr>
          <w:lang w:val="en-GB"/>
        </w:rPr>
        <w:t>.</w:t>
      </w:r>
      <w:r w:rsidR="00ED3F40" w:rsidRPr="00420FD2">
        <w:rPr>
          <w:lang w:val="en-GB"/>
        </w:rPr>
        <w:t xml:space="preserve"> </w:t>
      </w:r>
      <w:r w:rsidRPr="00420FD2">
        <w:rPr>
          <w:lang w:val="en-GB"/>
        </w:rPr>
        <w:t>Second</w:t>
      </w:r>
      <w:r w:rsidR="00ED3F40" w:rsidRPr="00420FD2">
        <w:rPr>
          <w:lang w:val="en-GB"/>
        </w:rPr>
        <w:t>ly</w:t>
      </w:r>
      <w:r w:rsidRPr="00420FD2">
        <w:rPr>
          <w:lang w:val="en-GB"/>
        </w:rPr>
        <w:t>, it requires a cost optimisation strategy to enhance profitability. HSBC has already initiated restructuring programmes such as the practise of cutting down on workforce to streamline operations. More emphasis on automation and efficiency will help keep the costs down and enhance performance.</w:t>
      </w:r>
      <w:r w:rsidR="00ED3F40" w:rsidRPr="00420FD2">
        <w:rPr>
          <w:lang w:val="en-GB"/>
        </w:rPr>
        <w:t xml:space="preserve"> Also</w:t>
      </w:r>
      <w:r w:rsidRPr="00420FD2">
        <w:rPr>
          <w:lang w:val="en-GB"/>
        </w:rPr>
        <w:t>, it is important to be customer-centric to stay competitive. Individualised services and online platforms have the potential to help improve customer satisfaction and retention.</w:t>
      </w:r>
      <w:r w:rsidR="00ED3F40" w:rsidRPr="00420FD2">
        <w:rPr>
          <w:lang w:val="en-GB"/>
        </w:rPr>
        <w:t xml:space="preserve"> </w:t>
      </w:r>
      <w:r w:rsidRPr="00420FD2">
        <w:rPr>
          <w:lang w:val="en-GB"/>
        </w:rPr>
        <w:t>Lastly, HSBC needs to enhance its ESG initiative through transparency and sustainability initiatives. According to Hock et al. (2025), ESG strategies are essential in the long-term success of the organisation because of increasing investor interest in ethical practises.</w:t>
      </w:r>
    </w:p>
    <w:p w14:paraId="604B934B" w14:textId="77777777" w:rsidR="008357E7" w:rsidRPr="00420FD2" w:rsidRDefault="008357E7" w:rsidP="00420FD2">
      <w:pPr>
        <w:rPr>
          <w:lang w:val="en-GB"/>
        </w:rPr>
      </w:pPr>
    </w:p>
    <w:p w14:paraId="0E14F87C" w14:textId="311E050A" w:rsidR="00510610" w:rsidRPr="00420FD2" w:rsidRDefault="008357E7" w:rsidP="00420FD2">
      <w:pPr>
        <w:pStyle w:val="Heading1"/>
        <w:rPr>
          <w:lang w:val="en-GB"/>
        </w:rPr>
      </w:pPr>
      <w:bookmarkStart w:id="28" w:name="_5uoy6vd79kr" w:colFirst="0" w:colLast="0"/>
      <w:bookmarkStart w:id="29" w:name="_Toc225872698"/>
      <w:bookmarkEnd w:id="28"/>
      <w:r w:rsidRPr="00420FD2">
        <w:rPr>
          <w:lang w:val="en-GB"/>
        </w:rPr>
        <w:t xml:space="preserve">Section 2: </w:t>
      </w:r>
      <w:r w:rsidRPr="00420FD2">
        <w:t>Reflective Account</w:t>
      </w:r>
      <w:bookmarkEnd w:id="29"/>
    </w:p>
    <w:p w14:paraId="558D5D00" w14:textId="77777777" w:rsidR="00510610" w:rsidRPr="00420FD2" w:rsidRDefault="00000000" w:rsidP="00420FD2">
      <w:pPr>
        <w:rPr>
          <w:b/>
          <w:bCs/>
          <w:i/>
          <w:iCs/>
          <w:lang w:val="en-GB"/>
        </w:rPr>
      </w:pPr>
      <w:r w:rsidRPr="00420FD2">
        <w:rPr>
          <w:b/>
          <w:bCs/>
          <w:i/>
          <w:iCs/>
          <w:lang w:val="en-GB"/>
        </w:rPr>
        <w:t>Description</w:t>
      </w:r>
    </w:p>
    <w:p w14:paraId="2B35AC6E" w14:textId="77777777" w:rsidR="00510610" w:rsidRPr="00420FD2" w:rsidRDefault="00000000" w:rsidP="00420FD2">
      <w:pPr>
        <w:rPr>
          <w:lang w:val="en-GB"/>
        </w:rPr>
      </w:pPr>
      <w:r w:rsidRPr="00420FD2">
        <w:rPr>
          <w:lang w:val="en-GB"/>
        </w:rPr>
        <w:t xml:space="preserve">To complete this assignment, I have performed a detailed strategic analysis of HSBC, using some of the major frameworks, i.e., PESTLE, Five Forces by Porter, VRIO and The Balanced Scorecard. This was aimed at knowing the external and internal environment of the organisation and measuring its strategic position in the banking industry worldwide. In order to conduct this task, I have conducted a lot of research, reviewed academic journal articles and analysed financial data and company reports. I also needed to make sure that my analysis was backed by credible sources and the numerical evidence that is relevant. This process took me through the reflective cycle of learning that was developed by Gibbs as a framework to reflect on my learning </w:t>
      </w:r>
      <w:r w:rsidRPr="00420FD2">
        <w:rPr>
          <w:lang w:val="en-GB"/>
        </w:rPr>
        <w:lastRenderedPageBreak/>
        <w:t>experience and recognise improvements that could be made. According to Ocampo et al. (2025), the model by Gibbs is a reflection system that enables individuals to take actions in a step-by-step manner, hence assisting me in putting my ideas in a logical order.</w:t>
      </w:r>
    </w:p>
    <w:p w14:paraId="4524D339" w14:textId="77777777" w:rsidR="00510610" w:rsidRPr="00420FD2" w:rsidRDefault="00000000" w:rsidP="00420FD2">
      <w:pPr>
        <w:rPr>
          <w:b/>
          <w:bCs/>
          <w:i/>
          <w:iCs/>
          <w:lang w:val="en-GB"/>
        </w:rPr>
      </w:pPr>
      <w:r w:rsidRPr="00420FD2">
        <w:rPr>
          <w:b/>
          <w:bCs/>
          <w:i/>
          <w:iCs/>
          <w:lang w:val="en-GB"/>
        </w:rPr>
        <w:t>Feelings</w:t>
      </w:r>
    </w:p>
    <w:p w14:paraId="30C814B0" w14:textId="77777777" w:rsidR="00510610" w:rsidRPr="00420FD2" w:rsidRDefault="00000000" w:rsidP="00420FD2">
      <w:pPr>
        <w:rPr>
          <w:lang w:val="en-GB"/>
        </w:rPr>
      </w:pPr>
      <w:r w:rsidRPr="00420FD2">
        <w:rPr>
          <w:lang w:val="en-GB"/>
        </w:rPr>
        <w:t xml:space="preserve">Initially, the assignment appeared to be very complex, and I found myself overwhelmed by the demand to incorporate various strategic frameworks at the start of the assignment. I did not know how to rationally combine theoretical knowledge and real-life organisational data, especially when analysing financial indicators and implementing theories of VRIO and Balanced Scorecard. This made me feel confident initially, and it paralysed my progress. Nonetheless, the more I engaged in my research and understood the concepts in more detail, the more confident and occupied I felt with the task. I also realised that it was easier to break up the assignment into smaller parts. According to </w:t>
      </w:r>
      <w:proofErr w:type="spellStart"/>
      <w:r w:rsidRPr="00420FD2">
        <w:rPr>
          <w:lang w:val="en-GB"/>
        </w:rPr>
        <w:t>Beldar</w:t>
      </w:r>
      <w:proofErr w:type="spellEnd"/>
      <w:r w:rsidRPr="00420FD2">
        <w:rPr>
          <w:lang w:val="en-GB"/>
        </w:rPr>
        <w:t xml:space="preserve"> (2025), reflective learning allows people to gain greater insight since it analyses their experience critically w, which I have found as my confidence grew with time.</w:t>
      </w:r>
    </w:p>
    <w:p w14:paraId="06CE7BC2" w14:textId="77777777" w:rsidR="00510610" w:rsidRPr="00420FD2" w:rsidRDefault="00000000" w:rsidP="00420FD2">
      <w:pPr>
        <w:rPr>
          <w:b/>
          <w:bCs/>
          <w:i/>
          <w:iCs/>
          <w:lang w:val="en-GB"/>
        </w:rPr>
      </w:pPr>
      <w:r w:rsidRPr="00420FD2">
        <w:rPr>
          <w:b/>
          <w:bCs/>
          <w:i/>
          <w:iCs/>
          <w:lang w:val="en-GB"/>
        </w:rPr>
        <w:t>Evaluation</w:t>
      </w:r>
    </w:p>
    <w:p w14:paraId="3A6E7075" w14:textId="77777777" w:rsidR="00510610" w:rsidRPr="00420FD2" w:rsidRDefault="00000000" w:rsidP="00420FD2">
      <w:pPr>
        <w:rPr>
          <w:lang w:val="en-GB"/>
        </w:rPr>
      </w:pPr>
      <w:r w:rsidRPr="00420FD2">
        <w:rPr>
          <w:lang w:val="en-GB"/>
        </w:rPr>
        <w:t>In general, the assignment was a beneficial and interesting learning experience overall. The use of systematic structures was one of the most significant advantages of my approach that helped me to logically structure my analysis and understandably formulate my arguments. I had a chance to implement theoretical models in a real-world organisation, and this has further helped me in understanding the concepts of strategic management. Furthermore, the numerical data also supported my analysis and made it more evidence-based. Nevertheless, some challenges existed as well. The bulk of information was hard to cope with, and I could not always make sure that my analysis was focused and pertinent to the requirements of the assignment. Another difficulty was time management, whereby a lot of effort and attention were needed in the research process. Another way that I struggled was with regard to the consistency of reference and the prevention of repetition of the information. Praveena et al. (2025) point out that reflective evaluation enhances activities as it encourages critical thinking and systematic problem-solving, which assisted me in locating these shortcomings and labour to upgrade them.</w:t>
      </w:r>
    </w:p>
    <w:p w14:paraId="39DD0E13" w14:textId="77777777" w:rsidR="00510610" w:rsidRPr="00420FD2" w:rsidRDefault="00000000" w:rsidP="00420FD2">
      <w:pPr>
        <w:rPr>
          <w:b/>
          <w:bCs/>
          <w:i/>
          <w:iCs/>
          <w:lang w:val="en-GB"/>
        </w:rPr>
      </w:pPr>
      <w:r w:rsidRPr="00420FD2">
        <w:rPr>
          <w:b/>
          <w:bCs/>
          <w:i/>
          <w:iCs/>
          <w:lang w:val="en-GB"/>
        </w:rPr>
        <w:t>Analysis</w:t>
      </w:r>
    </w:p>
    <w:p w14:paraId="15F1F10A" w14:textId="77777777" w:rsidR="008357E7" w:rsidRPr="00420FD2" w:rsidRDefault="00000000" w:rsidP="00420FD2">
      <w:pPr>
        <w:rPr>
          <w:lang w:val="en-GB"/>
        </w:rPr>
      </w:pPr>
      <w:r w:rsidRPr="00420FD2">
        <w:rPr>
          <w:lang w:val="en-GB"/>
        </w:rPr>
        <w:lastRenderedPageBreak/>
        <w:t xml:space="preserve">The assignment allowed me to acquire a better insight into the applicability of strategic management theories in practise. PESTLE analysis has allowed me to define the most significant external forces affecting HSBC, whereas Porter's Five Forces has allowed me to analyse the competition in the industry. The VRIO framework has given me an understanding of the internal strengths and competitive advantages of the organisation. This practical and theoretical work was very useful in improving my analytical capabilities. Reflective practise was very important in learning. Through the analysis of my approach, I determined that there are specific areas that require improvement on my part, including time management and critical evaluation. </w:t>
      </w:r>
    </w:p>
    <w:p w14:paraId="7071B302" w14:textId="7DB8D72F" w:rsidR="00510610" w:rsidRPr="00420FD2" w:rsidRDefault="00000000" w:rsidP="00420FD2">
      <w:pPr>
        <w:rPr>
          <w:lang w:val="en-GB"/>
        </w:rPr>
      </w:pPr>
      <w:r w:rsidRPr="00420FD2">
        <w:rPr>
          <w:lang w:val="en-GB"/>
        </w:rPr>
        <w:t>Sherwood et al. (2025) state</w:t>
      </w:r>
      <w:r w:rsidR="008357E7" w:rsidRPr="00420FD2">
        <w:rPr>
          <w:lang w:val="en-GB"/>
        </w:rPr>
        <w:t>d</w:t>
      </w:r>
      <w:r w:rsidRPr="00420FD2">
        <w:rPr>
          <w:lang w:val="en-GB"/>
        </w:rPr>
        <w:t xml:space="preserve"> that reflective practises can foster professional growth through enhancing decision-making and problem-solving skills. Through my reflection on my work, I realised that I was more able to critically evaluate my thoughts and make better decisions in the course of the assignment. I was also aware of the need to be flexible and keep learning. At first, I was unable to decipher financial information and use it in my analysis. Nevertheless, with practise and subsequent studies, I managed to gain more knowledge and use financial concepts in a better way. The methodological nature of the Gibbs cycle was able to assist me in dividing my learning process into manageable parts that could enable me to determine my progress. According to </w:t>
      </w:r>
      <w:proofErr w:type="spellStart"/>
      <w:r w:rsidRPr="00420FD2">
        <w:rPr>
          <w:lang w:val="en-GB"/>
        </w:rPr>
        <w:t>Agomo</w:t>
      </w:r>
      <w:proofErr w:type="spellEnd"/>
      <w:r w:rsidRPr="00420FD2">
        <w:rPr>
          <w:lang w:val="en-GB"/>
        </w:rPr>
        <w:t xml:space="preserve"> (2025), the current reflective models promote more enrichment and ongoing enhancement, a fact that is proportional to my experience that I was able to utilise reflection in order to improve my academic work.</w:t>
      </w:r>
    </w:p>
    <w:p w14:paraId="54ED5833" w14:textId="77777777" w:rsidR="00510610" w:rsidRPr="00420FD2" w:rsidRDefault="00000000" w:rsidP="00420FD2">
      <w:pPr>
        <w:rPr>
          <w:b/>
          <w:bCs/>
          <w:i/>
          <w:iCs/>
          <w:lang w:val="en-GB"/>
        </w:rPr>
      </w:pPr>
      <w:r w:rsidRPr="00420FD2">
        <w:rPr>
          <w:b/>
          <w:bCs/>
          <w:i/>
          <w:iCs/>
          <w:lang w:val="en-GB"/>
        </w:rPr>
        <w:t>Conclusion</w:t>
      </w:r>
    </w:p>
    <w:p w14:paraId="305D7BC3" w14:textId="77777777" w:rsidR="00510610" w:rsidRPr="00420FD2" w:rsidRDefault="00000000" w:rsidP="00420FD2">
      <w:pPr>
        <w:rPr>
          <w:lang w:val="en-GB"/>
        </w:rPr>
      </w:pPr>
      <w:r w:rsidRPr="00420FD2">
        <w:rPr>
          <w:lang w:val="en-GB"/>
        </w:rPr>
        <w:t>To sum up, the given assignment has made a great contribution to my understanding of the subject of strategic management and its usage in real-life scenarios. I have also gained greater analytical and research capacity and better capacity to implement theoretical situation to applicable context. The application of the reflective cycle developed by Gibbs enabled me to review my learning process in a systematic way and to highlight strong and weak aspects. I also learnt more about how time management, organised research and critical thinking are important in creating large pieces of academic work.</w:t>
      </w:r>
    </w:p>
    <w:p w14:paraId="0D61BC83" w14:textId="77777777" w:rsidR="00510610" w:rsidRPr="00420FD2" w:rsidRDefault="00000000" w:rsidP="00420FD2">
      <w:pPr>
        <w:rPr>
          <w:b/>
          <w:bCs/>
          <w:i/>
          <w:iCs/>
          <w:lang w:val="en-GB"/>
        </w:rPr>
      </w:pPr>
      <w:r w:rsidRPr="00420FD2">
        <w:rPr>
          <w:b/>
          <w:bCs/>
          <w:i/>
          <w:iCs/>
          <w:lang w:val="en-GB"/>
        </w:rPr>
        <w:t>Action Plan</w:t>
      </w:r>
    </w:p>
    <w:p w14:paraId="7989AACE" w14:textId="77777777" w:rsidR="00510610" w:rsidRPr="00420FD2" w:rsidRDefault="00000000" w:rsidP="00420FD2">
      <w:pPr>
        <w:rPr>
          <w:lang w:val="en-GB"/>
        </w:rPr>
      </w:pPr>
      <w:r w:rsidRPr="00420FD2">
        <w:rPr>
          <w:lang w:val="en-GB"/>
        </w:rPr>
        <w:t xml:space="preserve">In future assignments, I will be able to make the time I plan to spend on a certain part of the research more efficient by establishing a vivid schedule and setting realistic deadlines by which I can finish every stage of the research. I will also pay attention to </w:t>
      </w:r>
      <w:r w:rsidRPr="00420FD2">
        <w:rPr>
          <w:lang w:val="en-GB"/>
        </w:rPr>
        <w:lastRenderedPageBreak/>
        <w:t>the development of my research to refer to a broader set of academic resources in order to reinforce my analysis. I will also seek to become a more critical thinker through incorporating reflective learning on a regular basis. I will also apply structured reflection models like Gibbs cycle to determine how I am faring and what I need to improve on. In this way, I will be able to improve my academic results and acquire the necessary skills in the new profession.</w:t>
      </w:r>
      <w:r w:rsidRPr="00420FD2">
        <w:rPr>
          <w:lang w:val="en-GB"/>
        </w:rPr>
        <w:br w:type="page"/>
      </w:r>
    </w:p>
    <w:p w14:paraId="7C7FF9F8" w14:textId="3996681A" w:rsidR="005B003B" w:rsidRPr="00420FD2" w:rsidRDefault="00000000" w:rsidP="00420FD2">
      <w:pPr>
        <w:pStyle w:val="Heading1"/>
        <w:rPr>
          <w:lang w:val="en-GB"/>
        </w:rPr>
      </w:pPr>
      <w:bookmarkStart w:id="30" w:name="_y0xxi43lhj6w" w:colFirst="0" w:colLast="0"/>
      <w:bookmarkStart w:id="31" w:name="_Toc225872699"/>
      <w:bookmarkEnd w:id="30"/>
      <w:r w:rsidRPr="00420FD2">
        <w:rPr>
          <w:lang w:val="en-GB"/>
        </w:rPr>
        <w:lastRenderedPageBreak/>
        <w:t>References</w:t>
      </w:r>
      <w:bookmarkEnd w:id="31"/>
    </w:p>
    <w:p w14:paraId="12885BA1" w14:textId="77777777" w:rsidR="00420FD2" w:rsidRPr="00420FD2" w:rsidRDefault="00420FD2" w:rsidP="00420FD2">
      <w:pPr>
        <w:spacing w:after="240"/>
        <w:rPr>
          <w:lang w:val="en-GB"/>
        </w:rPr>
      </w:pPr>
      <w:r w:rsidRPr="00420FD2">
        <w:rPr>
          <w:color w:val="222222"/>
          <w:shd w:val="clear" w:color="auto" w:fill="FFFFFF"/>
          <w:lang w:val="en-GB"/>
        </w:rPr>
        <w:t>Abboud, E., 2025. The Role of Artificial Intelligence in the Financial Industry: Enhancing Financial Analysis, Early Warning Detection, and Strategic Recommendations. </w:t>
      </w:r>
      <w:r w:rsidRPr="00420FD2">
        <w:rPr>
          <w:i/>
          <w:iCs/>
          <w:color w:val="222222"/>
          <w:shd w:val="clear" w:color="auto" w:fill="FFFFFF"/>
          <w:lang w:val="en-GB"/>
        </w:rPr>
        <w:t>Early Warning Detection, and Strategic Recommendations (August 01, 2025)</w:t>
      </w:r>
      <w:r w:rsidRPr="00420FD2">
        <w:rPr>
          <w:color w:val="222222"/>
          <w:shd w:val="clear" w:color="auto" w:fill="FFFFFF"/>
          <w:lang w:val="en-GB"/>
        </w:rPr>
        <w:t xml:space="preserve">. </w:t>
      </w:r>
      <w:hyperlink r:id="rId13" w:history="1">
        <w:r w:rsidRPr="00420FD2">
          <w:rPr>
            <w:rStyle w:val="Hyperlink"/>
            <w:shd w:val="clear" w:color="auto" w:fill="FFFFFF"/>
            <w:lang w:val="en-GB"/>
          </w:rPr>
          <w:t>https://papers.ssrn.com/sol3/papers.cfm?abstract_id=5389089</w:t>
        </w:r>
      </w:hyperlink>
    </w:p>
    <w:p w14:paraId="142FF5B3" w14:textId="77777777" w:rsidR="00420FD2" w:rsidRPr="00420FD2" w:rsidRDefault="00420FD2" w:rsidP="00420FD2">
      <w:proofErr w:type="spellStart"/>
      <w:r w:rsidRPr="00420FD2">
        <w:t>Abouagla</w:t>
      </w:r>
      <w:proofErr w:type="spellEnd"/>
      <w:r w:rsidRPr="00420FD2">
        <w:t>, M.A. and Saeed, A., 2025. CHALLENGES OF IMPLEMENTING BALANCED SCORECARD IN THE SUDANESE ISLAMIC BANKS. </w:t>
      </w:r>
      <w:r w:rsidRPr="00420FD2">
        <w:rPr>
          <w:i/>
          <w:iCs/>
        </w:rPr>
        <w:t>SCIENCE International Journal</w:t>
      </w:r>
      <w:r w:rsidRPr="00420FD2">
        <w:t>, </w:t>
      </w:r>
      <w:r w:rsidRPr="00420FD2">
        <w:rPr>
          <w:i/>
          <w:iCs/>
        </w:rPr>
        <w:t>4</w:t>
      </w:r>
      <w:r w:rsidRPr="00420FD2">
        <w:t xml:space="preserve">(3), pp.155-160. </w:t>
      </w:r>
      <w:hyperlink r:id="rId14" w:history="1">
        <w:r w:rsidRPr="00420FD2">
          <w:rPr>
            <w:rStyle w:val="Hyperlink"/>
          </w:rPr>
          <w:t>https://scienceij.com/index.php/sij/article/download/202/174</w:t>
        </w:r>
      </w:hyperlink>
      <w:r w:rsidRPr="00420FD2">
        <w:t xml:space="preserve"> </w:t>
      </w:r>
    </w:p>
    <w:p w14:paraId="0EF18F13" w14:textId="77777777" w:rsidR="00420FD2" w:rsidRPr="00420FD2" w:rsidRDefault="00420FD2" w:rsidP="00420FD2">
      <w:pPr>
        <w:spacing w:after="240"/>
        <w:rPr>
          <w:lang w:val="en-GB"/>
        </w:rPr>
      </w:pPr>
      <w:proofErr w:type="spellStart"/>
      <w:r w:rsidRPr="00420FD2">
        <w:rPr>
          <w:lang w:val="en-GB"/>
        </w:rPr>
        <w:t>Agomo</w:t>
      </w:r>
      <w:proofErr w:type="spellEnd"/>
      <w:r w:rsidRPr="00420FD2">
        <w:rPr>
          <w:lang w:val="en-GB"/>
        </w:rPr>
        <w:t>, C., 2025. Proposing a new model for reflective practice: The 5Es reflective framework. </w:t>
      </w:r>
      <w:r w:rsidRPr="00420FD2">
        <w:rPr>
          <w:i/>
          <w:iCs/>
          <w:lang w:val="en-GB"/>
        </w:rPr>
        <w:t>Open Journal of Social Sciences</w:t>
      </w:r>
      <w:r w:rsidRPr="00420FD2">
        <w:rPr>
          <w:lang w:val="en-GB"/>
        </w:rPr>
        <w:t>, </w:t>
      </w:r>
      <w:r w:rsidRPr="00420FD2">
        <w:rPr>
          <w:i/>
          <w:iCs/>
          <w:lang w:val="en-GB"/>
        </w:rPr>
        <w:t>13</w:t>
      </w:r>
      <w:r w:rsidRPr="00420FD2">
        <w:rPr>
          <w:lang w:val="en-GB"/>
        </w:rPr>
        <w:t xml:space="preserve">(03), pp.481-496. </w:t>
      </w:r>
      <w:hyperlink r:id="rId15" w:history="1">
        <w:r w:rsidRPr="00420FD2">
          <w:rPr>
            <w:rStyle w:val="Hyperlink"/>
            <w:lang w:val="en-GB"/>
          </w:rPr>
          <w:t>https://www.researchgate.net/profile/Chijioke-Agomo/publication/390042208_Proposing_a_New_Model_for_Reflective_Practice_The_5Es_Reflective_Framework/links/67de5b11e62c604a0d097ce1/Proposing-a-New-Model-for-Reflective-Practice-The-5Es-Reflective-Framework.pdf</w:t>
        </w:r>
      </w:hyperlink>
    </w:p>
    <w:p w14:paraId="640A8479" w14:textId="77777777" w:rsidR="00420FD2" w:rsidRPr="00420FD2" w:rsidRDefault="00420FD2" w:rsidP="00420FD2">
      <w:pPr>
        <w:spacing w:after="240"/>
        <w:rPr>
          <w:lang w:val="en-GB"/>
        </w:rPr>
      </w:pPr>
      <w:r w:rsidRPr="00420FD2">
        <w:rPr>
          <w:color w:val="222222"/>
          <w:shd w:val="clear" w:color="auto" w:fill="FFFFFF"/>
          <w:lang w:val="en-GB"/>
        </w:rPr>
        <w:t>Anekwe, K.R. and Igwe, C.P., 2025. The impact of organisational culture on employee performance and productivity in the UK financial sector. </w:t>
      </w:r>
      <w:r w:rsidRPr="00420FD2">
        <w:rPr>
          <w:i/>
          <w:iCs/>
          <w:color w:val="222222"/>
          <w:shd w:val="clear" w:color="auto" w:fill="FFFFFF"/>
          <w:lang w:val="en-GB"/>
        </w:rPr>
        <w:t>International Journal of Business Research and Management</w:t>
      </w:r>
      <w:r w:rsidRPr="00420FD2">
        <w:rPr>
          <w:color w:val="222222"/>
          <w:shd w:val="clear" w:color="auto" w:fill="FFFFFF"/>
          <w:lang w:val="en-GB"/>
        </w:rPr>
        <w:t>, </w:t>
      </w:r>
      <w:r w:rsidRPr="00420FD2">
        <w:rPr>
          <w:i/>
          <w:iCs/>
          <w:color w:val="222222"/>
          <w:shd w:val="clear" w:color="auto" w:fill="FFFFFF"/>
          <w:lang w:val="en-GB"/>
        </w:rPr>
        <w:t>2</w:t>
      </w:r>
      <w:r w:rsidRPr="00420FD2">
        <w:rPr>
          <w:color w:val="222222"/>
          <w:shd w:val="clear" w:color="auto" w:fill="FFFFFF"/>
          <w:lang w:val="en-GB"/>
        </w:rPr>
        <w:t xml:space="preserve">(3), pp.56-59. </w:t>
      </w:r>
      <w:hyperlink r:id="rId16" w:history="1">
        <w:r w:rsidRPr="00420FD2">
          <w:rPr>
            <w:rStyle w:val="Hyperlink"/>
            <w:shd w:val="clear" w:color="auto" w:fill="FFFFFF"/>
            <w:lang w:val="en-GB"/>
          </w:rPr>
          <w:t>https://aditum.org/images/currentissue/1744017715The_impact_of_organisational_culture_on_employee_performance_and_productivity_in_the_UK_financial_sector.pdf</w:t>
        </w:r>
      </w:hyperlink>
    </w:p>
    <w:p w14:paraId="0288F51F" w14:textId="77777777" w:rsidR="00420FD2" w:rsidRPr="00420FD2" w:rsidRDefault="00420FD2" w:rsidP="00420FD2">
      <w:pPr>
        <w:spacing w:after="240"/>
        <w:rPr>
          <w:lang w:val="en-GB"/>
        </w:rPr>
      </w:pPr>
      <w:r w:rsidRPr="00420FD2">
        <w:rPr>
          <w:color w:val="222222"/>
          <w:shd w:val="clear" w:color="auto" w:fill="FFFFFF"/>
          <w:lang w:val="en-GB"/>
        </w:rPr>
        <w:t xml:space="preserve">Anika, R.R., 2025. The impact of remote work on performance management practices in the banking sector. </w:t>
      </w:r>
      <w:hyperlink r:id="rId17" w:history="1">
        <w:r w:rsidRPr="00420FD2">
          <w:rPr>
            <w:rStyle w:val="Hyperlink"/>
            <w:shd w:val="clear" w:color="auto" w:fill="FFFFFF"/>
            <w:lang w:val="en-GB"/>
          </w:rPr>
          <w:t>https://dspace.bracu.ac.bd/xmlui/handle/10361/26598</w:t>
        </w:r>
      </w:hyperlink>
    </w:p>
    <w:p w14:paraId="5B304D99" w14:textId="77777777" w:rsidR="00420FD2" w:rsidRPr="00420FD2" w:rsidRDefault="00420FD2" w:rsidP="00420FD2">
      <w:pPr>
        <w:spacing w:after="240"/>
        <w:rPr>
          <w:lang w:val="en-GB"/>
        </w:rPr>
      </w:pPr>
      <w:r w:rsidRPr="00420FD2">
        <w:rPr>
          <w:color w:val="222222"/>
          <w:shd w:val="clear" w:color="auto" w:fill="FFFFFF"/>
          <w:lang w:val="en-GB"/>
        </w:rPr>
        <w:t>Anjanappa, J., 2025. Strategic Approaches for Identifying, Assessing, Prioritizing, and Managing Climate Risks and Opportunities in Financial Institutions: A Long-term Perspective. </w:t>
      </w:r>
      <w:r w:rsidRPr="00420FD2">
        <w:rPr>
          <w:i/>
          <w:iCs/>
          <w:color w:val="222222"/>
          <w:shd w:val="clear" w:color="auto" w:fill="FFFFFF"/>
          <w:lang w:val="en-GB"/>
        </w:rPr>
        <w:t>Assessing, Prioritizing, and Managing Climate Risks and Opportunities in Financial Institutions: A Long-term Perspective (June 21, 2025)</w:t>
      </w:r>
      <w:r w:rsidRPr="00420FD2">
        <w:rPr>
          <w:color w:val="222222"/>
          <w:shd w:val="clear" w:color="auto" w:fill="FFFFFF"/>
          <w:lang w:val="en-GB"/>
        </w:rPr>
        <w:t xml:space="preserve">. </w:t>
      </w:r>
      <w:hyperlink r:id="rId18" w:history="1">
        <w:r w:rsidRPr="00420FD2">
          <w:rPr>
            <w:rStyle w:val="Hyperlink"/>
            <w:shd w:val="clear" w:color="auto" w:fill="FFFFFF"/>
            <w:lang w:val="en-GB"/>
          </w:rPr>
          <w:t>https://papers.ssrn.com/sol3/papers.cfm?abstract_id=5314982</w:t>
        </w:r>
      </w:hyperlink>
    </w:p>
    <w:p w14:paraId="671DCE48" w14:textId="77777777" w:rsidR="00420FD2" w:rsidRPr="00420FD2" w:rsidRDefault="00420FD2" w:rsidP="00420FD2">
      <w:pPr>
        <w:spacing w:after="240"/>
        <w:rPr>
          <w:lang w:val="en-GB"/>
        </w:rPr>
      </w:pPr>
      <w:proofErr w:type="spellStart"/>
      <w:r w:rsidRPr="00420FD2">
        <w:rPr>
          <w:lang w:val="en-GB"/>
        </w:rPr>
        <w:t>Beldar</w:t>
      </w:r>
      <w:proofErr w:type="spellEnd"/>
      <w:r w:rsidRPr="00420FD2">
        <w:rPr>
          <w:lang w:val="en-GB"/>
        </w:rPr>
        <w:t>, P.R., 2025. Case Study: Enhancing Learning in C Programming Through Gibbs Reflective Cycle. </w:t>
      </w:r>
      <w:r w:rsidRPr="00420FD2">
        <w:rPr>
          <w:i/>
          <w:iCs/>
          <w:lang w:val="en-GB"/>
        </w:rPr>
        <w:t>Journal of Engineering Education Transformations</w:t>
      </w:r>
      <w:r w:rsidRPr="00420FD2">
        <w:rPr>
          <w:lang w:val="en-GB"/>
        </w:rPr>
        <w:t xml:space="preserve">, pp.61-68. </w:t>
      </w:r>
      <w:hyperlink r:id="rId19" w:history="1">
        <w:r w:rsidRPr="00420FD2">
          <w:rPr>
            <w:rStyle w:val="Hyperlink"/>
            <w:lang w:val="en-GB"/>
          </w:rPr>
          <w:t>https://www.journaleet.in/index.php/jeet/article/view/2013</w:t>
        </w:r>
      </w:hyperlink>
    </w:p>
    <w:p w14:paraId="7D7F9FFB" w14:textId="77777777" w:rsidR="00420FD2" w:rsidRPr="00420FD2" w:rsidRDefault="00420FD2" w:rsidP="00420FD2">
      <w:pPr>
        <w:spacing w:after="240"/>
        <w:rPr>
          <w:lang w:val="en-GB"/>
        </w:rPr>
      </w:pPr>
      <w:r w:rsidRPr="00420FD2">
        <w:rPr>
          <w:lang w:val="en-GB"/>
        </w:rPr>
        <w:lastRenderedPageBreak/>
        <w:t xml:space="preserve">CNBC, 2025. </w:t>
      </w:r>
      <w:r w:rsidRPr="00420FD2">
        <w:rPr>
          <w:i/>
          <w:iCs/>
          <w:lang w:val="en-GB"/>
        </w:rPr>
        <w:t>HSBC 2025 full year earnings results</w:t>
      </w:r>
      <w:r w:rsidRPr="00420FD2">
        <w:rPr>
          <w:lang w:val="en-GB"/>
        </w:rPr>
        <w:t xml:space="preserve">. Available at: </w:t>
      </w:r>
      <w:hyperlink r:id="rId20" w:history="1">
        <w:r w:rsidRPr="00420FD2">
          <w:rPr>
            <w:rStyle w:val="Hyperlink"/>
            <w:lang w:val="en-GB"/>
          </w:rPr>
          <w:t>https://www.cnbc.com/2026/02/25/hsbc-2025-full-year-earnings-results.html</w:t>
        </w:r>
      </w:hyperlink>
      <w:r w:rsidRPr="00420FD2">
        <w:rPr>
          <w:lang w:val="en-GB"/>
        </w:rPr>
        <w:t xml:space="preserve"> [Accessed on: 30 March 2026]</w:t>
      </w:r>
    </w:p>
    <w:p w14:paraId="24295BBE" w14:textId="77777777" w:rsidR="00420FD2" w:rsidRPr="00420FD2" w:rsidRDefault="00420FD2" w:rsidP="00420FD2">
      <w:pPr>
        <w:spacing w:after="240"/>
        <w:rPr>
          <w:lang w:val="en-GB"/>
        </w:rPr>
      </w:pPr>
      <w:r w:rsidRPr="00420FD2">
        <w:rPr>
          <w:color w:val="222222"/>
          <w:shd w:val="clear" w:color="auto" w:fill="FFFFFF"/>
          <w:lang w:val="en-GB"/>
        </w:rPr>
        <w:t>Fortes de Almeida, D.M., Teixeira Dionísio, A., Marcelino Madeira D’Ascensão, M.J. and Silveira Ferreira, P.J., 2026. Are European banks informationally weak-form efficient? A dynamic analysis. </w:t>
      </w:r>
      <w:r w:rsidRPr="00420FD2">
        <w:rPr>
          <w:i/>
          <w:iCs/>
          <w:color w:val="222222"/>
          <w:shd w:val="clear" w:color="auto" w:fill="FFFFFF"/>
          <w:lang w:val="en-GB"/>
        </w:rPr>
        <w:t>Financial Innovation</w:t>
      </w:r>
      <w:r w:rsidRPr="00420FD2">
        <w:rPr>
          <w:color w:val="222222"/>
          <w:shd w:val="clear" w:color="auto" w:fill="FFFFFF"/>
          <w:lang w:val="en-GB"/>
        </w:rPr>
        <w:t>, </w:t>
      </w:r>
      <w:r w:rsidRPr="00420FD2">
        <w:rPr>
          <w:i/>
          <w:iCs/>
          <w:color w:val="222222"/>
          <w:shd w:val="clear" w:color="auto" w:fill="FFFFFF"/>
          <w:lang w:val="en-GB"/>
        </w:rPr>
        <w:t>12</w:t>
      </w:r>
      <w:r w:rsidRPr="00420FD2">
        <w:rPr>
          <w:color w:val="222222"/>
          <w:shd w:val="clear" w:color="auto" w:fill="FFFFFF"/>
          <w:lang w:val="en-GB"/>
        </w:rPr>
        <w:t xml:space="preserve">(1), p.37. </w:t>
      </w:r>
      <w:hyperlink r:id="rId21" w:history="1">
        <w:r w:rsidRPr="00420FD2">
          <w:rPr>
            <w:rStyle w:val="Hyperlink"/>
            <w:shd w:val="clear" w:color="auto" w:fill="FFFFFF"/>
            <w:lang w:val="en-GB"/>
          </w:rPr>
          <w:t>https://link.springer.com/article/10.1186/s40854-025-00817-5</w:t>
        </w:r>
      </w:hyperlink>
    </w:p>
    <w:p w14:paraId="61B14FBA" w14:textId="77777777" w:rsidR="00420FD2" w:rsidRPr="00420FD2" w:rsidRDefault="00420FD2" w:rsidP="00420FD2">
      <w:pPr>
        <w:spacing w:after="240"/>
        <w:rPr>
          <w:lang w:val="en-GB"/>
        </w:rPr>
      </w:pPr>
      <w:proofErr w:type="spellStart"/>
      <w:r w:rsidRPr="00420FD2">
        <w:rPr>
          <w:color w:val="222222"/>
          <w:shd w:val="clear" w:color="auto" w:fill="FFFFFF"/>
          <w:lang w:val="en-GB"/>
        </w:rPr>
        <w:t>Ghadiridehkordi</w:t>
      </w:r>
      <w:proofErr w:type="spellEnd"/>
      <w:r w:rsidRPr="00420FD2">
        <w:rPr>
          <w:color w:val="222222"/>
          <w:shd w:val="clear" w:color="auto" w:fill="FFFFFF"/>
          <w:lang w:val="en-GB"/>
        </w:rPr>
        <w:t xml:space="preserve">, A., Shao, J., </w:t>
      </w:r>
      <w:proofErr w:type="spellStart"/>
      <w:r w:rsidRPr="00420FD2">
        <w:rPr>
          <w:color w:val="222222"/>
          <w:shd w:val="clear" w:color="auto" w:fill="FFFFFF"/>
          <w:lang w:val="en-GB"/>
        </w:rPr>
        <w:t>Boojihawon</w:t>
      </w:r>
      <w:proofErr w:type="spellEnd"/>
      <w:r w:rsidRPr="00420FD2">
        <w:rPr>
          <w:color w:val="222222"/>
          <w:shd w:val="clear" w:color="auto" w:fill="FFFFFF"/>
          <w:lang w:val="en-GB"/>
        </w:rPr>
        <w:t>, R., Wang, Q. and Li, H., 2025. Leveraging sentiment analysis via text mining to improve customer satisfaction in UK banks. </w:t>
      </w:r>
      <w:r w:rsidRPr="00420FD2">
        <w:rPr>
          <w:i/>
          <w:iCs/>
          <w:color w:val="222222"/>
          <w:shd w:val="clear" w:color="auto" w:fill="FFFFFF"/>
          <w:lang w:val="en-GB"/>
        </w:rPr>
        <w:t>International Journal of Bank Marketing</w:t>
      </w:r>
      <w:r w:rsidRPr="00420FD2">
        <w:rPr>
          <w:color w:val="222222"/>
          <w:shd w:val="clear" w:color="auto" w:fill="FFFFFF"/>
          <w:lang w:val="en-GB"/>
        </w:rPr>
        <w:t>, </w:t>
      </w:r>
      <w:r w:rsidRPr="00420FD2">
        <w:rPr>
          <w:i/>
          <w:iCs/>
          <w:color w:val="222222"/>
          <w:shd w:val="clear" w:color="auto" w:fill="FFFFFF"/>
          <w:lang w:val="en-GB"/>
        </w:rPr>
        <w:t>43</w:t>
      </w:r>
      <w:r w:rsidRPr="00420FD2">
        <w:rPr>
          <w:color w:val="222222"/>
          <w:shd w:val="clear" w:color="auto" w:fill="FFFFFF"/>
          <w:lang w:val="en-GB"/>
        </w:rPr>
        <w:t xml:space="preserve">(4), pp.780-802. </w:t>
      </w:r>
      <w:hyperlink r:id="rId22" w:history="1">
        <w:r w:rsidRPr="00420FD2">
          <w:rPr>
            <w:rStyle w:val="Hyperlink"/>
            <w:shd w:val="clear" w:color="auto" w:fill="FFFFFF"/>
            <w:lang w:val="en-GB"/>
          </w:rPr>
          <w:t>https://www.emerald.com/ijbm/article/43/4/780/1239403</w:t>
        </w:r>
      </w:hyperlink>
    </w:p>
    <w:p w14:paraId="6A4C8C40" w14:textId="77777777" w:rsidR="00420FD2" w:rsidRPr="00420FD2" w:rsidRDefault="00420FD2" w:rsidP="00420FD2">
      <w:pPr>
        <w:spacing w:after="240"/>
        <w:rPr>
          <w:lang w:val="en-GB"/>
        </w:rPr>
      </w:pPr>
      <w:r w:rsidRPr="00420FD2">
        <w:rPr>
          <w:color w:val="222222"/>
          <w:shd w:val="clear" w:color="auto" w:fill="FFFFFF"/>
          <w:lang w:val="en-GB"/>
        </w:rPr>
        <w:t xml:space="preserve">Guo, Y., 2025. How to </w:t>
      </w:r>
      <w:proofErr w:type="spellStart"/>
      <w:r w:rsidRPr="00420FD2">
        <w:rPr>
          <w:color w:val="222222"/>
          <w:shd w:val="clear" w:color="auto" w:fill="FFFFFF"/>
          <w:lang w:val="en-GB"/>
        </w:rPr>
        <w:t>Analyze</w:t>
      </w:r>
      <w:proofErr w:type="spellEnd"/>
      <w:r w:rsidRPr="00420FD2">
        <w:rPr>
          <w:color w:val="222222"/>
          <w:shd w:val="clear" w:color="auto" w:fill="FFFFFF"/>
          <w:lang w:val="en-GB"/>
        </w:rPr>
        <w:t xml:space="preserve"> and Optimize Corporate Financial Strategy through Financial </w:t>
      </w:r>
      <w:proofErr w:type="spellStart"/>
      <w:r w:rsidRPr="00420FD2">
        <w:rPr>
          <w:color w:val="222222"/>
          <w:shd w:val="clear" w:color="auto" w:fill="FFFFFF"/>
          <w:lang w:val="en-GB"/>
        </w:rPr>
        <w:t>Modeling</w:t>
      </w:r>
      <w:proofErr w:type="spellEnd"/>
      <w:r w:rsidRPr="00420FD2">
        <w:rPr>
          <w:color w:val="222222"/>
          <w:shd w:val="clear" w:color="auto" w:fill="FFFFFF"/>
          <w:lang w:val="en-GB"/>
        </w:rPr>
        <w:t>. </w:t>
      </w:r>
      <w:r w:rsidRPr="00420FD2">
        <w:rPr>
          <w:i/>
          <w:iCs/>
          <w:color w:val="222222"/>
          <w:shd w:val="clear" w:color="auto" w:fill="FFFFFF"/>
          <w:lang w:val="en-GB"/>
        </w:rPr>
        <w:t>International Journal of Social Sciences and Economic Management (2025)</w:t>
      </w:r>
      <w:r w:rsidRPr="00420FD2">
        <w:rPr>
          <w:color w:val="222222"/>
          <w:shd w:val="clear" w:color="auto" w:fill="FFFFFF"/>
          <w:lang w:val="en-GB"/>
        </w:rPr>
        <w:t>, </w:t>
      </w:r>
      <w:r w:rsidRPr="00420FD2">
        <w:rPr>
          <w:i/>
          <w:iCs/>
          <w:color w:val="222222"/>
          <w:shd w:val="clear" w:color="auto" w:fill="FFFFFF"/>
          <w:lang w:val="en-GB"/>
        </w:rPr>
        <w:t>6</w:t>
      </w:r>
      <w:r w:rsidRPr="00420FD2">
        <w:rPr>
          <w:color w:val="222222"/>
          <w:shd w:val="clear" w:color="auto" w:fill="FFFFFF"/>
          <w:lang w:val="en-GB"/>
        </w:rPr>
        <w:t xml:space="preserve">(2), pp.171-177. </w:t>
      </w:r>
      <w:hyperlink r:id="rId23" w:history="1">
        <w:r w:rsidRPr="00420FD2">
          <w:rPr>
            <w:rStyle w:val="Hyperlink"/>
            <w:shd w:val="clear" w:color="auto" w:fill="FFFFFF"/>
            <w:lang w:val="en-GB"/>
          </w:rPr>
          <w:t>http://scholar-press.com/uploads/papers/4h5TtesYh2AUm3DqYefs2999sO4I5Iv2curr3Z71.pdf</w:t>
        </w:r>
      </w:hyperlink>
    </w:p>
    <w:p w14:paraId="15AD72DB" w14:textId="77777777" w:rsidR="00420FD2" w:rsidRPr="00420FD2" w:rsidRDefault="00420FD2" w:rsidP="00420FD2">
      <w:r w:rsidRPr="00420FD2">
        <w:t>Harvard Business Review. (2024).</w:t>
      </w:r>
      <w:r w:rsidRPr="00420FD2">
        <w:rPr>
          <w:i/>
          <w:iCs/>
        </w:rPr>
        <w:t xml:space="preserve"> How HSBC Transformed Its Customer Experience. </w:t>
      </w:r>
      <w:r w:rsidRPr="00420FD2">
        <w:rPr>
          <w:lang w:val="en-GB"/>
        </w:rPr>
        <w:t xml:space="preserve">Available at: </w:t>
      </w:r>
      <w:hyperlink r:id="rId24" w:history="1">
        <w:r w:rsidRPr="00420FD2">
          <w:rPr>
            <w:rStyle w:val="Hyperlink"/>
          </w:rPr>
          <w:t>https://hbr.org/sponsored/2024/03/how-hsbc-transformed-its-customer-experience</w:t>
        </w:r>
      </w:hyperlink>
      <w:r w:rsidRPr="00420FD2">
        <w:t xml:space="preserve"> </w:t>
      </w:r>
      <w:r w:rsidRPr="00420FD2">
        <w:rPr>
          <w:lang w:val="en-GB"/>
        </w:rPr>
        <w:t>[Accessed on: 15 March 2026]</w:t>
      </w:r>
    </w:p>
    <w:p w14:paraId="3A1BFBD9" w14:textId="77777777" w:rsidR="00420FD2" w:rsidRPr="00420FD2" w:rsidRDefault="00420FD2" w:rsidP="00420FD2">
      <w:pPr>
        <w:spacing w:after="240"/>
        <w:rPr>
          <w:lang w:val="en-GB"/>
        </w:rPr>
      </w:pPr>
      <w:r w:rsidRPr="00420FD2">
        <w:rPr>
          <w:color w:val="222222"/>
          <w:shd w:val="clear" w:color="auto" w:fill="FFFFFF"/>
          <w:lang w:val="en-GB"/>
        </w:rPr>
        <w:t>Hock, K., Wood, B. and Sacks, G., 2025. Landscape analysis of prominent investors in the Australian food industry. </w:t>
      </w:r>
      <w:r w:rsidRPr="00420FD2">
        <w:rPr>
          <w:i/>
          <w:iCs/>
          <w:color w:val="222222"/>
          <w:shd w:val="clear" w:color="auto" w:fill="FFFFFF"/>
          <w:lang w:val="en-GB"/>
        </w:rPr>
        <w:t>Australian and New Zealand Journal of Public Health</w:t>
      </w:r>
      <w:r w:rsidRPr="00420FD2">
        <w:rPr>
          <w:color w:val="222222"/>
          <w:shd w:val="clear" w:color="auto" w:fill="FFFFFF"/>
          <w:lang w:val="en-GB"/>
        </w:rPr>
        <w:t>, </w:t>
      </w:r>
      <w:r w:rsidRPr="00420FD2">
        <w:rPr>
          <w:i/>
          <w:iCs/>
          <w:color w:val="222222"/>
          <w:shd w:val="clear" w:color="auto" w:fill="FFFFFF"/>
          <w:lang w:val="en-GB"/>
        </w:rPr>
        <w:t>49</w:t>
      </w:r>
      <w:r w:rsidRPr="00420FD2">
        <w:rPr>
          <w:color w:val="222222"/>
          <w:shd w:val="clear" w:color="auto" w:fill="FFFFFF"/>
          <w:lang w:val="en-GB"/>
        </w:rPr>
        <w:t xml:space="preserve">(6), p.100290. </w:t>
      </w:r>
      <w:hyperlink r:id="rId25" w:history="1">
        <w:r w:rsidRPr="00420FD2">
          <w:rPr>
            <w:rStyle w:val="Hyperlink"/>
            <w:shd w:val="clear" w:color="auto" w:fill="FFFFFF"/>
            <w:lang w:val="en-GB"/>
          </w:rPr>
          <w:t>https://www.sciencedirect.com/science/article/pii/S132602002500072X</w:t>
        </w:r>
      </w:hyperlink>
    </w:p>
    <w:p w14:paraId="5E9987D3" w14:textId="77777777" w:rsidR="00420FD2" w:rsidRPr="00420FD2" w:rsidRDefault="00420FD2" w:rsidP="00420FD2">
      <w:r w:rsidRPr="00420FD2">
        <w:t xml:space="preserve">HSBC UK. (2025). </w:t>
      </w:r>
      <w:r w:rsidRPr="00420FD2">
        <w:rPr>
          <w:i/>
          <w:iCs/>
        </w:rPr>
        <w:t xml:space="preserve">HSBC UK survey reveals challenges and opportunities of global trade disruption. </w:t>
      </w:r>
      <w:r w:rsidRPr="00420FD2">
        <w:rPr>
          <w:lang w:val="en-GB"/>
        </w:rPr>
        <w:t xml:space="preserve">Available at: </w:t>
      </w:r>
      <w:hyperlink r:id="rId26" w:history="1">
        <w:r w:rsidRPr="00420FD2">
          <w:rPr>
            <w:rStyle w:val="Hyperlink"/>
          </w:rPr>
          <w:t>https://www.about.hsbc.co.uk/news-and-media/hsbc-uk-survey-reveals-challenges-and-opportunities-of-global-trade-disruption</w:t>
        </w:r>
      </w:hyperlink>
      <w:r w:rsidRPr="00420FD2">
        <w:t xml:space="preserve"> </w:t>
      </w:r>
      <w:r w:rsidRPr="00420FD2">
        <w:rPr>
          <w:lang w:val="en-GB"/>
        </w:rPr>
        <w:t>[Accessed on: 21 March 2026]</w:t>
      </w:r>
    </w:p>
    <w:p w14:paraId="42FC9B3E" w14:textId="77777777" w:rsidR="00420FD2" w:rsidRPr="00420FD2" w:rsidRDefault="00420FD2" w:rsidP="00420FD2">
      <w:pPr>
        <w:spacing w:after="240"/>
        <w:rPr>
          <w:lang w:val="en-GB"/>
        </w:rPr>
      </w:pPr>
      <w:r w:rsidRPr="00420FD2">
        <w:rPr>
          <w:lang w:val="en-GB"/>
        </w:rPr>
        <w:t xml:space="preserve">HSBC. (2025). </w:t>
      </w:r>
      <w:r w:rsidRPr="00420FD2">
        <w:rPr>
          <w:i/>
          <w:iCs/>
          <w:lang w:val="en-GB"/>
        </w:rPr>
        <w:t>HSBC Holdings plc Strategic Report 2025.</w:t>
      </w:r>
      <w:r w:rsidRPr="00420FD2">
        <w:rPr>
          <w:lang w:val="en-GB"/>
        </w:rPr>
        <w:t xml:space="preserve"> Available at: </w:t>
      </w:r>
      <w:hyperlink r:id="rId27">
        <w:r w:rsidRPr="00420FD2">
          <w:rPr>
            <w:color w:val="1155CC"/>
            <w:u w:val="single"/>
            <w:lang w:val="en-GB"/>
          </w:rPr>
          <w:t>https://www.hsbc.com/-/files/hsbc/investors/hsbc-results/2025/annual/pdfs/hsbc-holdings-plc/260225-strategic-report-2025.pdf?download=1</w:t>
        </w:r>
      </w:hyperlink>
      <w:r w:rsidRPr="00420FD2">
        <w:rPr>
          <w:lang w:val="en-GB"/>
        </w:rPr>
        <w:t xml:space="preserve"> [Accessed on: 15 March 2026]</w:t>
      </w:r>
    </w:p>
    <w:p w14:paraId="6FDC8172" w14:textId="77777777" w:rsidR="00420FD2" w:rsidRPr="00420FD2" w:rsidRDefault="00420FD2" w:rsidP="00420FD2">
      <w:r w:rsidRPr="00420FD2">
        <w:lastRenderedPageBreak/>
        <w:t xml:space="preserve">HSBC. (2025b). </w:t>
      </w:r>
      <w:r w:rsidRPr="00420FD2">
        <w:rPr>
          <w:i/>
          <w:iCs/>
        </w:rPr>
        <w:t xml:space="preserve">Net Zero Transition Plan 2025. </w:t>
      </w:r>
      <w:r w:rsidRPr="00420FD2">
        <w:rPr>
          <w:lang w:val="en-GB"/>
        </w:rPr>
        <w:t xml:space="preserve">Available at: </w:t>
      </w:r>
      <w:hyperlink r:id="rId28" w:history="1">
        <w:r w:rsidRPr="00420FD2">
          <w:rPr>
            <w:rStyle w:val="Hyperlink"/>
          </w:rPr>
          <w:t>https://www.hsbc.com/-/files/hsbc/who-we-are/pdf/251106-our-net-zero-transition-plan.pdf</w:t>
        </w:r>
      </w:hyperlink>
      <w:r w:rsidRPr="00420FD2">
        <w:t xml:space="preserve"> </w:t>
      </w:r>
      <w:r w:rsidRPr="00420FD2">
        <w:rPr>
          <w:lang w:val="en-GB"/>
        </w:rPr>
        <w:t>[Accessed on: 25 March 2026]</w:t>
      </w:r>
    </w:p>
    <w:p w14:paraId="795EF024" w14:textId="77777777" w:rsidR="00420FD2" w:rsidRPr="00420FD2" w:rsidRDefault="00420FD2" w:rsidP="00420FD2">
      <w:pPr>
        <w:spacing w:after="240"/>
        <w:rPr>
          <w:lang w:val="en-GB"/>
        </w:rPr>
      </w:pPr>
      <w:proofErr w:type="spellStart"/>
      <w:r w:rsidRPr="00420FD2">
        <w:rPr>
          <w:color w:val="222222"/>
          <w:shd w:val="clear" w:color="auto" w:fill="FFFFFF"/>
          <w:lang w:val="en-GB"/>
        </w:rPr>
        <w:t>Jodiyosa</w:t>
      </w:r>
      <w:proofErr w:type="spellEnd"/>
      <w:r w:rsidRPr="00420FD2">
        <w:rPr>
          <w:color w:val="222222"/>
          <w:shd w:val="clear" w:color="auto" w:fill="FFFFFF"/>
          <w:lang w:val="en-GB"/>
        </w:rPr>
        <w:t>, P. and Tyas, A.A.W.P., 2025. Customer satisfaction mediates digital banking quality and features on reuse intention: HSBC Indonesia case. </w:t>
      </w:r>
      <w:r w:rsidRPr="00420FD2">
        <w:rPr>
          <w:i/>
          <w:iCs/>
          <w:color w:val="222222"/>
          <w:shd w:val="clear" w:color="auto" w:fill="FFFFFF"/>
          <w:lang w:val="en-GB"/>
        </w:rPr>
        <w:t>APLIKATIF: Journal of Research Trends in Social Sciences and Humanities</w:t>
      </w:r>
      <w:r w:rsidRPr="00420FD2">
        <w:rPr>
          <w:color w:val="222222"/>
          <w:shd w:val="clear" w:color="auto" w:fill="FFFFFF"/>
          <w:lang w:val="en-GB"/>
        </w:rPr>
        <w:t>, </w:t>
      </w:r>
      <w:r w:rsidRPr="00420FD2">
        <w:rPr>
          <w:i/>
          <w:iCs/>
          <w:color w:val="222222"/>
          <w:shd w:val="clear" w:color="auto" w:fill="FFFFFF"/>
          <w:lang w:val="en-GB"/>
        </w:rPr>
        <w:t>4</w:t>
      </w:r>
      <w:r w:rsidRPr="00420FD2">
        <w:rPr>
          <w:color w:val="222222"/>
          <w:shd w:val="clear" w:color="auto" w:fill="FFFFFF"/>
          <w:lang w:val="en-GB"/>
        </w:rPr>
        <w:t xml:space="preserve">(3), pp.267-278. </w:t>
      </w:r>
      <w:hyperlink r:id="rId29" w:history="1">
        <w:r w:rsidRPr="00420FD2">
          <w:rPr>
            <w:rStyle w:val="Hyperlink"/>
            <w:shd w:val="clear" w:color="auto" w:fill="FFFFFF"/>
            <w:lang w:val="en-GB"/>
          </w:rPr>
          <w:t>https://www.rcsdevelopment.org/index.php/aplikatif/article/view/646</w:t>
        </w:r>
      </w:hyperlink>
    </w:p>
    <w:p w14:paraId="4A2F8D7D" w14:textId="77777777" w:rsidR="00420FD2" w:rsidRPr="00420FD2" w:rsidRDefault="00420FD2" w:rsidP="00420FD2">
      <w:pPr>
        <w:spacing w:after="240"/>
        <w:rPr>
          <w:lang w:val="en-GB"/>
        </w:rPr>
      </w:pPr>
      <w:r w:rsidRPr="00420FD2">
        <w:rPr>
          <w:color w:val="222222"/>
          <w:shd w:val="clear" w:color="auto" w:fill="FFFFFF"/>
          <w:lang w:val="en-GB"/>
        </w:rPr>
        <w:t xml:space="preserve">Jones, I.G., Wilson, J.F., </w:t>
      </w:r>
      <w:proofErr w:type="spellStart"/>
      <w:r w:rsidRPr="00420FD2">
        <w:rPr>
          <w:color w:val="222222"/>
          <w:shd w:val="clear" w:color="auto" w:fill="FFFFFF"/>
          <w:lang w:val="en-GB"/>
        </w:rPr>
        <w:t>Tilba</w:t>
      </w:r>
      <w:proofErr w:type="spellEnd"/>
      <w:r w:rsidRPr="00420FD2">
        <w:rPr>
          <w:color w:val="222222"/>
          <w:shd w:val="clear" w:color="auto" w:fill="FFFFFF"/>
          <w:lang w:val="en-GB"/>
        </w:rPr>
        <w:t xml:space="preserve">, A. and Larson, M.J., 2025. Board composition in the ‘Big </w:t>
      </w:r>
      <w:proofErr w:type="spellStart"/>
      <w:r w:rsidRPr="00420FD2">
        <w:rPr>
          <w:color w:val="222222"/>
          <w:shd w:val="clear" w:color="auto" w:fill="FFFFFF"/>
          <w:lang w:val="en-GB"/>
        </w:rPr>
        <w:t>Four’British</w:t>
      </w:r>
      <w:proofErr w:type="spellEnd"/>
      <w:r w:rsidRPr="00420FD2">
        <w:rPr>
          <w:color w:val="222222"/>
          <w:shd w:val="clear" w:color="auto" w:fill="FFFFFF"/>
          <w:lang w:val="en-GB"/>
        </w:rPr>
        <w:t xml:space="preserve"> clearing banks, 1970-2005: A </w:t>
      </w:r>
      <w:proofErr w:type="spellStart"/>
      <w:r w:rsidRPr="00420FD2">
        <w:rPr>
          <w:color w:val="222222"/>
          <w:shd w:val="clear" w:color="auto" w:fill="FFFFFF"/>
          <w:lang w:val="en-GB"/>
        </w:rPr>
        <w:t>prosopographic</w:t>
      </w:r>
      <w:proofErr w:type="spellEnd"/>
      <w:r w:rsidRPr="00420FD2">
        <w:rPr>
          <w:color w:val="222222"/>
          <w:shd w:val="clear" w:color="auto" w:fill="FFFFFF"/>
          <w:lang w:val="en-GB"/>
        </w:rPr>
        <w:t xml:space="preserve"> and theoretical analysis. </w:t>
      </w:r>
      <w:r w:rsidRPr="00420FD2">
        <w:rPr>
          <w:i/>
          <w:iCs/>
          <w:color w:val="222222"/>
          <w:shd w:val="clear" w:color="auto" w:fill="FFFFFF"/>
          <w:lang w:val="en-GB"/>
        </w:rPr>
        <w:t>Business History</w:t>
      </w:r>
      <w:r w:rsidRPr="00420FD2">
        <w:rPr>
          <w:color w:val="222222"/>
          <w:shd w:val="clear" w:color="auto" w:fill="FFFFFF"/>
          <w:lang w:val="en-GB"/>
        </w:rPr>
        <w:t xml:space="preserve">, pp.1-27. </w:t>
      </w:r>
      <w:hyperlink r:id="rId30" w:history="1">
        <w:r w:rsidRPr="00420FD2">
          <w:rPr>
            <w:rStyle w:val="Hyperlink"/>
            <w:shd w:val="clear" w:color="auto" w:fill="FFFFFF"/>
            <w:lang w:val="en-GB"/>
          </w:rPr>
          <w:t>https://www.tandfonline.com/doi/abs/10.1080/00076791.2025.2550738</w:t>
        </w:r>
      </w:hyperlink>
    </w:p>
    <w:p w14:paraId="3286C5A6" w14:textId="77777777" w:rsidR="00420FD2" w:rsidRPr="00420FD2" w:rsidRDefault="00420FD2" w:rsidP="00420FD2">
      <w:pPr>
        <w:spacing w:after="240"/>
        <w:rPr>
          <w:lang w:val="en-GB"/>
        </w:rPr>
      </w:pPr>
      <w:proofErr w:type="spellStart"/>
      <w:r w:rsidRPr="00420FD2">
        <w:rPr>
          <w:color w:val="222222"/>
          <w:shd w:val="clear" w:color="auto" w:fill="FFFFFF"/>
          <w:lang w:val="en-GB"/>
        </w:rPr>
        <w:t>Kulsume</w:t>
      </w:r>
      <w:proofErr w:type="spellEnd"/>
      <w:r w:rsidRPr="00420FD2">
        <w:rPr>
          <w:color w:val="222222"/>
          <w:shd w:val="clear" w:color="auto" w:fill="FFFFFF"/>
          <w:lang w:val="en-GB"/>
        </w:rPr>
        <w:t>, U., Saha, S. and Sumi, N.A., 2025. Interest rate fluctuations and financial performance and stability of banks: evidence from the United Kingdom’s big four (Barclays, HSBC, Lloyds, and NatWest). </w:t>
      </w:r>
      <w:r w:rsidRPr="00420FD2">
        <w:rPr>
          <w:i/>
          <w:iCs/>
          <w:color w:val="222222"/>
          <w:shd w:val="clear" w:color="auto" w:fill="FFFFFF"/>
          <w:lang w:val="en-GB"/>
        </w:rPr>
        <w:t>Journal of Ekonomi</w:t>
      </w:r>
      <w:r w:rsidRPr="00420FD2">
        <w:rPr>
          <w:color w:val="222222"/>
          <w:shd w:val="clear" w:color="auto" w:fill="FFFFFF"/>
          <w:lang w:val="en-GB"/>
        </w:rPr>
        <w:t>, </w:t>
      </w:r>
      <w:r w:rsidRPr="00420FD2">
        <w:rPr>
          <w:i/>
          <w:iCs/>
          <w:color w:val="222222"/>
          <w:shd w:val="clear" w:color="auto" w:fill="FFFFFF"/>
          <w:lang w:val="en-GB"/>
        </w:rPr>
        <w:t>7</w:t>
      </w:r>
      <w:r w:rsidRPr="00420FD2">
        <w:rPr>
          <w:color w:val="222222"/>
          <w:shd w:val="clear" w:color="auto" w:fill="FFFFFF"/>
          <w:lang w:val="en-GB"/>
        </w:rPr>
        <w:t xml:space="preserve">(2), pp.141-153. </w:t>
      </w:r>
      <w:hyperlink r:id="rId31" w:history="1">
        <w:r w:rsidRPr="00420FD2">
          <w:rPr>
            <w:rStyle w:val="Hyperlink"/>
            <w:shd w:val="clear" w:color="auto" w:fill="FFFFFF"/>
            <w:lang w:val="en-GB"/>
          </w:rPr>
          <w:t>https://dergipark.org.tr/en/pub/ekonomi/article/1736102</w:t>
        </w:r>
      </w:hyperlink>
    </w:p>
    <w:p w14:paraId="77593ACE" w14:textId="63D88995" w:rsidR="00420FD2" w:rsidRPr="00420FD2" w:rsidRDefault="00420FD2" w:rsidP="00420FD2">
      <w:pPr>
        <w:spacing w:after="240"/>
        <w:rPr>
          <w:lang w:val="en-GB"/>
        </w:rPr>
      </w:pPr>
      <w:r w:rsidRPr="00420FD2">
        <w:rPr>
          <w:lang w:val="en-GB"/>
        </w:rPr>
        <w:t xml:space="preserve">Macro Trends, 2025. </w:t>
      </w:r>
      <w:r w:rsidRPr="00420FD2">
        <w:rPr>
          <w:i/>
          <w:iCs/>
          <w:lang w:val="en-GB"/>
        </w:rPr>
        <w:t>HSBC Revenue 2012-2025.</w:t>
      </w:r>
      <w:r w:rsidRPr="00420FD2">
        <w:rPr>
          <w:lang w:val="en-GB"/>
        </w:rPr>
        <w:t xml:space="preserve"> Available at: </w:t>
      </w:r>
      <w:hyperlink r:id="rId32" w:history="1">
        <w:r w:rsidRPr="00420FD2">
          <w:rPr>
            <w:rStyle w:val="Hyperlink"/>
            <w:lang w:val="en-GB"/>
          </w:rPr>
          <w:t>https://www.macrotrends.net/stocks/charts/HSBC/hsbc/revenue</w:t>
        </w:r>
      </w:hyperlink>
      <w:r w:rsidRPr="00420FD2">
        <w:rPr>
          <w:lang w:val="en-GB"/>
        </w:rPr>
        <w:t xml:space="preserve"> [Accessed on: 20 March 2026]</w:t>
      </w:r>
    </w:p>
    <w:p w14:paraId="3531F84F" w14:textId="77777777" w:rsidR="00420FD2" w:rsidRPr="00420FD2" w:rsidRDefault="00420FD2" w:rsidP="00420FD2">
      <w:pPr>
        <w:spacing w:after="240"/>
        <w:rPr>
          <w:lang w:val="en-GB"/>
        </w:rPr>
      </w:pPr>
      <w:r w:rsidRPr="00420FD2">
        <w:rPr>
          <w:color w:val="222222"/>
          <w:shd w:val="clear" w:color="auto" w:fill="FFFFFF"/>
          <w:lang w:val="en-GB"/>
        </w:rPr>
        <w:t xml:space="preserve">Mitrovic, M., 2025. Business Intelligence as a Strategic Resource: Integrating the </w:t>
      </w:r>
      <w:proofErr w:type="spellStart"/>
      <w:r w:rsidRPr="00420FD2">
        <w:rPr>
          <w:color w:val="222222"/>
          <w:shd w:val="clear" w:color="auto" w:fill="FFFFFF"/>
          <w:lang w:val="en-GB"/>
        </w:rPr>
        <w:t>SIDeARM</w:t>
      </w:r>
      <w:proofErr w:type="spellEnd"/>
      <w:r w:rsidRPr="00420FD2">
        <w:rPr>
          <w:color w:val="222222"/>
          <w:shd w:val="clear" w:color="auto" w:fill="FFFFFF"/>
          <w:lang w:val="en-GB"/>
        </w:rPr>
        <w:t xml:space="preserve"> Model into Strategic Management and Corporate Security. </w:t>
      </w:r>
      <w:hyperlink r:id="rId33" w:history="1">
        <w:r w:rsidRPr="00420FD2">
          <w:rPr>
            <w:rStyle w:val="Hyperlink"/>
            <w:shd w:val="clear" w:color="auto" w:fill="FFFFFF"/>
            <w:lang w:val="en-GB"/>
          </w:rPr>
          <w:t>https://www.preprints.org/frontend/manuscript/e012b415b27a43c6eb44f0899130a03f/download_pub</w:t>
        </w:r>
      </w:hyperlink>
    </w:p>
    <w:p w14:paraId="590FB1C2" w14:textId="77777777" w:rsidR="00420FD2" w:rsidRPr="00420FD2" w:rsidRDefault="00420FD2" w:rsidP="00420FD2">
      <w:pPr>
        <w:spacing w:after="240"/>
        <w:rPr>
          <w:lang w:val="en-GB"/>
        </w:rPr>
      </w:pPr>
      <w:r w:rsidRPr="00420FD2">
        <w:rPr>
          <w:color w:val="222222"/>
          <w:shd w:val="clear" w:color="auto" w:fill="FFFFFF"/>
          <w:lang w:val="en-GB"/>
        </w:rPr>
        <w:t>Mohamed, B., 2025. The use of artificial intelligence in combating financial crimes and money laundering in international trade: A data-driven analysis (2010-2024). </w:t>
      </w:r>
      <w:r w:rsidRPr="00420FD2">
        <w:rPr>
          <w:i/>
          <w:iCs/>
          <w:color w:val="222222"/>
          <w:shd w:val="clear" w:color="auto" w:fill="FFFFFF"/>
          <w:lang w:val="en-GB"/>
        </w:rPr>
        <w:t>International Journal of Economic Performance</w:t>
      </w:r>
      <w:r w:rsidRPr="00420FD2">
        <w:rPr>
          <w:color w:val="222222"/>
          <w:shd w:val="clear" w:color="auto" w:fill="FFFFFF"/>
          <w:lang w:val="en-GB"/>
        </w:rPr>
        <w:t>, </w:t>
      </w:r>
      <w:r w:rsidRPr="00420FD2">
        <w:rPr>
          <w:i/>
          <w:iCs/>
          <w:color w:val="222222"/>
          <w:shd w:val="clear" w:color="auto" w:fill="FFFFFF"/>
          <w:lang w:val="en-GB"/>
        </w:rPr>
        <w:t>8</w:t>
      </w:r>
      <w:r w:rsidRPr="00420FD2">
        <w:rPr>
          <w:color w:val="222222"/>
          <w:shd w:val="clear" w:color="auto" w:fill="FFFFFF"/>
          <w:lang w:val="en-GB"/>
        </w:rPr>
        <w:t xml:space="preserve">(1), pp.310-330. </w:t>
      </w:r>
      <w:hyperlink r:id="rId34" w:history="1">
        <w:r w:rsidRPr="00420FD2">
          <w:rPr>
            <w:rStyle w:val="Hyperlink"/>
            <w:shd w:val="clear" w:color="auto" w:fill="FFFFFF"/>
            <w:lang w:val="en-GB"/>
          </w:rPr>
          <w:t>https://www.ajol.info/index.php/ripe/article/view/307701</w:t>
        </w:r>
      </w:hyperlink>
    </w:p>
    <w:p w14:paraId="4A234F1F" w14:textId="77777777" w:rsidR="00420FD2" w:rsidRPr="00420FD2" w:rsidRDefault="00420FD2" w:rsidP="00420FD2">
      <w:pPr>
        <w:spacing w:after="240"/>
        <w:rPr>
          <w:lang w:val="en-GB"/>
        </w:rPr>
      </w:pPr>
      <w:proofErr w:type="spellStart"/>
      <w:r w:rsidRPr="00420FD2">
        <w:rPr>
          <w:color w:val="222222"/>
          <w:shd w:val="clear" w:color="auto" w:fill="FFFFFF"/>
          <w:lang w:val="en-GB"/>
        </w:rPr>
        <w:t>Nagrani</w:t>
      </w:r>
      <w:proofErr w:type="spellEnd"/>
      <w:r w:rsidRPr="00420FD2">
        <w:rPr>
          <w:color w:val="222222"/>
          <w:shd w:val="clear" w:color="auto" w:fill="FFFFFF"/>
          <w:lang w:val="en-GB"/>
        </w:rPr>
        <w:t>, P.H., 2025. Quantifying Intelligence: Shaping a Flourishing Financial Ecosystem Through AI. </w:t>
      </w:r>
      <w:r w:rsidRPr="00420FD2">
        <w:rPr>
          <w:i/>
          <w:iCs/>
          <w:color w:val="222222"/>
          <w:shd w:val="clear" w:color="auto" w:fill="FFFFFF"/>
          <w:lang w:val="en-GB"/>
        </w:rPr>
        <w:t>International Journal of Social Science and Economic Research</w:t>
      </w:r>
      <w:r w:rsidRPr="00420FD2">
        <w:rPr>
          <w:color w:val="222222"/>
          <w:shd w:val="clear" w:color="auto" w:fill="FFFFFF"/>
          <w:lang w:val="en-GB"/>
        </w:rPr>
        <w:t>, </w:t>
      </w:r>
      <w:r w:rsidRPr="00420FD2">
        <w:rPr>
          <w:i/>
          <w:iCs/>
          <w:color w:val="222222"/>
          <w:shd w:val="clear" w:color="auto" w:fill="FFFFFF"/>
          <w:lang w:val="en-GB"/>
        </w:rPr>
        <w:t>10</w:t>
      </w:r>
      <w:r w:rsidRPr="00420FD2">
        <w:rPr>
          <w:color w:val="222222"/>
          <w:shd w:val="clear" w:color="auto" w:fill="FFFFFF"/>
          <w:lang w:val="en-GB"/>
        </w:rPr>
        <w:t xml:space="preserve">(8), pp.3179-3191. </w:t>
      </w:r>
      <w:hyperlink r:id="rId35" w:history="1">
        <w:r w:rsidRPr="00420FD2">
          <w:rPr>
            <w:rStyle w:val="Hyperlink"/>
            <w:shd w:val="clear" w:color="auto" w:fill="FFFFFF"/>
            <w:lang w:val="en-GB"/>
          </w:rPr>
          <w:t>https://mail.ijsser.org/2025files/ijsser_10__205.pdf</w:t>
        </w:r>
      </w:hyperlink>
    </w:p>
    <w:p w14:paraId="479F2477" w14:textId="77777777" w:rsidR="00420FD2" w:rsidRPr="00420FD2" w:rsidRDefault="00420FD2" w:rsidP="00420FD2">
      <w:pPr>
        <w:spacing w:after="240"/>
        <w:rPr>
          <w:lang w:val="en-GB"/>
        </w:rPr>
      </w:pPr>
      <w:r w:rsidRPr="00420FD2">
        <w:rPr>
          <w:lang w:val="en-GB"/>
        </w:rPr>
        <w:lastRenderedPageBreak/>
        <w:t>Ocampo, F.A., McIntyre, B.G., Massey, D. and Saunders, R., 2025. Nursing student reflections on a research internship: A reflective discussion following the Gibbs' reflective cycle. </w:t>
      </w:r>
      <w:r w:rsidRPr="00420FD2">
        <w:rPr>
          <w:i/>
          <w:iCs/>
          <w:lang w:val="en-GB"/>
        </w:rPr>
        <w:t>Nurse education today</w:t>
      </w:r>
      <w:r w:rsidRPr="00420FD2">
        <w:rPr>
          <w:lang w:val="en-GB"/>
        </w:rPr>
        <w:t>, </w:t>
      </w:r>
      <w:r w:rsidRPr="00420FD2">
        <w:rPr>
          <w:i/>
          <w:iCs/>
          <w:lang w:val="en-GB"/>
        </w:rPr>
        <w:t>145</w:t>
      </w:r>
      <w:r w:rsidRPr="00420FD2">
        <w:rPr>
          <w:lang w:val="en-GB"/>
        </w:rPr>
        <w:t xml:space="preserve">, p.106481. </w:t>
      </w:r>
      <w:hyperlink r:id="rId36" w:history="1">
        <w:r w:rsidRPr="00420FD2">
          <w:rPr>
            <w:rStyle w:val="Hyperlink"/>
            <w:lang w:val="en-GB"/>
          </w:rPr>
          <w:t>https://www.sciencedirect.com/science/article/pii/S0260691724003915</w:t>
        </w:r>
      </w:hyperlink>
    </w:p>
    <w:p w14:paraId="3F46B8A8" w14:textId="77777777" w:rsidR="00420FD2" w:rsidRPr="00420FD2" w:rsidRDefault="00420FD2" w:rsidP="00420FD2">
      <w:pPr>
        <w:spacing w:after="240"/>
        <w:rPr>
          <w:lang w:val="en-GB"/>
        </w:rPr>
      </w:pPr>
      <w:r w:rsidRPr="00420FD2">
        <w:rPr>
          <w:color w:val="222222"/>
          <w:shd w:val="clear" w:color="auto" w:fill="FFFFFF"/>
          <w:lang w:val="en-GB"/>
        </w:rPr>
        <w:t>Padmapriya, S.S. and Jayamala, C., 2025. Strategic Policy Recommendations and Implications for Effective Management in Organizational and Regulatory Frameworks. In </w:t>
      </w:r>
      <w:r w:rsidRPr="00420FD2">
        <w:rPr>
          <w:i/>
          <w:iCs/>
          <w:color w:val="222222"/>
          <w:shd w:val="clear" w:color="auto" w:fill="FFFFFF"/>
          <w:lang w:val="en-GB"/>
        </w:rPr>
        <w:t>Zero Liquid Discharge Wastewater Treatment System: From Introduction to Application</w:t>
      </w:r>
      <w:r w:rsidRPr="00420FD2">
        <w:rPr>
          <w:color w:val="222222"/>
          <w:shd w:val="clear" w:color="auto" w:fill="FFFFFF"/>
          <w:lang w:val="en-GB"/>
        </w:rPr>
        <w:t xml:space="preserve"> (pp. 195-214). Cham: Springer Nature Switzerland. </w:t>
      </w:r>
      <w:hyperlink r:id="rId37" w:history="1">
        <w:r w:rsidRPr="00420FD2">
          <w:rPr>
            <w:rStyle w:val="Hyperlink"/>
            <w:shd w:val="clear" w:color="auto" w:fill="FFFFFF"/>
            <w:lang w:val="en-GB"/>
          </w:rPr>
          <w:t>https://link.springer.com/chapter/10.1007/978-3-031-84909-1_12</w:t>
        </w:r>
      </w:hyperlink>
    </w:p>
    <w:p w14:paraId="1726CD31" w14:textId="77777777" w:rsidR="00420FD2" w:rsidRPr="00420FD2" w:rsidRDefault="00420FD2" w:rsidP="00420FD2">
      <w:r w:rsidRPr="00420FD2">
        <w:t>Pattabhi, A., 2022. Big Data Analytics in Banking Risk Management: AI-Powered Decision Support Systems. </w:t>
      </w:r>
      <w:r w:rsidRPr="00420FD2">
        <w:rPr>
          <w:i/>
          <w:iCs/>
        </w:rPr>
        <w:t>International Journal of Artificial Intelligence, Data Science, and Machine Learning</w:t>
      </w:r>
      <w:r w:rsidRPr="00420FD2">
        <w:t>, </w:t>
      </w:r>
      <w:r w:rsidRPr="00420FD2">
        <w:rPr>
          <w:i/>
          <w:iCs/>
        </w:rPr>
        <w:t>3</w:t>
      </w:r>
      <w:r w:rsidRPr="00420FD2">
        <w:t xml:space="preserve">(2), pp.26-35. </w:t>
      </w:r>
      <w:hyperlink r:id="rId38" w:history="1">
        <w:r w:rsidRPr="00420FD2">
          <w:rPr>
            <w:rStyle w:val="Hyperlink"/>
          </w:rPr>
          <w:t>https://ijaidsml.org/index.php/ijaidsml/article/download/122/106</w:t>
        </w:r>
      </w:hyperlink>
      <w:r w:rsidRPr="00420FD2">
        <w:t xml:space="preserve"> </w:t>
      </w:r>
    </w:p>
    <w:p w14:paraId="469A8134" w14:textId="77777777" w:rsidR="00420FD2" w:rsidRPr="00420FD2" w:rsidRDefault="00420FD2" w:rsidP="00420FD2">
      <w:pPr>
        <w:spacing w:after="240"/>
        <w:rPr>
          <w:lang w:val="en-GB"/>
        </w:rPr>
      </w:pPr>
      <w:r w:rsidRPr="00420FD2">
        <w:rPr>
          <w:lang w:val="en-GB"/>
        </w:rPr>
        <w:t xml:space="preserve">Praveena, K.S., </w:t>
      </w:r>
      <w:proofErr w:type="spellStart"/>
      <w:r w:rsidRPr="00420FD2">
        <w:rPr>
          <w:lang w:val="en-GB"/>
        </w:rPr>
        <w:t>Juslin</w:t>
      </w:r>
      <w:proofErr w:type="spellEnd"/>
      <w:r w:rsidRPr="00420FD2">
        <w:rPr>
          <w:lang w:val="en-GB"/>
        </w:rPr>
        <w:t xml:space="preserve">, F., Patil, C.M. and Bhargavi, K., 2025. Using </w:t>
      </w:r>
      <w:proofErr w:type="spellStart"/>
      <w:r w:rsidRPr="00420FD2">
        <w:rPr>
          <w:lang w:val="en-GB"/>
        </w:rPr>
        <w:t>gibb's</w:t>
      </w:r>
      <w:proofErr w:type="spellEnd"/>
      <w:r w:rsidRPr="00420FD2">
        <w:rPr>
          <w:lang w:val="en-GB"/>
        </w:rPr>
        <w:t xml:space="preserve"> reflective model approach for enhancing project-based learning among students through reflective assessment. </w:t>
      </w:r>
      <w:r w:rsidRPr="00420FD2">
        <w:rPr>
          <w:i/>
          <w:iCs/>
          <w:lang w:val="en-GB"/>
        </w:rPr>
        <w:t>Journal of Engineering Education Transformations</w:t>
      </w:r>
      <w:r w:rsidRPr="00420FD2">
        <w:rPr>
          <w:lang w:val="en-GB"/>
        </w:rPr>
        <w:t xml:space="preserve">, pp.148-155. </w:t>
      </w:r>
      <w:hyperlink r:id="rId39" w:history="1">
        <w:r w:rsidRPr="00420FD2">
          <w:rPr>
            <w:rStyle w:val="Hyperlink"/>
            <w:lang w:val="en-GB"/>
          </w:rPr>
          <w:t>https://journaleet.in/index.php/jeet/article/view/2071</w:t>
        </w:r>
      </w:hyperlink>
    </w:p>
    <w:p w14:paraId="305B8EC5" w14:textId="77777777" w:rsidR="00420FD2" w:rsidRPr="00420FD2" w:rsidRDefault="00420FD2" w:rsidP="00420FD2">
      <w:pPr>
        <w:spacing w:after="240"/>
        <w:rPr>
          <w:lang w:val="en-GB"/>
        </w:rPr>
      </w:pPr>
      <w:r w:rsidRPr="00420FD2">
        <w:rPr>
          <w:color w:val="222222"/>
          <w:shd w:val="clear" w:color="auto" w:fill="FFFFFF"/>
          <w:lang w:val="en-GB"/>
        </w:rPr>
        <w:t>Rossi, E.M., 2026. Sample Finance Journal Article: The Impact of Artificial Intelligence on Financial Risk Management in the Post-2025 Era. </w:t>
      </w:r>
      <w:r w:rsidRPr="00420FD2">
        <w:rPr>
          <w:i/>
          <w:iCs/>
          <w:color w:val="222222"/>
          <w:shd w:val="clear" w:color="auto" w:fill="FFFFFF"/>
          <w:lang w:val="en-GB"/>
        </w:rPr>
        <w:t xml:space="preserve">Corps et </w:t>
      </w:r>
      <w:proofErr w:type="spellStart"/>
      <w:r w:rsidRPr="00420FD2">
        <w:rPr>
          <w:i/>
          <w:iCs/>
          <w:color w:val="222222"/>
          <w:shd w:val="clear" w:color="auto" w:fill="FFFFFF"/>
          <w:lang w:val="en-GB"/>
        </w:rPr>
        <w:t>Psychisme</w:t>
      </w:r>
      <w:proofErr w:type="spellEnd"/>
      <w:r w:rsidRPr="00420FD2">
        <w:rPr>
          <w:i/>
          <w:iCs/>
          <w:color w:val="222222"/>
          <w:shd w:val="clear" w:color="auto" w:fill="FFFFFF"/>
          <w:lang w:val="en-GB"/>
        </w:rPr>
        <w:t xml:space="preserve">. </w:t>
      </w:r>
      <w:proofErr w:type="spellStart"/>
      <w:r w:rsidRPr="00420FD2">
        <w:rPr>
          <w:i/>
          <w:iCs/>
          <w:color w:val="222222"/>
          <w:shd w:val="clear" w:color="auto" w:fill="FFFFFF"/>
          <w:lang w:val="en-GB"/>
        </w:rPr>
        <w:t>Recherches</w:t>
      </w:r>
      <w:proofErr w:type="spellEnd"/>
      <w:r w:rsidRPr="00420FD2">
        <w:rPr>
          <w:i/>
          <w:iCs/>
          <w:color w:val="222222"/>
          <w:shd w:val="clear" w:color="auto" w:fill="FFFFFF"/>
          <w:lang w:val="en-GB"/>
        </w:rPr>
        <w:t xml:space="preserve"> </w:t>
      </w:r>
      <w:proofErr w:type="spellStart"/>
      <w:r w:rsidRPr="00420FD2">
        <w:rPr>
          <w:i/>
          <w:iCs/>
          <w:color w:val="222222"/>
          <w:shd w:val="clear" w:color="auto" w:fill="FFFFFF"/>
          <w:lang w:val="en-GB"/>
        </w:rPr>
        <w:t>en</w:t>
      </w:r>
      <w:proofErr w:type="spellEnd"/>
      <w:r w:rsidRPr="00420FD2">
        <w:rPr>
          <w:i/>
          <w:iCs/>
          <w:color w:val="222222"/>
          <w:shd w:val="clear" w:color="auto" w:fill="FFFFFF"/>
          <w:lang w:val="en-GB"/>
        </w:rPr>
        <w:t xml:space="preserve"> </w:t>
      </w:r>
      <w:proofErr w:type="spellStart"/>
      <w:r w:rsidRPr="00420FD2">
        <w:rPr>
          <w:i/>
          <w:iCs/>
          <w:color w:val="222222"/>
          <w:shd w:val="clear" w:color="auto" w:fill="FFFFFF"/>
          <w:lang w:val="en-GB"/>
        </w:rPr>
        <w:t>Psychanalyse</w:t>
      </w:r>
      <w:proofErr w:type="spellEnd"/>
      <w:r w:rsidRPr="00420FD2">
        <w:rPr>
          <w:i/>
          <w:iCs/>
          <w:color w:val="222222"/>
          <w:shd w:val="clear" w:color="auto" w:fill="FFFFFF"/>
          <w:lang w:val="en-GB"/>
        </w:rPr>
        <w:t xml:space="preserve"> et Sciences </w:t>
      </w:r>
      <w:proofErr w:type="spellStart"/>
      <w:r w:rsidRPr="00420FD2">
        <w:rPr>
          <w:i/>
          <w:iCs/>
          <w:color w:val="222222"/>
          <w:shd w:val="clear" w:color="auto" w:fill="FFFFFF"/>
          <w:lang w:val="en-GB"/>
        </w:rPr>
        <w:t>Humaines</w:t>
      </w:r>
      <w:proofErr w:type="spellEnd"/>
      <w:r w:rsidRPr="00420FD2">
        <w:rPr>
          <w:color w:val="222222"/>
          <w:shd w:val="clear" w:color="auto" w:fill="FFFFFF"/>
          <w:lang w:val="en-GB"/>
        </w:rPr>
        <w:t>, </w:t>
      </w:r>
      <w:r w:rsidRPr="00420FD2">
        <w:rPr>
          <w:i/>
          <w:iCs/>
          <w:color w:val="222222"/>
          <w:shd w:val="clear" w:color="auto" w:fill="FFFFFF"/>
          <w:lang w:val="en-GB"/>
        </w:rPr>
        <w:t>13</w:t>
      </w:r>
      <w:r w:rsidRPr="00420FD2">
        <w:rPr>
          <w:color w:val="222222"/>
          <w:shd w:val="clear" w:color="auto" w:fill="FFFFFF"/>
          <w:lang w:val="en-GB"/>
        </w:rPr>
        <w:t xml:space="preserve">(1), pp.93-97. </w:t>
      </w:r>
      <w:hyperlink r:id="rId40" w:history="1">
        <w:r w:rsidRPr="00420FD2">
          <w:rPr>
            <w:rStyle w:val="Hyperlink"/>
            <w:shd w:val="clear" w:color="auto" w:fill="FFFFFF"/>
            <w:lang w:val="en-GB"/>
          </w:rPr>
          <w:t>https://corpsetpsychisme.com/cp/article/view/132</w:t>
        </w:r>
      </w:hyperlink>
    </w:p>
    <w:p w14:paraId="4380DE1A" w14:textId="77777777" w:rsidR="00420FD2" w:rsidRPr="00420FD2" w:rsidRDefault="00420FD2" w:rsidP="00420FD2">
      <w:pPr>
        <w:spacing w:after="240"/>
        <w:rPr>
          <w:lang w:val="en-GB"/>
        </w:rPr>
      </w:pPr>
      <w:r w:rsidRPr="00420FD2">
        <w:rPr>
          <w:lang w:val="en-GB"/>
        </w:rPr>
        <w:t>Sherwood, G., Cherian, U.K., Horton-Deutsch, S., Kitzmiller, R. and Smith-Miller, C., 2025. Reflective practices: meaningful recognition for healthy work environments. </w:t>
      </w:r>
      <w:r w:rsidRPr="00420FD2">
        <w:rPr>
          <w:i/>
          <w:iCs/>
          <w:lang w:val="en-GB"/>
        </w:rPr>
        <w:t>Nursing Management</w:t>
      </w:r>
      <w:r w:rsidRPr="00420FD2">
        <w:rPr>
          <w:lang w:val="en-GB"/>
        </w:rPr>
        <w:t>, </w:t>
      </w:r>
      <w:r w:rsidRPr="00420FD2">
        <w:rPr>
          <w:i/>
          <w:iCs/>
          <w:lang w:val="en-GB"/>
        </w:rPr>
        <w:t>32</w:t>
      </w:r>
      <w:r w:rsidRPr="00420FD2">
        <w:rPr>
          <w:lang w:val="en-GB"/>
        </w:rPr>
        <w:t xml:space="preserve">(6). </w:t>
      </w:r>
      <w:hyperlink r:id="rId41" w:history="1">
        <w:r w:rsidRPr="00420FD2">
          <w:rPr>
            <w:rStyle w:val="Hyperlink"/>
            <w:lang w:val="en-GB"/>
          </w:rPr>
          <w:t>https://journals.rcni.com/doi/aop-pdf/10.7748/nm.2018.e1684</w:t>
        </w:r>
      </w:hyperlink>
    </w:p>
    <w:p w14:paraId="41D570AC" w14:textId="5B3453DA" w:rsidR="00420FD2" w:rsidRPr="00420FD2" w:rsidRDefault="00420FD2" w:rsidP="00420FD2">
      <w:pPr>
        <w:spacing w:after="240"/>
        <w:rPr>
          <w:lang w:val="en-GB"/>
        </w:rPr>
      </w:pPr>
      <w:r w:rsidRPr="00420FD2">
        <w:rPr>
          <w:lang w:val="en-GB"/>
        </w:rPr>
        <w:t xml:space="preserve">Statista, 2025. </w:t>
      </w:r>
      <w:r w:rsidRPr="00420FD2">
        <w:rPr>
          <w:i/>
          <w:iCs/>
          <w:lang w:val="en-GB"/>
        </w:rPr>
        <w:t>HSBC profits 2007-2025</w:t>
      </w:r>
      <w:r w:rsidRPr="00420FD2">
        <w:rPr>
          <w:lang w:val="en-GB"/>
        </w:rPr>
        <w:t xml:space="preserve">. Available at: </w:t>
      </w:r>
      <w:hyperlink r:id="rId42" w:history="1">
        <w:r w:rsidRPr="00420FD2">
          <w:rPr>
            <w:rStyle w:val="Hyperlink"/>
            <w:lang w:val="en-GB"/>
          </w:rPr>
          <w:t>https://www.statista.com/statistics/224577/hsbcs-profit/?srsltid=AfmBOopMiUZo-Etv1dzEhGgcTBnYUyykjxtj_4EIL_m7GBaZ9Ll4K26I</w:t>
        </w:r>
      </w:hyperlink>
      <w:r w:rsidRPr="00420FD2">
        <w:rPr>
          <w:lang w:val="en-GB"/>
        </w:rPr>
        <w:t xml:space="preserve"> [Accessed on: 24 March 2026]</w:t>
      </w:r>
    </w:p>
    <w:p w14:paraId="34505F89" w14:textId="77777777" w:rsidR="00420FD2" w:rsidRPr="00420FD2" w:rsidRDefault="00420FD2" w:rsidP="00420FD2">
      <w:pPr>
        <w:spacing w:after="240"/>
        <w:rPr>
          <w:lang w:val="en-GB"/>
        </w:rPr>
      </w:pPr>
      <w:proofErr w:type="spellStart"/>
      <w:r w:rsidRPr="00420FD2">
        <w:rPr>
          <w:color w:val="222222"/>
          <w:shd w:val="clear" w:color="auto" w:fill="FFFFFF"/>
          <w:lang w:val="en-GB"/>
        </w:rPr>
        <w:t>Vanaparthi</w:t>
      </w:r>
      <w:proofErr w:type="spellEnd"/>
      <w:r w:rsidRPr="00420FD2">
        <w:rPr>
          <w:color w:val="222222"/>
          <w:shd w:val="clear" w:color="auto" w:fill="FFFFFF"/>
          <w:lang w:val="en-GB"/>
        </w:rPr>
        <w:t>, N.R., 2025. Regulatory compliance in the digital age: How mainframe modernization can support financial institutions. </w:t>
      </w:r>
      <w:r w:rsidRPr="00420FD2">
        <w:rPr>
          <w:i/>
          <w:iCs/>
          <w:color w:val="222222"/>
          <w:shd w:val="clear" w:color="auto" w:fill="FFFFFF"/>
          <w:lang w:val="en-GB"/>
        </w:rPr>
        <w:t xml:space="preserve">International Journal of Research in </w:t>
      </w:r>
      <w:r w:rsidRPr="00420FD2">
        <w:rPr>
          <w:i/>
          <w:iCs/>
          <w:color w:val="222222"/>
          <w:shd w:val="clear" w:color="auto" w:fill="FFFFFF"/>
          <w:lang w:val="en-GB"/>
        </w:rPr>
        <w:lastRenderedPageBreak/>
        <w:t>Computer Applications and Information Technology</w:t>
      </w:r>
      <w:r w:rsidRPr="00420FD2">
        <w:rPr>
          <w:color w:val="222222"/>
          <w:shd w:val="clear" w:color="auto" w:fill="FFFFFF"/>
          <w:lang w:val="en-GB"/>
        </w:rPr>
        <w:t>, </w:t>
      </w:r>
      <w:r w:rsidRPr="00420FD2">
        <w:rPr>
          <w:i/>
          <w:iCs/>
          <w:color w:val="222222"/>
          <w:shd w:val="clear" w:color="auto" w:fill="FFFFFF"/>
          <w:lang w:val="en-GB"/>
        </w:rPr>
        <w:t>8</w:t>
      </w:r>
      <w:r w:rsidRPr="00420FD2">
        <w:rPr>
          <w:color w:val="222222"/>
          <w:shd w:val="clear" w:color="auto" w:fill="FFFFFF"/>
          <w:lang w:val="en-GB"/>
        </w:rPr>
        <w:t xml:space="preserve">(1), pp.383-396. </w:t>
      </w:r>
      <w:hyperlink r:id="rId43" w:history="1">
        <w:r w:rsidRPr="00420FD2">
          <w:rPr>
            <w:rStyle w:val="Hyperlink"/>
            <w:shd w:val="clear" w:color="auto" w:fill="FFFFFF"/>
            <w:lang w:val="en-GB"/>
          </w:rPr>
          <w:t>https://www.academia.edu/download/121306557/REGULATORY_COMPLIANCE_IN_THE_DIGITAL_AGE_HOW_MAINFRAME_MODERNIZATION_CAN_SUPPORT_FINANCIAL_INSTITUTIONS.pdf</w:t>
        </w:r>
      </w:hyperlink>
    </w:p>
    <w:p w14:paraId="463485A5" w14:textId="32F3DCD9" w:rsidR="003577FC" w:rsidRPr="00420FD2" w:rsidRDefault="00420FD2" w:rsidP="00420FD2">
      <w:pPr>
        <w:spacing w:after="240"/>
        <w:rPr>
          <w:lang w:val="en-GB"/>
        </w:rPr>
      </w:pPr>
      <w:r w:rsidRPr="00420FD2">
        <w:rPr>
          <w:lang w:val="en-GB"/>
        </w:rPr>
        <w:t xml:space="preserve">WSJ, 2025. </w:t>
      </w:r>
      <w:r w:rsidRPr="00420FD2">
        <w:rPr>
          <w:i/>
          <w:iCs/>
          <w:lang w:val="en-GB"/>
        </w:rPr>
        <w:t>HSBC Annual Profit Beats Consensus, Lifts Key Targets</w:t>
      </w:r>
      <w:r w:rsidRPr="00420FD2">
        <w:rPr>
          <w:lang w:val="en-GB"/>
        </w:rPr>
        <w:t xml:space="preserve">. Available at: </w:t>
      </w:r>
      <w:hyperlink r:id="rId44" w:history="1">
        <w:r w:rsidRPr="00420FD2">
          <w:rPr>
            <w:rStyle w:val="Hyperlink"/>
            <w:lang w:val="en-GB"/>
          </w:rPr>
          <w:t>https://www.wsj.com/finance/banking/hsbc-quarterly-profit-surges-on-higher-interest-income-one-off-gains-5958ca1c</w:t>
        </w:r>
      </w:hyperlink>
      <w:r w:rsidRPr="00420FD2">
        <w:rPr>
          <w:lang w:val="en-GB"/>
        </w:rPr>
        <w:t xml:space="preserve"> [Accessed on: 30 March 2026]</w:t>
      </w:r>
    </w:p>
    <w:sectPr w:rsidR="003577FC" w:rsidRPr="00420FD2">
      <w:headerReference w:type="even" r:id="rId45"/>
      <w:headerReference w:type="default" r:id="rId46"/>
      <w:footerReference w:type="even" r:id="rId47"/>
      <w:footerReference w:type="default" r:id="rId48"/>
      <w:headerReference w:type="first" r:id="rId49"/>
      <w:footerReference w:type="first" r:id="rId50"/>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8D055F" w14:textId="77777777" w:rsidR="00F0074C" w:rsidRDefault="00F0074C" w:rsidP="005B003B">
      <w:pPr>
        <w:spacing w:line="240" w:lineRule="auto"/>
      </w:pPr>
      <w:r>
        <w:separator/>
      </w:r>
    </w:p>
  </w:endnote>
  <w:endnote w:type="continuationSeparator" w:id="0">
    <w:p w14:paraId="32E0A35D" w14:textId="77777777" w:rsidR="00F0074C" w:rsidRDefault="00F0074C" w:rsidP="005B00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3D1CE468-5431-4B98-9874-360580B0A7D0}"/>
    <w:embedBold r:id="rId2" w:fontKey="{51D92CE0-4AE2-4810-920E-41311C16033F}"/>
  </w:font>
  <w:font w:name="Cambria">
    <w:panose1 w:val="02040503050406030204"/>
    <w:charset w:val="00"/>
    <w:family w:val="roman"/>
    <w:pitch w:val="variable"/>
    <w:sig w:usb0="E00006FF" w:usb1="420024FF" w:usb2="02000000" w:usb3="00000000" w:csb0="0000019F" w:csb1="00000000"/>
    <w:embedRegular r:id="rId3" w:fontKey="{2B35A267-E25E-4273-88A4-2FD79C28E650}"/>
    <w:embedBold r:id="rId4" w:fontKey="{42B09703-8A30-48FD-8303-F8904B92DB87}"/>
    <w:embedBoldItalic r:id="rId5" w:fontKey="{2D189A5D-7D61-4BEE-B482-5E7F004B406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88498151"/>
      <w:docPartObj>
        <w:docPartGallery w:val="Page Numbers (Bottom of Page)"/>
        <w:docPartUnique/>
      </w:docPartObj>
    </w:sdtPr>
    <w:sdtContent>
      <w:p w14:paraId="19F22428" w14:textId="3A5A2558" w:rsidR="005B003B" w:rsidRDefault="005B003B" w:rsidP="008946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E16073C" w14:textId="77777777" w:rsidR="005B003B" w:rsidRDefault="005B003B" w:rsidP="005B00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6510523"/>
      <w:docPartObj>
        <w:docPartGallery w:val="Page Numbers (Bottom of Page)"/>
        <w:docPartUnique/>
      </w:docPartObj>
    </w:sdtPr>
    <w:sdtContent>
      <w:p w14:paraId="52CFD5C4" w14:textId="434E6B3A" w:rsidR="005B003B" w:rsidRDefault="005B003B" w:rsidP="008946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19</w:t>
        </w:r>
        <w:r>
          <w:rPr>
            <w:rStyle w:val="PageNumber"/>
          </w:rPr>
          <w:fldChar w:fldCharType="end"/>
        </w:r>
      </w:p>
    </w:sdtContent>
  </w:sdt>
  <w:p w14:paraId="215CD4F0" w14:textId="77777777" w:rsidR="005B003B" w:rsidRDefault="005B003B" w:rsidP="005B003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FE386E" w14:textId="77777777" w:rsidR="003577FC" w:rsidRDefault="003577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C4B07" w14:textId="77777777" w:rsidR="00F0074C" w:rsidRDefault="00F0074C" w:rsidP="005B003B">
      <w:pPr>
        <w:spacing w:line="240" w:lineRule="auto"/>
      </w:pPr>
      <w:r>
        <w:separator/>
      </w:r>
    </w:p>
  </w:footnote>
  <w:footnote w:type="continuationSeparator" w:id="0">
    <w:p w14:paraId="023A1BA9" w14:textId="77777777" w:rsidR="00F0074C" w:rsidRDefault="00F0074C" w:rsidP="005B003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FAC679" w14:textId="77777777" w:rsidR="005B003B" w:rsidRDefault="005B00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EAF503" w14:textId="77777777" w:rsidR="005B003B" w:rsidRDefault="005B00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AB555" w14:textId="77777777" w:rsidR="005B003B" w:rsidRDefault="005B00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51199"/>
    <w:multiLevelType w:val="hybridMultilevel"/>
    <w:tmpl w:val="BFBE74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DC3576C"/>
    <w:multiLevelType w:val="hybridMultilevel"/>
    <w:tmpl w:val="6C5EE7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93687036">
    <w:abstractNumId w:val="1"/>
  </w:num>
  <w:num w:numId="2" w16cid:durableId="39016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610"/>
    <w:rsid w:val="000A24DA"/>
    <w:rsid w:val="00147FC2"/>
    <w:rsid w:val="00171A54"/>
    <w:rsid w:val="00205D16"/>
    <w:rsid w:val="00271E7D"/>
    <w:rsid w:val="002D782C"/>
    <w:rsid w:val="0032074B"/>
    <w:rsid w:val="003577FC"/>
    <w:rsid w:val="003C0045"/>
    <w:rsid w:val="003E73AE"/>
    <w:rsid w:val="00420FD2"/>
    <w:rsid w:val="004308BA"/>
    <w:rsid w:val="00470091"/>
    <w:rsid w:val="004917C4"/>
    <w:rsid w:val="004D7A0C"/>
    <w:rsid w:val="004F4293"/>
    <w:rsid w:val="00510610"/>
    <w:rsid w:val="005B003B"/>
    <w:rsid w:val="00621077"/>
    <w:rsid w:val="00624A77"/>
    <w:rsid w:val="006A1BD9"/>
    <w:rsid w:val="006C0793"/>
    <w:rsid w:val="006D055B"/>
    <w:rsid w:val="007070A3"/>
    <w:rsid w:val="00707788"/>
    <w:rsid w:val="00731243"/>
    <w:rsid w:val="007E0987"/>
    <w:rsid w:val="007E31D5"/>
    <w:rsid w:val="008357E7"/>
    <w:rsid w:val="00854DE7"/>
    <w:rsid w:val="00854E38"/>
    <w:rsid w:val="00875882"/>
    <w:rsid w:val="00891802"/>
    <w:rsid w:val="00903DAF"/>
    <w:rsid w:val="00927F9F"/>
    <w:rsid w:val="00A40D90"/>
    <w:rsid w:val="00A63D55"/>
    <w:rsid w:val="00AE0F90"/>
    <w:rsid w:val="00AE37D1"/>
    <w:rsid w:val="00C025C4"/>
    <w:rsid w:val="00C11BCD"/>
    <w:rsid w:val="00C128F3"/>
    <w:rsid w:val="00C15796"/>
    <w:rsid w:val="00C26C1E"/>
    <w:rsid w:val="00C8418E"/>
    <w:rsid w:val="00CC3F5E"/>
    <w:rsid w:val="00DB4E16"/>
    <w:rsid w:val="00E328DB"/>
    <w:rsid w:val="00E96D2F"/>
    <w:rsid w:val="00ED3F40"/>
    <w:rsid w:val="00ED5DE1"/>
    <w:rsid w:val="00EF3AEC"/>
    <w:rsid w:val="00EF3B6E"/>
    <w:rsid w:val="00F0074C"/>
    <w:rsid w:val="00F1004C"/>
    <w:rsid w:val="00F334B3"/>
    <w:rsid w:val="00F8523E"/>
    <w:rsid w:val="00FB64BB"/>
    <w:rsid w:val="00FE7845"/>
    <w:rsid w:val="00FF12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00AAB"/>
  <w15:docId w15:val="{6CCD5E04-55D2-5043-9AB3-D0D760AD8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Heading1"/>
    <w:next w:val="Normal"/>
    <w:uiPriority w:val="9"/>
    <w:unhideWhenUsed/>
    <w:qFormat/>
    <w:rsid w:val="00171A54"/>
    <w:pPr>
      <w:outlineLvl w:val="1"/>
    </w:pPr>
    <w:rPr>
      <w:lang w:val="en-GB"/>
    </w:rPr>
  </w:style>
  <w:style w:type="paragraph" w:styleId="Heading3">
    <w:name w:val="heading 3"/>
    <w:basedOn w:val="Heading2"/>
    <w:next w:val="Normal"/>
    <w:uiPriority w:val="9"/>
    <w:unhideWhenUsed/>
    <w:qFormat/>
    <w:rsid w:val="00171A54"/>
    <w:pPr>
      <w:outlineLvl w:val="2"/>
    </w:p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Header">
    <w:name w:val="header"/>
    <w:basedOn w:val="Normal"/>
    <w:link w:val="HeaderChar"/>
    <w:uiPriority w:val="99"/>
    <w:unhideWhenUsed/>
    <w:rsid w:val="005B003B"/>
    <w:pPr>
      <w:tabs>
        <w:tab w:val="center" w:pos="4680"/>
        <w:tab w:val="right" w:pos="9360"/>
      </w:tabs>
      <w:spacing w:line="240" w:lineRule="auto"/>
    </w:pPr>
  </w:style>
  <w:style w:type="character" w:customStyle="1" w:styleId="HeaderChar">
    <w:name w:val="Header Char"/>
    <w:basedOn w:val="DefaultParagraphFont"/>
    <w:link w:val="Header"/>
    <w:uiPriority w:val="99"/>
    <w:rsid w:val="005B003B"/>
  </w:style>
  <w:style w:type="paragraph" w:styleId="Footer">
    <w:name w:val="footer"/>
    <w:basedOn w:val="Normal"/>
    <w:link w:val="FooterChar"/>
    <w:uiPriority w:val="99"/>
    <w:unhideWhenUsed/>
    <w:rsid w:val="005B003B"/>
    <w:pPr>
      <w:tabs>
        <w:tab w:val="center" w:pos="4680"/>
        <w:tab w:val="right" w:pos="9360"/>
      </w:tabs>
      <w:spacing w:line="240" w:lineRule="auto"/>
    </w:pPr>
  </w:style>
  <w:style w:type="character" w:customStyle="1" w:styleId="FooterChar">
    <w:name w:val="Footer Char"/>
    <w:basedOn w:val="DefaultParagraphFont"/>
    <w:link w:val="Footer"/>
    <w:uiPriority w:val="99"/>
    <w:rsid w:val="005B003B"/>
  </w:style>
  <w:style w:type="character" w:styleId="Hyperlink">
    <w:name w:val="Hyperlink"/>
    <w:basedOn w:val="DefaultParagraphFont"/>
    <w:uiPriority w:val="99"/>
    <w:unhideWhenUsed/>
    <w:rsid w:val="005B003B"/>
    <w:rPr>
      <w:color w:val="0000FF" w:themeColor="hyperlink"/>
      <w:u w:val="single"/>
    </w:rPr>
  </w:style>
  <w:style w:type="character" w:styleId="PageNumber">
    <w:name w:val="page number"/>
    <w:basedOn w:val="DefaultParagraphFont"/>
    <w:uiPriority w:val="99"/>
    <w:semiHidden/>
    <w:unhideWhenUsed/>
    <w:rsid w:val="005B003B"/>
  </w:style>
  <w:style w:type="paragraph" w:styleId="TOCHeading">
    <w:name w:val="TOC Heading"/>
    <w:basedOn w:val="Heading1"/>
    <w:next w:val="Normal"/>
    <w:uiPriority w:val="39"/>
    <w:unhideWhenUsed/>
    <w:qFormat/>
    <w:rsid w:val="00731243"/>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731243"/>
    <w:pPr>
      <w:spacing w:before="120"/>
      <w:jc w:val="left"/>
    </w:pPr>
    <w:rPr>
      <w:rFonts w:asciiTheme="minorHAnsi" w:hAnsiTheme="minorHAnsi"/>
      <w:b/>
      <w:bCs/>
      <w:i/>
      <w:iCs/>
    </w:rPr>
  </w:style>
  <w:style w:type="paragraph" w:styleId="TOC2">
    <w:name w:val="toc 2"/>
    <w:basedOn w:val="Normal"/>
    <w:next w:val="Normal"/>
    <w:autoRedefine/>
    <w:uiPriority w:val="39"/>
    <w:unhideWhenUsed/>
    <w:rsid w:val="00731243"/>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731243"/>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731243"/>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731243"/>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731243"/>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731243"/>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731243"/>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731243"/>
    <w:pPr>
      <w:ind w:left="1920"/>
      <w:jc w:val="left"/>
    </w:pPr>
    <w:rPr>
      <w:rFonts w:asciiTheme="minorHAnsi" w:hAnsiTheme="minorHAnsi"/>
      <w:sz w:val="20"/>
      <w:szCs w:val="20"/>
    </w:rPr>
  </w:style>
  <w:style w:type="character" w:styleId="Strong">
    <w:name w:val="Strong"/>
    <w:basedOn w:val="DefaultParagraphFont"/>
    <w:uiPriority w:val="22"/>
    <w:qFormat/>
    <w:rsid w:val="00FE7845"/>
    <w:rPr>
      <w:b/>
      <w:bCs/>
    </w:rPr>
  </w:style>
  <w:style w:type="paragraph" w:styleId="ListParagraph">
    <w:name w:val="List Paragraph"/>
    <w:basedOn w:val="Normal"/>
    <w:uiPriority w:val="34"/>
    <w:qFormat/>
    <w:rsid w:val="00ED3F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papers.ssrn.com/sol3/papers.cfm?abstract_id=5389089" TargetMode="External"/><Relationship Id="rId18" Type="http://schemas.openxmlformats.org/officeDocument/2006/relationships/hyperlink" Target="https://papers.ssrn.com/sol3/papers.cfm?abstract_id=5314982" TargetMode="External"/><Relationship Id="rId26" Type="http://schemas.openxmlformats.org/officeDocument/2006/relationships/hyperlink" Target="https://www.about.hsbc.co.uk/news-and-media/hsbc-uk-survey-reveals-challenges-and-opportunities-of-global-trade-disruption" TargetMode="External"/><Relationship Id="rId39" Type="http://schemas.openxmlformats.org/officeDocument/2006/relationships/hyperlink" Target="https://journaleet.in/index.php/jeet/article/view/2071" TargetMode="External"/><Relationship Id="rId21" Type="http://schemas.openxmlformats.org/officeDocument/2006/relationships/hyperlink" Target="https://link.springer.com/article/10.1186/s40854-025-00817-5" TargetMode="External"/><Relationship Id="rId34" Type="http://schemas.openxmlformats.org/officeDocument/2006/relationships/hyperlink" Target="https://www.ajol.info/index.php/ripe/article/view/307701" TargetMode="External"/><Relationship Id="rId42" Type="http://schemas.openxmlformats.org/officeDocument/2006/relationships/hyperlink" Target="https://www.statista.com/statistics/224577/hsbcs-profit/?srsltid=AfmBOopMiUZo-Etv1dzEhGgcTBnYUyykjxtj_4EIL_m7GBaZ9Ll4K26I" TargetMode="External"/><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ditum.org/images/currentissue/1744017715The_impact_of_organisational_culture_on_employee_performance_and_productivity_in_the_UK_financial_sector.pdf" TargetMode="External"/><Relationship Id="rId29" Type="http://schemas.openxmlformats.org/officeDocument/2006/relationships/hyperlink" Target="https://www.rcsdevelopment.org/index.php/aplikatif/article/view/646" TargetMode="External"/><Relationship Id="rId11" Type="http://schemas.openxmlformats.org/officeDocument/2006/relationships/image" Target="media/image4.png"/><Relationship Id="rId24" Type="http://schemas.openxmlformats.org/officeDocument/2006/relationships/hyperlink" Target="https://hbr.org/sponsored/2024/03/how-hsbc-transformed-its-customer-experience" TargetMode="External"/><Relationship Id="rId32" Type="http://schemas.openxmlformats.org/officeDocument/2006/relationships/hyperlink" Target="https://www.macrotrends.net/stocks/charts/HSBC/hsbc/revenue" TargetMode="External"/><Relationship Id="rId37" Type="http://schemas.openxmlformats.org/officeDocument/2006/relationships/hyperlink" Target="https://link.springer.com/chapter/10.1007/978-3-031-84909-1_12" TargetMode="External"/><Relationship Id="rId40" Type="http://schemas.openxmlformats.org/officeDocument/2006/relationships/hyperlink" Target="https://corpsetpsychisme.com/cp/article/view/132"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researchgate.net/profile/Chijioke-Agomo/publication/390042208_Proposing_a_New_Model_for_Reflective_Practice_The_5Es_Reflective_Framework/links/67de5b11e62c604a0d097ce1/Proposing-a-New-Model-for-Reflective-Practice-The-5Es-Reflective-Framework.pdf" TargetMode="External"/><Relationship Id="rId23" Type="http://schemas.openxmlformats.org/officeDocument/2006/relationships/hyperlink" Target="http://scholar-press.com/uploads/papers/4h5TtesYh2AUm3DqYefs2999sO4I5Iv2curr3Z71.pdf" TargetMode="External"/><Relationship Id="rId28" Type="http://schemas.openxmlformats.org/officeDocument/2006/relationships/hyperlink" Target="https://www.hsbc.com/-/files/hsbc/who-we-are/pdf/251106-our-net-zero-transition-plan.pdf" TargetMode="External"/><Relationship Id="rId36" Type="http://schemas.openxmlformats.org/officeDocument/2006/relationships/hyperlink" Target="https://www.sciencedirect.com/science/article/pii/S0260691724003915" TargetMode="External"/><Relationship Id="rId49"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yperlink" Target="https://www.journaleet.in/index.php/jeet/article/view/2013" TargetMode="External"/><Relationship Id="rId31" Type="http://schemas.openxmlformats.org/officeDocument/2006/relationships/hyperlink" Target="https://dergipark.org.tr/en/pub/ekonomi/article/1736102" TargetMode="External"/><Relationship Id="rId44" Type="http://schemas.openxmlformats.org/officeDocument/2006/relationships/hyperlink" Target="https://www.wsj.com/finance/banking/hsbc-quarterly-profit-surges-on-higher-interest-income-one-off-gains-5958ca1c"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cienceij.com/index.php/sij/article/download/202/174" TargetMode="External"/><Relationship Id="rId22" Type="http://schemas.openxmlformats.org/officeDocument/2006/relationships/hyperlink" Target="https://www.emerald.com/ijbm/article/43/4/780/1239403" TargetMode="External"/><Relationship Id="rId27" Type="http://schemas.openxmlformats.org/officeDocument/2006/relationships/hyperlink" Target="https://www.hsbc.com/-/files/hsbc/investors/hsbc-results/2025/annual/pdfs/hsbc-holdings-plc/260225-strategic-report-2025.pdf?download=1" TargetMode="External"/><Relationship Id="rId30" Type="http://schemas.openxmlformats.org/officeDocument/2006/relationships/hyperlink" Target="https://www.tandfonline.com/doi/abs/10.1080/00076791.2025.2550738" TargetMode="External"/><Relationship Id="rId35" Type="http://schemas.openxmlformats.org/officeDocument/2006/relationships/hyperlink" Target="https://mail.ijsser.org/2025files/ijsser_10__205.pdf" TargetMode="External"/><Relationship Id="rId43" Type="http://schemas.openxmlformats.org/officeDocument/2006/relationships/hyperlink" Target="https://www.academia.edu/download/121306557/REGULATORY_COMPLIANCE_IN_THE_DIGITAL_AGE_HOW_MAINFRAME_MODERNIZATION_CAN_SUPPORT_FINANCIAL_INSTITUTIONS.pdf" TargetMode="External"/><Relationship Id="rId48"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space.bracu.ac.bd/xmlui/handle/10361/26598" TargetMode="External"/><Relationship Id="rId25" Type="http://schemas.openxmlformats.org/officeDocument/2006/relationships/hyperlink" Target="https://www.sciencedirect.com/science/article/pii/S132602002500072X" TargetMode="External"/><Relationship Id="rId33" Type="http://schemas.openxmlformats.org/officeDocument/2006/relationships/hyperlink" Target="https://www.preprints.org/frontend/manuscript/e012b415b27a43c6eb44f0899130a03f/download_pub" TargetMode="External"/><Relationship Id="rId38" Type="http://schemas.openxmlformats.org/officeDocument/2006/relationships/hyperlink" Target="https://ijaidsml.org/index.php/ijaidsml/article/download/122/106" TargetMode="External"/><Relationship Id="rId46" Type="http://schemas.openxmlformats.org/officeDocument/2006/relationships/header" Target="header2.xml"/><Relationship Id="rId20" Type="http://schemas.openxmlformats.org/officeDocument/2006/relationships/hyperlink" Target="https://www.cnbc.com/2026/02/25/hsbc-2025-full-year-earnings-results.html" TargetMode="External"/><Relationship Id="rId41" Type="http://schemas.openxmlformats.org/officeDocument/2006/relationships/hyperlink" Target="https://journals.rcni.com/doi/aop-pdf/10.7748/nm.2018.e1684"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F8818C-6DB7-8149-8009-DD5D5E4E2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27</Pages>
  <Words>7644</Words>
  <Characters>43577</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shubhmodi06@gmail.com</cp:lastModifiedBy>
  <cp:revision>48</cp:revision>
  <dcterms:created xsi:type="dcterms:W3CDTF">2026-03-29T20:53:00Z</dcterms:created>
  <dcterms:modified xsi:type="dcterms:W3CDTF">2026-04-22T18:55:00Z</dcterms:modified>
</cp:coreProperties>
</file>