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A210CF" w:rsidRDefault="00715990" w:rsidP="00041A5A">
      <w:pPr>
        <w:spacing w:line="360" w:lineRule="auto"/>
        <w:jc w:val="center"/>
        <w:rPr>
          <w:rFonts w:ascii="Arial" w:hAnsi="Arial" w:cs="Arial"/>
          <w:b/>
          <w:bCs/>
          <w:sz w:val="28"/>
          <w:szCs w:val="28"/>
        </w:rPr>
      </w:pPr>
      <w:r w:rsidRPr="00A210CF">
        <w:rPr>
          <w:rFonts w:ascii="Arial" w:hAnsi="Arial" w:cs="Arial"/>
          <w:b/>
          <w:bCs/>
          <w:sz w:val="28"/>
          <w:szCs w:val="28"/>
        </w:rPr>
        <w:t>Course: BSc (Hons) Health and Social Care</w:t>
      </w:r>
    </w:p>
    <w:p w14:paraId="7680A4B0" w14:textId="679C6535" w:rsidR="00715990" w:rsidRPr="00A210CF" w:rsidRDefault="00715990" w:rsidP="00041A5A">
      <w:pPr>
        <w:spacing w:line="360" w:lineRule="auto"/>
        <w:jc w:val="center"/>
        <w:rPr>
          <w:rFonts w:ascii="Arial" w:hAnsi="Arial" w:cs="Arial"/>
          <w:b/>
          <w:bCs/>
          <w:sz w:val="28"/>
          <w:szCs w:val="28"/>
        </w:rPr>
      </w:pPr>
      <w:r w:rsidRPr="00A210CF">
        <w:rPr>
          <w:rFonts w:ascii="Arial" w:hAnsi="Arial" w:cs="Arial"/>
          <w:b/>
          <w:bCs/>
          <w:sz w:val="28"/>
          <w:szCs w:val="28"/>
        </w:rPr>
        <w:t>Module: Independent Project (BMHP6020_LON)</w:t>
      </w:r>
    </w:p>
    <w:p w14:paraId="3157DF3C" w14:textId="77777777" w:rsidR="00715990" w:rsidRPr="00E87613" w:rsidRDefault="00715990" w:rsidP="00041A5A">
      <w:pPr>
        <w:spacing w:line="360" w:lineRule="auto"/>
        <w:jc w:val="center"/>
        <w:rPr>
          <w:rFonts w:ascii="Arial" w:hAnsi="Arial" w:cs="Arial"/>
          <w:sz w:val="22"/>
        </w:rPr>
      </w:pPr>
    </w:p>
    <w:p w14:paraId="08BDA311" w14:textId="6E55C9BE" w:rsidR="00041A5A" w:rsidRPr="00E87613" w:rsidRDefault="00FB4301" w:rsidP="00FB4301">
      <w:pPr>
        <w:spacing w:line="360" w:lineRule="auto"/>
        <w:jc w:val="center"/>
        <w:rPr>
          <w:rFonts w:ascii="Arial" w:hAnsi="Arial" w:cs="Arial"/>
          <w:b/>
          <w:bCs/>
          <w:sz w:val="22"/>
        </w:rPr>
      </w:pPr>
      <w:r w:rsidRPr="00E87613">
        <w:rPr>
          <w:rFonts w:ascii="Arial" w:hAnsi="Arial" w:cs="Arial"/>
          <w:b/>
          <w:bCs/>
          <w:sz w:val="22"/>
        </w:rPr>
        <w:t>Component 1</w:t>
      </w:r>
      <w:r w:rsidR="00715990" w:rsidRPr="00E87613">
        <w:rPr>
          <w:rFonts w:ascii="Arial" w:hAnsi="Arial" w:cs="Arial"/>
          <w:b/>
          <w:bCs/>
          <w:sz w:val="22"/>
        </w:rPr>
        <w:t xml:space="preserve">: </w:t>
      </w:r>
      <w:r w:rsidRPr="00E87613">
        <w:rPr>
          <w:rFonts w:ascii="Arial" w:hAnsi="Arial" w:cs="Arial"/>
          <w:sz w:val="22"/>
        </w:rPr>
        <w:t>Element 1</w:t>
      </w:r>
      <w:r w:rsidR="00715990" w:rsidRPr="00E87613">
        <w:rPr>
          <w:rFonts w:ascii="Arial" w:hAnsi="Arial" w:cs="Arial"/>
          <w:sz w:val="22"/>
        </w:rPr>
        <w:t xml:space="preserve"> - Project Proposal</w:t>
      </w:r>
      <w:r w:rsidR="00545684" w:rsidRPr="00E87613">
        <w:rPr>
          <w:rFonts w:ascii="Arial" w:hAnsi="Arial" w:cs="Arial"/>
          <w:sz w:val="22"/>
        </w:rPr>
        <w:t xml:space="preserve"> </w:t>
      </w:r>
    </w:p>
    <w:p w14:paraId="2EDEAE0B" w14:textId="149B09BE" w:rsidR="00715990" w:rsidRPr="00E87613" w:rsidRDefault="00715990" w:rsidP="00041A5A">
      <w:pPr>
        <w:spacing w:line="360" w:lineRule="auto"/>
        <w:rPr>
          <w:rFonts w:ascii="Arial" w:hAnsi="Arial" w:cs="Arial"/>
          <w:sz w:val="22"/>
        </w:rPr>
      </w:pPr>
    </w:p>
    <w:p w14:paraId="1AD185BB" w14:textId="77777777" w:rsidR="00FF5B70" w:rsidRPr="00E87613" w:rsidRDefault="00FF5B70" w:rsidP="00041A5A">
      <w:pPr>
        <w:spacing w:line="360" w:lineRule="auto"/>
        <w:rPr>
          <w:rFonts w:ascii="Arial" w:hAnsi="Arial" w:cs="Arial"/>
          <w:sz w:val="22"/>
        </w:rPr>
      </w:pPr>
    </w:p>
    <w:p w14:paraId="684DDF82" w14:textId="4076A4D8" w:rsidR="00715990" w:rsidRPr="00A210CF" w:rsidRDefault="00715990" w:rsidP="00041A5A">
      <w:pPr>
        <w:spacing w:line="360" w:lineRule="auto"/>
        <w:rPr>
          <w:rFonts w:ascii="Arial" w:hAnsi="Arial" w:cs="Arial"/>
          <w:sz w:val="28"/>
          <w:szCs w:val="28"/>
        </w:rPr>
      </w:pPr>
      <w:r w:rsidRPr="00A210CF">
        <w:rPr>
          <w:rFonts w:ascii="Arial" w:hAnsi="Arial" w:cs="Arial"/>
          <w:b/>
          <w:bCs/>
          <w:sz w:val="28"/>
          <w:szCs w:val="28"/>
        </w:rPr>
        <w:t>Student ID</w:t>
      </w:r>
      <w:r w:rsidRPr="00A210CF">
        <w:rPr>
          <w:rFonts w:ascii="Arial" w:hAnsi="Arial" w:cs="Arial"/>
          <w:sz w:val="28"/>
          <w:szCs w:val="28"/>
        </w:rPr>
        <w:t xml:space="preserve">: </w:t>
      </w:r>
      <w:r w:rsidR="004971EA" w:rsidRPr="00A210CF">
        <w:rPr>
          <w:rFonts w:ascii="Arial" w:hAnsi="Arial" w:cs="Arial"/>
          <w:sz w:val="28"/>
          <w:szCs w:val="28"/>
        </w:rPr>
        <w:t>2243459</w:t>
      </w:r>
    </w:p>
    <w:p w14:paraId="01D5D8DB" w14:textId="03ED09ED" w:rsidR="00FF5B70" w:rsidRPr="00A210CF" w:rsidRDefault="00FF5B70" w:rsidP="00041A5A">
      <w:pPr>
        <w:spacing w:line="360" w:lineRule="auto"/>
        <w:rPr>
          <w:rFonts w:ascii="Arial" w:hAnsi="Arial" w:cs="Arial"/>
          <w:sz w:val="28"/>
          <w:szCs w:val="28"/>
        </w:rPr>
      </w:pPr>
    </w:p>
    <w:p w14:paraId="37A27DB3" w14:textId="2653FDC3" w:rsidR="00FF5B70" w:rsidRPr="006F0C44" w:rsidRDefault="00FF5B70" w:rsidP="00041A5A">
      <w:pPr>
        <w:spacing w:line="360" w:lineRule="auto"/>
        <w:rPr>
          <w:rFonts w:ascii="Arial" w:hAnsi="Arial" w:cs="Arial"/>
          <w:sz w:val="28"/>
          <w:szCs w:val="28"/>
        </w:rPr>
      </w:pPr>
      <w:r w:rsidRPr="006F0C44">
        <w:rPr>
          <w:rFonts w:ascii="Arial" w:hAnsi="Arial" w:cs="Arial"/>
          <w:b/>
          <w:bCs/>
          <w:sz w:val="28"/>
          <w:szCs w:val="28"/>
        </w:rPr>
        <w:t>Student Name</w:t>
      </w:r>
      <w:r w:rsidRPr="006F0C44">
        <w:rPr>
          <w:rFonts w:ascii="Arial" w:hAnsi="Arial" w:cs="Arial"/>
          <w:sz w:val="28"/>
          <w:szCs w:val="28"/>
        </w:rPr>
        <w:t xml:space="preserve">: </w:t>
      </w:r>
      <w:r w:rsidR="004971EA" w:rsidRPr="006F0C44">
        <w:rPr>
          <w:rFonts w:ascii="Arial" w:hAnsi="Arial" w:cs="Arial"/>
          <w:sz w:val="28"/>
          <w:szCs w:val="28"/>
        </w:rPr>
        <w:t>Nyarai O Kanderera</w:t>
      </w:r>
    </w:p>
    <w:p w14:paraId="638A4615" w14:textId="77777777" w:rsidR="00715990" w:rsidRPr="006F0C44" w:rsidRDefault="00715990" w:rsidP="00041A5A">
      <w:pPr>
        <w:spacing w:line="360" w:lineRule="auto"/>
        <w:rPr>
          <w:rFonts w:ascii="Arial" w:hAnsi="Arial" w:cs="Arial"/>
          <w:sz w:val="28"/>
          <w:szCs w:val="28"/>
        </w:rPr>
      </w:pPr>
    </w:p>
    <w:p w14:paraId="0B04E018" w14:textId="1EDA461E" w:rsidR="00715990" w:rsidRPr="00A210CF" w:rsidRDefault="00715990" w:rsidP="00041A5A">
      <w:pPr>
        <w:spacing w:line="360" w:lineRule="auto"/>
        <w:rPr>
          <w:rFonts w:ascii="Arial" w:hAnsi="Arial" w:cs="Arial"/>
          <w:sz w:val="28"/>
          <w:szCs w:val="28"/>
        </w:rPr>
      </w:pPr>
      <w:r w:rsidRPr="00A210CF">
        <w:rPr>
          <w:rFonts w:ascii="Arial" w:hAnsi="Arial" w:cs="Arial"/>
          <w:b/>
          <w:bCs/>
          <w:sz w:val="28"/>
          <w:szCs w:val="28"/>
        </w:rPr>
        <w:t>Date of submission</w:t>
      </w:r>
      <w:r w:rsidRPr="00A210CF">
        <w:rPr>
          <w:rFonts w:ascii="Arial" w:hAnsi="Arial" w:cs="Arial"/>
          <w:sz w:val="28"/>
          <w:szCs w:val="28"/>
        </w:rPr>
        <w:t xml:space="preserve">: </w:t>
      </w:r>
      <w:r w:rsidR="004971EA" w:rsidRPr="00A210CF">
        <w:rPr>
          <w:rFonts w:ascii="Arial" w:hAnsi="Arial" w:cs="Arial"/>
          <w:sz w:val="28"/>
          <w:szCs w:val="28"/>
        </w:rPr>
        <w:t>7</w:t>
      </w:r>
      <w:r w:rsidR="004971EA" w:rsidRPr="00A210CF">
        <w:rPr>
          <w:rFonts w:ascii="Arial" w:hAnsi="Arial" w:cs="Arial"/>
          <w:sz w:val="28"/>
          <w:szCs w:val="28"/>
          <w:vertAlign w:val="superscript"/>
        </w:rPr>
        <w:t>th</w:t>
      </w:r>
      <w:r w:rsidR="004971EA" w:rsidRPr="00A210CF">
        <w:rPr>
          <w:rFonts w:ascii="Arial" w:hAnsi="Arial" w:cs="Arial"/>
          <w:sz w:val="28"/>
          <w:szCs w:val="28"/>
        </w:rPr>
        <w:t xml:space="preserve"> </w:t>
      </w:r>
      <w:r w:rsidR="007D3184" w:rsidRPr="00A210CF">
        <w:rPr>
          <w:rFonts w:ascii="Arial" w:hAnsi="Arial" w:cs="Arial"/>
          <w:sz w:val="28"/>
          <w:szCs w:val="28"/>
        </w:rPr>
        <w:t>November 2025</w:t>
      </w:r>
    </w:p>
    <w:p w14:paraId="3FE66E60" w14:textId="4D55DAD5" w:rsidR="00FF5B70" w:rsidRPr="00E87613" w:rsidRDefault="00FF5B70" w:rsidP="00041A5A">
      <w:pPr>
        <w:spacing w:line="360" w:lineRule="auto"/>
        <w:rPr>
          <w:rFonts w:ascii="Arial" w:hAnsi="Arial" w:cs="Arial"/>
          <w:b/>
          <w:bCs/>
          <w:sz w:val="22"/>
        </w:rPr>
      </w:pPr>
    </w:p>
    <w:p w14:paraId="5BD313B6" w14:textId="4BA804DC" w:rsidR="00715990" w:rsidRPr="00E87613" w:rsidRDefault="00715990" w:rsidP="00041A5A">
      <w:pPr>
        <w:spacing w:line="360" w:lineRule="auto"/>
        <w:rPr>
          <w:rFonts w:ascii="Arial" w:hAnsi="Arial" w:cs="Arial"/>
          <w:sz w:val="22"/>
        </w:rPr>
      </w:pPr>
    </w:p>
    <w:p w14:paraId="342EA950" w14:textId="77777777" w:rsidR="006348FB" w:rsidRPr="00F870AF" w:rsidRDefault="006348FB" w:rsidP="006348FB">
      <w:pPr>
        <w:spacing w:after="0" w:line="360" w:lineRule="auto"/>
        <w:jc w:val="both"/>
        <w:rPr>
          <w:rFonts w:ascii="Arial" w:hAnsi="Arial" w:cs="Arial"/>
          <w:sz w:val="22"/>
          <w:lang w:val="fr-FR"/>
        </w:rPr>
      </w:pPr>
      <w:r w:rsidRPr="00945B4F">
        <w:rPr>
          <w:rFonts w:ascii="Arial" w:hAnsi="Arial" w:cs="Arial"/>
          <w:b/>
          <w:bCs/>
          <w:sz w:val="22"/>
        </w:rPr>
        <w:t>Acknowledgement</w:t>
      </w:r>
      <w:r w:rsidRPr="00F870AF">
        <w:rPr>
          <w:rFonts w:ascii="Arial" w:hAnsi="Arial" w:cs="Arial"/>
          <w:sz w:val="22"/>
        </w:rPr>
        <w:t xml:space="preserve">: </w:t>
      </w:r>
      <w:r w:rsidRPr="00F870AF">
        <w:rPr>
          <w:rFonts w:ascii="Arial" w:hAnsi="Arial" w:cs="Arial"/>
          <w:sz w:val="22"/>
          <w:lang w:val="fr-FR"/>
        </w:rPr>
        <w:t xml:space="preserve">I confirm </w:t>
      </w:r>
      <w:proofErr w:type="spellStart"/>
      <w:r w:rsidRPr="00F870AF">
        <w:rPr>
          <w:rFonts w:ascii="Arial" w:hAnsi="Arial" w:cs="Arial"/>
          <w:sz w:val="22"/>
          <w:lang w:val="fr-FR"/>
        </w:rPr>
        <w:t>that</w:t>
      </w:r>
      <w:proofErr w:type="spellEnd"/>
      <w:r w:rsidRPr="00F870AF">
        <w:rPr>
          <w:rFonts w:ascii="Arial" w:hAnsi="Arial" w:cs="Arial"/>
          <w:sz w:val="22"/>
          <w:lang w:val="fr-FR"/>
        </w:rPr>
        <w:t xml:space="preserve"> I have not </w:t>
      </w:r>
      <w:proofErr w:type="spellStart"/>
      <w:r w:rsidRPr="00F870AF">
        <w:rPr>
          <w:rFonts w:ascii="Arial" w:hAnsi="Arial" w:cs="Arial"/>
          <w:sz w:val="22"/>
          <w:lang w:val="fr-FR"/>
        </w:rPr>
        <w:t>used</w:t>
      </w:r>
      <w:proofErr w:type="spellEnd"/>
      <w:r w:rsidRPr="00F870AF">
        <w:rPr>
          <w:rFonts w:ascii="Arial" w:hAnsi="Arial" w:cs="Arial"/>
          <w:sz w:val="22"/>
          <w:lang w:val="fr-FR"/>
        </w:rPr>
        <w:t xml:space="preserve"> </w:t>
      </w:r>
      <w:proofErr w:type="spellStart"/>
      <w:r w:rsidRPr="00F870AF">
        <w:rPr>
          <w:rFonts w:ascii="Arial" w:hAnsi="Arial" w:cs="Arial"/>
          <w:sz w:val="22"/>
          <w:lang w:val="fr-FR"/>
        </w:rPr>
        <w:t>any</w:t>
      </w:r>
      <w:proofErr w:type="spellEnd"/>
      <w:r w:rsidRPr="00F870AF">
        <w:rPr>
          <w:rFonts w:ascii="Arial" w:hAnsi="Arial" w:cs="Arial"/>
          <w:sz w:val="22"/>
          <w:lang w:val="fr-FR"/>
        </w:rPr>
        <w:t xml:space="preserve"> AI Tools in the </w:t>
      </w:r>
      <w:proofErr w:type="spellStart"/>
      <w:r w:rsidRPr="00F870AF">
        <w:rPr>
          <w:rFonts w:ascii="Arial" w:hAnsi="Arial" w:cs="Arial"/>
          <w:sz w:val="22"/>
          <w:lang w:val="fr-FR"/>
        </w:rPr>
        <w:t>research</w:t>
      </w:r>
      <w:proofErr w:type="spellEnd"/>
      <w:r w:rsidRPr="00F870AF">
        <w:rPr>
          <w:rFonts w:ascii="Arial" w:hAnsi="Arial" w:cs="Arial"/>
          <w:sz w:val="22"/>
          <w:lang w:val="fr-FR"/>
        </w:rPr>
        <w:t xml:space="preserve"> and </w:t>
      </w:r>
      <w:proofErr w:type="spellStart"/>
      <w:r w:rsidRPr="00F870AF">
        <w:rPr>
          <w:rFonts w:ascii="Arial" w:hAnsi="Arial" w:cs="Arial"/>
          <w:sz w:val="22"/>
          <w:lang w:val="fr-FR"/>
        </w:rPr>
        <w:t>creation</w:t>
      </w:r>
      <w:proofErr w:type="spellEnd"/>
      <w:r w:rsidRPr="00F870AF">
        <w:rPr>
          <w:rFonts w:ascii="Arial" w:hAnsi="Arial" w:cs="Arial"/>
          <w:sz w:val="22"/>
          <w:lang w:val="fr-FR"/>
        </w:rPr>
        <w:t xml:space="preserve"> of </w:t>
      </w:r>
      <w:proofErr w:type="spellStart"/>
      <w:r w:rsidRPr="00F870AF">
        <w:rPr>
          <w:rFonts w:ascii="Arial" w:hAnsi="Arial" w:cs="Arial"/>
          <w:sz w:val="22"/>
          <w:lang w:val="fr-FR"/>
        </w:rPr>
        <w:t>this</w:t>
      </w:r>
      <w:proofErr w:type="spellEnd"/>
      <w:r w:rsidRPr="00F870AF">
        <w:rPr>
          <w:rFonts w:ascii="Arial" w:hAnsi="Arial" w:cs="Arial"/>
          <w:sz w:val="22"/>
          <w:lang w:val="fr-FR"/>
        </w:rPr>
        <w:t xml:space="preserve"> </w:t>
      </w:r>
      <w:proofErr w:type="spellStart"/>
      <w:r w:rsidRPr="00F870AF">
        <w:rPr>
          <w:rFonts w:ascii="Arial" w:hAnsi="Arial" w:cs="Arial"/>
          <w:sz w:val="22"/>
          <w:lang w:val="fr-FR"/>
        </w:rPr>
        <w:t>assignment</w:t>
      </w:r>
      <w:proofErr w:type="spellEnd"/>
      <w:r w:rsidRPr="00F870AF">
        <w:rPr>
          <w:rFonts w:ascii="Arial" w:hAnsi="Arial" w:cs="Arial"/>
          <w:sz w:val="22"/>
          <w:lang w:val="fr-FR"/>
        </w:rPr>
        <w:t xml:space="preserve"> </w:t>
      </w:r>
    </w:p>
    <w:p w14:paraId="7D22300F" w14:textId="77777777" w:rsidR="006348FB" w:rsidRPr="00F870AF" w:rsidRDefault="006348FB" w:rsidP="006348FB">
      <w:pPr>
        <w:spacing w:after="0" w:line="360" w:lineRule="auto"/>
        <w:jc w:val="both"/>
        <w:rPr>
          <w:rFonts w:ascii="Arial" w:hAnsi="Arial" w:cs="Arial"/>
          <w:sz w:val="22"/>
          <w:lang w:val="fr-FR"/>
        </w:rPr>
      </w:pPr>
    </w:p>
    <w:p w14:paraId="239AB306" w14:textId="77777777" w:rsidR="006348FB" w:rsidRPr="00F870AF" w:rsidRDefault="006348FB" w:rsidP="006348FB">
      <w:pPr>
        <w:spacing w:after="0" w:line="360" w:lineRule="auto"/>
        <w:jc w:val="both"/>
        <w:rPr>
          <w:rFonts w:ascii="Arial" w:hAnsi="Arial" w:cs="Arial"/>
          <w:sz w:val="22"/>
          <w:lang w:val="fr-FR"/>
        </w:rPr>
      </w:pPr>
      <w:r w:rsidRPr="00F870AF">
        <w:rPr>
          <w:rFonts w:ascii="Arial" w:hAnsi="Arial" w:cs="Arial"/>
          <w:sz w:val="22"/>
          <w:lang w:val="fr-FR"/>
        </w:rPr>
        <w:t xml:space="preserve">I confirm </w:t>
      </w:r>
      <w:proofErr w:type="spellStart"/>
      <w:r w:rsidRPr="00F870AF">
        <w:rPr>
          <w:rFonts w:ascii="Arial" w:hAnsi="Arial" w:cs="Arial"/>
          <w:sz w:val="22"/>
          <w:lang w:val="fr-FR"/>
        </w:rPr>
        <w:t>that</w:t>
      </w:r>
      <w:proofErr w:type="spellEnd"/>
      <w:r w:rsidRPr="00F870AF">
        <w:rPr>
          <w:rFonts w:ascii="Arial" w:hAnsi="Arial" w:cs="Arial"/>
          <w:sz w:val="22"/>
          <w:lang w:val="fr-FR"/>
        </w:rPr>
        <w:t xml:space="preserve"> I have not </w:t>
      </w:r>
      <w:proofErr w:type="spellStart"/>
      <w:r w:rsidRPr="00F870AF">
        <w:rPr>
          <w:rFonts w:ascii="Arial" w:hAnsi="Arial" w:cs="Arial"/>
          <w:sz w:val="22"/>
          <w:lang w:val="fr-FR"/>
        </w:rPr>
        <w:t>presented</w:t>
      </w:r>
      <w:proofErr w:type="spellEnd"/>
      <w:r w:rsidRPr="00F870AF">
        <w:rPr>
          <w:rFonts w:ascii="Arial" w:hAnsi="Arial" w:cs="Arial"/>
          <w:sz w:val="22"/>
          <w:lang w:val="fr-FR"/>
        </w:rPr>
        <w:t xml:space="preserve"> </w:t>
      </w:r>
      <w:proofErr w:type="spellStart"/>
      <w:r w:rsidRPr="00F870AF">
        <w:rPr>
          <w:rFonts w:ascii="Arial" w:hAnsi="Arial" w:cs="Arial"/>
          <w:sz w:val="22"/>
          <w:lang w:val="fr-FR"/>
        </w:rPr>
        <w:t>any</w:t>
      </w:r>
      <w:proofErr w:type="spellEnd"/>
      <w:r w:rsidRPr="00F870AF">
        <w:rPr>
          <w:rFonts w:ascii="Arial" w:hAnsi="Arial" w:cs="Arial"/>
          <w:sz w:val="22"/>
          <w:lang w:val="fr-FR"/>
        </w:rPr>
        <w:t xml:space="preserve"> AI-</w:t>
      </w:r>
      <w:proofErr w:type="spellStart"/>
      <w:r w:rsidRPr="00F870AF">
        <w:rPr>
          <w:rFonts w:ascii="Arial" w:hAnsi="Arial" w:cs="Arial"/>
          <w:sz w:val="22"/>
          <w:lang w:val="fr-FR"/>
        </w:rPr>
        <w:t>generated</w:t>
      </w:r>
      <w:proofErr w:type="spellEnd"/>
      <w:r w:rsidRPr="00F870AF">
        <w:rPr>
          <w:rFonts w:ascii="Arial" w:hAnsi="Arial" w:cs="Arial"/>
          <w:sz w:val="22"/>
          <w:lang w:val="fr-FR"/>
        </w:rPr>
        <w:t xml:space="preserve"> Materials as </w:t>
      </w:r>
      <w:proofErr w:type="spellStart"/>
      <w:r w:rsidRPr="00F870AF">
        <w:rPr>
          <w:rFonts w:ascii="Arial" w:hAnsi="Arial" w:cs="Arial"/>
          <w:sz w:val="22"/>
          <w:lang w:val="fr-FR"/>
        </w:rPr>
        <w:t>my</w:t>
      </w:r>
      <w:proofErr w:type="spellEnd"/>
      <w:r w:rsidRPr="00F870AF">
        <w:rPr>
          <w:rFonts w:ascii="Arial" w:hAnsi="Arial" w:cs="Arial"/>
          <w:sz w:val="22"/>
          <w:lang w:val="fr-FR"/>
        </w:rPr>
        <w:t xml:space="preserve"> </w:t>
      </w:r>
      <w:proofErr w:type="spellStart"/>
      <w:r w:rsidRPr="00F870AF">
        <w:rPr>
          <w:rFonts w:ascii="Arial" w:hAnsi="Arial" w:cs="Arial"/>
          <w:sz w:val="22"/>
          <w:lang w:val="fr-FR"/>
        </w:rPr>
        <w:t>own</w:t>
      </w:r>
      <w:proofErr w:type="spellEnd"/>
      <w:r w:rsidRPr="00F870AF">
        <w:rPr>
          <w:rFonts w:ascii="Arial" w:hAnsi="Arial" w:cs="Arial"/>
          <w:sz w:val="22"/>
          <w:lang w:val="fr-FR"/>
        </w:rPr>
        <w:t>.</w:t>
      </w:r>
    </w:p>
    <w:p w14:paraId="00D2C586" w14:textId="77777777" w:rsidR="006348FB" w:rsidRPr="00F870AF" w:rsidRDefault="006348FB" w:rsidP="006348FB">
      <w:pPr>
        <w:spacing w:after="0" w:line="360" w:lineRule="auto"/>
        <w:jc w:val="both"/>
        <w:rPr>
          <w:rFonts w:ascii="Arial" w:hAnsi="Arial" w:cs="Arial"/>
          <w:sz w:val="22"/>
          <w:lang w:val="fr-FR"/>
        </w:rPr>
      </w:pPr>
    </w:p>
    <w:p w14:paraId="30F05F13" w14:textId="77777777" w:rsidR="006348FB" w:rsidRPr="00F870AF" w:rsidRDefault="006348FB" w:rsidP="006348FB">
      <w:pPr>
        <w:spacing w:after="0" w:line="360" w:lineRule="auto"/>
        <w:jc w:val="both"/>
        <w:rPr>
          <w:rFonts w:ascii="Arial" w:hAnsi="Arial" w:cs="Arial"/>
          <w:sz w:val="22"/>
          <w:lang w:val="fr-FR"/>
        </w:rPr>
      </w:pPr>
      <w:r w:rsidRPr="00F870AF">
        <w:rPr>
          <w:rFonts w:ascii="Arial" w:hAnsi="Arial" w:cs="Arial"/>
          <w:sz w:val="22"/>
          <w:lang w:val="fr-FR"/>
        </w:rPr>
        <w:t xml:space="preserve">I confirm I have copies of </w:t>
      </w:r>
      <w:proofErr w:type="spellStart"/>
      <w:r w:rsidRPr="00F870AF">
        <w:rPr>
          <w:rFonts w:ascii="Arial" w:hAnsi="Arial" w:cs="Arial"/>
          <w:sz w:val="22"/>
          <w:lang w:val="fr-FR"/>
        </w:rPr>
        <w:t>my</w:t>
      </w:r>
      <w:proofErr w:type="spellEnd"/>
      <w:r w:rsidRPr="00F870AF">
        <w:rPr>
          <w:rFonts w:ascii="Arial" w:hAnsi="Arial" w:cs="Arial"/>
          <w:sz w:val="22"/>
          <w:lang w:val="fr-FR"/>
        </w:rPr>
        <w:t xml:space="preserve"> draft notes and </w:t>
      </w:r>
      <w:proofErr w:type="spellStart"/>
      <w:r w:rsidRPr="00F870AF">
        <w:rPr>
          <w:rFonts w:ascii="Arial" w:hAnsi="Arial" w:cs="Arial"/>
          <w:sz w:val="22"/>
          <w:lang w:val="fr-FR"/>
        </w:rPr>
        <w:t>other</w:t>
      </w:r>
      <w:proofErr w:type="spellEnd"/>
      <w:r w:rsidRPr="00F870AF">
        <w:rPr>
          <w:rFonts w:ascii="Arial" w:hAnsi="Arial" w:cs="Arial"/>
          <w:sz w:val="22"/>
          <w:lang w:val="fr-FR"/>
        </w:rPr>
        <w:t xml:space="preserve"> </w:t>
      </w:r>
      <w:proofErr w:type="spellStart"/>
      <w:r w:rsidRPr="00F870AF">
        <w:rPr>
          <w:rFonts w:ascii="Arial" w:hAnsi="Arial" w:cs="Arial"/>
          <w:sz w:val="22"/>
          <w:lang w:val="fr-FR"/>
        </w:rPr>
        <w:t>resources</w:t>
      </w:r>
      <w:proofErr w:type="spellEnd"/>
      <w:r w:rsidRPr="00F870AF">
        <w:rPr>
          <w:rFonts w:ascii="Arial" w:hAnsi="Arial" w:cs="Arial"/>
          <w:sz w:val="22"/>
          <w:lang w:val="fr-FR"/>
        </w:rPr>
        <w:t xml:space="preserve"> </w:t>
      </w:r>
      <w:proofErr w:type="spellStart"/>
      <w:r w:rsidRPr="00F870AF">
        <w:rPr>
          <w:rFonts w:ascii="Arial" w:hAnsi="Arial" w:cs="Arial"/>
          <w:sz w:val="22"/>
          <w:lang w:val="fr-FR"/>
        </w:rPr>
        <w:t>that</w:t>
      </w:r>
      <w:proofErr w:type="spellEnd"/>
      <w:r w:rsidRPr="00F870AF">
        <w:rPr>
          <w:rFonts w:ascii="Arial" w:hAnsi="Arial" w:cs="Arial"/>
          <w:sz w:val="22"/>
          <w:lang w:val="fr-FR"/>
        </w:rPr>
        <w:t xml:space="preserve"> I </w:t>
      </w:r>
      <w:proofErr w:type="spellStart"/>
      <w:r w:rsidRPr="00F870AF">
        <w:rPr>
          <w:rFonts w:ascii="Arial" w:hAnsi="Arial" w:cs="Arial"/>
          <w:sz w:val="22"/>
          <w:lang w:val="fr-FR"/>
        </w:rPr>
        <w:t>used</w:t>
      </w:r>
      <w:proofErr w:type="spellEnd"/>
      <w:r w:rsidRPr="00F870AF">
        <w:rPr>
          <w:rFonts w:ascii="Arial" w:hAnsi="Arial" w:cs="Arial"/>
          <w:sz w:val="22"/>
          <w:lang w:val="fr-FR"/>
        </w:rPr>
        <w:t xml:space="preserve">, </w:t>
      </w:r>
      <w:proofErr w:type="spellStart"/>
      <w:r w:rsidRPr="00F870AF">
        <w:rPr>
          <w:rFonts w:ascii="Arial" w:hAnsi="Arial" w:cs="Arial"/>
          <w:sz w:val="22"/>
          <w:lang w:val="fr-FR"/>
        </w:rPr>
        <w:t>which</w:t>
      </w:r>
      <w:proofErr w:type="spellEnd"/>
      <w:r w:rsidRPr="00F870AF">
        <w:rPr>
          <w:rFonts w:ascii="Arial" w:hAnsi="Arial" w:cs="Arial"/>
          <w:sz w:val="22"/>
          <w:lang w:val="fr-FR"/>
        </w:rPr>
        <w:t xml:space="preserve"> I </w:t>
      </w:r>
      <w:proofErr w:type="spellStart"/>
      <w:r w:rsidRPr="00F870AF">
        <w:rPr>
          <w:rFonts w:ascii="Arial" w:hAnsi="Arial" w:cs="Arial"/>
          <w:sz w:val="22"/>
          <w:lang w:val="fr-FR"/>
        </w:rPr>
        <w:t>may</w:t>
      </w:r>
      <w:proofErr w:type="spellEnd"/>
      <w:r w:rsidRPr="00F870AF">
        <w:rPr>
          <w:rFonts w:ascii="Arial" w:hAnsi="Arial" w:cs="Arial"/>
          <w:sz w:val="22"/>
          <w:lang w:val="fr-FR"/>
        </w:rPr>
        <w:t xml:space="preserve"> </w:t>
      </w:r>
      <w:proofErr w:type="spellStart"/>
      <w:r w:rsidRPr="00F870AF">
        <w:rPr>
          <w:rFonts w:ascii="Arial" w:hAnsi="Arial" w:cs="Arial"/>
          <w:sz w:val="22"/>
          <w:lang w:val="fr-FR"/>
        </w:rPr>
        <w:t>be</w:t>
      </w:r>
      <w:proofErr w:type="spellEnd"/>
      <w:r w:rsidRPr="00F870AF">
        <w:rPr>
          <w:rFonts w:ascii="Arial" w:hAnsi="Arial" w:cs="Arial"/>
          <w:sz w:val="22"/>
          <w:lang w:val="fr-FR"/>
        </w:rPr>
        <w:t xml:space="preserve"> </w:t>
      </w:r>
      <w:proofErr w:type="spellStart"/>
      <w:r w:rsidRPr="00F870AF">
        <w:rPr>
          <w:rFonts w:ascii="Arial" w:hAnsi="Arial" w:cs="Arial"/>
          <w:sz w:val="22"/>
          <w:lang w:val="fr-FR"/>
        </w:rPr>
        <w:t>asked</w:t>
      </w:r>
      <w:proofErr w:type="spellEnd"/>
      <w:r w:rsidRPr="00F870AF">
        <w:rPr>
          <w:rFonts w:ascii="Arial" w:hAnsi="Arial" w:cs="Arial"/>
          <w:sz w:val="22"/>
          <w:lang w:val="fr-FR"/>
        </w:rPr>
        <w:t xml:space="preserve"> to </w:t>
      </w:r>
      <w:proofErr w:type="spellStart"/>
      <w:r w:rsidRPr="00F870AF">
        <w:rPr>
          <w:rFonts w:ascii="Arial" w:hAnsi="Arial" w:cs="Arial"/>
          <w:sz w:val="22"/>
          <w:lang w:val="fr-FR"/>
        </w:rPr>
        <w:t>provide</w:t>
      </w:r>
      <w:proofErr w:type="spellEnd"/>
      <w:r w:rsidRPr="00F870AF">
        <w:rPr>
          <w:rFonts w:ascii="Arial" w:hAnsi="Arial" w:cs="Arial"/>
          <w:sz w:val="22"/>
          <w:lang w:val="fr-FR"/>
        </w:rPr>
        <w:t xml:space="preserve"> as </w:t>
      </w:r>
      <w:proofErr w:type="spellStart"/>
      <w:r w:rsidRPr="00F870AF">
        <w:rPr>
          <w:rFonts w:ascii="Arial" w:hAnsi="Arial" w:cs="Arial"/>
          <w:sz w:val="22"/>
          <w:lang w:val="fr-FR"/>
        </w:rPr>
        <w:t>evidence</w:t>
      </w:r>
      <w:proofErr w:type="spellEnd"/>
      <w:r w:rsidRPr="00F870AF">
        <w:rPr>
          <w:rFonts w:ascii="Arial" w:hAnsi="Arial" w:cs="Arial"/>
          <w:sz w:val="22"/>
          <w:lang w:val="fr-FR"/>
        </w:rPr>
        <w:t>.</w:t>
      </w:r>
    </w:p>
    <w:p w14:paraId="07CF3A4D" w14:textId="4AAF8C7D" w:rsidR="00715990" w:rsidRPr="00E87613" w:rsidRDefault="00715990" w:rsidP="00041A5A">
      <w:pPr>
        <w:spacing w:line="360" w:lineRule="auto"/>
        <w:rPr>
          <w:rFonts w:ascii="Arial" w:hAnsi="Arial" w:cs="Arial"/>
          <w:sz w:val="22"/>
        </w:rPr>
      </w:pPr>
      <w:r w:rsidRPr="00E87613">
        <w:rPr>
          <w:rFonts w:ascii="Arial" w:hAnsi="Arial" w:cs="Arial"/>
          <w:sz w:val="22"/>
        </w:rPr>
        <w:br w:type="page"/>
      </w:r>
    </w:p>
    <w:p w14:paraId="4ECDA0BD" w14:textId="77777777" w:rsidR="00FF5B70" w:rsidRPr="00E87613" w:rsidRDefault="00FF5B70" w:rsidP="00041A5A">
      <w:pPr>
        <w:spacing w:line="360" w:lineRule="auto"/>
        <w:rPr>
          <w:rFonts w:ascii="Arial" w:hAnsi="Arial" w:cs="Arial"/>
          <w:sz w:val="22"/>
        </w:rPr>
      </w:pPr>
    </w:p>
    <w:p w14:paraId="5C0FB9B7" w14:textId="77777777" w:rsidR="00E87613" w:rsidRPr="00E87613" w:rsidRDefault="00E87613" w:rsidP="00E87613">
      <w:pPr>
        <w:spacing w:after="0" w:line="360" w:lineRule="auto"/>
        <w:ind w:left="360"/>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Title:</w:t>
      </w:r>
      <w:r w:rsidRPr="00E87613">
        <w:rPr>
          <w:rFonts w:ascii="Arial" w:eastAsia="Times New Roman" w:hAnsi="Arial" w:cs="Arial"/>
          <w:sz w:val="22"/>
          <w:lang w:eastAsia="en-GB"/>
        </w:rPr>
        <w:t> </w:t>
      </w:r>
    </w:p>
    <w:p w14:paraId="62547FD0" w14:textId="77777777" w:rsidR="00E87613" w:rsidRPr="00E87613" w:rsidRDefault="00E87613" w:rsidP="00E87613">
      <w:pPr>
        <w:pStyle w:val="ListParagraph"/>
        <w:spacing w:after="0" w:line="360" w:lineRule="auto"/>
        <w:ind w:left="567"/>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Exploring the impacts of Adults Living with Learning Disability (ALLD) and the challenges of accessing Mental Health Services (MHS) in the UK. </w:t>
      </w:r>
    </w:p>
    <w:p w14:paraId="5EB842B3"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5DE3BBB2" w14:textId="77777777" w:rsidR="00E87613" w:rsidRPr="00E87613" w:rsidRDefault="00E87613" w:rsidP="00E87613">
      <w:pPr>
        <w:pStyle w:val="ListParagraph"/>
        <w:spacing w:after="0" w:line="360" w:lineRule="auto"/>
        <w:ind w:left="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Aim:</w:t>
      </w:r>
      <w:r w:rsidRPr="00E87613">
        <w:rPr>
          <w:rFonts w:ascii="Arial" w:eastAsia="Times New Roman" w:hAnsi="Arial" w:cs="Arial"/>
          <w:kern w:val="0"/>
          <w:lang w:eastAsia="en-GB"/>
          <w14:ligatures w14:val="none"/>
        </w:rPr>
        <w:t> </w:t>
      </w:r>
    </w:p>
    <w:p w14:paraId="04A4805F" w14:textId="77777777" w:rsidR="00E87613" w:rsidRPr="00E87613" w:rsidRDefault="00E87613" w:rsidP="00E87613">
      <w:pPr>
        <w:pStyle w:val="ListParagraph"/>
        <w:spacing w:after="0" w:line="360" w:lineRule="auto"/>
        <w:ind w:left="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kern w:val="0"/>
          <w:lang w:eastAsia="en-GB"/>
          <w14:ligatures w14:val="none"/>
        </w:rPr>
        <w:t>To explore the ALLD experiences, challenges, opportunities</w:t>
      </w:r>
      <w:r w:rsidRPr="00E87613">
        <w:rPr>
          <w:rFonts w:ascii="Arial" w:eastAsia="Times New Roman" w:hAnsi="Arial" w:cs="Arial"/>
          <w:color w:val="D13438"/>
          <w:kern w:val="0"/>
          <w:u w:val="single"/>
          <w:lang w:eastAsia="en-GB"/>
          <w14:ligatures w14:val="none"/>
        </w:rPr>
        <w:t>,</w:t>
      </w:r>
      <w:r w:rsidRPr="00E87613">
        <w:rPr>
          <w:rFonts w:ascii="Arial" w:eastAsia="Times New Roman" w:hAnsi="Arial" w:cs="Arial"/>
          <w:kern w:val="0"/>
          <w:lang w:eastAsia="en-GB"/>
          <w14:ligatures w14:val="none"/>
        </w:rPr>
        <w:t> and support needed to access MHS in the UK.</w:t>
      </w:r>
      <w:r w:rsidRPr="00E87613">
        <w:rPr>
          <w:rFonts w:ascii="Arial" w:eastAsia="Times New Roman" w:hAnsi="Arial" w:cs="Arial"/>
          <w:b/>
          <w:bCs/>
          <w:kern w:val="0"/>
          <w:lang w:eastAsia="en-GB"/>
          <w14:ligatures w14:val="none"/>
        </w:rPr>
        <w:t> </w:t>
      </w:r>
    </w:p>
    <w:p w14:paraId="35DD74C9"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0BD6064F"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Objectives: </w:t>
      </w:r>
    </w:p>
    <w:p w14:paraId="2CBCBC86" w14:textId="77777777" w:rsidR="00E87613" w:rsidRPr="00E87613" w:rsidRDefault="00E87613" w:rsidP="00E87613">
      <w:pPr>
        <w:pStyle w:val="ListParagraph"/>
        <w:numPr>
          <w:ilvl w:val="0"/>
          <w:numId w:val="8"/>
        </w:numPr>
        <w:spacing w:after="0" w:line="360" w:lineRule="auto"/>
        <w:ind w:left="851" w:hanging="284"/>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To examine the relationship between learning disabilities and mental health among adults in the UK. </w:t>
      </w:r>
    </w:p>
    <w:p w14:paraId="5F992084" w14:textId="77777777" w:rsidR="00E87613" w:rsidRPr="00E87613" w:rsidRDefault="00E87613" w:rsidP="00E87613">
      <w:pPr>
        <w:pStyle w:val="ListParagraph"/>
        <w:numPr>
          <w:ilvl w:val="0"/>
          <w:numId w:val="8"/>
        </w:numPr>
        <w:spacing w:after="0" w:line="360" w:lineRule="auto"/>
        <w:ind w:left="851" w:hanging="284"/>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To explore how adults with learning disabilities perceive and experience mental health services. </w:t>
      </w:r>
    </w:p>
    <w:p w14:paraId="10815EDE" w14:textId="77777777" w:rsidR="00E87613" w:rsidRPr="00E87613" w:rsidRDefault="00E87613" w:rsidP="00E87613">
      <w:pPr>
        <w:pStyle w:val="ListParagraph"/>
        <w:numPr>
          <w:ilvl w:val="0"/>
          <w:numId w:val="8"/>
        </w:numPr>
        <w:spacing w:after="0" w:line="360" w:lineRule="auto"/>
        <w:ind w:left="851" w:hanging="284"/>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To identify barriers to accessing appropriate mental health support for this group. </w:t>
      </w:r>
    </w:p>
    <w:p w14:paraId="4E21283D" w14:textId="77777777" w:rsidR="00E87613" w:rsidRPr="00E87613" w:rsidRDefault="00E87613" w:rsidP="00E87613">
      <w:pPr>
        <w:pStyle w:val="ListParagraph"/>
        <w:numPr>
          <w:ilvl w:val="0"/>
          <w:numId w:val="8"/>
        </w:numPr>
        <w:spacing w:after="0" w:line="360" w:lineRule="auto"/>
        <w:ind w:left="851" w:hanging="284"/>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To provide recommendations for improving mental health support and inclusion in policy and practice. </w:t>
      </w:r>
    </w:p>
    <w:p w14:paraId="691191D6"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6214AB3D"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Background/Rationale: </w:t>
      </w:r>
    </w:p>
    <w:p w14:paraId="4DFA1D99" w14:textId="20E1B04F"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All diseases, no matter how minor or complex, bring their own challenges, and so does living with a learning disability. According to the British Association of Social Workers (2023), ALLD face challenges in accessing basic and crucial needs such as education, healthcare, employment, housing and equal opportunities.  Mental health problems in ALLD individuals are more likely due to a combination of biological, social, economic and systemic factors, including communication barriers, and lack of appropriate support, Mencap (2018).</w:t>
      </w:r>
    </w:p>
    <w:p w14:paraId="0F4E59A4"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p>
    <w:p w14:paraId="4BD1A100"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The above inequalities would trigger anxiety, depression and severe mental health issues, which might lead to social isolation, suicidal ideation and reluctance to seek help because of societal stigmatisation, racism and discrimination; and frequently reported conditions include schizophrenia, bipolar disorder, psychosis, and depression, Shukla (2024). </w:t>
      </w:r>
    </w:p>
    <w:p w14:paraId="441A4E39"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p>
    <w:p w14:paraId="4037B6A6" w14:textId="0CDEC88F"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xml:space="preserve">Some ALLD and their families are still dealing with the above challenges, and some of them have a perception that they have never been heard or helped by the professionals when they needed to access mental health services for their loved ones.  ALLD feel that </w:t>
      </w:r>
      <w:r w:rsidRPr="00E87613">
        <w:rPr>
          <w:rFonts w:ascii="Arial" w:eastAsia="Times New Roman" w:hAnsi="Arial" w:cs="Arial"/>
          <w:sz w:val="22"/>
          <w:lang w:eastAsia="en-GB"/>
        </w:rPr>
        <w:lastRenderedPageBreak/>
        <w:t>their symptoms are either ignored, misdiagnosed and misconstrued, or written off as behavioural by the professionals.  Some professionals diagnose and address the disability within instead of listening to what brought the patient to the</w:t>
      </w:r>
      <w:r>
        <w:rPr>
          <w:rFonts w:ascii="Arial" w:eastAsia="Times New Roman" w:hAnsi="Arial" w:cs="Arial"/>
          <w:sz w:val="22"/>
          <w:lang w:eastAsia="en-GB"/>
        </w:rPr>
        <w:t xml:space="preserve"> </w:t>
      </w:r>
      <w:r w:rsidR="00336974">
        <w:rPr>
          <w:rFonts w:ascii="Arial" w:eastAsia="Times New Roman" w:hAnsi="Arial" w:cs="Arial"/>
          <w:sz w:val="22"/>
          <w:lang w:eastAsia="en-GB"/>
        </w:rPr>
        <w:t xml:space="preserve">clinic </w:t>
      </w:r>
      <w:r>
        <w:rPr>
          <w:rFonts w:ascii="Arial" w:eastAsia="Times New Roman" w:hAnsi="Arial" w:cs="Arial"/>
          <w:sz w:val="22"/>
          <w:lang w:eastAsia="en-GB"/>
        </w:rPr>
        <w:t>and</w:t>
      </w:r>
      <w:r w:rsidRPr="00E87613">
        <w:rPr>
          <w:rFonts w:ascii="Arial" w:eastAsia="Times New Roman" w:hAnsi="Arial" w:cs="Arial"/>
          <w:sz w:val="22"/>
          <w:lang w:eastAsia="en-GB"/>
        </w:rPr>
        <w:t xml:space="preserve"> may not be given priority for intervention Wigham et al</w:t>
      </w:r>
      <w:r w:rsidR="00336974">
        <w:rPr>
          <w:rFonts w:ascii="Arial" w:eastAsia="Times New Roman" w:hAnsi="Arial" w:cs="Arial"/>
          <w:i/>
          <w:iCs/>
          <w:sz w:val="22"/>
          <w:lang w:eastAsia="en-GB"/>
        </w:rPr>
        <w:t xml:space="preserve">. </w:t>
      </w:r>
      <w:r w:rsidRPr="00E87613">
        <w:rPr>
          <w:rFonts w:ascii="Arial" w:eastAsia="Times New Roman" w:hAnsi="Arial" w:cs="Arial"/>
          <w:sz w:val="22"/>
          <w:lang w:eastAsia="en-GB"/>
        </w:rPr>
        <w:t xml:space="preserve">(2024). Majid et al. (2025) supported the above statement that often at risk, facing diagnostic overshadowing, where their mental health symptoms are misattributed to their learning disabilities, leading to delays or failures in appropriate interventions. Dagnan et al. (2022) supported the above </w:t>
      </w:r>
      <w:r w:rsidR="00410A95">
        <w:rPr>
          <w:rFonts w:ascii="Arial" w:eastAsia="Times New Roman" w:hAnsi="Arial" w:cs="Arial"/>
          <w:sz w:val="22"/>
          <w:lang w:eastAsia="en-GB"/>
        </w:rPr>
        <w:t>author and</w:t>
      </w:r>
      <w:r w:rsidRPr="00E87613">
        <w:rPr>
          <w:rFonts w:ascii="Arial" w:eastAsia="Times New Roman" w:hAnsi="Arial" w:cs="Arial"/>
          <w:sz w:val="22"/>
          <w:lang w:eastAsia="en-GB"/>
        </w:rPr>
        <w:t xml:space="preserve"> stated that ALLD have worse clinical outcomes than the general population. </w:t>
      </w:r>
    </w:p>
    <w:p w14:paraId="3466E542"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xml:space="preserve"> </w:t>
      </w:r>
    </w:p>
    <w:p w14:paraId="6A75DE7B" w14:textId="5AAD69B3"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xml:space="preserve">Having an ALLD relative, I relate to the barriers that many face, leading them to suffer from mental health issues, which other professionals find hard to understand and diagnose correctly, except the qualified and trained mental health professionals, who are found to be very helpful when anxious. Prejudice against ALLD has caused ALLD to suffer from low self-esteem and loneliness is due to social stigma and exclusion. </w:t>
      </w:r>
    </w:p>
    <w:p w14:paraId="46E4F5CA"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p>
    <w:p w14:paraId="6054E17A"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p>
    <w:p w14:paraId="335AF7E3"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Methodologies: </w:t>
      </w:r>
    </w:p>
    <w:p w14:paraId="43E48EE4" w14:textId="59CC8AA1"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Secondary research based on ALLD who suffered from mental health issues will be used. Thematic analysis will also be used to synthesise the findings and to identify key themes</w:t>
      </w:r>
      <w:r w:rsidR="00464F0C">
        <w:rPr>
          <w:rFonts w:ascii="Arial" w:eastAsia="Times New Roman" w:hAnsi="Arial" w:cs="Arial"/>
          <w:sz w:val="22"/>
          <w:lang w:eastAsia="en-GB"/>
        </w:rPr>
        <w:t>.</w:t>
      </w:r>
      <w:r w:rsidRPr="00E87613">
        <w:rPr>
          <w:rFonts w:ascii="Arial" w:eastAsia="Times New Roman" w:hAnsi="Arial" w:cs="Arial"/>
          <w:sz w:val="22"/>
          <w:lang w:eastAsia="en-GB"/>
        </w:rPr>
        <w:t>  </w:t>
      </w:r>
    </w:p>
    <w:p w14:paraId="324A88FC"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p>
    <w:p w14:paraId="70760250" w14:textId="7777777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Ethical considerations</w:t>
      </w:r>
      <w:r w:rsidRPr="00E87613">
        <w:rPr>
          <w:rFonts w:ascii="Arial" w:eastAsia="Times New Roman" w:hAnsi="Arial" w:cs="Arial"/>
          <w:sz w:val="22"/>
          <w:lang w:eastAsia="en-GB"/>
        </w:rPr>
        <w:t>: </w:t>
      </w:r>
    </w:p>
    <w:p w14:paraId="7A439DF0" w14:textId="6F0B7B87" w:rsidR="00E87613" w:rsidRPr="00E87613" w:rsidRDefault="00E87613" w:rsidP="00E87613">
      <w:pPr>
        <w:spacing w:after="0" w:line="360" w:lineRule="auto"/>
        <w:ind w:left="567"/>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This study does not require the standard ethical considerations for primary research, as it is secondary research</w:t>
      </w:r>
      <w:r w:rsidR="00464F0C">
        <w:rPr>
          <w:rFonts w:ascii="Arial" w:eastAsia="Times New Roman" w:hAnsi="Arial" w:cs="Arial"/>
          <w:sz w:val="22"/>
          <w:lang w:eastAsia="en-GB"/>
        </w:rPr>
        <w:t>.</w:t>
      </w:r>
    </w:p>
    <w:p w14:paraId="0F0EE92A" w14:textId="77777777" w:rsidR="00E87613" w:rsidRPr="00E87613" w:rsidRDefault="00E87613" w:rsidP="00E8761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4A13B62A"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Resources and Databases: - </w:t>
      </w:r>
    </w:p>
    <w:p w14:paraId="71405527" w14:textId="77777777" w:rsidR="00E87613" w:rsidRPr="00E87613" w:rsidRDefault="00E87613" w:rsidP="00E87613">
      <w:pPr>
        <w:pStyle w:val="ListParagraph"/>
        <w:spacing w:after="0" w:line="360" w:lineRule="auto"/>
        <w:ind w:left="567"/>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PubMed, Google Scholar, ProQuest, and the UWTSD library.  </w:t>
      </w:r>
    </w:p>
    <w:p w14:paraId="4C0FA896"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0FC3603B"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kern w:val="0"/>
          <w:lang w:eastAsia="en-GB"/>
          <w14:ligatures w14:val="none"/>
        </w:rPr>
      </w:pPr>
      <w:r w:rsidRPr="00E87613">
        <w:rPr>
          <w:rFonts w:ascii="Arial" w:eastAsia="Times New Roman" w:hAnsi="Arial" w:cs="Arial"/>
          <w:b/>
          <w:bCs/>
          <w:kern w:val="0"/>
          <w:lang w:eastAsia="en-GB"/>
          <w14:ligatures w14:val="none"/>
        </w:rPr>
        <w:t>Keywords: -</w:t>
      </w:r>
      <w:r w:rsidRPr="00E87613">
        <w:rPr>
          <w:rFonts w:ascii="Arial" w:eastAsia="Times New Roman" w:hAnsi="Arial" w:cs="Arial"/>
          <w:kern w:val="0"/>
          <w:lang w:eastAsia="en-GB"/>
          <w14:ligatures w14:val="none"/>
        </w:rPr>
        <w:tab/>
      </w:r>
    </w:p>
    <w:p w14:paraId="554F73D3" w14:textId="2062565C" w:rsidR="00E87613" w:rsidRPr="00E87613" w:rsidRDefault="00E87613" w:rsidP="00E87613">
      <w:pPr>
        <w:pStyle w:val="ListParagraph"/>
        <w:spacing w:after="0" w:line="360" w:lineRule="auto"/>
        <w:ind w:left="567"/>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 xml:space="preserve">Learning disability, accessing mental health services AND adults </w:t>
      </w:r>
      <w:r>
        <w:rPr>
          <w:rFonts w:ascii="Arial" w:eastAsia="Times New Roman" w:hAnsi="Arial" w:cs="Arial"/>
          <w:kern w:val="0"/>
          <w:lang w:eastAsia="en-GB"/>
          <w14:ligatures w14:val="none"/>
        </w:rPr>
        <w:t>AND</w:t>
      </w:r>
      <w:r w:rsidRPr="00E87613">
        <w:rPr>
          <w:rFonts w:ascii="Arial" w:eastAsia="Times New Roman" w:hAnsi="Arial" w:cs="Arial"/>
          <w:kern w:val="0"/>
          <w:lang w:eastAsia="en-GB"/>
          <w14:ligatures w14:val="none"/>
        </w:rPr>
        <w:t xml:space="preserve"> UK. </w:t>
      </w:r>
    </w:p>
    <w:p w14:paraId="641B4EED" w14:textId="77777777" w:rsidR="00E87613" w:rsidRPr="00E87613" w:rsidRDefault="00E87613" w:rsidP="00E8761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06AFBBCF" w14:textId="77777777" w:rsidR="00E87613" w:rsidRPr="00E87613" w:rsidRDefault="00E87613" w:rsidP="00E8761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1EC4A248"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Inclusion criteria and Exclusion </w:t>
      </w:r>
    </w:p>
    <w:p w14:paraId="789272D4" w14:textId="77777777" w:rsidR="00E87613" w:rsidRPr="00E87613" w:rsidRDefault="00E87613" w:rsidP="00E87613">
      <w:pPr>
        <w:pStyle w:val="ListParagraph"/>
        <w:numPr>
          <w:ilvl w:val="0"/>
          <w:numId w:val="9"/>
        </w:numPr>
        <w:spacing w:after="0" w:line="360" w:lineRule="auto"/>
        <w:ind w:left="851" w:hanging="284"/>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Inclusion criteria</w:t>
      </w:r>
    </w:p>
    <w:p w14:paraId="254C2494" w14:textId="77777777" w:rsidR="00E87613" w:rsidRPr="00E87613" w:rsidRDefault="00E87613" w:rsidP="00E87613">
      <w:pPr>
        <w:spacing w:after="0" w:line="360" w:lineRule="auto"/>
        <w:ind w:left="851"/>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Only UK English peer-reviewed Journals published between 2015- 2025, on- </w:t>
      </w:r>
    </w:p>
    <w:p w14:paraId="75241B74" w14:textId="77777777" w:rsidR="00E87613" w:rsidRPr="00E87613" w:rsidRDefault="00E87613" w:rsidP="00E87613">
      <w:pPr>
        <w:pStyle w:val="ListParagraph"/>
        <w:numPr>
          <w:ilvl w:val="0"/>
          <w:numId w:val="10"/>
        </w:numPr>
        <w:spacing w:after="0" w:line="360" w:lineRule="auto"/>
        <w:ind w:left="1134" w:hanging="283"/>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UK population, health and social care institutions, and </w:t>
      </w:r>
    </w:p>
    <w:p w14:paraId="053E1B3E" w14:textId="77777777" w:rsidR="00E87613" w:rsidRPr="00E87613" w:rsidRDefault="00E87613" w:rsidP="00E87613">
      <w:pPr>
        <w:pStyle w:val="ListParagraph"/>
        <w:numPr>
          <w:ilvl w:val="0"/>
          <w:numId w:val="10"/>
        </w:numPr>
        <w:spacing w:after="0" w:line="360" w:lineRule="auto"/>
        <w:ind w:left="1134" w:hanging="283"/>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Secondary Research. </w:t>
      </w:r>
    </w:p>
    <w:p w14:paraId="3AA7D4CB" w14:textId="77777777" w:rsidR="00E87613" w:rsidRPr="00E87613" w:rsidRDefault="00E87613" w:rsidP="00E87613">
      <w:pPr>
        <w:spacing w:after="0" w:line="360" w:lineRule="auto"/>
        <w:ind w:left="1080" w:hanging="360"/>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lastRenderedPageBreak/>
        <w:t> </w:t>
      </w:r>
    </w:p>
    <w:p w14:paraId="539B3D39" w14:textId="77777777" w:rsidR="00E87613" w:rsidRPr="00E87613" w:rsidRDefault="00E87613" w:rsidP="00E87613">
      <w:pPr>
        <w:spacing w:after="0" w:line="360" w:lineRule="auto"/>
        <w:ind w:left="1080" w:hanging="360"/>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05888682" w14:textId="77777777" w:rsidR="00E87613" w:rsidRPr="00E87613" w:rsidRDefault="00E87613" w:rsidP="00E87613">
      <w:pPr>
        <w:pStyle w:val="ListParagraph"/>
        <w:numPr>
          <w:ilvl w:val="0"/>
          <w:numId w:val="9"/>
        </w:numPr>
        <w:spacing w:after="0" w:line="360" w:lineRule="auto"/>
        <w:ind w:left="851" w:hanging="284"/>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Exclusion criteria  </w:t>
      </w:r>
    </w:p>
    <w:p w14:paraId="619CD1B0" w14:textId="77777777" w:rsidR="00E87613" w:rsidRPr="00E87613" w:rsidRDefault="00E87613" w:rsidP="00E87613">
      <w:pPr>
        <w:spacing w:after="0" w:line="360" w:lineRule="auto"/>
        <w:ind w:left="131" w:firstLine="720"/>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All Journals and Articles published before 2015, </w:t>
      </w:r>
    </w:p>
    <w:p w14:paraId="58252A12" w14:textId="77777777" w:rsidR="00E87613" w:rsidRPr="00E87613" w:rsidRDefault="00E87613" w:rsidP="00E87613">
      <w:pPr>
        <w:pStyle w:val="ListParagraph"/>
        <w:numPr>
          <w:ilvl w:val="0"/>
          <w:numId w:val="11"/>
        </w:numPr>
        <w:spacing w:after="0" w:line="360" w:lineRule="auto"/>
        <w:ind w:left="1134" w:hanging="283"/>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Journals published on non-UK population, health and social care institutions and, </w:t>
      </w:r>
    </w:p>
    <w:p w14:paraId="24CBEC47" w14:textId="77777777" w:rsidR="00E87613" w:rsidRPr="00E87613" w:rsidRDefault="00E87613" w:rsidP="00E87613">
      <w:pPr>
        <w:pStyle w:val="ListParagraph"/>
        <w:numPr>
          <w:ilvl w:val="0"/>
          <w:numId w:val="11"/>
        </w:numPr>
        <w:spacing w:after="0" w:line="360" w:lineRule="auto"/>
        <w:ind w:left="1134" w:hanging="283"/>
        <w:jc w:val="both"/>
        <w:textAlignment w:val="baseline"/>
        <w:rPr>
          <w:rFonts w:ascii="Arial" w:eastAsia="Times New Roman" w:hAnsi="Arial" w:cs="Arial"/>
          <w:kern w:val="0"/>
          <w:lang w:eastAsia="en-GB"/>
          <w14:ligatures w14:val="none"/>
        </w:rPr>
      </w:pPr>
      <w:r w:rsidRPr="00E87613">
        <w:rPr>
          <w:rFonts w:ascii="Arial" w:eastAsia="Times New Roman" w:hAnsi="Arial" w:cs="Arial"/>
          <w:kern w:val="0"/>
          <w:lang w:eastAsia="en-GB"/>
          <w14:ligatures w14:val="none"/>
        </w:rPr>
        <w:t>Non-English Journals and Articles published in other languages. </w:t>
      </w:r>
    </w:p>
    <w:p w14:paraId="3E341D4F" w14:textId="77777777" w:rsidR="00E87613" w:rsidRPr="00E87613" w:rsidRDefault="00E87613" w:rsidP="00E87613">
      <w:pPr>
        <w:spacing w:after="0" w:line="360" w:lineRule="auto"/>
        <w:ind w:left="1080" w:hanging="360"/>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70553E68" w14:textId="77777777" w:rsidR="00E87613" w:rsidRPr="00E87613" w:rsidRDefault="00E87613" w:rsidP="00E87613">
      <w:pPr>
        <w:spacing w:after="0" w:line="360" w:lineRule="auto"/>
        <w:jc w:val="both"/>
        <w:textAlignment w:val="baseline"/>
        <w:rPr>
          <w:rFonts w:ascii="Arial" w:eastAsia="Times New Roman" w:hAnsi="Arial" w:cs="Arial"/>
          <w:b/>
          <w:bCs/>
          <w:sz w:val="22"/>
          <w:lang w:eastAsia="en-GB"/>
        </w:rPr>
      </w:pPr>
      <w:r w:rsidRPr="00E87613">
        <w:rPr>
          <w:rFonts w:ascii="Arial" w:eastAsia="Times New Roman" w:hAnsi="Arial" w:cs="Arial"/>
          <w:b/>
          <w:bCs/>
          <w:sz w:val="22"/>
          <w:lang w:eastAsia="en-GB"/>
        </w:rPr>
        <w:t>  </w:t>
      </w:r>
    </w:p>
    <w:p w14:paraId="11480C67" w14:textId="77777777" w:rsidR="00E87613" w:rsidRPr="00E87613" w:rsidRDefault="00E87613" w:rsidP="00E87613">
      <w:pPr>
        <w:spacing w:after="0" w:line="360" w:lineRule="auto"/>
        <w:jc w:val="both"/>
        <w:textAlignment w:val="baseline"/>
        <w:rPr>
          <w:rFonts w:ascii="Arial" w:eastAsia="Times New Roman" w:hAnsi="Arial" w:cs="Arial"/>
          <w:b/>
          <w:bCs/>
          <w:sz w:val="22"/>
          <w:lang w:eastAsia="en-GB"/>
        </w:rPr>
      </w:pPr>
      <w:r w:rsidRPr="00E87613">
        <w:rPr>
          <w:rFonts w:ascii="Arial" w:eastAsia="Times New Roman" w:hAnsi="Arial" w:cs="Arial"/>
          <w:b/>
          <w:bCs/>
          <w:sz w:val="22"/>
          <w:lang w:eastAsia="en-GB"/>
        </w:rPr>
        <w:t> </w:t>
      </w:r>
    </w:p>
    <w:p w14:paraId="14107F32" w14:textId="77777777" w:rsidR="00E87613" w:rsidRPr="00E87613" w:rsidRDefault="00E87613" w:rsidP="00E87613">
      <w:pPr>
        <w:pStyle w:val="ListParagraph"/>
        <w:numPr>
          <w:ilvl w:val="0"/>
          <w:numId w:val="7"/>
        </w:numPr>
        <w:spacing w:after="0" w:line="360" w:lineRule="auto"/>
        <w:ind w:left="567" w:hanging="567"/>
        <w:jc w:val="both"/>
        <w:textAlignment w:val="baseline"/>
        <w:rPr>
          <w:rFonts w:ascii="Arial" w:eastAsia="Times New Roman" w:hAnsi="Arial" w:cs="Arial"/>
          <w:b/>
          <w:bCs/>
          <w:kern w:val="0"/>
          <w:lang w:eastAsia="en-GB"/>
          <w14:ligatures w14:val="none"/>
        </w:rPr>
      </w:pPr>
      <w:r w:rsidRPr="00E87613">
        <w:rPr>
          <w:rFonts w:ascii="Arial" w:eastAsia="Times New Roman" w:hAnsi="Arial" w:cs="Arial"/>
          <w:b/>
          <w:bCs/>
          <w:kern w:val="0"/>
          <w:lang w:eastAsia="en-GB"/>
          <w14:ligatures w14:val="none"/>
        </w:rPr>
        <w:t>Timescale: </w:t>
      </w:r>
    </w:p>
    <w:tbl>
      <w:tblPr>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085"/>
        <w:gridCol w:w="1440"/>
        <w:gridCol w:w="1440"/>
        <w:gridCol w:w="1185"/>
        <w:gridCol w:w="1440"/>
        <w:gridCol w:w="1410"/>
      </w:tblGrid>
      <w:tr w:rsidR="00E87613" w:rsidRPr="00E87613" w14:paraId="50785EC6" w14:textId="77777777" w:rsidTr="00013293">
        <w:trPr>
          <w:trHeight w:val="567"/>
        </w:trPr>
        <w:tc>
          <w:tcPr>
            <w:tcW w:w="2085" w:type="dxa"/>
            <w:hideMark/>
          </w:tcPr>
          <w:p w14:paraId="57EC6858"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vAlign w:val="center"/>
            <w:hideMark/>
          </w:tcPr>
          <w:p w14:paraId="236BE73D"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10/11/2025 </w:t>
            </w:r>
          </w:p>
        </w:tc>
        <w:tc>
          <w:tcPr>
            <w:tcW w:w="1440" w:type="dxa"/>
            <w:vAlign w:val="center"/>
            <w:hideMark/>
          </w:tcPr>
          <w:p w14:paraId="7D92DEE1"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10/12/2025 </w:t>
            </w:r>
          </w:p>
        </w:tc>
        <w:tc>
          <w:tcPr>
            <w:tcW w:w="1185" w:type="dxa"/>
            <w:vAlign w:val="center"/>
            <w:hideMark/>
          </w:tcPr>
          <w:p w14:paraId="067D682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10/01/26 </w:t>
            </w:r>
          </w:p>
        </w:tc>
        <w:tc>
          <w:tcPr>
            <w:tcW w:w="1440" w:type="dxa"/>
            <w:vAlign w:val="center"/>
            <w:hideMark/>
          </w:tcPr>
          <w:p w14:paraId="1410A6B6"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10/02/2026 </w:t>
            </w:r>
          </w:p>
        </w:tc>
        <w:tc>
          <w:tcPr>
            <w:tcW w:w="1410" w:type="dxa"/>
            <w:vAlign w:val="center"/>
            <w:hideMark/>
          </w:tcPr>
          <w:p w14:paraId="5DD85D19"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10/03/2026 </w:t>
            </w:r>
          </w:p>
        </w:tc>
      </w:tr>
      <w:tr w:rsidR="00E87613" w:rsidRPr="00E87613" w14:paraId="25FC4902" w14:textId="77777777" w:rsidTr="00013293">
        <w:trPr>
          <w:trHeight w:val="567"/>
        </w:trPr>
        <w:tc>
          <w:tcPr>
            <w:tcW w:w="2085" w:type="dxa"/>
            <w:hideMark/>
          </w:tcPr>
          <w:p w14:paraId="34D8B1D7"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Chapter 1</w:t>
            </w:r>
            <w:r w:rsidRPr="00E87613">
              <w:rPr>
                <w:rFonts w:ascii="Arial" w:eastAsia="Times New Roman" w:hAnsi="Arial" w:cs="Arial"/>
                <w:sz w:val="22"/>
                <w:lang w:eastAsia="en-GB"/>
              </w:rPr>
              <w:t> </w:t>
            </w:r>
          </w:p>
          <w:p w14:paraId="782B4BC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Introduction </w:t>
            </w:r>
          </w:p>
        </w:tc>
        <w:tc>
          <w:tcPr>
            <w:tcW w:w="1440" w:type="dxa"/>
            <w:shd w:val="clear" w:color="auto" w:fill="00B050"/>
            <w:hideMark/>
          </w:tcPr>
          <w:p w14:paraId="30065CB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color w:val="000000"/>
                <w:sz w:val="22"/>
                <w:lang w:eastAsia="en-GB"/>
              </w:rPr>
              <w:t> </w:t>
            </w:r>
          </w:p>
        </w:tc>
        <w:tc>
          <w:tcPr>
            <w:tcW w:w="1440" w:type="dxa"/>
            <w:hideMark/>
          </w:tcPr>
          <w:p w14:paraId="7F1EDF05"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185" w:type="dxa"/>
            <w:hideMark/>
          </w:tcPr>
          <w:p w14:paraId="5E5EB229"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71E5A5BC"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10" w:type="dxa"/>
            <w:hideMark/>
          </w:tcPr>
          <w:p w14:paraId="12140B25"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r w:rsidR="00E87613" w:rsidRPr="00E87613" w14:paraId="3753D74C" w14:textId="77777777" w:rsidTr="00013293">
        <w:trPr>
          <w:trHeight w:val="567"/>
        </w:trPr>
        <w:tc>
          <w:tcPr>
            <w:tcW w:w="2085" w:type="dxa"/>
            <w:hideMark/>
          </w:tcPr>
          <w:p w14:paraId="5A899EE7"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Chapter 2</w:t>
            </w:r>
            <w:r w:rsidRPr="00E87613">
              <w:rPr>
                <w:rFonts w:ascii="Arial" w:eastAsia="Times New Roman" w:hAnsi="Arial" w:cs="Arial"/>
                <w:sz w:val="22"/>
                <w:lang w:eastAsia="en-GB"/>
              </w:rPr>
              <w:t> </w:t>
            </w:r>
          </w:p>
          <w:p w14:paraId="6CA1E134"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Background </w:t>
            </w:r>
          </w:p>
        </w:tc>
        <w:tc>
          <w:tcPr>
            <w:tcW w:w="1440" w:type="dxa"/>
            <w:hideMark/>
          </w:tcPr>
          <w:p w14:paraId="19496734"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color w:val="000000"/>
                <w:sz w:val="22"/>
                <w:lang w:eastAsia="en-GB"/>
              </w:rPr>
              <w:t> </w:t>
            </w:r>
          </w:p>
        </w:tc>
        <w:tc>
          <w:tcPr>
            <w:tcW w:w="1440" w:type="dxa"/>
            <w:shd w:val="clear" w:color="auto" w:fill="00B050"/>
            <w:hideMark/>
          </w:tcPr>
          <w:p w14:paraId="3008EB2A"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185" w:type="dxa"/>
            <w:hideMark/>
          </w:tcPr>
          <w:p w14:paraId="613289B7"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6ADA1B0D"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10" w:type="dxa"/>
            <w:hideMark/>
          </w:tcPr>
          <w:p w14:paraId="4C4CBF4D"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r w:rsidR="00E87613" w:rsidRPr="00E87613" w14:paraId="042C9CB2" w14:textId="77777777" w:rsidTr="00013293">
        <w:trPr>
          <w:trHeight w:val="567"/>
        </w:trPr>
        <w:tc>
          <w:tcPr>
            <w:tcW w:w="2085" w:type="dxa"/>
            <w:hideMark/>
          </w:tcPr>
          <w:p w14:paraId="26774EC9"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Chapter 3</w:t>
            </w:r>
            <w:r w:rsidRPr="00E87613">
              <w:rPr>
                <w:rFonts w:ascii="Arial" w:eastAsia="Times New Roman" w:hAnsi="Arial" w:cs="Arial"/>
                <w:sz w:val="22"/>
                <w:lang w:eastAsia="en-GB"/>
              </w:rPr>
              <w:t> </w:t>
            </w:r>
          </w:p>
          <w:p w14:paraId="4A16362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Methods </w:t>
            </w:r>
          </w:p>
        </w:tc>
        <w:tc>
          <w:tcPr>
            <w:tcW w:w="1440" w:type="dxa"/>
            <w:hideMark/>
          </w:tcPr>
          <w:p w14:paraId="51278A45"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74F063B0"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185" w:type="dxa"/>
            <w:shd w:val="clear" w:color="auto" w:fill="00B050"/>
            <w:hideMark/>
          </w:tcPr>
          <w:p w14:paraId="452D42FC"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746F94B0"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10" w:type="dxa"/>
            <w:hideMark/>
          </w:tcPr>
          <w:p w14:paraId="77A8074A"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r w:rsidR="00E87613" w:rsidRPr="00E87613" w14:paraId="2EE9A7E9" w14:textId="77777777" w:rsidTr="00013293">
        <w:trPr>
          <w:trHeight w:val="567"/>
        </w:trPr>
        <w:tc>
          <w:tcPr>
            <w:tcW w:w="2085" w:type="dxa"/>
            <w:hideMark/>
          </w:tcPr>
          <w:p w14:paraId="3E84010D"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Chapter4</w:t>
            </w:r>
            <w:r w:rsidRPr="00E87613">
              <w:rPr>
                <w:rFonts w:ascii="Arial" w:eastAsia="Times New Roman" w:hAnsi="Arial" w:cs="Arial"/>
                <w:sz w:val="22"/>
                <w:lang w:eastAsia="en-GB"/>
              </w:rPr>
              <w:t> </w:t>
            </w:r>
          </w:p>
          <w:p w14:paraId="692925E3"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Results and Discussion </w:t>
            </w:r>
          </w:p>
        </w:tc>
        <w:tc>
          <w:tcPr>
            <w:tcW w:w="1440" w:type="dxa"/>
            <w:hideMark/>
          </w:tcPr>
          <w:p w14:paraId="6A9F715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01CB3A4C"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185" w:type="dxa"/>
            <w:hideMark/>
          </w:tcPr>
          <w:p w14:paraId="6C88317A"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shd w:val="clear" w:color="auto" w:fill="00B050"/>
            <w:hideMark/>
          </w:tcPr>
          <w:p w14:paraId="3FDEF42F"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10" w:type="dxa"/>
            <w:hideMark/>
          </w:tcPr>
          <w:p w14:paraId="674A77FA"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r w:rsidR="00E87613" w:rsidRPr="00E87613" w14:paraId="38330013" w14:textId="77777777" w:rsidTr="00013293">
        <w:trPr>
          <w:trHeight w:val="567"/>
        </w:trPr>
        <w:tc>
          <w:tcPr>
            <w:tcW w:w="2085" w:type="dxa"/>
            <w:hideMark/>
          </w:tcPr>
          <w:p w14:paraId="54DB534F"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Chapter 5</w:t>
            </w:r>
            <w:r w:rsidRPr="00E87613">
              <w:rPr>
                <w:rFonts w:ascii="Arial" w:eastAsia="Times New Roman" w:hAnsi="Arial" w:cs="Arial"/>
                <w:sz w:val="22"/>
                <w:lang w:eastAsia="en-GB"/>
              </w:rPr>
              <w:t> </w:t>
            </w:r>
          </w:p>
          <w:p w14:paraId="7D17EA58"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Recommendation </w:t>
            </w:r>
          </w:p>
          <w:p w14:paraId="19861A59"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And Conclusion </w:t>
            </w:r>
          </w:p>
        </w:tc>
        <w:tc>
          <w:tcPr>
            <w:tcW w:w="1440" w:type="dxa"/>
            <w:hideMark/>
          </w:tcPr>
          <w:p w14:paraId="48AD7CDB"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429BC410"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185" w:type="dxa"/>
            <w:hideMark/>
          </w:tcPr>
          <w:p w14:paraId="6CBD5FDE"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40" w:type="dxa"/>
            <w:hideMark/>
          </w:tcPr>
          <w:p w14:paraId="3813C17C"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1410" w:type="dxa"/>
            <w:shd w:val="clear" w:color="auto" w:fill="00B050"/>
            <w:hideMark/>
          </w:tcPr>
          <w:p w14:paraId="68F27302"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bl>
    <w:p w14:paraId="1796A568"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09544BB8"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01E98985"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p w14:paraId="774D6537"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p>
    <w:p w14:paraId="6F30EE22" w14:textId="77777777" w:rsidR="00E87613" w:rsidRPr="00E87613" w:rsidRDefault="00E87613" w:rsidP="00E87613">
      <w:pPr>
        <w:spacing w:after="0" w:line="360" w:lineRule="auto"/>
        <w:jc w:val="both"/>
        <w:textAlignment w:val="baseline"/>
        <w:rPr>
          <w:rFonts w:ascii="Arial" w:eastAsia="Times New Roman" w:hAnsi="Arial" w:cs="Arial"/>
          <w:b/>
          <w:bCs/>
          <w:sz w:val="22"/>
          <w:lang w:eastAsia="en-GB"/>
        </w:rPr>
      </w:pPr>
    </w:p>
    <w:p w14:paraId="432C888F" w14:textId="77777777" w:rsidR="00E87613" w:rsidRPr="00E87613" w:rsidRDefault="00E87613" w:rsidP="00E87613">
      <w:pPr>
        <w:spacing w:after="0" w:line="360" w:lineRule="auto"/>
        <w:jc w:val="both"/>
        <w:textAlignment w:val="baseline"/>
        <w:rPr>
          <w:rFonts w:ascii="Arial" w:eastAsia="Times New Roman" w:hAnsi="Arial" w:cs="Arial"/>
          <w:b/>
          <w:bCs/>
          <w:sz w:val="22"/>
          <w:lang w:eastAsia="en-GB"/>
        </w:rPr>
      </w:pPr>
    </w:p>
    <w:p w14:paraId="1E7FB9AE" w14:textId="77777777" w:rsidR="00E87613" w:rsidRPr="00E87613" w:rsidRDefault="00E87613" w:rsidP="00E87613">
      <w:pPr>
        <w:spacing w:after="0" w:line="360" w:lineRule="auto"/>
        <w:jc w:val="both"/>
        <w:textAlignment w:val="baseline"/>
        <w:rPr>
          <w:rFonts w:ascii="Arial" w:eastAsia="Times New Roman" w:hAnsi="Arial" w:cs="Arial"/>
          <w:b/>
          <w:bCs/>
          <w:sz w:val="22"/>
          <w:lang w:eastAsia="en-GB"/>
        </w:rPr>
      </w:pPr>
    </w:p>
    <w:p w14:paraId="250318FC"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eastAsia="en-GB"/>
        </w:rPr>
        <w:t>7) Self-reflection as a researcher: any strengths and weaknesses</w:t>
      </w:r>
      <w:r w:rsidRPr="00E87613">
        <w:rPr>
          <w:rFonts w:ascii="Arial" w:eastAsia="Times New Roman" w:hAnsi="Arial" w:cs="Arial"/>
          <w:sz w:val="22"/>
          <w:lang w:eastAsia="en-GB"/>
        </w:rPr>
        <w:t> </w:t>
      </w:r>
    </w:p>
    <w:p w14:paraId="02E24E0C" w14:textId="77777777" w:rsidR="00E87613" w:rsidRPr="00E87613" w:rsidRDefault="00E87613" w:rsidP="00E8761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r w:rsidRPr="00E87613">
        <w:rPr>
          <w:rFonts w:ascii="Arial" w:eastAsia="Times New Roman" w:hAnsi="Arial" w:cs="Arial"/>
          <w:b/>
          <w:bCs/>
          <w:sz w:val="22"/>
          <w:lang w:eastAsia="en-GB"/>
        </w:rPr>
        <w:t>Challenges</w:t>
      </w:r>
      <w:r w:rsidRPr="00E87613">
        <w:rPr>
          <w:rFonts w:ascii="Arial" w:eastAsia="Times New Roman" w:hAnsi="Arial" w:cs="Arial"/>
          <w:sz w:val="22"/>
          <w:lang w:eastAsia="en-GB"/>
        </w:rPr>
        <w:t> </w:t>
      </w:r>
    </w:p>
    <w:p w14:paraId="3ED8D550" w14:textId="77777777" w:rsidR="00E87613" w:rsidRPr="00E87613" w:rsidRDefault="00E87613" w:rsidP="00E8761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500"/>
        <w:gridCol w:w="4500"/>
      </w:tblGrid>
      <w:tr w:rsidR="00E87613" w:rsidRPr="00E87613" w14:paraId="2B36DFA9" w14:textId="77777777" w:rsidTr="00013293">
        <w:trPr>
          <w:trHeight w:val="567"/>
        </w:trPr>
        <w:tc>
          <w:tcPr>
            <w:tcW w:w="4500" w:type="dxa"/>
            <w:vAlign w:val="center"/>
            <w:hideMark/>
          </w:tcPr>
          <w:p w14:paraId="1F7C2553"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val="nl-NL" w:eastAsia="en-GB"/>
              </w:rPr>
              <w:t>Strengths</w:t>
            </w:r>
            <w:r w:rsidRPr="00E87613">
              <w:rPr>
                <w:rFonts w:ascii="Arial" w:eastAsia="Times New Roman" w:hAnsi="Arial" w:cs="Arial"/>
                <w:sz w:val="22"/>
                <w:lang w:eastAsia="en-GB"/>
              </w:rPr>
              <w:t> </w:t>
            </w:r>
          </w:p>
        </w:tc>
        <w:tc>
          <w:tcPr>
            <w:tcW w:w="4500" w:type="dxa"/>
            <w:vAlign w:val="center"/>
            <w:hideMark/>
          </w:tcPr>
          <w:p w14:paraId="78B0A1AA"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b/>
                <w:bCs/>
                <w:sz w:val="22"/>
                <w:lang w:val="nl-NL" w:eastAsia="en-GB"/>
              </w:rPr>
              <w:t>Weaknesses</w:t>
            </w:r>
            <w:r w:rsidRPr="00E87613">
              <w:rPr>
                <w:rFonts w:ascii="Arial" w:eastAsia="Times New Roman" w:hAnsi="Arial" w:cs="Arial"/>
                <w:sz w:val="22"/>
                <w:lang w:eastAsia="en-GB"/>
              </w:rPr>
              <w:t> </w:t>
            </w:r>
          </w:p>
        </w:tc>
      </w:tr>
      <w:tr w:rsidR="00E87613" w:rsidRPr="00E87613" w14:paraId="6D6B749A" w14:textId="77777777" w:rsidTr="00013293">
        <w:trPr>
          <w:trHeight w:val="300"/>
        </w:trPr>
        <w:tc>
          <w:tcPr>
            <w:tcW w:w="4500" w:type="dxa"/>
            <w:hideMark/>
          </w:tcPr>
          <w:p w14:paraId="732F1542" w14:textId="77777777" w:rsidR="00E87613" w:rsidRPr="00E87613" w:rsidRDefault="00E87613" w:rsidP="00E87613">
            <w:pPr>
              <w:numPr>
                <w:ilvl w:val="0"/>
                <w:numId w:val="2"/>
              </w:numPr>
              <w:tabs>
                <w:tab w:val="clear" w:pos="720"/>
                <w:tab w:val="num" w:pos="293"/>
              </w:tabs>
              <w:spacing w:after="0" w:line="360" w:lineRule="auto"/>
              <w:ind w:left="293" w:hanging="293"/>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lastRenderedPageBreak/>
              <w:t>Empathy and awareness of issues affecting ALLD and mental health conditions.   </w:t>
            </w:r>
          </w:p>
          <w:p w14:paraId="704F6E06" w14:textId="77777777" w:rsidR="00E87613" w:rsidRPr="00E87613" w:rsidRDefault="00E87613" w:rsidP="00013293">
            <w:pPr>
              <w:spacing w:after="0" w:line="360" w:lineRule="auto"/>
              <w:ind w:left="293"/>
              <w:jc w:val="both"/>
              <w:textAlignment w:val="baseline"/>
              <w:rPr>
                <w:rFonts w:ascii="Arial" w:eastAsia="Times New Roman" w:hAnsi="Arial" w:cs="Arial"/>
                <w:sz w:val="22"/>
                <w:lang w:eastAsia="en-GB"/>
              </w:rPr>
            </w:pPr>
          </w:p>
          <w:p w14:paraId="323CCF7F" w14:textId="77777777" w:rsidR="00E87613" w:rsidRPr="00E87613" w:rsidRDefault="00E87613" w:rsidP="00E87613">
            <w:pPr>
              <w:numPr>
                <w:ilvl w:val="0"/>
                <w:numId w:val="3"/>
              </w:numPr>
              <w:tabs>
                <w:tab w:val="clear" w:pos="720"/>
                <w:tab w:val="num" w:pos="293"/>
              </w:tabs>
              <w:spacing w:after="0" w:line="360" w:lineRule="auto"/>
              <w:ind w:left="293" w:hanging="293"/>
              <w:jc w:val="both"/>
              <w:textAlignment w:val="baseline"/>
              <w:rPr>
                <w:rFonts w:ascii="Arial" w:eastAsia="Times New Roman" w:hAnsi="Arial" w:cs="Arial"/>
                <w:sz w:val="22"/>
                <w:lang w:val="en-US" w:eastAsia="en-GB"/>
              </w:rPr>
            </w:pPr>
            <w:r w:rsidRPr="00E87613">
              <w:rPr>
                <w:rFonts w:ascii="Arial" w:eastAsia="Times New Roman" w:hAnsi="Arial" w:cs="Arial"/>
                <w:sz w:val="22"/>
                <w:lang w:eastAsia="en-GB"/>
              </w:rPr>
              <w:t>Strong communication and interpersonal skills that can help create a safe and commitment to ethics, personal-centred research.</w:t>
            </w:r>
            <w:r w:rsidRPr="00E87613">
              <w:rPr>
                <w:rFonts w:ascii="Arial" w:eastAsia="Times New Roman" w:hAnsi="Arial" w:cs="Arial"/>
                <w:sz w:val="22"/>
                <w:lang w:val="en-US" w:eastAsia="en-GB"/>
              </w:rPr>
              <w:t> </w:t>
            </w:r>
          </w:p>
          <w:p w14:paraId="61F10397" w14:textId="77777777" w:rsidR="00E87613" w:rsidRPr="00E87613" w:rsidRDefault="00E87613" w:rsidP="0001329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7623AA7E" w14:textId="77777777" w:rsidR="00E87613" w:rsidRPr="00E87613" w:rsidRDefault="00E87613" w:rsidP="00013293">
            <w:pPr>
              <w:spacing w:after="0" w:line="360" w:lineRule="auto"/>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5150A087" w14:textId="77777777" w:rsidR="00E87613" w:rsidRPr="00E87613" w:rsidRDefault="00E87613" w:rsidP="00013293">
            <w:pPr>
              <w:spacing w:after="0" w:line="360" w:lineRule="auto"/>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c>
          <w:tcPr>
            <w:tcW w:w="4500" w:type="dxa"/>
            <w:hideMark/>
          </w:tcPr>
          <w:p w14:paraId="1D2B4585" w14:textId="77777777" w:rsidR="00E87613" w:rsidRPr="00E87613" w:rsidRDefault="00E87613" w:rsidP="00E87613">
            <w:pPr>
              <w:numPr>
                <w:ilvl w:val="0"/>
                <w:numId w:val="4"/>
              </w:numPr>
              <w:spacing w:after="0" w:line="360" w:lineRule="auto"/>
              <w:ind w:left="327" w:hanging="284"/>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Managing potential emotional impact when discussing sensitive topics. </w:t>
            </w:r>
          </w:p>
          <w:p w14:paraId="2016B711" w14:textId="77777777" w:rsidR="00E87613" w:rsidRPr="00E87613" w:rsidRDefault="00E87613" w:rsidP="00013293">
            <w:pPr>
              <w:spacing w:after="0" w:line="360" w:lineRule="auto"/>
              <w:ind w:left="327" w:hanging="284"/>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2279C00C" w14:textId="77777777" w:rsidR="00E87613" w:rsidRPr="00E87613" w:rsidRDefault="00E87613" w:rsidP="00E87613">
            <w:pPr>
              <w:numPr>
                <w:ilvl w:val="0"/>
                <w:numId w:val="5"/>
              </w:numPr>
              <w:spacing w:after="0" w:line="360" w:lineRule="auto"/>
              <w:ind w:left="327" w:hanging="284"/>
              <w:jc w:val="both"/>
              <w:textAlignment w:val="baseline"/>
              <w:rPr>
                <w:rFonts w:ascii="Arial" w:eastAsia="Times New Roman" w:hAnsi="Arial" w:cs="Arial"/>
                <w:sz w:val="22"/>
                <w:lang w:val="en-US" w:eastAsia="en-GB"/>
              </w:rPr>
            </w:pPr>
            <w:r w:rsidRPr="00E87613">
              <w:rPr>
                <w:rFonts w:ascii="Arial" w:eastAsia="Times New Roman" w:hAnsi="Arial" w:cs="Arial"/>
                <w:sz w:val="22"/>
                <w:lang w:eastAsia="en-GB"/>
              </w:rPr>
              <w:t>Navigating accessibility and communication needs during interviews.</w:t>
            </w:r>
            <w:r w:rsidRPr="00E87613">
              <w:rPr>
                <w:rFonts w:ascii="Arial" w:eastAsia="Times New Roman" w:hAnsi="Arial" w:cs="Arial"/>
                <w:sz w:val="22"/>
                <w:lang w:val="en-US" w:eastAsia="en-GB"/>
              </w:rPr>
              <w:t> </w:t>
            </w:r>
          </w:p>
          <w:p w14:paraId="33C96108" w14:textId="77777777" w:rsidR="00E87613" w:rsidRPr="00E87613" w:rsidRDefault="00E87613" w:rsidP="00013293">
            <w:pPr>
              <w:spacing w:after="0" w:line="360" w:lineRule="auto"/>
              <w:ind w:left="327" w:hanging="284"/>
              <w:jc w:val="both"/>
              <w:textAlignment w:val="baseline"/>
              <w:rPr>
                <w:rFonts w:ascii="Arial" w:eastAsia="Times New Roman" w:hAnsi="Arial" w:cs="Arial"/>
                <w:sz w:val="22"/>
                <w:lang w:val="en-US" w:eastAsia="en-GB"/>
              </w:rPr>
            </w:pPr>
            <w:r w:rsidRPr="00E87613">
              <w:rPr>
                <w:rFonts w:ascii="Arial" w:eastAsia="Times New Roman" w:hAnsi="Arial" w:cs="Arial"/>
                <w:sz w:val="22"/>
                <w:lang w:val="en-US" w:eastAsia="en-GB"/>
              </w:rPr>
              <w:t> </w:t>
            </w:r>
          </w:p>
          <w:p w14:paraId="4F9C2D1F" w14:textId="77777777" w:rsidR="00E87613" w:rsidRPr="00E87613" w:rsidRDefault="00E87613" w:rsidP="00E87613">
            <w:pPr>
              <w:numPr>
                <w:ilvl w:val="0"/>
                <w:numId w:val="6"/>
              </w:numPr>
              <w:spacing w:after="0" w:line="360" w:lineRule="auto"/>
              <w:ind w:left="327" w:hanging="284"/>
              <w:jc w:val="both"/>
              <w:textAlignment w:val="baseline"/>
              <w:rPr>
                <w:rFonts w:ascii="Arial" w:eastAsia="Times New Roman" w:hAnsi="Arial" w:cs="Arial"/>
                <w:sz w:val="22"/>
                <w:lang w:val="en-US" w:eastAsia="en-GB"/>
              </w:rPr>
            </w:pPr>
            <w:r w:rsidRPr="00E87613">
              <w:rPr>
                <w:rFonts w:ascii="Arial" w:eastAsia="Times New Roman" w:hAnsi="Arial" w:cs="Arial"/>
                <w:sz w:val="22"/>
                <w:lang w:eastAsia="en-GB"/>
              </w:rPr>
              <w:t>Maintaining objectivity and reflexivity to minimise researcher bias.</w:t>
            </w:r>
            <w:r w:rsidRPr="00E87613">
              <w:rPr>
                <w:rFonts w:ascii="Arial" w:eastAsia="Times New Roman" w:hAnsi="Arial" w:cs="Arial"/>
                <w:sz w:val="22"/>
                <w:lang w:val="en-US" w:eastAsia="en-GB"/>
              </w:rPr>
              <w:t> </w:t>
            </w:r>
          </w:p>
          <w:p w14:paraId="357BE776" w14:textId="77777777" w:rsidR="00E87613" w:rsidRPr="00E87613" w:rsidRDefault="00E87613" w:rsidP="00013293">
            <w:pPr>
              <w:spacing w:after="0" w:line="360" w:lineRule="auto"/>
              <w:ind w:left="327" w:hanging="284"/>
              <w:jc w:val="both"/>
              <w:textAlignment w:val="baseline"/>
              <w:rPr>
                <w:rFonts w:ascii="Arial" w:eastAsia="Times New Roman" w:hAnsi="Arial" w:cs="Arial"/>
                <w:sz w:val="22"/>
                <w:lang w:eastAsia="en-GB"/>
              </w:rPr>
            </w:pPr>
            <w:r w:rsidRPr="00E87613">
              <w:rPr>
                <w:rFonts w:ascii="Arial" w:eastAsia="Times New Roman" w:hAnsi="Arial" w:cs="Arial"/>
                <w:sz w:val="22"/>
                <w:lang w:eastAsia="en-GB"/>
              </w:rPr>
              <w:t> </w:t>
            </w:r>
          </w:p>
        </w:tc>
      </w:tr>
    </w:tbl>
    <w:p w14:paraId="4E6536E0"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 </w:t>
      </w:r>
    </w:p>
    <w:p w14:paraId="1BF6FDD4"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 </w:t>
      </w:r>
    </w:p>
    <w:p w14:paraId="52869727"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0A73CB81"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5E515F4B"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09550341"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191C413D"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45A57ACC"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4A0BF9A4"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482768A5"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62F71258"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5C523174"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2F87EA1C"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3676E6A9"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470D0701"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3319E24B"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603E80F7"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183BF73E"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4E1F24CA"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0F7AEDBA" w14:textId="77777777" w:rsidR="00E87613" w:rsidRPr="004971EA" w:rsidRDefault="00E87613" w:rsidP="00E87613">
      <w:pPr>
        <w:spacing w:after="0" w:line="360" w:lineRule="auto"/>
        <w:jc w:val="both"/>
        <w:textAlignment w:val="baseline"/>
        <w:rPr>
          <w:rFonts w:ascii="Arial" w:eastAsia="Times New Roman" w:hAnsi="Arial" w:cs="Arial"/>
          <w:b/>
          <w:bCs/>
          <w:sz w:val="22"/>
          <w:lang w:eastAsia="en-GB"/>
        </w:rPr>
      </w:pPr>
    </w:p>
    <w:p w14:paraId="36441251" w14:textId="77777777" w:rsidR="00BE0AEC" w:rsidRPr="006F0C44" w:rsidRDefault="00BE0AEC" w:rsidP="00E87613">
      <w:pPr>
        <w:spacing w:after="0" w:line="360" w:lineRule="auto"/>
        <w:jc w:val="both"/>
        <w:textAlignment w:val="baseline"/>
        <w:rPr>
          <w:rFonts w:ascii="Arial" w:eastAsia="Times New Roman" w:hAnsi="Arial" w:cs="Arial"/>
          <w:b/>
          <w:bCs/>
          <w:sz w:val="22"/>
          <w:lang w:eastAsia="en-GB"/>
        </w:rPr>
      </w:pPr>
    </w:p>
    <w:p w14:paraId="733B8FF5" w14:textId="77777777" w:rsidR="00BE0AEC" w:rsidRPr="006F0C44" w:rsidRDefault="00BE0AEC" w:rsidP="00E87613">
      <w:pPr>
        <w:spacing w:after="0" w:line="360" w:lineRule="auto"/>
        <w:jc w:val="both"/>
        <w:textAlignment w:val="baseline"/>
        <w:rPr>
          <w:rFonts w:ascii="Arial" w:eastAsia="Times New Roman" w:hAnsi="Arial" w:cs="Arial"/>
          <w:b/>
          <w:bCs/>
          <w:sz w:val="22"/>
          <w:lang w:eastAsia="en-GB"/>
        </w:rPr>
      </w:pPr>
    </w:p>
    <w:p w14:paraId="01737BB1" w14:textId="77777777" w:rsidR="00BE0AEC" w:rsidRPr="006F0C44" w:rsidRDefault="00BE0AEC" w:rsidP="00E87613">
      <w:pPr>
        <w:spacing w:after="0" w:line="360" w:lineRule="auto"/>
        <w:jc w:val="both"/>
        <w:textAlignment w:val="baseline"/>
        <w:rPr>
          <w:rFonts w:ascii="Arial" w:eastAsia="Times New Roman" w:hAnsi="Arial" w:cs="Arial"/>
          <w:b/>
          <w:bCs/>
          <w:sz w:val="22"/>
          <w:lang w:eastAsia="en-GB"/>
        </w:rPr>
      </w:pPr>
    </w:p>
    <w:p w14:paraId="6D74684F" w14:textId="4F0EAF9A" w:rsidR="00E87613" w:rsidRPr="00E87613" w:rsidRDefault="00E87613" w:rsidP="00E87613">
      <w:pPr>
        <w:spacing w:after="0" w:line="360" w:lineRule="auto"/>
        <w:jc w:val="both"/>
        <w:textAlignment w:val="baseline"/>
        <w:rPr>
          <w:rFonts w:ascii="Segoe UI" w:eastAsia="Times New Roman" w:hAnsi="Segoe UI" w:cs="Segoe UI"/>
          <w:sz w:val="22"/>
          <w:lang w:val="nl-NL" w:eastAsia="en-GB"/>
        </w:rPr>
      </w:pPr>
      <w:r w:rsidRPr="00E87613">
        <w:rPr>
          <w:rFonts w:ascii="Arial" w:eastAsia="Times New Roman" w:hAnsi="Arial" w:cs="Arial"/>
          <w:b/>
          <w:bCs/>
          <w:sz w:val="22"/>
          <w:lang w:val="nl-NL" w:eastAsia="en-GB"/>
        </w:rPr>
        <w:t>References</w:t>
      </w:r>
      <w:r w:rsidRPr="00E87613">
        <w:rPr>
          <w:rFonts w:ascii="Arial" w:eastAsia="Times New Roman" w:hAnsi="Arial" w:cs="Arial"/>
          <w:sz w:val="22"/>
          <w:lang w:val="nl-NL" w:eastAsia="en-GB"/>
        </w:rPr>
        <w:t> </w:t>
      </w:r>
    </w:p>
    <w:p w14:paraId="25D284AE" w14:textId="77777777" w:rsidR="00E87613" w:rsidRDefault="00E87613" w:rsidP="00E87613">
      <w:pPr>
        <w:spacing w:after="0" w:line="360" w:lineRule="auto"/>
        <w:jc w:val="both"/>
        <w:textAlignment w:val="baseline"/>
        <w:rPr>
          <w:rFonts w:ascii="Arial" w:eastAsia="Times New Roman" w:hAnsi="Arial" w:cs="Arial"/>
          <w:color w:val="D13438"/>
          <w:sz w:val="22"/>
          <w:lang w:val="nl-NL" w:eastAsia="en-GB"/>
        </w:rPr>
      </w:pPr>
      <w:r w:rsidRPr="00E87613">
        <w:rPr>
          <w:rFonts w:ascii="Arial" w:eastAsia="Times New Roman" w:hAnsi="Arial" w:cs="Arial"/>
          <w:color w:val="D13438"/>
          <w:sz w:val="22"/>
          <w:lang w:val="nl-NL" w:eastAsia="en-GB"/>
        </w:rPr>
        <w:t> </w:t>
      </w:r>
    </w:p>
    <w:p w14:paraId="1838C2EE"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val="nl-NL" w:eastAsia="en-GB"/>
        </w:rPr>
        <w:lastRenderedPageBreak/>
        <w:t xml:space="preserve">Dagnan, D. et al. </w:t>
      </w:r>
      <w:r w:rsidRPr="00E87613">
        <w:rPr>
          <w:rFonts w:ascii="Arial" w:eastAsia="Times New Roman" w:hAnsi="Arial" w:cs="Arial"/>
          <w:sz w:val="22"/>
          <w:lang w:eastAsia="en-GB"/>
        </w:rPr>
        <w:t>(2022) ‘Improving Access to Psychological Therapies (IAPT) services outcomes for people with learning disabilities: national data 2012–2013 to 2019–2020’, Cognitive behaviour therapist, 15. Available at: https://doi.org/10.1017/S1754470X21000404. </w:t>
      </w:r>
    </w:p>
    <w:p w14:paraId="549AF562"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 </w:t>
      </w:r>
    </w:p>
    <w:p w14:paraId="57C49108"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Majid, M. </w:t>
      </w:r>
      <w:r w:rsidRPr="00E87613">
        <w:rPr>
          <w:rFonts w:ascii="Arial" w:eastAsia="Times New Roman" w:hAnsi="Arial" w:cs="Arial"/>
          <w:i/>
          <w:iCs/>
          <w:sz w:val="22"/>
          <w:lang w:eastAsia="en-GB"/>
        </w:rPr>
        <w:t>et al.</w:t>
      </w:r>
      <w:r w:rsidRPr="00E87613">
        <w:rPr>
          <w:rFonts w:ascii="Arial" w:eastAsia="Times New Roman" w:hAnsi="Arial" w:cs="Arial"/>
          <w:sz w:val="22"/>
          <w:lang w:eastAsia="en-GB"/>
        </w:rPr>
        <w:t> (2025) ‘Factors influencing physical healthcare quality for people with intellectual disabilities: psychiatry multidisciplinary team perspective’, </w:t>
      </w:r>
      <w:proofErr w:type="spellStart"/>
      <w:r w:rsidRPr="00E87613">
        <w:rPr>
          <w:rFonts w:ascii="Arial" w:eastAsia="Times New Roman" w:hAnsi="Arial" w:cs="Arial"/>
          <w:sz w:val="22"/>
          <w:lang w:eastAsia="en-GB"/>
        </w:rPr>
        <w:t>BJPsych</w:t>
      </w:r>
      <w:proofErr w:type="spellEnd"/>
      <w:r w:rsidRPr="00E87613">
        <w:rPr>
          <w:rFonts w:ascii="Arial" w:eastAsia="Times New Roman" w:hAnsi="Arial" w:cs="Arial"/>
          <w:sz w:val="22"/>
          <w:lang w:eastAsia="en-GB"/>
        </w:rPr>
        <w:t> open, 11(4). Available at: https://doi.org/10.1192/bjo.2025.10051. </w:t>
      </w:r>
    </w:p>
    <w:p w14:paraId="2AFCD758"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 </w:t>
      </w:r>
    </w:p>
    <w:p w14:paraId="40DE12FA"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Mencap. “Mental Health.” </w:t>
      </w:r>
      <w:r w:rsidRPr="00E87613">
        <w:rPr>
          <w:rFonts w:ascii="Arial" w:eastAsia="Times New Roman" w:hAnsi="Arial" w:cs="Arial"/>
          <w:i/>
          <w:iCs/>
          <w:sz w:val="22"/>
          <w:lang w:eastAsia="en-GB"/>
        </w:rPr>
        <w:t>Mencap</w:t>
      </w:r>
      <w:r w:rsidRPr="00E87613">
        <w:rPr>
          <w:rFonts w:ascii="Arial" w:eastAsia="Times New Roman" w:hAnsi="Arial" w:cs="Arial"/>
          <w:sz w:val="22"/>
          <w:lang w:eastAsia="en-GB"/>
        </w:rPr>
        <w:t>, 2018, www.mencap.org.uk/learning-disability-explained/research-and-statistics/health/mental-health. Accessed 24 Oct. 2025. </w:t>
      </w:r>
    </w:p>
    <w:p w14:paraId="228AC9A7"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 </w:t>
      </w:r>
    </w:p>
    <w:p w14:paraId="4166D46C"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Shukla, M. (2024) ‘Primary care identification of mental health issues in adults with learning disabilities requires screening measures, practitioner training, collaboration and raising awareness in this population’, Evidence-based nursing, 27(3), pp. 95–95. Available at: https://doi.org/10.1136/ebnurs-2023-103812. </w:t>
      </w:r>
    </w:p>
    <w:p w14:paraId="20F01B63" w14:textId="539CBDFA" w:rsidR="00E87613" w:rsidRPr="00464F0C" w:rsidRDefault="00E87613" w:rsidP="00464F0C">
      <w:pPr>
        <w:spacing w:line="360" w:lineRule="auto"/>
        <w:jc w:val="both"/>
        <w:rPr>
          <w:rFonts w:ascii="Arial" w:eastAsia="Times New Roman" w:hAnsi="Arial" w:cs="Arial"/>
          <w:sz w:val="22"/>
          <w:lang w:eastAsia="en-GB"/>
        </w:rPr>
      </w:pPr>
      <w:r w:rsidRPr="00E87613">
        <w:rPr>
          <w:rFonts w:ascii="Arial" w:eastAsia="Times New Roman" w:hAnsi="Arial" w:cs="Arial"/>
          <w:sz w:val="22"/>
          <w:lang w:eastAsia="en-GB"/>
        </w:rPr>
        <w:t> </w:t>
      </w:r>
    </w:p>
    <w:p w14:paraId="36576AE0" w14:textId="77777777" w:rsidR="00E87613" w:rsidRPr="00E87613" w:rsidRDefault="00E87613" w:rsidP="00E87613">
      <w:pPr>
        <w:spacing w:after="0" w:line="360" w:lineRule="auto"/>
        <w:jc w:val="both"/>
        <w:textAlignment w:val="baseline"/>
        <w:rPr>
          <w:rFonts w:ascii="Segoe UI" w:eastAsia="Times New Roman" w:hAnsi="Segoe UI" w:cs="Segoe UI"/>
          <w:sz w:val="22"/>
          <w:lang w:eastAsia="en-GB"/>
        </w:rPr>
      </w:pPr>
      <w:r w:rsidRPr="00E87613">
        <w:rPr>
          <w:rFonts w:ascii="Arial" w:eastAsia="Times New Roman" w:hAnsi="Arial" w:cs="Arial"/>
          <w:sz w:val="22"/>
          <w:lang w:eastAsia="en-GB"/>
        </w:rPr>
        <w:t>Wigham, S. </w:t>
      </w:r>
      <w:r w:rsidRPr="00E87613">
        <w:rPr>
          <w:rFonts w:ascii="Arial" w:eastAsia="Times New Roman" w:hAnsi="Arial" w:cs="Arial"/>
          <w:i/>
          <w:iCs/>
          <w:sz w:val="22"/>
          <w:lang w:eastAsia="en-GB"/>
        </w:rPr>
        <w:t>et al.</w:t>
      </w:r>
      <w:r w:rsidRPr="00E87613">
        <w:rPr>
          <w:rFonts w:ascii="Arial" w:eastAsia="Times New Roman" w:hAnsi="Arial" w:cs="Arial"/>
          <w:sz w:val="22"/>
          <w:lang w:eastAsia="en-GB"/>
        </w:rPr>
        <w:t> (2024) ‘Factors associated with the identification of mental health conditions among people with learning disabilities in primary care: A scoping review’, British Journal of learning disabilities, 52(1), pp. 36–53. Available at: https://doi.org/10.1111/bld.12544. </w:t>
      </w:r>
    </w:p>
    <w:p w14:paraId="52ABD8E8" w14:textId="77777777" w:rsidR="00E87613" w:rsidRPr="00E87613" w:rsidRDefault="00E87613" w:rsidP="00E87613">
      <w:pPr>
        <w:spacing w:line="360" w:lineRule="auto"/>
        <w:jc w:val="both"/>
        <w:rPr>
          <w:sz w:val="22"/>
        </w:rPr>
      </w:pPr>
    </w:p>
    <w:p w14:paraId="449212CA" w14:textId="77777777" w:rsidR="00545684" w:rsidRPr="00E87613" w:rsidRDefault="00545684" w:rsidP="00041A5A">
      <w:pPr>
        <w:spacing w:line="360" w:lineRule="auto"/>
        <w:rPr>
          <w:rFonts w:ascii="Arial" w:hAnsi="Arial" w:cs="Arial"/>
          <w:sz w:val="22"/>
        </w:rPr>
      </w:pPr>
      <w:r w:rsidRPr="00E87613">
        <w:rPr>
          <w:rFonts w:ascii="Arial" w:hAnsi="Arial" w:cs="Arial"/>
          <w:sz w:val="22"/>
        </w:rPr>
        <w:br w:type="page"/>
      </w:r>
    </w:p>
    <w:p w14:paraId="754CEB55" w14:textId="77777777" w:rsidR="00545684" w:rsidRPr="00E87613" w:rsidRDefault="00545684" w:rsidP="00041A5A">
      <w:pPr>
        <w:spacing w:line="360" w:lineRule="auto"/>
        <w:rPr>
          <w:rFonts w:ascii="Arial" w:hAnsi="Arial" w:cs="Arial"/>
          <w:sz w:val="22"/>
        </w:rPr>
      </w:pPr>
    </w:p>
    <w:p w14:paraId="5BC91157" w14:textId="77777777" w:rsidR="00545684" w:rsidRPr="00E87613" w:rsidRDefault="00545684" w:rsidP="00041A5A">
      <w:pPr>
        <w:spacing w:line="360" w:lineRule="auto"/>
        <w:rPr>
          <w:rFonts w:ascii="Arial" w:hAnsi="Arial" w:cs="Arial"/>
          <w:sz w:val="22"/>
        </w:rPr>
      </w:pPr>
    </w:p>
    <w:sectPr w:rsidR="00545684" w:rsidRPr="00E87613"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CB818C" w14:textId="77777777" w:rsidR="00F9634D" w:rsidRDefault="00F9634D" w:rsidP="00545684">
      <w:pPr>
        <w:spacing w:after="0" w:line="240" w:lineRule="auto"/>
      </w:pPr>
      <w:r>
        <w:separator/>
      </w:r>
    </w:p>
  </w:endnote>
  <w:endnote w:type="continuationSeparator" w:id="0">
    <w:p w14:paraId="5700DEF6" w14:textId="77777777" w:rsidR="00F9634D" w:rsidRDefault="00F9634D"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9ED2DF" w14:textId="77777777" w:rsidR="00F9634D" w:rsidRDefault="00F9634D" w:rsidP="00545684">
      <w:pPr>
        <w:spacing w:after="0" w:line="240" w:lineRule="auto"/>
      </w:pPr>
      <w:r>
        <w:separator/>
      </w:r>
    </w:p>
  </w:footnote>
  <w:footnote w:type="continuationSeparator" w:id="0">
    <w:p w14:paraId="13EB743C" w14:textId="77777777" w:rsidR="00F9634D" w:rsidRDefault="00F9634D"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BC346A"/>
    <w:multiLevelType w:val="hybridMultilevel"/>
    <w:tmpl w:val="F96686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DFC3B52"/>
    <w:multiLevelType w:val="hybridMultilevel"/>
    <w:tmpl w:val="FE0CC6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BE540A"/>
    <w:multiLevelType w:val="multilevel"/>
    <w:tmpl w:val="85F20386"/>
    <w:lvl w:ilvl="0">
      <w:start w:val="2"/>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C4475CB"/>
    <w:multiLevelType w:val="hybridMultilevel"/>
    <w:tmpl w:val="DB7017AC"/>
    <w:lvl w:ilvl="0" w:tplc="63D8CE68">
      <w:start w:val="1"/>
      <w:numFmt w:val="decimal"/>
      <w:lvlText w:val="%1."/>
      <w:lvlJc w:val="left"/>
      <w:pPr>
        <w:ind w:left="720" w:hanging="360"/>
      </w:pPr>
      <w:rPr>
        <w:rFonts w:ascii="Arial" w:hAnsi="Arial" w:cs="Arial"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6B3A69"/>
    <w:multiLevelType w:val="multilevel"/>
    <w:tmpl w:val="A282CB5C"/>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D119F5"/>
    <w:multiLevelType w:val="multilevel"/>
    <w:tmpl w:val="67D859BA"/>
    <w:lvl w:ilvl="0">
      <w:start w:val="3"/>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D8554F"/>
    <w:multiLevelType w:val="hybridMultilevel"/>
    <w:tmpl w:val="C86C6CD8"/>
    <w:lvl w:ilvl="0" w:tplc="BE4CF528">
      <w:start w:val="1"/>
      <w:numFmt w:val="decimal"/>
      <w:lvlText w:val="%1."/>
      <w:lvlJc w:val="left"/>
      <w:pPr>
        <w:ind w:left="927" w:hanging="360"/>
      </w:pPr>
      <w:rPr>
        <w:rFonts w:ascii="Arial" w:hAnsi="Arial" w:cs="Arial" w:hint="default"/>
        <w:sz w:val="22"/>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7" w15:restartNumberingAfterBreak="0">
    <w:nsid w:val="6D83155D"/>
    <w:multiLevelType w:val="hybridMultilevel"/>
    <w:tmpl w:val="68281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7D27D1"/>
    <w:multiLevelType w:val="multilevel"/>
    <w:tmpl w:val="8CF4E10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18843C4"/>
    <w:multiLevelType w:val="multilevel"/>
    <w:tmpl w:val="7D721DA6"/>
    <w:lvl w:ilvl="0">
      <w:start w:val="2"/>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465707199">
    <w:abstractNumId w:val="8"/>
  </w:num>
  <w:num w:numId="3" w16cid:durableId="362941339">
    <w:abstractNumId w:val="9"/>
  </w:num>
  <w:num w:numId="4" w16cid:durableId="2114661840">
    <w:abstractNumId w:val="4"/>
  </w:num>
  <w:num w:numId="5" w16cid:durableId="1888300877">
    <w:abstractNumId w:val="2"/>
  </w:num>
  <w:num w:numId="6" w16cid:durableId="1089042440">
    <w:abstractNumId w:val="5"/>
  </w:num>
  <w:num w:numId="7" w16cid:durableId="1831628509">
    <w:abstractNumId w:val="3"/>
  </w:num>
  <w:num w:numId="8" w16cid:durableId="395009561">
    <w:abstractNumId w:val="1"/>
  </w:num>
  <w:num w:numId="9" w16cid:durableId="1903757100">
    <w:abstractNumId w:val="6"/>
  </w:num>
  <w:num w:numId="10" w16cid:durableId="1171600601">
    <w:abstractNumId w:val="0"/>
  </w:num>
  <w:num w:numId="11" w16cid:durableId="2824634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5DA0"/>
    <w:rsid w:val="00026764"/>
    <w:rsid w:val="00041A5A"/>
    <w:rsid w:val="000A5161"/>
    <w:rsid w:val="000B7CD5"/>
    <w:rsid w:val="001724EB"/>
    <w:rsid w:val="001B5533"/>
    <w:rsid w:val="00216C85"/>
    <w:rsid w:val="00260277"/>
    <w:rsid w:val="00260A8F"/>
    <w:rsid w:val="00273EDD"/>
    <w:rsid w:val="002A15DA"/>
    <w:rsid w:val="002C3965"/>
    <w:rsid w:val="00321C4C"/>
    <w:rsid w:val="00336974"/>
    <w:rsid w:val="00347384"/>
    <w:rsid w:val="003B5B7F"/>
    <w:rsid w:val="00410A95"/>
    <w:rsid w:val="00464F0C"/>
    <w:rsid w:val="004903AA"/>
    <w:rsid w:val="004971EA"/>
    <w:rsid w:val="004E68FE"/>
    <w:rsid w:val="004E6C3B"/>
    <w:rsid w:val="00505815"/>
    <w:rsid w:val="00545684"/>
    <w:rsid w:val="006055BC"/>
    <w:rsid w:val="0061260B"/>
    <w:rsid w:val="006348FB"/>
    <w:rsid w:val="0065275B"/>
    <w:rsid w:val="006F0C44"/>
    <w:rsid w:val="00715990"/>
    <w:rsid w:val="00784670"/>
    <w:rsid w:val="007D3184"/>
    <w:rsid w:val="008246E9"/>
    <w:rsid w:val="00866B7B"/>
    <w:rsid w:val="008E5015"/>
    <w:rsid w:val="00980E10"/>
    <w:rsid w:val="009D1D1E"/>
    <w:rsid w:val="00A035FD"/>
    <w:rsid w:val="00A210CF"/>
    <w:rsid w:val="00BE0AEC"/>
    <w:rsid w:val="00BF332C"/>
    <w:rsid w:val="00C061E2"/>
    <w:rsid w:val="00D769F0"/>
    <w:rsid w:val="00E614D4"/>
    <w:rsid w:val="00E87613"/>
    <w:rsid w:val="00EC68DA"/>
    <w:rsid w:val="00F1585D"/>
    <w:rsid w:val="00F278D4"/>
    <w:rsid w:val="00F9634D"/>
    <w:rsid w:val="00FB4301"/>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E87613"/>
    <w:pPr>
      <w:ind w:left="720"/>
      <w:contextualSpacing/>
    </w:pPr>
    <w:rPr>
      <w:rFonts w:asciiTheme="minorHAnsi" w:hAnsiTheme="minorHAnsi"/>
      <w:kern w:val="2"/>
      <w:sz w:val="22"/>
      <w14:ligatures w14:val="standardContextual"/>
    </w:rPr>
  </w:style>
  <w:style w:type="character" w:styleId="Hyperlink">
    <w:name w:val="Hyperlink"/>
    <w:basedOn w:val="DefaultParagraphFont"/>
    <w:uiPriority w:val="99"/>
    <w:semiHidden/>
    <w:unhideWhenUsed/>
    <w:rsid w:val="00E876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914</Words>
  <Characters>5671</Characters>
  <Application>Microsoft Office Word</Application>
  <DocSecurity>0</DocSecurity>
  <Lines>236</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Oritta Kanderera</cp:lastModifiedBy>
  <cp:revision>2</cp:revision>
  <dcterms:created xsi:type="dcterms:W3CDTF">2025-11-06T13:07:00Z</dcterms:created>
  <dcterms:modified xsi:type="dcterms:W3CDTF">2025-11-06T13:07:00Z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334005de-5bd7-4bd1-90ec-a625f4d21f2f</vt:lpwstr>
  </property>
</Properties>
</file>