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242"/>
        <w:tblW w:w="99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6"/>
        <w:gridCol w:w="2266"/>
        <w:gridCol w:w="2271"/>
      </w:tblGrid>
      <w:tr w:rsidR="00122F5A" w:rsidRPr="00A76AFC" w14:paraId="144E74A9" w14:textId="77777777" w:rsidTr="00122F5A">
        <w:trPr>
          <w:trHeight w:val="495"/>
        </w:trPr>
        <w:tc>
          <w:tcPr>
            <w:tcW w:w="2096" w:type="dxa"/>
            <w:shd w:val="clear" w:color="auto" w:fill="D9D9D9"/>
          </w:tcPr>
          <w:p w14:paraId="7B781AA9" w14:textId="77777777" w:rsidR="00122F5A" w:rsidRPr="00A76AFC" w:rsidRDefault="00122F5A" w:rsidP="006C26EA">
            <w:pPr>
              <w:spacing w:line="360" w:lineRule="auto"/>
              <w:jc w:val="both"/>
              <w:rPr>
                <w:rFonts w:ascii="Arial" w:hAnsi="Arial" w:cs="Arial"/>
              </w:rPr>
            </w:pPr>
            <w:r w:rsidRPr="00A76AFC">
              <w:rPr>
                <w:rFonts w:ascii="Arial" w:hAnsi="Arial" w:cs="Arial"/>
              </w:rPr>
              <w:t xml:space="preserve">Student </w:t>
            </w:r>
            <w:r w:rsidRPr="00A76AFC">
              <w:rPr>
                <w:rFonts w:ascii="Arial" w:hAnsi="Arial" w:cs="Arial"/>
                <w:spacing w:val="-4"/>
              </w:rPr>
              <w:t>name:</w:t>
            </w:r>
          </w:p>
        </w:tc>
        <w:tc>
          <w:tcPr>
            <w:tcW w:w="3296" w:type="dxa"/>
          </w:tcPr>
          <w:p w14:paraId="49A3C778" w14:textId="77777777" w:rsidR="00122F5A" w:rsidRPr="00A76AFC" w:rsidRDefault="00122F5A" w:rsidP="006C26EA">
            <w:pPr>
              <w:spacing w:line="360" w:lineRule="auto"/>
              <w:jc w:val="both"/>
              <w:rPr>
                <w:rFonts w:ascii="Arial" w:hAnsi="Arial" w:cs="Arial"/>
              </w:rPr>
            </w:pPr>
          </w:p>
        </w:tc>
        <w:tc>
          <w:tcPr>
            <w:tcW w:w="2266" w:type="dxa"/>
            <w:shd w:val="clear" w:color="auto" w:fill="D9D9D9"/>
          </w:tcPr>
          <w:p w14:paraId="2B282D06" w14:textId="77777777" w:rsidR="00122F5A" w:rsidRPr="00A76AFC" w:rsidRDefault="00122F5A" w:rsidP="006C26EA">
            <w:pPr>
              <w:spacing w:line="360" w:lineRule="auto"/>
              <w:jc w:val="both"/>
              <w:rPr>
                <w:rFonts w:ascii="Arial" w:hAnsi="Arial" w:cs="Arial"/>
              </w:rPr>
            </w:pPr>
            <w:r w:rsidRPr="00A76AFC">
              <w:rPr>
                <w:rFonts w:ascii="Arial" w:hAnsi="Arial" w:cs="Arial"/>
              </w:rPr>
              <w:t>Student ID</w:t>
            </w:r>
            <w:r w:rsidRPr="00A76AFC">
              <w:rPr>
                <w:rFonts w:ascii="Arial" w:hAnsi="Arial" w:cs="Arial"/>
                <w:spacing w:val="-1"/>
              </w:rPr>
              <w:t xml:space="preserve"> </w:t>
            </w:r>
            <w:r w:rsidRPr="00A76AFC">
              <w:rPr>
                <w:rFonts w:ascii="Arial" w:hAnsi="Arial" w:cs="Arial"/>
                <w:spacing w:val="-2"/>
              </w:rPr>
              <w:t>number:</w:t>
            </w:r>
          </w:p>
        </w:tc>
        <w:tc>
          <w:tcPr>
            <w:tcW w:w="2271" w:type="dxa"/>
          </w:tcPr>
          <w:p w14:paraId="3F53FE45" w14:textId="77777777" w:rsidR="00122F5A" w:rsidRPr="00A76AFC" w:rsidRDefault="00122F5A" w:rsidP="006C26EA">
            <w:pPr>
              <w:spacing w:line="360" w:lineRule="auto"/>
              <w:jc w:val="both"/>
              <w:rPr>
                <w:rFonts w:ascii="Arial" w:hAnsi="Arial" w:cs="Arial"/>
              </w:rPr>
            </w:pPr>
          </w:p>
        </w:tc>
      </w:tr>
      <w:tr w:rsidR="00122F5A" w:rsidRPr="00A76AFC" w14:paraId="06E1680D" w14:textId="77777777" w:rsidTr="00122F5A">
        <w:trPr>
          <w:trHeight w:val="745"/>
        </w:trPr>
        <w:tc>
          <w:tcPr>
            <w:tcW w:w="2096" w:type="dxa"/>
            <w:shd w:val="clear" w:color="auto" w:fill="D9D9D9"/>
          </w:tcPr>
          <w:p w14:paraId="20DE37D6"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Programme:</w:t>
            </w:r>
          </w:p>
        </w:tc>
        <w:tc>
          <w:tcPr>
            <w:tcW w:w="7833" w:type="dxa"/>
            <w:gridSpan w:val="3"/>
          </w:tcPr>
          <w:p w14:paraId="0810C850" w14:textId="77777777" w:rsidR="00122F5A" w:rsidRPr="00A76AFC" w:rsidRDefault="00122F5A" w:rsidP="006C26EA">
            <w:pPr>
              <w:spacing w:line="360" w:lineRule="auto"/>
              <w:jc w:val="both"/>
              <w:rPr>
                <w:rFonts w:ascii="Arial" w:hAnsi="Arial" w:cs="Arial"/>
              </w:rPr>
            </w:pPr>
            <w:r w:rsidRPr="00A76AFC">
              <w:rPr>
                <w:rFonts w:ascii="Arial" w:hAnsi="Arial" w:cs="Arial"/>
              </w:rPr>
              <w:t>Certificate</w:t>
            </w:r>
            <w:r w:rsidRPr="00A76AFC">
              <w:rPr>
                <w:rFonts w:ascii="Arial" w:hAnsi="Arial" w:cs="Arial"/>
                <w:spacing w:val="-16"/>
              </w:rPr>
              <w:t xml:space="preserve"> </w:t>
            </w:r>
            <w:r w:rsidRPr="00A76AFC">
              <w:rPr>
                <w:rFonts w:ascii="Arial" w:hAnsi="Arial" w:cs="Arial"/>
              </w:rPr>
              <w:t>of</w:t>
            </w:r>
            <w:r w:rsidRPr="00A76AFC">
              <w:rPr>
                <w:rFonts w:ascii="Arial" w:hAnsi="Arial" w:cs="Arial"/>
                <w:spacing w:val="-15"/>
              </w:rPr>
              <w:t xml:space="preserve"> </w:t>
            </w:r>
            <w:r w:rsidRPr="00A76AFC">
              <w:rPr>
                <w:rFonts w:ascii="Arial" w:hAnsi="Arial" w:cs="Arial"/>
              </w:rPr>
              <w:t>Higher</w:t>
            </w:r>
            <w:r w:rsidRPr="00A76AFC">
              <w:rPr>
                <w:rFonts w:ascii="Arial" w:hAnsi="Arial" w:cs="Arial"/>
                <w:spacing w:val="-17"/>
              </w:rPr>
              <w:t xml:space="preserve"> </w:t>
            </w:r>
            <w:r w:rsidRPr="00A76AFC">
              <w:rPr>
                <w:rFonts w:ascii="Arial" w:hAnsi="Arial" w:cs="Arial"/>
              </w:rPr>
              <w:t>Education</w:t>
            </w:r>
            <w:r w:rsidRPr="00A76AFC">
              <w:rPr>
                <w:rFonts w:ascii="Arial" w:hAnsi="Arial" w:cs="Arial"/>
                <w:spacing w:val="-16"/>
              </w:rPr>
              <w:t xml:space="preserve"> </w:t>
            </w:r>
            <w:r w:rsidRPr="00A76AFC">
              <w:rPr>
                <w:rFonts w:ascii="Arial" w:hAnsi="Arial" w:cs="Arial"/>
              </w:rPr>
              <w:t>Skills</w:t>
            </w:r>
            <w:r w:rsidRPr="00A76AFC">
              <w:rPr>
                <w:rFonts w:ascii="Arial" w:hAnsi="Arial" w:cs="Arial"/>
                <w:spacing w:val="-15"/>
              </w:rPr>
              <w:t xml:space="preserve"> </w:t>
            </w:r>
            <w:r w:rsidRPr="00A76AFC">
              <w:rPr>
                <w:rFonts w:ascii="Arial" w:hAnsi="Arial" w:cs="Arial"/>
              </w:rPr>
              <w:t>for</w:t>
            </w:r>
            <w:r w:rsidRPr="00A76AFC">
              <w:rPr>
                <w:rFonts w:ascii="Arial" w:hAnsi="Arial" w:cs="Arial"/>
                <w:spacing w:val="-17"/>
              </w:rPr>
              <w:t xml:space="preserve"> </w:t>
            </w:r>
            <w:r w:rsidRPr="00A76AFC">
              <w:rPr>
                <w:rFonts w:ascii="Arial" w:hAnsi="Arial" w:cs="Arial"/>
              </w:rPr>
              <w:t>the</w:t>
            </w:r>
            <w:r w:rsidRPr="00A76AFC">
              <w:rPr>
                <w:rFonts w:ascii="Arial" w:hAnsi="Arial" w:cs="Arial"/>
                <w:spacing w:val="-16"/>
              </w:rPr>
              <w:t xml:space="preserve"> </w:t>
            </w:r>
            <w:r w:rsidRPr="00A76AFC">
              <w:rPr>
                <w:rFonts w:ascii="Arial" w:hAnsi="Arial" w:cs="Arial"/>
              </w:rPr>
              <w:t>Workplace</w:t>
            </w:r>
            <w:r w:rsidRPr="00A76AFC">
              <w:rPr>
                <w:rFonts w:ascii="Arial" w:hAnsi="Arial" w:cs="Arial"/>
                <w:spacing w:val="-15"/>
              </w:rPr>
              <w:t xml:space="preserve"> </w:t>
            </w:r>
            <w:r w:rsidRPr="00A76AFC">
              <w:rPr>
                <w:rFonts w:ascii="Arial" w:hAnsi="Arial" w:cs="Arial"/>
              </w:rPr>
              <w:t>(Health</w:t>
            </w:r>
            <w:r w:rsidRPr="00A76AFC">
              <w:rPr>
                <w:rFonts w:ascii="Arial" w:hAnsi="Arial" w:cs="Arial"/>
                <w:spacing w:val="-16"/>
              </w:rPr>
              <w:t xml:space="preserve"> </w:t>
            </w:r>
            <w:r w:rsidRPr="00A76AFC">
              <w:rPr>
                <w:rFonts w:ascii="Arial" w:hAnsi="Arial" w:cs="Arial"/>
              </w:rPr>
              <w:t>and</w:t>
            </w:r>
            <w:r w:rsidRPr="00A76AFC">
              <w:rPr>
                <w:rFonts w:ascii="Arial" w:hAnsi="Arial" w:cs="Arial"/>
                <w:spacing w:val="-16"/>
              </w:rPr>
              <w:t xml:space="preserve"> </w:t>
            </w:r>
            <w:r w:rsidRPr="00A76AFC">
              <w:rPr>
                <w:rFonts w:ascii="Arial" w:hAnsi="Arial" w:cs="Arial"/>
              </w:rPr>
              <w:t xml:space="preserve">Social </w:t>
            </w:r>
            <w:r w:rsidRPr="00A76AFC">
              <w:rPr>
                <w:rFonts w:ascii="Arial" w:hAnsi="Arial" w:cs="Arial"/>
                <w:spacing w:val="-2"/>
              </w:rPr>
              <w:t>Care)</w:t>
            </w:r>
          </w:p>
        </w:tc>
      </w:tr>
      <w:tr w:rsidR="00122F5A" w:rsidRPr="00A76AFC" w14:paraId="2232A045" w14:textId="77777777" w:rsidTr="00122F5A">
        <w:trPr>
          <w:trHeight w:val="490"/>
        </w:trPr>
        <w:tc>
          <w:tcPr>
            <w:tcW w:w="2096" w:type="dxa"/>
            <w:shd w:val="clear" w:color="auto" w:fill="D9D9D9"/>
          </w:tcPr>
          <w:p w14:paraId="10617D0A"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Module:</w:t>
            </w:r>
          </w:p>
        </w:tc>
        <w:tc>
          <w:tcPr>
            <w:tcW w:w="7833" w:type="dxa"/>
            <w:gridSpan w:val="3"/>
          </w:tcPr>
          <w:p w14:paraId="07069299" w14:textId="77777777" w:rsidR="00122F5A" w:rsidRPr="00A76AFC" w:rsidRDefault="00122F5A" w:rsidP="006C26EA">
            <w:pPr>
              <w:spacing w:line="360" w:lineRule="auto"/>
              <w:jc w:val="both"/>
              <w:rPr>
                <w:rFonts w:ascii="Arial" w:hAnsi="Arial" w:cs="Arial"/>
              </w:rPr>
            </w:pPr>
            <w:r w:rsidRPr="00A76AFC">
              <w:rPr>
                <w:rFonts w:ascii="Arial" w:hAnsi="Arial" w:cs="Arial"/>
              </w:rPr>
              <w:t>Professional</w:t>
            </w:r>
            <w:r w:rsidRPr="00A76AFC">
              <w:rPr>
                <w:rFonts w:ascii="Arial" w:hAnsi="Arial" w:cs="Arial"/>
                <w:spacing w:val="-5"/>
              </w:rPr>
              <w:t xml:space="preserve"> </w:t>
            </w:r>
            <w:r w:rsidRPr="00A76AFC">
              <w:rPr>
                <w:rFonts w:ascii="Arial" w:hAnsi="Arial" w:cs="Arial"/>
              </w:rPr>
              <w:t>Development</w:t>
            </w:r>
            <w:r w:rsidRPr="00A76AFC">
              <w:rPr>
                <w:rFonts w:ascii="Arial" w:hAnsi="Arial" w:cs="Arial"/>
                <w:spacing w:val="-5"/>
              </w:rPr>
              <w:t xml:space="preserve"> </w:t>
            </w:r>
            <w:r w:rsidRPr="00A76AFC">
              <w:rPr>
                <w:rFonts w:ascii="Arial" w:hAnsi="Arial" w:cs="Arial"/>
              </w:rPr>
              <w:t>within</w:t>
            </w:r>
            <w:r w:rsidRPr="00A76AFC">
              <w:rPr>
                <w:rFonts w:ascii="Arial" w:hAnsi="Arial" w:cs="Arial"/>
                <w:spacing w:val="-4"/>
              </w:rPr>
              <w:t xml:space="preserve"> </w:t>
            </w:r>
            <w:r w:rsidRPr="00A76AFC">
              <w:rPr>
                <w:rFonts w:ascii="Arial" w:hAnsi="Arial" w:cs="Arial"/>
              </w:rPr>
              <w:t>Health</w:t>
            </w:r>
            <w:r w:rsidRPr="00A76AFC">
              <w:rPr>
                <w:rFonts w:ascii="Arial" w:hAnsi="Arial" w:cs="Arial"/>
                <w:spacing w:val="-7"/>
              </w:rPr>
              <w:t xml:space="preserve"> </w:t>
            </w:r>
            <w:r w:rsidRPr="00A76AFC">
              <w:rPr>
                <w:rFonts w:ascii="Arial" w:hAnsi="Arial" w:cs="Arial"/>
              </w:rPr>
              <w:t>and</w:t>
            </w:r>
            <w:r w:rsidRPr="00A76AFC">
              <w:rPr>
                <w:rFonts w:ascii="Arial" w:hAnsi="Arial" w:cs="Arial"/>
                <w:spacing w:val="-2"/>
              </w:rPr>
              <w:t xml:space="preserve"> </w:t>
            </w:r>
            <w:r w:rsidRPr="00A76AFC">
              <w:rPr>
                <w:rFonts w:ascii="Arial" w:hAnsi="Arial" w:cs="Arial"/>
              </w:rPr>
              <w:t>Social</w:t>
            </w:r>
            <w:r w:rsidRPr="00A76AFC">
              <w:rPr>
                <w:rFonts w:ascii="Arial" w:hAnsi="Arial" w:cs="Arial"/>
                <w:spacing w:val="-4"/>
              </w:rPr>
              <w:t xml:space="preserve"> Care</w:t>
            </w:r>
          </w:p>
        </w:tc>
      </w:tr>
      <w:tr w:rsidR="00122F5A" w:rsidRPr="00A76AFC" w14:paraId="44E3B657" w14:textId="77777777" w:rsidTr="00122F5A">
        <w:trPr>
          <w:trHeight w:val="760"/>
        </w:trPr>
        <w:tc>
          <w:tcPr>
            <w:tcW w:w="2096" w:type="dxa"/>
            <w:shd w:val="clear" w:color="auto" w:fill="D9D9D9"/>
          </w:tcPr>
          <w:p w14:paraId="0B3B42BF" w14:textId="77777777" w:rsidR="00122F5A" w:rsidRPr="00A76AFC" w:rsidRDefault="00122F5A" w:rsidP="006C26EA">
            <w:pPr>
              <w:spacing w:line="360" w:lineRule="auto"/>
              <w:jc w:val="both"/>
              <w:rPr>
                <w:rFonts w:ascii="Arial" w:hAnsi="Arial" w:cs="Arial"/>
              </w:rPr>
            </w:pPr>
            <w:r w:rsidRPr="00A76AFC">
              <w:rPr>
                <w:rFonts w:ascii="Arial" w:hAnsi="Arial" w:cs="Arial"/>
              </w:rPr>
              <w:t>Module</w:t>
            </w:r>
            <w:r w:rsidRPr="00A76AFC">
              <w:rPr>
                <w:rFonts w:ascii="Arial" w:hAnsi="Arial" w:cs="Arial"/>
                <w:spacing w:val="-1"/>
              </w:rPr>
              <w:t xml:space="preserve"> </w:t>
            </w:r>
            <w:r w:rsidRPr="00A76AFC">
              <w:rPr>
                <w:rFonts w:ascii="Arial" w:hAnsi="Arial" w:cs="Arial"/>
                <w:spacing w:val="-2"/>
              </w:rPr>
              <w:t>code:</w:t>
            </w:r>
          </w:p>
        </w:tc>
        <w:tc>
          <w:tcPr>
            <w:tcW w:w="3296" w:type="dxa"/>
          </w:tcPr>
          <w:p w14:paraId="7B7C5E64"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LCHS4009</w:t>
            </w:r>
          </w:p>
        </w:tc>
        <w:tc>
          <w:tcPr>
            <w:tcW w:w="2266" w:type="dxa"/>
            <w:shd w:val="clear" w:color="auto" w:fill="D9D9D9"/>
          </w:tcPr>
          <w:p w14:paraId="6D3E2DB1"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Contribution</w:t>
            </w:r>
            <w:r w:rsidRPr="00A76AFC">
              <w:rPr>
                <w:rFonts w:ascii="Arial" w:hAnsi="Arial" w:cs="Arial"/>
              </w:rPr>
              <w:tab/>
            </w:r>
            <w:r w:rsidRPr="00A76AFC">
              <w:rPr>
                <w:rFonts w:ascii="Arial" w:hAnsi="Arial" w:cs="Arial"/>
                <w:spacing w:val="-5"/>
              </w:rPr>
              <w:t>to</w:t>
            </w:r>
          </w:p>
          <w:p w14:paraId="056BD9D0"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Overall</w:t>
            </w:r>
            <w:r w:rsidRPr="00A76AFC">
              <w:rPr>
                <w:rFonts w:ascii="Arial" w:hAnsi="Arial" w:cs="Arial"/>
              </w:rPr>
              <w:tab/>
            </w:r>
            <w:r w:rsidRPr="00A76AFC">
              <w:rPr>
                <w:rFonts w:ascii="Arial" w:hAnsi="Arial" w:cs="Arial"/>
                <w:spacing w:val="-2"/>
              </w:rPr>
              <w:t xml:space="preserve">Module </w:t>
            </w:r>
            <w:r w:rsidRPr="00A76AFC">
              <w:rPr>
                <w:rFonts w:ascii="Arial" w:hAnsi="Arial" w:cs="Arial"/>
              </w:rPr>
              <w:t>Assessment (%):</w:t>
            </w:r>
          </w:p>
        </w:tc>
        <w:tc>
          <w:tcPr>
            <w:tcW w:w="2271" w:type="dxa"/>
          </w:tcPr>
          <w:p w14:paraId="158FB371" w14:textId="77777777" w:rsidR="00122F5A" w:rsidRPr="00A76AFC" w:rsidRDefault="00122F5A" w:rsidP="006C26EA">
            <w:pPr>
              <w:spacing w:line="360" w:lineRule="auto"/>
              <w:jc w:val="both"/>
              <w:rPr>
                <w:rFonts w:ascii="Arial" w:hAnsi="Arial" w:cs="Arial"/>
              </w:rPr>
            </w:pPr>
            <w:r w:rsidRPr="00A76AFC">
              <w:rPr>
                <w:rFonts w:ascii="Arial" w:hAnsi="Arial" w:cs="Arial"/>
                <w:spacing w:val="-5"/>
              </w:rPr>
              <w:t>70%</w:t>
            </w:r>
          </w:p>
        </w:tc>
      </w:tr>
      <w:tr w:rsidR="00122F5A" w:rsidRPr="00A76AFC" w14:paraId="31AFBBFD" w14:textId="77777777" w:rsidTr="00122F5A">
        <w:trPr>
          <w:trHeight w:val="745"/>
        </w:trPr>
        <w:tc>
          <w:tcPr>
            <w:tcW w:w="2096" w:type="dxa"/>
            <w:shd w:val="clear" w:color="auto" w:fill="D9D9D9"/>
          </w:tcPr>
          <w:p w14:paraId="6ED6FB99"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Lecturer:</w:t>
            </w:r>
          </w:p>
        </w:tc>
        <w:tc>
          <w:tcPr>
            <w:tcW w:w="3296" w:type="dxa"/>
          </w:tcPr>
          <w:p w14:paraId="487F0E2C" w14:textId="77777777" w:rsidR="00122F5A" w:rsidRPr="00A76AFC" w:rsidRDefault="00122F5A" w:rsidP="006C26EA">
            <w:pPr>
              <w:spacing w:line="360" w:lineRule="auto"/>
              <w:jc w:val="both"/>
              <w:rPr>
                <w:rFonts w:ascii="Arial" w:hAnsi="Arial" w:cs="Arial"/>
              </w:rPr>
            </w:pPr>
            <w:r w:rsidRPr="00A76AFC">
              <w:rPr>
                <w:rFonts w:ascii="Arial" w:hAnsi="Arial" w:cs="Arial"/>
              </w:rPr>
              <w:t>Olubukola</w:t>
            </w:r>
            <w:r w:rsidRPr="00A76AFC">
              <w:rPr>
                <w:rFonts w:ascii="Arial" w:hAnsi="Arial" w:cs="Arial"/>
                <w:spacing w:val="27"/>
              </w:rPr>
              <w:t xml:space="preserve"> </w:t>
            </w:r>
            <w:r w:rsidRPr="00A76AFC">
              <w:rPr>
                <w:rFonts w:ascii="Arial" w:hAnsi="Arial" w:cs="Arial"/>
              </w:rPr>
              <w:t>Adegbite</w:t>
            </w:r>
            <w:r w:rsidRPr="00A76AFC">
              <w:rPr>
                <w:rFonts w:ascii="Arial" w:hAnsi="Arial" w:cs="Arial"/>
                <w:spacing w:val="27"/>
              </w:rPr>
              <w:t xml:space="preserve"> </w:t>
            </w:r>
            <w:r w:rsidRPr="00A76AFC">
              <w:rPr>
                <w:rFonts w:ascii="Arial" w:hAnsi="Arial" w:cs="Arial"/>
              </w:rPr>
              <w:t xml:space="preserve">(Module </w:t>
            </w:r>
            <w:r w:rsidRPr="00A76AFC">
              <w:rPr>
                <w:rFonts w:ascii="Arial" w:hAnsi="Arial" w:cs="Arial"/>
                <w:spacing w:val="-2"/>
              </w:rPr>
              <w:t>lead)</w:t>
            </w:r>
          </w:p>
        </w:tc>
        <w:tc>
          <w:tcPr>
            <w:tcW w:w="2266" w:type="dxa"/>
            <w:shd w:val="clear" w:color="auto" w:fill="D9D9D9"/>
          </w:tcPr>
          <w:p w14:paraId="4D4F95E9" w14:textId="77777777" w:rsidR="00122F5A" w:rsidRPr="00A76AFC" w:rsidRDefault="00122F5A" w:rsidP="006C26EA">
            <w:pPr>
              <w:spacing w:line="360" w:lineRule="auto"/>
              <w:jc w:val="both"/>
              <w:rPr>
                <w:rFonts w:ascii="Arial" w:hAnsi="Arial" w:cs="Arial"/>
              </w:rPr>
            </w:pPr>
            <w:r w:rsidRPr="00A76AFC">
              <w:rPr>
                <w:rFonts w:ascii="Arial" w:hAnsi="Arial" w:cs="Arial"/>
              </w:rPr>
              <w:t>Internal</w:t>
            </w:r>
            <w:r w:rsidRPr="00A76AFC">
              <w:rPr>
                <w:rFonts w:ascii="Arial" w:hAnsi="Arial" w:cs="Arial"/>
                <w:spacing w:val="-1"/>
              </w:rPr>
              <w:t xml:space="preserve"> </w:t>
            </w:r>
            <w:r w:rsidRPr="00A76AFC">
              <w:rPr>
                <w:rFonts w:ascii="Arial" w:hAnsi="Arial" w:cs="Arial"/>
                <w:spacing w:val="-2"/>
              </w:rPr>
              <w:t>Verifier:</w:t>
            </w:r>
          </w:p>
        </w:tc>
        <w:tc>
          <w:tcPr>
            <w:tcW w:w="2271" w:type="dxa"/>
          </w:tcPr>
          <w:p w14:paraId="0136E304" w14:textId="77777777" w:rsidR="00122F5A" w:rsidRPr="00A76AFC" w:rsidRDefault="00122F5A" w:rsidP="006C26EA">
            <w:pPr>
              <w:spacing w:line="360" w:lineRule="auto"/>
              <w:jc w:val="both"/>
              <w:rPr>
                <w:rFonts w:ascii="Arial" w:hAnsi="Arial" w:cs="Arial"/>
              </w:rPr>
            </w:pPr>
            <w:r w:rsidRPr="00A76AFC">
              <w:rPr>
                <w:rFonts w:ascii="Arial" w:hAnsi="Arial" w:cs="Arial"/>
              </w:rPr>
              <w:t>Dr</w:t>
            </w:r>
            <w:r w:rsidRPr="00A76AFC">
              <w:rPr>
                <w:rFonts w:ascii="Arial" w:hAnsi="Arial" w:cs="Arial"/>
                <w:spacing w:val="-4"/>
              </w:rPr>
              <w:t xml:space="preserve"> </w:t>
            </w:r>
            <w:r w:rsidRPr="00A76AFC">
              <w:rPr>
                <w:rFonts w:ascii="Arial" w:hAnsi="Arial" w:cs="Arial"/>
              </w:rPr>
              <w:t>Besty</w:t>
            </w:r>
            <w:r w:rsidRPr="00A76AFC">
              <w:rPr>
                <w:rFonts w:ascii="Arial" w:hAnsi="Arial" w:cs="Arial"/>
                <w:spacing w:val="-4"/>
              </w:rPr>
              <w:t xml:space="preserve"> Jose</w:t>
            </w:r>
          </w:p>
        </w:tc>
      </w:tr>
      <w:tr w:rsidR="00122F5A" w:rsidRPr="00A76AFC" w14:paraId="01C8B855" w14:textId="77777777" w:rsidTr="00122F5A">
        <w:trPr>
          <w:trHeight w:val="750"/>
        </w:trPr>
        <w:tc>
          <w:tcPr>
            <w:tcW w:w="2096" w:type="dxa"/>
            <w:shd w:val="clear" w:color="auto" w:fill="D9D9D9"/>
          </w:tcPr>
          <w:p w14:paraId="3DCBA0D8" w14:textId="77777777" w:rsidR="00122F5A" w:rsidRPr="00A76AFC" w:rsidRDefault="00122F5A" w:rsidP="006C26EA">
            <w:pPr>
              <w:spacing w:line="360" w:lineRule="auto"/>
              <w:jc w:val="both"/>
              <w:rPr>
                <w:rFonts w:ascii="Arial" w:hAnsi="Arial" w:cs="Arial"/>
              </w:rPr>
            </w:pPr>
            <w:r w:rsidRPr="00A76AFC">
              <w:rPr>
                <w:rFonts w:ascii="Arial" w:hAnsi="Arial" w:cs="Arial"/>
              </w:rPr>
              <w:t>Assignment</w:t>
            </w:r>
            <w:r w:rsidRPr="00A76AFC">
              <w:rPr>
                <w:rFonts w:ascii="Arial" w:hAnsi="Arial" w:cs="Arial"/>
                <w:spacing w:val="-6"/>
              </w:rPr>
              <w:t xml:space="preserve"> </w:t>
            </w:r>
            <w:r w:rsidRPr="00A76AFC">
              <w:rPr>
                <w:rFonts w:ascii="Arial" w:hAnsi="Arial" w:cs="Arial"/>
                <w:spacing w:val="-2"/>
              </w:rPr>
              <w:t>Title:</w:t>
            </w:r>
          </w:p>
        </w:tc>
        <w:tc>
          <w:tcPr>
            <w:tcW w:w="3296" w:type="dxa"/>
          </w:tcPr>
          <w:p w14:paraId="47E64BD5"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Personal</w:t>
            </w:r>
            <w:r w:rsidRPr="00A76AFC">
              <w:rPr>
                <w:rFonts w:ascii="Arial" w:hAnsi="Arial" w:cs="Arial"/>
              </w:rPr>
              <w:tab/>
            </w:r>
            <w:r w:rsidRPr="00A76AFC">
              <w:rPr>
                <w:rFonts w:ascii="Arial" w:hAnsi="Arial" w:cs="Arial"/>
                <w:spacing w:val="-2"/>
              </w:rPr>
              <w:t>Development Portfolio</w:t>
            </w:r>
          </w:p>
        </w:tc>
        <w:tc>
          <w:tcPr>
            <w:tcW w:w="2266" w:type="dxa"/>
            <w:shd w:val="clear" w:color="auto" w:fill="D9D9D9"/>
          </w:tcPr>
          <w:p w14:paraId="68F805F0" w14:textId="77777777" w:rsidR="00122F5A" w:rsidRPr="00A76AFC" w:rsidRDefault="00122F5A" w:rsidP="006C26EA">
            <w:pPr>
              <w:spacing w:line="360" w:lineRule="auto"/>
              <w:jc w:val="both"/>
              <w:rPr>
                <w:rFonts w:ascii="Arial" w:hAnsi="Arial" w:cs="Arial"/>
              </w:rPr>
            </w:pPr>
            <w:r w:rsidRPr="00A76AFC">
              <w:rPr>
                <w:rFonts w:ascii="Arial" w:hAnsi="Arial" w:cs="Arial"/>
                <w:spacing w:val="-4"/>
              </w:rPr>
              <w:t>Word</w:t>
            </w:r>
            <w:r w:rsidRPr="00A76AFC">
              <w:rPr>
                <w:rFonts w:ascii="Arial" w:hAnsi="Arial" w:cs="Arial"/>
              </w:rPr>
              <w:tab/>
            </w:r>
            <w:r w:rsidRPr="00A76AFC">
              <w:rPr>
                <w:rFonts w:ascii="Arial" w:hAnsi="Arial" w:cs="Arial"/>
                <w:spacing w:val="-2"/>
              </w:rPr>
              <w:t>count</w:t>
            </w:r>
            <w:r w:rsidRPr="00A76AFC">
              <w:rPr>
                <w:rFonts w:ascii="Arial" w:hAnsi="Arial" w:cs="Arial"/>
              </w:rPr>
              <w:tab/>
            </w:r>
            <w:r w:rsidRPr="00A76AFC">
              <w:rPr>
                <w:rFonts w:ascii="Arial" w:hAnsi="Arial" w:cs="Arial"/>
                <w:spacing w:val="-4"/>
              </w:rPr>
              <w:t xml:space="preserve">(or </w:t>
            </w:r>
            <w:r w:rsidRPr="00A76AFC">
              <w:rPr>
                <w:rFonts w:ascii="Arial" w:hAnsi="Arial" w:cs="Arial"/>
                <w:spacing w:val="-2"/>
              </w:rPr>
              <w:t>equivalent):</w:t>
            </w:r>
          </w:p>
        </w:tc>
        <w:tc>
          <w:tcPr>
            <w:tcW w:w="2271" w:type="dxa"/>
          </w:tcPr>
          <w:p w14:paraId="0E08C70B" w14:textId="77777777" w:rsidR="00122F5A" w:rsidRPr="00A76AFC" w:rsidRDefault="00122F5A" w:rsidP="006C26EA">
            <w:pPr>
              <w:spacing w:line="360" w:lineRule="auto"/>
              <w:jc w:val="both"/>
              <w:rPr>
                <w:rFonts w:ascii="Arial" w:hAnsi="Arial" w:cs="Arial"/>
              </w:rPr>
            </w:pPr>
            <w:r w:rsidRPr="00A76AFC">
              <w:rPr>
                <w:rFonts w:ascii="Arial" w:hAnsi="Arial" w:cs="Arial"/>
                <w:spacing w:val="-4"/>
              </w:rPr>
              <w:t>2000</w:t>
            </w:r>
            <w:r w:rsidRPr="00A76AFC">
              <w:rPr>
                <w:rFonts w:ascii="Arial" w:hAnsi="Arial" w:cs="Arial"/>
              </w:rPr>
              <w:tab/>
            </w:r>
            <w:r w:rsidRPr="00A76AFC">
              <w:rPr>
                <w:rFonts w:ascii="Arial" w:hAnsi="Arial" w:cs="Arial"/>
                <w:spacing w:val="-4"/>
              </w:rPr>
              <w:t xml:space="preserve">words </w:t>
            </w:r>
            <w:r w:rsidRPr="00A76AFC">
              <w:rPr>
                <w:rFonts w:ascii="Arial" w:hAnsi="Arial" w:cs="Arial"/>
                <w:spacing w:val="-2"/>
              </w:rPr>
              <w:t>equivalent</w:t>
            </w:r>
          </w:p>
        </w:tc>
      </w:tr>
      <w:tr w:rsidR="00122F5A" w:rsidRPr="00A76AFC" w14:paraId="02A6E261" w14:textId="77777777" w:rsidTr="00122F5A">
        <w:trPr>
          <w:trHeight w:val="995"/>
        </w:trPr>
        <w:tc>
          <w:tcPr>
            <w:tcW w:w="2096" w:type="dxa"/>
            <w:shd w:val="clear" w:color="auto" w:fill="D9D9D9"/>
          </w:tcPr>
          <w:p w14:paraId="0C54455C" w14:textId="77777777" w:rsidR="00122F5A" w:rsidRPr="00A76AFC" w:rsidRDefault="00122F5A" w:rsidP="006C26EA">
            <w:pPr>
              <w:spacing w:line="360" w:lineRule="auto"/>
              <w:jc w:val="both"/>
              <w:rPr>
                <w:rFonts w:ascii="Arial" w:hAnsi="Arial" w:cs="Arial"/>
              </w:rPr>
            </w:pPr>
            <w:r w:rsidRPr="00A76AFC">
              <w:rPr>
                <w:rFonts w:ascii="Arial" w:hAnsi="Arial" w:cs="Arial"/>
                <w:spacing w:val="-2"/>
              </w:rPr>
              <w:t>Submission deadline:</w:t>
            </w:r>
          </w:p>
        </w:tc>
        <w:tc>
          <w:tcPr>
            <w:tcW w:w="3296" w:type="dxa"/>
          </w:tcPr>
          <w:p w14:paraId="17F5A1E9" w14:textId="77777777" w:rsidR="00122F5A" w:rsidRPr="00A76AFC" w:rsidRDefault="00122F5A" w:rsidP="006C26EA">
            <w:pPr>
              <w:spacing w:line="360" w:lineRule="auto"/>
              <w:jc w:val="both"/>
              <w:rPr>
                <w:rFonts w:ascii="Arial" w:hAnsi="Arial" w:cs="Arial"/>
              </w:rPr>
            </w:pPr>
            <w:r w:rsidRPr="00A76AFC">
              <w:rPr>
                <w:rFonts w:ascii="Arial" w:hAnsi="Arial" w:cs="Arial"/>
                <w:color w:val="FF0000"/>
              </w:rPr>
              <w:t>Submitted to Turnitin by Friday, 21st November 2025, 10 am</w:t>
            </w:r>
          </w:p>
        </w:tc>
        <w:tc>
          <w:tcPr>
            <w:tcW w:w="2266" w:type="dxa"/>
            <w:shd w:val="clear" w:color="auto" w:fill="D9D9D9"/>
          </w:tcPr>
          <w:p w14:paraId="455116B1" w14:textId="77777777" w:rsidR="00122F5A" w:rsidRPr="00A76AFC" w:rsidRDefault="00122F5A" w:rsidP="006C26EA">
            <w:pPr>
              <w:spacing w:line="360" w:lineRule="auto"/>
              <w:jc w:val="both"/>
              <w:rPr>
                <w:rFonts w:ascii="Arial" w:hAnsi="Arial" w:cs="Arial"/>
              </w:rPr>
            </w:pPr>
            <w:r w:rsidRPr="00A76AFC">
              <w:rPr>
                <w:rFonts w:ascii="Arial" w:hAnsi="Arial" w:cs="Arial"/>
              </w:rPr>
              <w:t>Return date of provisional marks &amp;</w:t>
            </w:r>
            <w:r w:rsidRPr="00A76AFC">
              <w:rPr>
                <w:rFonts w:ascii="Arial" w:hAnsi="Arial" w:cs="Arial"/>
                <w:spacing w:val="-1"/>
              </w:rPr>
              <w:t xml:space="preserve"> </w:t>
            </w:r>
            <w:r w:rsidRPr="00A76AFC">
              <w:rPr>
                <w:rFonts w:ascii="Arial" w:hAnsi="Arial" w:cs="Arial"/>
              </w:rPr>
              <w:t xml:space="preserve">written </w:t>
            </w:r>
            <w:r w:rsidRPr="00A76AFC">
              <w:rPr>
                <w:rFonts w:ascii="Arial" w:hAnsi="Arial" w:cs="Arial"/>
                <w:spacing w:val="-2"/>
              </w:rPr>
              <w:t>feedback:</w:t>
            </w:r>
          </w:p>
        </w:tc>
        <w:tc>
          <w:tcPr>
            <w:tcW w:w="2271" w:type="dxa"/>
          </w:tcPr>
          <w:p w14:paraId="52E05197" w14:textId="77777777" w:rsidR="00122F5A" w:rsidRPr="00A76AFC" w:rsidRDefault="00122F5A" w:rsidP="006C26EA">
            <w:pPr>
              <w:spacing w:line="360" w:lineRule="auto"/>
              <w:jc w:val="both"/>
              <w:rPr>
                <w:rFonts w:ascii="Arial" w:hAnsi="Arial" w:cs="Arial"/>
              </w:rPr>
            </w:pPr>
            <w:r w:rsidRPr="00A76AFC">
              <w:rPr>
                <w:rFonts w:ascii="Arial" w:hAnsi="Arial" w:cs="Arial"/>
              </w:rPr>
              <w:t>19</w:t>
            </w:r>
            <w:r w:rsidRPr="00A76AFC">
              <w:rPr>
                <w:rFonts w:ascii="Arial" w:hAnsi="Arial" w:cs="Arial"/>
                <w:vertAlign w:val="superscript"/>
              </w:rPr>
              <w:t>th</w:t>
            </w:r>
            <w:r w:rsidRPr="00A76AFC">
              <w:rPr>
                <w:rFonts w:ascii="Arial" w:hAnsi="Arial" w:cs="Arial"/>
                <w:spacing w:val="-5"/>
              </w:rPr>
              <w:t xml:space="preserve"> </w:t>
            </w:r>
            <w:r w:rsidRPr="00A76AFC">
              <w:rPr>
                <w:rFonts w:ascii="Arial" w:hAnsi="Arial" w:cs="Arial"/>
              </w:rPr>
              <w:t>December</w:t>
            </w:r>
            <w:r w:rsidRPr="00A76AFC">
              <w:rPr>
                <w:rFonts w:ascii="Arial" w:hAnsi="Arial" w:cs="Arial"/>
                <w:spacing w:val="-2"/>
              </w:rPr>
              <w:t xml:space="preserve"> </w:t>
            </w:r>
            <w:r w:rsidRPr="00A76AFC">
              <w:rPr>
                <w:rFonts w:ascii="Arial" w:hAnsi="Arial" w:cs="Arial"/>
                <w:spacing w:val="-4"/>
              </w:rPr>
              <w:t>2025</w:t>
            </w:r>
          </w:p>
        </w:tc>
      </w:tr>
    </w:tbl>
    <w:p w14:paraId="57475284" w14:textId="77777777" w:rsidR="00122F5A" w:rsidRPr="00A76AFC" w:rsidRDefault="00122F5A" w:rsidP="006C26EA">
      <w:pPr>
        <w:spacing w:line="360" w:lineRule="auto"/>
        <w:jc w:val="both"/>
        <w:rPr>
          <w:rFonts w:ascii="Arial" w:hAnsi="Arial" w:cs="Arial"/>
        </w:rPr>
      </w:pPr>
      <w:r w:rsidRPr="00A76AFC">
        <w:rPr>
          <w:rFonts w:ascii="Arial" w:hAnsi="Arial" w:cs="Arial"/>
          <w:noProof/>
          <w:lang w:val="en-IN" w:eastAsia="en-IN"/>
        </w:rPr>
        <w:drawing>
          <wp:anchor distT="0" distB="0" distL="114300" distR="114300" simplePos="0" relativeHeight="251658240" behindDoc="0" locked="0" layoutInCell="1" allowOverlap="1" wp14:anchorId="1C11D505" wp14:editId="7325E573">
            <wp:simplePos x="0" y="0"/>
            <wp:positionH relativeFrom="column">
              <wp:posOffset>-620778</wp:posOffset>
            </wp:positionH>
            <wp:positionV relativeFrom="paragraph">
              <wp:posOffset>-687642</wp:posOffset>
            </wp:positionV>
            <wp:extent cx="1800860" cy="593725"/>
            <wp:effectExtent l="0" t="0" r="8890" b="0"/>
            <wp:wrapNone/>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0860" cy="593725"/>
                    </a:xfrm>
                    <a:prstGeom prst="rect">
                      <a:avLst/>
                    </a:prstGeom>
                  </pic:spPr>
                </pic:pic>
              </a:graphicData>
            </a:graphic>
          </wp:anchor>
        </w:drawing>
      </w:r>
    </w:p>
    <w:p w14:paraId="0522B2E0" w14:textId="77777777" w:rsidR="00EE3E79" w:rsidRDefault="003623D0" w:rsidP="006C26EA">
      <w:pPr>
        <w:spacing w:line="360" w:lineRule="auto"/>
        <w:jc w:val="both"/>
        <w:rPr>
          <w:rFonts w:ascii="Arial" w:hAnsi="Arial" w:cs="Arial"/>
        </w:rPr>
      </w:pPr>
      <w:r>
        <w:rPr>
          <w:rFonts w:ascii="Arial" w:hAnsi="Arial" w:cs="Arial"/>
        </w:rPr>
        <w:t>Student Name: Abraham Andom</w:t>
      </w:r>
    </w:p>
    <w:p w14:paraId="4A604E06" w14:textId="77777777" w:rsidR="00EE3E79" w:rsidRDefault="00EE3E79" w:rsidP="006C26EA">
      <w:pPr>
        <w:spacing w:line="360" w:lineRule="auto"/>
        <w:jc w:val="both"/>
        <w:rPr>
          <w:rFonts w:ascii="Arial" w:hAnsi="Arial" w:cs="Arial"/>
        </w:rPr>
      </w:pPr>
    </w:p>
    <w:p w14:paraId="66358365" w14:textId="1C9446E8" w:rsidR="00122F5A" w:rsidRPr="00A76AFC" w:rsidRDefault="00EE3E79" w:rsidP="006C26EA">
      <w:pPr>
        <w:spacing w:line="360" w:lineRule="auto"/>
        <w:jc w:val="both"/>
        <w:rPr>
          <w:rFonts w:ascii="Arial" w:hAnsi="Arial" w:cs="Arial"/>
        </w:rPr>
      </w:pPr>
      <w:r>
        <w:rPr>
          <w:rFonts w:ascii="Arial" w:hAnsi="Arial" w:cs="Arial"/>
        </w:rPr>
        <w:t>Student Number: 2414479</w:t>
      </w:r>
      <w:r w:rsidR="00122F5A" w:rsidRPr="00A76AFC">
        <w:rPr>
          <w:rFonts w:ascii="Arial" w:hAnsi="Arial" w:cs="Arial"/>
        </w:rPr>
        <w:br w:type="page"/>
      </w:r>
    </w:p>
    <w:sdt>
      <w:sdtPr>
        <w:rPr>
          <w:rFonts w:ascii="Arial MT" w:eastAsia="Arial MT" w:hAnsi="Arial MT" w:cs="Arial MT"/>
          <w:color w:val="auto"/>
          <w:sz w:val="22"/>
          <w:szCs w:val="22"/>
        </w:rPr>
        <w:id w:val="1365184383"/>
        <w:docPartObj>
          <w:docPartGallery w:val="Table of Contents"/>
          <w:docPartUnique/>
        </w:docPartObj>
      </w:sdtPr>
      <w:sdtEndPr>
        <w:rPr>
          <w:b/>
          <w:bCs/>
          <w:noProof/>
        </w:rPr>
      </w:sdtEndPr>
      <w:sdtContent>
        <w:p w14:paraId="2DFEAAAF" w14:textId="77777777" w:rsidR="006C26EA" w:rsidRPr="00A76AFC" w:rsidRDefault="006C26EA">
          <w:pPr>
            <w:pStyle w:val="TOCHeading"/>
            <w:rPr>
              <w:sz w:val="22"/>
              <w:szCs w:val="22"/>
            </w:rPr>
          </w:pPr>
          <w:r w:rsidRPr="00A76AFC">
            <w:rPr>
              <w:sz w:val="22"/>
              <w:szCs w:val="22"/>
            </w:rPr>
            <w:t>Table of Contents</w:t>
          </w:r>
        </w:p>
        <w:p w14:paraId="1DE6D21E" w14:textId="77777777" w:rsidR="002F69AE" w:rsidRPr="00A76AFC" w:rsidRDefault="006C26EA" w:rsidP="002F69AE">
          <w:pPr>
            <w:pStyle w:val="TOC1"/>
            <w:tabs>
              <w:tab w:val="right" w:leader="dot" w:pos="9016"/>
            </w:tabs>
            <w:spacing w:line="360" w:lineRule="auto"/>
            <w:jc w:val="both"/>
            <w:rPr>
              <w:rFonts w:ascii="Arial" w:eastAsiaTheme="minorEastAsia" w:hAnsi="Arial" w:cs="Arial"/>
              <w:noProof/>
              <w:lang w:val="en-IN" w:eastAsia="en-IN"/>
            </w:rPr>
          </w:pPr>
          <w:r w:rsidRPr="00A76AFC">
            <w:rPr>
              <w:rFonts w:ascii="Arial" w:hAnsi="Arial" w:cs="Arial"/>
            </w:rPr>
            <w:fldChar w:fldCharType="begin"/>
          </w:r>
          <w:r w:rsidRPr="00A76AFC">
            <w:rPr>
              <w:rFonts w:ascii="Arial" w:hAnsi="Arial" w:cs="Arial"/>
            </w:rPr>
            <w:instrText xml:space="preserve"> TOC \o "1-3" \h \z \u </w:instrText>
          </w:r>
          <w:r w:rsidRPr="00A76AFC">
            <w:rPr>
              <w:rFonts w:ascii="Arial" w:hAnsi="Arial" w:cs="Arial"/>
            </w:rPr>
            <w:fldChar w:fldCharType="separate"/>
          </w:r>
          <w:hyperlink w:anchor="_Toc213326272" w:history="1">
            <w:r w:rsidR="002F69AE" w:rsidRPr="00A76AFC">
              <w:rPr>
                <w:rStyle w:val="Hyperlink"/>
                <w:rFonts w:ascii="Arial" w:hAnsi="Arial" w:cs="Arial"/>
                <w:noProof/>
              </w:rPr>
              <w:t>Introduction</w:t>
            </w:r>
            <w:r w:rsidR="002F69AE" w:rsidRPr="00A76AFC">
              <w:rPr>
                <w:rFonts w:ascii="Arial" w:hAnsi="Arial" w:cs="Arial"/>
                <w:noProof/>
                <w:webHidden/>
              </w:rPr>
              <w:tab/>
            </w:r>
            <w:r w:rsidR="002F69AE" w:rsidRPr="00A76AFC">
              <w:rPr>
                <w:rFonts w:ascii="Arial" w:hAnsi="Arial" w:cs="Arial"/>
                <w:noProof/>
                <w:webHidden/>
              </w:rPr>
              <w:fldChar w:fldCharType="begin"/>
            </w:r>
            <w:r w:rsidR="002F69AE" w:rsidRPr="00A76AFC">
              <w:rPr>
                <w:rFonts w:ascii="Arial" w:hAnsi="Arial" w:cs="Arial"/>
                <w:noProof/>
                <w:webHidden/>
              </w:rPr>
              <w:instrText xml:space="preserve"> PAGEREF _Toc213326272 \h </w:instrText>
            </w:r>
            <w:r w:rsidR="002F69AE" w:rsidRPr="00A76AFC">
              <w:rPr>
                <w:rFonts w:ascii="Arial" w:hAnsi="Arial" w:cs="Arial"/>
                <w:noProof/>
                <w:webHidden/>
              </w:rPr>
            </w:r>
            <w:r w:rsidR="002F69AE" w:rsidRPr="00A76AFC">
              <w:rPr>
                <w:rFonts w:ascii="Arial" w:hAnsi="Arial" w:cs="Arial"/>
                <w:noProof/>
                <w:webHidden/>
              </w:rPr>
              <w:fldChar w:fldCharType="separate"/>
            </w:r>
            <w:r w:rsidR="002F69AE" w:rsidRPr="00A76AFC">
              <w:rPr>
                <w:rFonts w:ascii="Arial" w:hAnsi="Arial" w:cs="Arial"/>
                <w:noProof/>
                <w:webHidden/>
              </w:rPr>
              <w:t>3</w:t>
            </w:r>
            <w:r w:rsidR="002F69AE" w:rsidRPr="00A76AFC">
              <w:rPr>
                <w:rFonts w:ascii="Arial" w:hAnsi="Arial" w:cs="Arial"/>
                <w:noProof/>
                <w:webHidden/>
              </w:rPr>
              <w:fldChar w:fldCharType="end"/>
            </w:r>
          </w:hyperlink>
        </w:p>
        <w:p w14:paraId="3B179ADF" w14:textId="77777777" w:rsidR="002F69AE" w:rsidRPr="00A76AFC" w:rsidRDefault="002F69AE" w:rsidP="002F69AE">
          <w:pPr>
            <w:pStyle w:val="TOC1"/>
            <w:tabs>
              <w:tab w:val="right" w:leader="dot" w:pos="9016"/>
            </w:tabs>
            <w:spacing w:line="360" w:lineRule="auto"/>
            <w:jc w:val="both"/>
            <w:rPr>
              <w:rFonts w:ascii="Arial" w:eastAsiaTheme="minorEastAsia" w:hAnsi="Arial" w:cs="Arial"/>
              <w:noProof/>
              <w:lang w:val="en-IN" w:eastAsia="en-IN"/>
            </w:rPr>
          </w:pPr>
          <w:hyperlink w:anchor="_Toc213326273" w:history="1">
            <w:r w:rsidRPr="00A76AFC">
              <w:rPr>
                <w:rStyle w:val="Hyperlink"/>
                <w:rFonts w:ascii="Arial" w:hAnsi="Arial" w:cs="Arial"/>
                <w:noProof/>
              </w:rPr>
              <w:t>Task 1 – Personal Action Plan for a Healthcare Assistant Role</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_Toc213326273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4</w:t>
            </w:r>
            <w:r w:rsidRPr="00A76AFC">
              <w:rPr>
                <w:rFonts w:ascii="Arial" w:hAnsi="Arial" w:cs="Arial"/>
                <w:noProof/>
                <w:webHidden/>
              </w:rPr>
              <w:fldChar w:fldCharType="end"/>
            </w:r>
          </w:hyperlink>
        </w:p>
        <w:p w14:paraId="139D2BEA"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74" w:history="1">
            <w:r w:rsidRPr="00A76AFC">
              <w:rPr>
                <w:rStyle w:val="Hyperlink"/>
                <w:rFonts w:ascii="Arial" w:hAnsi="Arial" w:cs="Arial"/>
                <w:noProof/>
              </w:rPr>
              <w:t>Personal Development Plan (PDP)</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_Toc213326274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5</w:t>
            </w:r>
            <w:r w:rsidRPr="00A76AFC">
              <w:rPr>
                <w:rFonts w:ascii="Arial" w:hAnsi="Arial" w:cs="Arial"/>
                <w:noProof/>
                <w:webHidden/>
              </w:rPr>
              <w:fldChar w:fldCharType="end"/>
            </w:r>
          </w:hyperlink>
        </w:p>
        <w:p w14:paraId="0FAA6DC1"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75" w:history="1">
            <w:r w:rsidRPr="00A76AFC">
              <w:rPr>
                <w:rStyle w:val="Hyperlink"/>
                <w:rFonts w:ascii="Arial" w:eastAsia="Times New Roman" w:hAnsi="Arial" w:cs="Arial"/>
                <w:noProof/>
                <w:lang w:eastAsia="en-IN"/>
              </w:rPr>
              <w:t>Identified Skill Gaps</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_Toc213326275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7</w:t>
            </w:r>
            <w:r w:rsidRPr="00A76AFC">
              <w:rPr>
                <w:rFonts w:ascii="Arial" w:hAnsi="Arial" w:cs="Arial"/>
                <w:noProof/>
                <w:webHidden/>
              </w:rPr>
              <w:fldChar w:fldCharType="end"/>
            </w:r>
          </w:hyperlink>
        </w:p>
        <w:p w14:paraId="18412C01"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76" w:history="1">
            <w:r w:rsidRPr="00A76AFC">
              <w:rPr>
                <w:rStyle w:val="Hyperlink"/>
                <w:rFonts w:ascii="Arial" w:eastAsia="Times New Roman" w:hAnsi="Arial" w:cs="Arial"/>
                <w:noProof/>
                <w:lang w:eastAsia="en-IN"/>
              </w:rPr>
              <w:t>Preparation of sample interviews</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_Toc213326276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7</w:t>
            </w:r>
            <w:r w:rsidRPr="00A76AFC">
              <w:rPr>
                <w:rFonts w:ascii="Arial" w:hAnsi="Arial" w:cs="Arial"/>
                <w:noProof/>
                <w:webHidden/>
              </w:rPr>
              <w:fldChar w:fldCharType="end"/>
            </w:r>
          </w:hyperlink>
        </w:p>
        <w:p w14:paraId="1741E042"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77" w:history="1">
            <w:r w:rsidRPr="00A76AFC">
              <w:rPr>
                <w:rStyle w:val="Hyperlink"/>
                <w:rFonts w:ascii="Arial" w:eastAsia="Times New Roman" w:hAnsi="Arial" w:cs="Arial"/>
                <w:noProof/>
                <w:lang w:eastAsia="en-IN"/>
              </w:rPr>
              <w:t>Summary</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_Toc213326277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7</w:t>
            </w:r>
            <w:r w:rsidRPr="00A76AFC">
              <w:rPr>
                <w:rFonts w:ascii="Arial" w:hAnsi="Arial" w:cs="Arial"/>
                <w:noProof/>
                <w:webHidden/>
              </w:rPr>
              <w:fldChar w:fldCharType="end"/>
            </w:r>
          </w:hyperlink>
        </w:p>
        <w:p w14:paraId="5544F8CD" w14:textId="77777777" w:rsidR="002F69AE" w:rsidRPr="00A76AFC" w:rsidRDefault="002F69AE" w:rsidP="002F69AE">
          <w:pPr>
            <w:pStyle w:val="TOC1"/>
            <w:tabs>
              <w:tab w:val="right" w:leader="dot" w:pos="9016"/>
            </w:tabs>
            <w:spacing w:line="360" w:lineRule="auto"/>
            <w:jc w:val="both"/>
            <w:rPr>
              <w:rFonts w:ascii="Arial" w:eastAsiaTheme="minorEastAsia" w:hAnsi="Arial" w:cs="Arial"/>
              <w:noProof/>
              <w:lang w:val="en-IN" w:eastAsia="en-IN"/>
            </w:rPr>
          </w:pPr>
          <w:hyperlink w:anchor="_Toc213326278" w:history="1">
            <w:r w:rsidRPr="00A76AFC">
              <w:rPr>
                <w:rStyle w:val="Hyperlink"/>
                <w:rFonts w:ascii="Arial" w:hAnsi="Arial" w:cs="Arial"/>
                <w:noProof/>
              </w:rPr>
              <w:t>Task 2 - Academic Report on Communication Skills in Healthcare</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_Toc213326278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8</w:t>
            </w:r>
            <w:r w:rsidRPr="00A76AFC">
              <w:rPr>
                <w:rFonts w:ascii="Arial" w:hAnsi="Arial" w:cs="Arial"/>
                <w:noProof/>
                <w:webHidden/>
              </w:rPr>
              <w:fldChar w:fldCharType="end"/>
            </w:r>
          </w:hyperlink>
        </w:p>
        <w:p w14:paraId="5209AC7C"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79" w:history="1">
            <w:r w:rsidRPr="00A76AFC">
              <w:rPr>
                <w:rStyle w:val="Hyperlink"/>
                <w:rFonts w:ascii="Arial" w:eastAsia="Times New Roman" w:hAnsi="Arial" w:cs="Arial"/>
                <w:noProof/>
                <w:lang w:eastAsia="en-IN"/>
              </w:rPr>
              <w:t>Significance of Communication Skills</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_Toc213326279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8</w:t>
            </w:r>
            <w:r w:rsidRPr="00A76AFC">
              <w:rPr>
                <w:rFonts w:ascii="Arial" w:hAnsi="Arial" w:cs="Arial"/>
                <w:noProof/>
                <w:webHidden/>
              </w:rPr>
              <w:fldChar w:fldCharType="end"/>
            </w:r>
          </w:hyperlink>
        </w:p>
        <w:p w14:paraId="582AECFC"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80" w:history="1">
            <w:r w:rsidRPr="00A76AFC">
              <w:rPr>
                <w:rStyle w:val="Hyperlink"/>
                <w:rFonts w:ascii="Arial" w:eastAsia="Times New Roman" w:hAnsi="Arial" w:cs="Arial"/>
                <w:noProof/>
                <w:lang w:eastAsia="en-IN"/>
              </w:rPr>
              <w:t>Theoretical Perspectives</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_Toc213326280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8</w:t>
            </w:r>
            <w:r w:rsidRPr="00A76AFC">
              <w:rPr>
                <w:rFonts w:ascii="Arial" w:hAnsi="Arial" w:cs="Arial"/>
                <w:noProof/>
                <w:webHidden/>
              </w:rPr>
              <w:fldChar w:fldCharType="end"/>
            </w:r>
          </w:hyperlink>
        </w:p>
        <w:p w14:paraId="01D25485"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81" w:history="1">
            <w:r w:rsidRPr="00A76AFC">
              <w:rPr>
                <w:rStyle w:val="Hyperlink"/>
                <w:rFonts w:ascii="Arial" w:eastAsia="Times New Roman" w:hAnsi="Arial" w:cs="Arial"/>
                <w:noProof/>
                <w:lang w:eastAsia="en-IN"/>
              </w:rPr>
              <w:t>Application in Practice</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_Toc213326281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9</w:t>
            </w:r>
            <w:r w:rsidRPr="00A76AFC">
              <w:rPr>
                <w:rFonts w:ascii="Arial" w:hAnsi="Arial" w:cs="Arial"/>
                <w:noProof/>
                <w:webHidden/>
              </w:rPr>
              <w:fldChar w:fldCharType="end"/>
            </w:r>
          </w:hyperlink>
        </w:p>
        <w:p w14:paraId="7D01250A" w14:textId="77777777" w:rsidR="002F69AE" w:rsidRPr="00A76AFC" w:rsidRDefault="002F69AE" w:rsidP="002F69AE">
          <w:pPr>
            <w:pStyle w:val="TOC1"/>
            <w:tabs>
              <w:tab w:val="right" w:leader="dot" w:pos="9016"/>
            </w:tabs>
            <w:spacing w:line="360" w:lineRule="auto"/>
            <w:jc w:val="both"/>
            <w:rPr>
              <w:rFonts w:ascii="Arial" w:eastAsiaTheme="minorEastAsia" w:hAnsi="Arial" w:cs="Arial"/>
              <w:noProof/>
              <w:lang w:val="en-IN" w:eastAsia="en-IN"/>
            </w:rPr>
          </w:pPr>
          <w:hyperlink w:anchor="_Toc213326282" w:history="1">
            <w:r w:rsidRPr="00A76AFC">
              <w:rPr>
                <w:rStyle w:val="Hyperlink"/>
                <w:rFonts w:ascii="Arial" w:hAnsi="Arial" w:cs="Arial"/>
                <w:noProof/>
              </w:rPr>
              <w:t>Task 3 – Reflective Report Using the ERA Model</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_Toc213326282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10</w:t>
            </w:r>
            <w:r w:rsidRPr="00A76AFC">
              <w:rPr>
                <w:rFonts w:ascii="Arial" w:hAnsi="Arial" w:cs="Arial"/>
                <w:noProof/>
                <w:webHidden/>
              </w:rPr>
              <w:fldChar w:fldCharType="end"/>
            </w:r>
          </w:hyperlink>
        </w:p>
        <w:p w14:paraId="2FF6EFB7"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83" w:history="1">
            <w:r w:rsidRPr="00A76AFC">
              <w:rPr>
                <w:rStyle w:val="Hyperlink"/>
                <w:rFonts w:ascii="Arial" w:eastAsia="Times New Roman" w:hAnsi="Arial" w:cs="Arial"/>
                <w:noProof/>
                <w:lang w:eastAsia="en-IN"/>
              </w:rPr>
              <w:t>Experience</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_Toc213326283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10</w:t>
            </w:r>
            <w:r w:rsidRPr="00A76AFC">
              <w:rPr>
                <w:rFonts w:ascii="Arial" w:hAnsi="Arial" w:cs="Arial"/>
                <w:noProof/>
                <w:webHidden/>
              </w:rPr>
              <w:fldChar w:fldCharType="end"/>
            </w:r>
          </w:hyperlink>
        </w:p>
        <w:p w14:paraId="2F570C6F"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84" w:history="1">
            <w:r w:rsidRPr="00A76AFC">
              <w:rPr>
                <w:rStyle w:val="Hyperlink"/>
                <w:rFonts w:ascii="Arial" w:eastAsia="Times New Roman" w:hAnsi="Arial" w:cs="Arial"/>
                <w:noProof/>
                <w:lang w:eastAsia="en-IN"/>
              </w:rPr>
              <w:t>Reflection</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_Toc213326284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10</w:t>
            </w:r>
            <w:r w:rsidRPr="00A76AFC">
              <w:rPr>
                <w:rFonts w:ascii="Arial" w:hAnsi="Arial" w:cs="Arial"/>
                <w:noProof/>
                <w:webHidden/>
              </w:rPr>
              <w:fldChar w:fldCharType="end"/>
            </w:r>
          </w:hyperlink>
        </w:p>
        <w:p w14:paraId="3984C6B5"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85" w:history="1">
            <w:r w:rsidRPr="00A76AFC">
              <w:rPr>
                <w:rStyle w:val="Hyperlink"/>
                <w:rFonts w:ascii="Arial" w:eastAsia="Times New Roman" w:hAnsi="Arial" w:cs="Arial"/>
                <w:noProof/>
                <w:lang w:eastAsia="en-IN"/>
              </w:rPr>
              <w:t>Action</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_Toc213326285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11</w:t>
            </w:r>
            <w:r w:rsidRPr="00A76AFC">
              <w:rPr>
                <w:rFonts w:ascii="Arial" w:hAnsi="Arial" w:cs="Arial"/>
                <w:noProof/>
                <w:webHidden/>
              </w:rPr>
              <w:fldChar w:fldCharType="end"/>
            </w:r>
          </w:hyperlink>
        </w:p>
        <w:p w14:paraId="35C7D310" w14:textId="77777777" w:rsidR="002F69AE" w:rsidRPr="00A76AFC" w:rsidRDefault="002F69AE" w:rsidP="002F69AE">
          <w:pPr>
            <w:pStyle w:val="TOC2"/>
            <w:tabs>
              <w:tab w:val="right" w:leader="dot" w:pos="9016"/>
            </w:tabs>
            <w:spacing w:line="360" w:lineRule="auto"/>
            <w:jc w:val="both"/>
            <w:rPr>
              <w:rFonts w:ascii="Arial" w:eastAsiaTheme="minorEastAsia" w:hAnsi="Arial" w:cs="Arial"/>
              <w:noProof/>
              <w:lang w:val="en-IN" w:eastAsia="en-IN"/>
            </w:rPr>
          </w:pPr>
          <w:hyperlink w:anchor="_Toc213326286" w:history="1">
            <w:r w:rsidRPr="00A76AFC">
              <w:rPr>
                <w:rStyle w:val="Hyperlink"/>
                <w:rFonts w:ascii="Arial" w:hAnsi="Arial" w:cs="Arial"/>
                <w:noProof/>
              </w:rPr>
              <w:t>Summary</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_Toc213326286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11</w:t>
            </w:r>
            <w:r w:rsidRPr="00A76AFC">
              <w:rPr>
                <w:rFonts w:ascii="Arial" w:hAnsi="Arial" w:cs="Arial"/>
                <w:noProof/>
                <w:webHidden/>
              </w:rPr>
              <w:fldChar w:fldCharType="end"/>
            </w:r>
          </w:hyperlink>
        </w:p>
        <w:p w14:paraId="4DF8E753" w14:textId="77777777" w:rsidR="002F69AE" w:rsidRPr="00A76AFC" w:rsidRDefault="002F69AE" w:rsidP="002F69AE">
          <w:pPr>
            <w:pStyle w:val="TOC1"/>
            <w:tabs>
              <w:tab w:val="right" w:leader="dot" w:pos="9016"/>
            </w:tabs>
            <w:spacing w:line="360" w:lineRule="auto"/>
            <w:jc w:val="both"/>
            <w:rPr>
              <w:rFonts w:ascii="Arial" w:eastAsiaTheme="minorEastAsia" w:hAnsi="Arial" w:cs="Arial"/>
              <w:noProof/>
              <w:lang w:val="en-IN" w:eastAsia="en-IN"/>
            </w:rPr>
          </w:pPr>
          <w:hyperlink w:anchor="_Toc213326287" w:history="1">
            <w:r w:rsidRPr="00A76AFC">
              <w:rPr>
                <w:rStyle w:val="Hyperlink"/>
                <w:rFonts w:ascii="Arial" w:hAnsi="Arial" w:cs="Arial"/>
                <w:noProof/>
              </w:rPr>
              <w:t>Conclusion</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_Toc213326287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12</w:t>
            </w:r>
            <w:r w:rsidRPr="00A76AFC">
              <w:rPr>
                <w:rFonts w:ascii="Arial" w:hAnsi="Arial" w:cs="Arial"/>
                <w:noProof/>
                <w:webHidden/>
              </w:rPr>
              <w:fldChar w:fldCharType="end"/>
            </w:r>
          </w:hyperlink>
        </w:p>
        <w:p w14:paraId="60CF452D" w14:textId="77777777" w:rsidR="002F69AE" w:rsidRPr="00A76AFC" w:rsidRDefault="002F69AE" w:rsidP="002F69AE">
          <w:pPr>
            <w:pStyle w:val="TOC1"/>
            <w:tabs>
              <w:tab w:val="right" w:leader="dot" w:pos="9016"/>
            </w:tabs>
            <w:spacing w:line="360" w:lineRule="auto"/>
            <w:jc w:val="both"/>
            <w:rPr>
              <w:rFonts w:ascii="Arial" w:eastAsiaTheme="minorEastAsia" w:hAnsi="Arial" w:cs="Arial"/>
              <w:noProof/>
              <w:lang w:val="en-IN" w:eastAsia="en-IN"/>
            </w:rPr>
          </w:pPr>
          <w:hyperlink w:anchor="_Toc213326288" w:history="1">
            <w:r w:rsidRPr="00A76AFC">
              <w:rPr>
                <w:rStyle w:val="Hyperlink"/>
                <w:rFonts w:ascii="Arial" w:hAnsi="Arial" w:cs="Arial"/>
                <w:noProof/>
              </w:rPr>
              <w:t>References</w:t>
            </w:r>
            <w:r w:rsidRPr="00A76AFC">
              <w:rPr>
                <w:rFonts w:ascii="Arial" w:hAnsi="Arial" w:cs="Arial"/>
                <w:noProof/>
                <w:webHidden/>
              </w:rPr>
              <w:tab/>
            </w:r>
            <w:r w:rsidRPr="00A76AFC">
              <w:rPr>
                <w:rFonts w:ascii="Arial" w:hAnsi="Arial" w:cs="Arial"/>
                <w:noProof/>
                <w:webHidden/>
              </w:rPr>
              <w:fldChar w:fldCharType="begin"/>
            </w:r>
            <w:r w:rsidRPr="00A76AFC">
              <w:rPr>
                <w:rFonts w:ascii="Arial" w:hAnsi="Arial" w:cs="Arial"/>
                <w:noProof/>
                <w:webHidden/>
              </w:rPr>
              <w:instrText xml:space="preserve"> PAGEREF _Toc213326288 \h </w:instrText>
            </w:r>
            <w:r w:rsidRPr="00A76AFC">
              <w:rPr>
                <w:rFonts w:ascii="Arial" w:hAnsi="Arial" w:cs="Arial"/>
                <w:noProof/>
                <w:webHidden/>
              </w:rPr>
            </w:r>
            <w:r w:rsidRPr="00A76AFC">
              <w:rPr>
                <w:rFonts w:ascii="Arial" w:hAnsi="Arial" w:cs="Arial"/>
                <w:noProof/>
                <w:webHidden/>
              </w:rPr>
              <w:fldChar w:fldCharType="separate"/>
            </w:r>
            <w:r w:rsidRPr="00A76AFC">
              <w:rPr>
                <w:rFonts w:ascii="Arial" w:hAnsi="Arial" w:cs="Arial"/>
                <w:noProof/>
                <w:webHidden/>
              </w:rPr>
              <w:t>13</w:t>
            </w:r>
            <w:r w:rsidRPr="00A76AFC">
              <w:rPr>
                <w:rFonts w:ascii="Arial" w:hAnsi="Arial" w:cs="Arial"/>
                <w:noProof/>
                <w:webHidden/>
              </w:rPr>
              <w:fldChar w:fldCharType="end"/>
            </w:r>
          </w:hyperlink>
        </w:p>
        <w:p w14:paraId="0A9DAA04" w14:textId="77777777" w:rsidR="006C26EA" w:rsidRPr="00A76AFC" w:rsidRDefault="006C26EA" w:rsidP="002F69AE">
          <w:pPr>
            <w:spacing w:line="360" w:lineRule="auto"/>
            <w:jc w:val="both"/>
          </w:pPr>
          <w:r w:rsidRPr="00A76AFC">
            <w:rPr>
              <w:rFonts w:ascii="Arial" w:hAnsi="Arial" w:cs="Arial"/>
              <w:b/>
              <w:bCs/>
              <w:noProof/>
            </w:rPr>
            <w:fldChar w:fldCharType="end"/>
          </w:r>
        </w:p>
      </w:sdtContent>
    </w:sdt>
    <w:p w14:paraId="5D9006AF" w14:textId="77777777" w:rsidR="00122F5A" w:rsidRPr="00A76AFC" w:rsidRDefault="00122F5A" w:rsidP="006C26EA">
      <w:pPr>
        <w:spacing w:line="360" w:lineRule="auto"/>
        <w:jc w:val="both"/>
        <w:rPr>
          <w:rFonts w:ascii="Arial" w:hAnsi="Arial" w:cs="Arial"/>
        </w:rPr>
      </w:pPr>
      <w:r w:rsidRPr="00A76AFC">
        <w:rPr>
          <w:rFonts w:ascii="Arial" w:hAnsi="Arial" w:cs="Arial"/>
        </w:rPr>
        <w:br w:type="page"/>
      </w:r>
    </w:p>
    <w:p w14:paraId="795D605B" w14:textId="77777777" w:rsidR="00AE0A81" w:rsidRPr="00A76AFC" w:rsidRDefault="00122F5A" w:rsidP="00AE0A81">
      <w:pPr>
        <w:pStyle w:val="Heading1"/>
        <w:rPr>
          <w:rFonts w:ascii="Arial" w:hAnsi="Arial" w:cs="Arial"/>
          <w:sz w:val="22"/>
          <w:szCs w:val="22"/>
        </w:rPr>
      </w:pPr>
      <w:bookmarkStart w:id="0" w:name="_Toc213326272"/>
      <w:r w:rsidRPr="00A76AFC">
        <w:rPr>
          <w:rStyle w:val="Strong"/>
          <w:rFonts w:ascii="Arial" w:eastAsia="Arial MT" w:hAnsi="Arial" w:cs="Arial"/>
          <w:b/>
          <w:bCs/>
          <w:sz w:val="22"/>
          <w:szCs w:val="22"/>
        </w:rPr>
        <w:lastRenderedPageBreak/>
        <w:t>Introduction</w:t>
      </w:r>
      <w:bookmarkEnd w:id="0"/>
      <w:r w:rsidRPr="00A76AFC">
        <w:rPr>
          <w:rStyle w:val="Strong"/>
          <w:rFonts w:ascii="Arial" w:eastAsia="Arial MT" w:hAnsi="Arial" w:cs="Arial"/>
          <w:b/>
          <w:bCs/>
          <w:sz w:val="22"/>
          <w:szCs w:val="22"/>
        </w:rPr>
        <w:t xml:space="preserve"> </w:t>
      </w:r>
    </w:p>
    <w:p w14:paraId="0E467BC5" w14:textId="0E2C9345" w:rsidR="00122F5A" w:rsidRPr="00A76AFC" w:rsidRDefault="00AE0A81" w:rsidP="006C26EA">
      <w:pPr>
        <w:spacing w:line="360" w:lineRule="auto"/>
        <w:jc w:val="both"/>
        <w:rPr>
          <w:rFonts w:ascii="Arial" w:eastAsia="Times New Roman" w:hAnsi="Arial" w:cs="Arial"/>
          <w:bCs/>
          <w:kern w:val="36"/>
          <w:lang w:val="en-IN" w:eastAsia="en-IN"/>
        </w:rPr>
      </w:pPr>
      <w:r w:rsidRPr="00A76AFC">
        <w:rPr>
          <w:rFonts w:ascii="Arial" w:eastAsia="Times New Roman" w:hAnsi="Arial" w:cs="Arial"/>
          <w:bCs/>
          <w:kern w:val="36"/>
          <w:lang w:val="en-IN" w:eastAsia="en-IN"/>
        </w:rPr>
        <w:t xml:space="preserve">This report aims to define the Personal Development plan and workforce readiness within the sector of health and social care. </w:t>
      </w:r>
      <w:proofErr w:type="gramStart"/>
      <w:r w:rsidRPr="00A76AFC">
        <w:rPr>
          <w:rFonts w:ascii="Arial" w:eastAsia="Times New Roman" w:hAnsi="Arial" w:cs="Arial"/>
          <w:bCs/>
          <w:kern w:val="36"/>
          <w:lang w:val="en-IN" w:eastAsia="en-IN"/>
        </w:rPr>
        <w:t>The another</w:t>
      </w:r>
      <w:proofErr w:type="gramEnd"/>
      <w:r w:rsidRPr="00A76AFC">
        <w:rPr>
          <w:rFonts w:ascii="Arial" w:eastAsia="Times New Roman" w:hAnsi="Arial" w:cs="Arial"/>
          <w:bCs/>
          <w:kern w:val="36"/>
          <w:lang w:val="en-IN" w:eastAsia="en-IN"/>
        </w:rPr>
        <w:t xml:space="preserve"> two sections </w:t>
      </w:r>
      <w:r w:rsidR="00A0751C" w:rsidRPr="00A76AFC">
        <w:rPr>
          <w:rFonts w:ascii="Arial" w:eastAsia="Times New Roman" w:hAnsi="Arial" w:cs="Arial"/>
          <w:bCs/>
          <w:kern w:val="36"/>
          <w:lang w:val="en-IN" w:eastAsia="en-IN"/>
        </w:rPr>
        <w:t>explore</w:t>
      </w:r>
      <w:r w:rsidRPr="00A76AFC">
        <w:rPr>
          <w:rFonts w:ascii="Arial" w:eastAsia="Times New Roman" w:hAnsi="Arial" w:cs="Arial"/>
          <w:bCs/>
          <w:kern w:val="36"/>
          <w:lang w:val="en-IN" w:eastAsia="en-IN"/>
        </w:rPr>
        <w:t xml:space="preserve"> the key skills, </w:t>
      </w:r>
      <w:proofErr w:type="gramStart"/>
      <w:r w:rsidRPr="00A76AFC">
        <w:rPr>
          <w:rFonts w:ascii="Arial" w:eastAsia="Times New Roman" w:hAnsi="Arial" w:cs="Arial"/>
          <w:bCs/>
          <w:kern w:val="36"/>
          <w:lang w:val="en-IN" w:eastAsia="en-IN"/>
        </w:rPr>
        <w:t>knowledge  and</w:t>
      </w:r>
      <w:proofErr w:type="gramEnd"/>
      <w:r w:rsidRPr="00A76AFC">
        <w:rPr>
          <w:rFonts w:ascii="Arial" w:eastAsia="Times New Roman" w:hAnsi="Arial" w:cs="Arial"/>
          <w:bCs/>
          <w:kern w:val="36"/>
          <w:lang w:val="en-IN" w:eastAsia="en-IN"/>
        </w:rPr>
        <w:t xml:space="preserve"> personal reflection on my learnings using the ERA reflection model.</w:t>
      </w:r>
      <w:r w:rsidR="00122F5A" w:rsidRPr="00A76AFC">
        <w:rPr>
          <w:rFonts w:ascii="Arial" w:eastAsia="Times New Roman" w:hAnsi="Arial" w:cs="Arial"/>
          <w:bCs/>
          <w:kern w:val="36"/>
          <w:lang w:val="en-IN" w:eastAsia="en-IN"/>
        </w:rPr>
        <w:br w:type="page"/>
      </w:r>
    </w:p>
    <w:p w14:paraId="41070005" w14:textId="77777777" w:rsidR="00122F5A" w:rsidRPr="00A76AFC" w:rsidRDefault="00122F5A" w:rsidP="006C26EA">
      <w:pPr>
        <w:pStyle w:val="Heading1"/>
        <w:rPr>
          <w:rFonts w:ascii="Arial" w:hAnsi="Arial" w:cs="Arial"/>
          <w:sz w:val="22"/>
          <w:szCs w:val="22"/>
        </w:rPr>
      </w:pPr>
      <w:bookmarkStart w:id="1" w:name="_Toc213326273"/>
      <w:r w:rsidRPr="00A76AFC">
        <w:rPr>
          <w:rFonts w:ascii="Arial" w:hAnsi="Arial" w:cs="Arial"/>
          <w:sz w:val="22"/>
          <w:szCs w:val="22"/>
        </w:rPr>
        <w:lastRenderedPageBreak/>
        <w:t>Task 1 – Personal Action Plan for a Healthcare Assistant Role</w:t>
      </w:r>
      <w:bookmarkEnd w:id="1"/>
      <w:r w:rsidRPr="00A76AFC">
        <w:rPr>
          <w:rFonts w:ascii="Arial" w:hAnsi="Arial" w:cs="Arial"/>
          <w:sz w:val="22"/>
          <w:szCs w:val="22"/>
        </w:rPr>
        <w:t xml:space="preserve"> </w:t>
      </w:r>
    </w:p>
    <w:p w14:paraId="44989649"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The Healthcare Assistant (HCA) is a crucial figure in the provision of physical and emotional support to patients in hospitals, care homes, and in community health settings. HCAs collaborate with the registered nurses and other professionals to deliver person-centred, compassionate care by performing tasks, including hygiene support, observation, and record-keeping (</w:t>
      </w:r>
      <w:r w:rsidRPr="00A76AFC">
        <w:rPr>
          <w:rFonts w:ascii="Arial" w:hAnsi="Arial" w:cs="Arial"/>
          <w:color w:val="222222"/>
          <w:shd w:val="clear" w:color="auto" w:fill="FFFFFF"/>
        </w:rPr>
        <w:t xml:space="preserve">Alsharari </w:t>
      </w:r>
      <w:r w:rsidRPr="00A76AFC">
        <w:rPr>
          <w:rFonts w:ascii="Arial" w:hAnsi="Arial" w:cs="Arial"/>
          <w:i/>
          <w:color w:val="222222"/>
          <w:shd w:val="clear" w:color="auto" w:fill="FFFFFF"/>
        </w:rPr>
        <w:t>et al</w:t>
      </w:r>
      <w:r w:rsidRPr="00A76AFC">
        <w:rPr>
          <w:rFonts w:ascii="Arial" w:eastAsia="Times New Roman" w:hAnsi="Arial" w:cs="Arial"/>
          <w:bCs/>
          <w:i/>
          <w:lang w:val="en-IN" w:eastAsia="en-IN"/>
        </w:rPr>
        <w:t>.,</w:t>
      </w:r>
      <w:r w:rsidRPr="00A76AFC">
        <w:rPr>
          <w:rFonts w:ascii="Arial" w:eastAsia="Times New Roman" w:hAnsi="Arial" w:cs="Arial"/>
          <w:bCs/>
          <w:lang w:val="en-IN" w:eastAsia="en-IN"/>
        </w:rPr>
        <w:t xml:space="preserve"> 2024). This assignment determines the key skills needed to work in this position, analyses existing competences, and outlines a systematic Personal Development Plan (PDP) to improve the areas and be ready to work in the health and social care sphere.</w:t>
      </w:r>
    </w:p>
    <w:p w14:paraId="2CCA3986" w14:textId="77777777" w:rsidR="006C26EA" w:rsidRPr="00A76AFC" w:rsidRDefault="006C26EA" w:rsidP="006C26EA">
      <w:pPr>
        <w:spacing w:line="360" w:lineRule="auto"/>
        <w:jc w:val="both"/>
        <w:rPr>
          <w:rFonts w:ascii="Arial" w:eastAsia="Times New Roman" w:hAnsi="Arial" w:cs="Arial"/>
          <w:bCs/>
          <w:lang w:val="en-IN" w:eastAsia="en-IN"/>
        </w:rPr>
      </w:pPr>
    </w:p>
    <w:p w14:paraId="650D9CB3" w14:textId="77777777" w:rsidR="00122F5A" w:rsidRPr="00A76AFC" w:rsidRDefault="00122F5A" w:rsidP="006C26EA">
      <w:pPr>
        <w:spacing w:line="360" w:lineRule="auto"/>
        <w:jc w:val="both"/>
        <w:rPr>
          <w:rFonts w:ascii="Arial" w:eastAsia="Times New Roman" w:hAnsi="Arial" w:cs="Arial"/>
          <w:b/>
          <w:bCs/>
          <w:lang w:val="en-IN" w:eastAsia="en-IN"/>
        </w:rPr>
      </w:pPr>
      <w:r w:rsidRPr="00A76AFC">
        <w:rPr>
          <w:rFonts w:ascii="Arial" w:eastAsia="Times New Roman" w:hAnsi="Arial" w:cs="Arial"/>
          <w:b/>
          <w:bCs/>
          <w:lang w:val="en-IN" w:eastAsia="en-IN"/>
        </w:rPr>
        <w:t>The important skills to work as a healthcare assistant are:</w:t>
      </w:r>
    </w:p>
    <w:p w14:paraId="564162C2" w14:textId="77777777" w:rsidR="00122F5A" w:rsidRPr="00A76AFC" w:rsidRDefault="00122F5A" w:rsidP="006C26EA">
      <w:pPr>
        <w:spacing w:line="360" w:lineRule="auto"/>
        <w:jc w:val="both"/>
        <w:rPr>
          <w:rFonts w:ascii="Arial" w:eastAsia="Times New Roman" w:hAnsi="Arial" w:cs="Arial"/>
          <w:bCs/>
          <w:lang w:val="en-IN" w:eastAsia="en-IN"/>
        </w:rPr>
      </w:pPr>
      <w:proofErr w:type="gramStart"/>
      <w:r w:rsidRPr="00A76AFC">
        <w:rPr>
          <w:rFonts w:ascii="Arial" w:eastAsia="Times New Roman" w:hAnsi="Arial" w:cs="Arial"/>
          <w:bCs/>
          <w:lang w:val="en-IN" w:eastAsia="en-IN"/>
        </w:rPr>
        <w:t>In order to</w:t>
      </w:r>
      <w:proofErr w:type="gramEnd"/>
      <w:r w:rsidRPr="00A76AFC">
        <w:rPr>
          <w:rFonts w:ascii="Arial" w:eastAsia="Times New Roman" w:hAnsi="Arial" w:cs="Arial"/>
          <w:bCs/>
          <w:lang w:val="en-IN" w:eastAsia="en-IN"/>
        </w:rPr>
        <w:t xml:space="preserve"> deliver safe and effective care, Healthcare Assistants require a set of technical, interpersonal and organisational skills.</w:t>
      </w:r>
    </w:p>
    <w:p w14:paraId="25767D40"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
          <w:bCs/>
          <w:lang w:val="en-IN" w:eastAsia="en-IN"/>
        </w:rPr>
        <w:t>Communication and Empathy</w:t>
      </w:r>
      <w:r w:rsidRPr="00A76AFC">
        <w:rPr>
          <w:rFonts w:ascii="Arial" w:eastAsia="Times New Roman" w:hAnsi="Arial" w:cs="Arial"/>
          <w:bCs/>
          <w:lang w:val="en-IN" w:eastAsia="en-IN"/>
        </w:rPr>
        <w:t>: Trust and understanding among HCAs, patients, and workmates are based on effective communication (</w:t>
      </w:r>
      <w:r w:rsidRPr="00A76AFC">
        <w:rPr>
          <w:rFonts w:ascii="Arial" w:hAnsi="Arial" w:cs="Arial"/>
          <w:color w:val="222222"/>
          <w:shd w:val="clear" w:color="auto" w:fill="FFFFFF"/>
        </w:rPr>
        <w:t xml:space="preserve">Sutherland </w:t>
      </w:r>
      <w:r w:rsidRPr="00A76AFC">
        <w:rPr>
          <w:rFonts w:ascii="Arial" w:hAnsi="Arial" w:cs="Arial"/>
          <w:i/>
          <w:color w:val="222222"/>
          <w:shd w:val="clear" w:color="auto" w:fill="FFFFFF"/>
        </w:rPr>
        <w:t>et al</w:t>
      </w:r>
      <w:r w:rsidRPr="00A76AFC">
        <w:rPr>
          <w:rFonts w:ascii="Arial" w:eastAsia="Times New Roman" w:hAnsi="Arial" w:cs="Arial"/>
          <w:bCs/>
          <w:i/>
          <w:lang w:val="en-IN" w:eastAsia="en-IN"/>
        </w:rPr>
        <w:t>.,</w:t>
      </w:r>
      <w:r w:rsidRPr="00A76AFC">
        <w:rPr>
          <w:rFonts w:ascii="Arial" w:eastAsia="Times New Roman" w:hAnsi="Arial" w:cs="Arial"/>
          <w:bCs/>
          <w:lang w:val="en-IN" w:eastAsia="en-IN"/>
        </w:rPr>
        <w:t xml:space="preserve"> 2022). The volunteering and group activities also taught to be an active listener and empathetic, so that one can able to change communication style based on the needs of patients.</w:t>
      </w:r>
    </w:p>
    <w:p w14:paraId="4DAFD2BF"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
          <w:bCs/>
          <w:lang w:val="en-IN" w:eastAsia="en-IN"/>
        </w:rPr>
        <w:t>Teamwork and Collaboration:</w:t>
      </w:r>
      <w:r w:rsidRPr="00A76AFC">
        <w:rPr>
          <w:rFonts w:ascii="Arial" w:eastAsia="Times New Roman" w:hAnsi="Arial" w:cs="Arial"/>
          <w:bCs/>
          <w:lang w:val="en-IN" w:eastAsia="en-IN"/>
        </w:rPr>
        <w:t xml:space="preserve"> HCAs should work with multidisciplinary teams </w:t>
      </w:r>
      <w:proofErr w:type="gramStart"/>
      <w:r w:rsidRPr="00A76AFC">
        <w:rPr>
          <w:rFonts w:ascii="Arial" w:eastAsia="Times New Roman" w:hAnsi="Arial" w:cs="Arial"/>
          <w:bCs/>
          <w:lang w:val="en-IN" w:eastAsia="en-IN"/>
        </w:rPr>
        <w:t>in order to</w:t>
      </w:r>
      <w:proofErr w:type="gramEnd"/>
      <w:r w:rsidRPr="00A76AFC">
        <w:rPr>
          <w:rFonts w:ascii="Arial" w:eastAsia="Times New Roman" w:hAnsi="Arial" w:cs="Arial"/>
          <w:bCs/>
          <w:lang w:val="en-IN" w:eastAsia="en-IN"/>
        </w:rPr>
        <w:t xml:space="preserve"> have coordinated care (</w:t>
      </w:r>
      <w:r w:rsidRPr="00A76AFC">
        <w:rPr>
          <w:rFonts w:ascii="Arial" w:hAnsi="Arial" w:cs="Arial"/>
          <w:color w:val="222222"/>
          <w:shd w:val="clear" w:color="auto" w:fill="FFFFFF"/>
        </w:rPr>
        <w:t xml:space="preserve">Aagaard </w:t>
      </w:r>
      <w:r w:rsidRPr="00A76AFC">
        <w:rPr>
          <w:rFonts w:ascii="Arial" w:hAnsi="Arial" w:cs="Arial"/>
          <w:i/>
          <w:color w:val="222222"/>
          <w:shd w:val="clear" w:color="auto" w:fill="FFFFFF"/>
        </w:rPr>
        <w:t>et al</w:t>
      </w:r>
      <w:r w:rsidRPr="00A76AFC">
        <w:rPr>
          <w:rFonts w:ascii="Arial" w:eastAsia="Times New Roman" w:hAnsi="Arial" w:cs="Arial"/>
          <w:bCs/>
          <w:i/>
          <w:lang w:val="en-IN" w:eastAsia="en-IN"/>
        </w:rPr>
        <w:t>.,</w:t>
      </w:r>
      <w:r w:rsidRPr="00A76AFC">
        <w:rPr>
          <w:rFonts w:ascii="Arial" w:eastAsia="Times New Roman" w:hAnsi="Arial" w:cs="Arial"/>
          <w:bCs/>
          <w:lang w:val="en-IN" w:eastAsia="en-IN"/>
        </w:rPr>
        <w:t xml:space="preserve"> 2025). I have also learned to work in a team and resolve conflicts through academic projects and volunteering, which have become essential in my contribution to a group of people.</w:t>
      </w:r>
    </w:p>
    <w:p w14:paraId="6D34C2B3" w14:textId="77777777" w:rsidR="006C26E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
          <w:bCs/>
          <w:lang w:val="en-IN" w:eastAsia="en-IN"/>
        </w:rPr>
        <w:t>Observation and Paper-Trailing</w:t>
      </w:r>
      <w:r w:rsidRPr="00A76AFC">
        <w:rPr>
          <w:rFonts w:ascii="Arial" w:eastAsia="Times New Roman" w:hAnsi="Arial" w:cs="Arial"/>
          <w:bCs/>
          <w:lang w:val="en-IN" w:eastAsia="en-IN"/>
        </w:rPr>
        <w:t>: Proper tracking of the patient's conditions is important in terms of safety (</w:t>
      </w:r>
      <w:r w:rsidRPr="00A76AFC">
        <w:rPr>
          <w:rFonts w:ascii="Arial" w:hAnsi="Arial" w:cs="Arial"/>
          <w:color w:val="222222"/>
          <w:shd w:val="clear" w:color="auto" w:fill="FFFFFF"/>
        </w:rPr>
        <w:t xml:space="preserve">Ekstedt </w:t>
      </w:r>
      <w:r w:rsidRPr="00A76AFC">
        <w:rPr>
          <w:rFonts w:ascii="Arial" w:hAnsi="Arial" w:cs="Arial"/>
          <w:i/>
          <w:color w:val="222222"/>
          <w:shd w:val="clear" w:color="auto" w:fill="FFFFFF"/>
        </w:rPr>
        <w:t>et al</w:t>
      </w:r>
      <w:r w:rsidRPr="00A76AFC">
        <w:rPr>
          <w:rFonts w:ascii="Arial" w:eastAsia="Times New Roman" w:hAnsi="Arial" w:cs="Arial"/>
          <w:bCs/>
          <w:i/>
          <w:lang w:val="en-IN" w:eastAsia="en-IN"/>
        </w:rPr>
        <w:t>.,</w:t>
      </w:r>
      <w:r w:rsidRPr="00A76AFC">
        <w:rPr>
          <w:rFonts w:ascii="Arial" w:eastAsia="Times New Roman" w:hAnsi="Arial" w:cs="Arial"/>
          <w:bCs/>
          <w:lang w:val="en-IN" w:eastAsia="en-IN"/>
        </w:rPr>
        <w:t xml:space="preserve"> 2023). I believe in simple </w:t>
      </w:r>
      <w:proofErr w:type="gramStart"/>
      <w:r w:rsidRPr="00A76AFC">
        <w:rPr>
          <w:rFonts w:ascii="Arial" w:eastAsia="Times New Roman" w:hAnsi="Arial" w:cs="Arial"/>
          <w:bCs/>
          <w:lang w:val="en-IN" w:eastAsia="en-IN"/>
        </w:rPr>
        <w:t>documentation, but</w:t>
      </w:r>
      <w:proofErr w:type="gramEnd"/>
      <w:r w:rsidRPr="00A76AFC">
        <w:rPr>
          <w:rFonts w:ascii="Arial" w:eastAsia="Times New Roman" w:hAnsi="Arial" w:cs="Arial"/>
          <w:bCs/>
          <w:lang w:val="en-IN" w:eastAsia="en-IN"/>
        </w:rPr>
        <w:t xml:space="preserve"> would like to achieve better precision and electronic system knowledge.</w:t>
      </w:r>
    </w:p>
    <w:p w14:paraId="1C1E3AA6" w14:textId="77777777" w:rsidR="00EC48D3"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
          <w:bCs/>
          <w:lang w:val="en-IN" w:eastAsia="en-IN"/>
        </w:rPr>
        <w:t>Prioritisation and Time Management</w:t>
      </w:r>
      <w:r w:rsidRPr="00A76AFC">
        <w:rPr>
          <w:rFonts w:ascii="Arial" w:eastAsia="Times New Roman" w:hAnsi="Arial" w:cs="Arial"/>
          <w:bCs/>
          <w:lang w:val="en-IN" w:eastAsia="en-IN"/>
        </w:rPr>
        <w:t>: Efficient management of workload is essential in overcrowded care environments (</w:t>
      </w:r>
      <w:r w:rsidRPr="00A76AFC">
        <w:rPr>
          <w:rFonts w:ascii="Arial" w:hAnsi="Arial" w:cs="Arial"/>
          <w:color w:val="222222"/>
          <w:shd w:val="clear" w:color="auto" w:fill="FFFFFF"/>
        </w:rPr>
        <w:t xml:space="preserve">Tohary </w:t>
      </w:r>
      <w:r w:rsidRPr="00A76AFC">
        <w:rPr>
          <w:rFonts w:ascii="Arial" w:hAnsi="Arial" w:cs="Arial"/>
          <w:i/>
          <w:color w:val="222222"/>
          <w:shd w:val="clear" w:color="auto" w:fill="FFFFFF"/>
        </w:rPr>
        <w:t>et al</w:t>
      </w:r>
      <w:r w:rsidRPr="00A76AFC">
        <w:rPr>
          <w:rFonts w:ascii="Arial" w:eastAsia="Times New Roman" w:hAnsi="Arial" w:cs="Arial"/>
          <w:bCs/>
          <w:i/>
          <w:lang w:val="en-IN" w:eastAsia="en-IN"/>
        </w:rPr>
        <w:t>.,</w:t>
      </w:r>
      <w:r w:rsidRPr="00A76AFC">
        <w:rPr>
          <w:rFonts w:ascii="Arial" w:eastAsia="Times New Roman" w:hAnsi="Arial" w:cs="Arial"/>
          <w:bCs/>
          <w:lang w:val="en-IN" w:eastAsia="en-IN"/>
        </w:rPr>
        <w:t xml:space="preserve"> 2024). </w:t>
      </w:r>
      <w:r w:rsidR="00EC48D3" w:rsidRPr="00A76AFC">
        <w:rPr>
          <w:rFonts w:ascii="Arial" w:eastAsia="Times New Roman" w:hAnsi="Arial" w:cs="Arial"/>
          <w:bCs/>
          <w:lang w:val="en-IN" w:eastAsia="en-IN"/>
        </w:rPr>
        <w:t>This skill has been developed by working part-time, with doing extra activities along with academic activities which helps to improve clinical duty of practitioner.</w:t>
      </w:r>
    </w:p>
    <w:p w14:paraId="4EBCC241"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
          <w:bCs/>
          <w:lang w:val="en-IN" w:eastAsia="en-IN"/>
        </w:rPr>
        <w:t>The infection prevention and safety awareness:</w:t>
      </w:r>
      <w:r w:rsidRPr="00A76AFC">
        <w:rPr>
          <w:rFonts w:ascii="Arial" w:eastAsia="Times New Roman" w:hAnsi="Arial" w:cs="Arial"/>
          <w:bCs/>
          <w:lang w:val="en-IN" w:eastAsia="en-IN"/>
        </w:rPr>
        <w:t xml:space="preserve"> Getting acquainted with hygiene, PPE, and safety practices is basic. I already have background knowledge, which I would have to use more in practice.</w:t>
      </w:r>
    </w:p>
    <w:p w14:paraId="3A750A2F" w14:textId="77777777" w:rsidR="006C26EA" w:rsidRPr="00A76AFC" w:rsidRDefault="006C26EA">
      <w:pPr>
        <w:widowControl/>
        <w:autoSpaceDE/>
        <w:autoSpaceDN/>
        <w:spacing w:after="200" w:line="276" w:lineRule="auto"/>
        <w:rPr>
          <w:rStyle w:val="Strong"/>
          <w:rFonts w:ascii="Arial" w:hAnsi="Arial" w:cs="Arial"/>
          <w:b w:val="0"/>
          <w:bCs w:val="0"/>
        </w:rPr>
      </w:pPr>
      <w:r w:rsidRPr="00A76AFC">
        <w:rPr>
          <w:rStyle w:val="Strong"/>
          <w:rFonts w:ascii="Arial" w:hAnsi="Arial" w:cs="Arial"/>
          <w:b w:val="0"/>
          <w:bCs w:val="0"/>
        </w:rPr>
        <w:br w:type="page"/>
      </w:r>
    </w:p>
    <w:p w14:paraId="37148D5C" w14:textId="77777777" w:rsidR="00122F5A" w:rsidRPr="00A76AFC" w:rsidRDefault="00122F5A" w:rsidP="006C26EA">
      <w:pPr>
        <w:pStyle w:val="Heading2"/>
        <w:rPr>
          <w:rFonts w:ascii="Arial" w:hAnsi="Arial" w:cs="Arial"/>
          <w:sz w:val="22"/>
          <w:szCs w:val="22"/>
        </w:rPr>
      </w:pPr>
      <w:bookmarkStart w:id="2" w:name="_Toc213326274"/>
      <w:r w:rsidRPr="00A76AFC">
        <w:rPr>
          <w:rStyle w:val="Strong"/>
          <w:rFonts w:ascii="Arial" w:hAnsi="Arial" w:cs="Arial"/>
          <w:b w:val="0"/>
          <w:bCs w:val="0"/>
          <w:sz w:val="22"/>
          <w:szCs w:val="22"/>
        </w:rPr>
        <w:lastRenderedPageBreak/>
        <w:t>Personal Development Plan (PDP)</w:t>
      </w:r>
      <w:bookmarkEnd w:id="2"/>
    </w:p>
    <w:tbl>
      <w:tblPr>
        <w:tblStyle w:val="ListTable1Light-Accent3"/>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745"/>
        <w:gridCol w:w="1696"/>
        <w:gridCol w:w="1696"/>
        <w:gridCol w:w="1421"/>
        <w:gridCol w:w="1199"/>
        <w:gridCol w:w="1239"/>
      </w:tblGrid>
      <w:tr w:rsidR="00122F5A" w:rsidRPr="00A76AFC" w14:paraId="18F6886D" w14:textId="77777777" w:rsidTr="00A15E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2A7FC58F" w14:textId="77777777" w:rsidR="00122F5A" w:rsidRPr="00A76AFC" w:rsidRDefault="00122F5A" w:rsidP="006C26EA">
            <w:pPr>
              <w:spacing w:line="360" w:lineRule="auto"/>
              <w:jc w:val="both"/>
              <w:rPr>
                <w:rFonts w:ascii="Arial" w:hAnsi="Arial" w:cs="Arial"/>
                <w:b w:val="0"/>
              </w:rPr>
            </w:pPr>
            <w:proofErr w:type="gramStart"/>
            <w:r w:rsidRPr="00A76AFC">
              <w:rPr>
                <w:rStyle w:val="Strong"/>
                <w:rFonts w:ascii="Arial" w:hAnsi="Arial" w:cs="Arial"/>
              </w:rPr>
              <w:t>Skill</w:t>
            </w:r>
            <w:proofErr w:type="gramEnd"/>
            <w:r w:rsidRPr="00A76AFC">
              <w:rPr>
                <w:rStyle w:val="Strong"/>
                <w:rFonts w:ascii="Arial" w:hAnsi="Arial" w:cs="Arial"/>
              </w:rPr>
              <w:t xml:space="preserve"> / Area for Development</w:t>
            </w:r>
          </w:p>
        </w:tc>
        <w:tc>
          <w:tcPr>
            <w:tcW w:w="1696" w:type="dxa"/>
          </w:tcPr>
          <w:p w14:paraId="02CACF34" w14:textId="77777777" w:rsidR="00122F5A" w:rsidRPr="00A76AFC" w:rsidRDefault="00122F5A" w:rsidP="006C26E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76AFC">
              <w:rPr>
                <w:rStyle w:val="Strong"/>
                <w:rFonts w:ascii="Arial" w:hAnsi="Arial" w:cs="Arial"/>
              </w:rPr>
              <w:t>SMART Goal</w:t>
            </w:r>
          </w:p>
        </w:tc>
        <w:tc>
          <w:tcPr>
            <w:tcW w:w="1696" w:type="dxa"/>
          </w:tcPr>
          <w:p w14:paraId="397B9F9C" w14:textId="77777777" w:rsidR="00122F5A" w:rsidRPr="00A76AFC" w:rsidRDefault="00122F5A" w:rsidP="006C26E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76AFC">
              <w:rPr>
                <w:rStyle w:val="Strong"/>
                <w:rFonts w:ascii="Arial" w:hAnsi="Arial" w:cs="Arial"/>
              </w:rPr>
              <w:t xml:space="preserve">Action Steps </w:t>
            </w:r>
          </w:p>
        </w:tc>
        <w:tc>
          <w:tcPr>
            <w:tcW w:w="1421" w:type="dxa"/>
          </w:tcPr>
          <w:p w14:paraId="56A6F379" w14:textId="77777777" w:rsidR="00122F5A" w:rsidRPr="00A76AFC" w:rsidRDefault="00122F5A" w:rsidP="006C26E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76AFC">
              <w:rPr>
                <w:rStyle w:val="Strong"/>
                <w:rFonts w:ascii="Arial" w:hAnsi="Arial" w:cs="Arial"/>
              </w:rPr>
              <w:t xml:space="preserve">Support </w:t>
            </w:r>
            <w:proofErr w:type="gramStart"/>
            <w:r w:rsidRPr="00A76AFC">
              <w:rPr>
                <w:rStyle w:val="Strong"/>
                <w:rFonts w:ascii="Arial" w:hAnsi="Arial" w:cs="Arial"/>
              </w:rPr>
              <w:t>and  Resources</w:t>
            </w:r>
            <w:proofErr w:type="gramEnd"/>
          </w:p>
        </w:tc>
        <w:tc>
          <w:tcPr>
            <w:tcW w:w="1199" w:type="dxa"/>
          </w:tcPr>
          <w:p w14:paraId="5DD74498" w14:textId="77777777" w:rsidR="00122F5A" w:rsidRPr="00A76AFC" w:rsidRDefault="00122F5A" w:rsidP="006C26E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76AFC">
              <w:rPr>
                <w:rStyle w:val="Strong"/>
                <w:rFonts w:ascii="Arial" w:hAnsi="Arial" w:cs="Arial"/>
              </w:rPr>
              <w:t>Target Date</w:t>
            </w:r>
          </w:p>
        </w:tc>
        <w:tc>
          <w:tcPr>
            <w:tcW w:w="1239" w:type="dxa"/>
          </w:tcPr>
          <w:p w14:paraId="266F5AAE" w14:textId="77777777" w:rsidR="00122F5A" w:rsidRPr="00A76AFC" w:rsidRDefault="00122F5A" w:rsidP="006C26E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76AFC">
              <w:rPr>
                <w:rStyle w:val="Strong"/>
                <w:rFonts w:ascii="Arial" w:hAnsi="Arial" w:cs="Arial"/>
              </w:rPr>
              <w:t>Review Date</w:t>
            </w:r>
          </w:p>
        </w:tc>
      </w:tr>
      <w:tr w:rsidR="00122F5A" w:rsidRPr="00A76AFC" w14:paraId="10423DB3" w14:textId="77777777" w:rsidTr="00A15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44DC6E73" w14:textId="77777777" w:rsidR="00122F5A" w:rsidRPr="00A76AFC" w:rsidRDefault="00122F5A" w:rsidP="006C26EA">
            <w:pPr>
              <w:spacing w:line="360" w:lineRule="auto"/>
              <w:jc w:val="both"/>
              <w:rPr>
                <w:rFonts w:ascii="Arial" w:hAnsi="Arial" w:cs="Arial"/>
              </w:rPr>
            </w:pPr>
            <w:r w:rsidRPr="00A76AFC">
              <w:rPr>
                <w:rStyle w:val="Strong"/>
                <w:rFonts w:ascii="Arial" w:hAnsi="Arial" w:cs="Arial"/>
              </w:rPr>
              <w:t>Clinical Observation Skills</w:t>
            </w:r>
          </w:p>
        </w:tc>
        <w:tc>
          <w:tcPr>
            <w:tcW w:w="1696" w:type="dxa"/>
          </w:tcPr>
          <w:p w14:paraId="57861C19"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Fonts w:ascii="Arial" w:hAnsi="Arial" w:cs="Arial"/>
              </w:rPr>
              <w:t>To accurately measure and record patients’ vital signs without supervision.</w:t>
            </w:r>
          </w:p>
        </w:tc>
        <w:tc>
          <w:tcPr>
            <w:tcW w:w="1696" w:type="dxa"/>
          </w:tcPr>
          <w:p w14:paraId="4EF0E19E"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Fonts w:ascii="Arial" w:hAnsi="Arial" w:cs="Arial"/>
              </w:rPr>
              <w:t xml:space="preserve">Complete NHS ‘Care Certificate’ units; </w:t>
            </w:r>
            <w:r w:rsidR="006C26EA" w:rsidRPr="00A76AFC">
              <w:rPr>
                <w:rFonts w:ascii="Arial" w:hAnsi="Arial" w:cs="Arial"/>
              </w:rPr>
              <w:t>practice</w:t>
            </w:r>
            <w:r w:rsidRPr="00A76AFC">
              <w:rPr>
                <w:rFonts w:ascii="Arial" w:hAnsi="Arial" w:cs="Arial"/>
              </w:rPr>
              <w:t xml:space="preserve"> with simulated patients during placement; request mentor observation for feedback.</w:t>
            </w:r>
          </w:p>
        </w:tc>
        <w:tc>
          <w:tcPr>
            <w:tcW w:w="1421" w:type="dxa"/>
          </w:tcPr>
          <w:p w14:paraId="0A0C51E1"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Fonts w:ascii="Arial" w:hAnsi="Arial" w:cs="Arial"/>
              </w:rPr>
              <w:t>NHS Learning Hub, workplace mentor, clinical supervisor.</w:t>
            </w:r>
          </w:p>
        </w:tc>
        <w:tc>
          <w:tcPr>
            <w:tcW w:w="1199" w:type="dxa"/>
          </w:tcPr>
          <w:p w14:paraId="15ADD24C"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Style w:val="Strong"/>
                <w:rFonts w:ascii="Arial" w:hAnsi="Arial" w:cs="Arial"/>
              </w:rPr>
              <w:t>Feb 2026</w:t>
            </w:r>
          </w:p>
        </w:tc>
        <w:tc>
          <w:tcPr>
            <w:tcW w:w="1239" w:type="dxa"/>
          </w:tcPr>
          <w:p w14:paraId="486971DE"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Style w:val="Strong"/>
                <w:rFonts w:ascii="Arial" w:hAnsi="Arial" w:cs="Arial"/>
              </w:rPr>
              <w:t>Apr 2026</w:t>
            </w:r>
          </w:p>
        </w:tc>
      </w:tr>
      <w:tr w:rsidR="00122F5A" w:rsidRPr="00A76AFC" w14:paraId="1E2A75FA" w14:textId="77777777" w:rsidTr="00A15E63">
        <w:tc>
          <w:tcPr>
            <w:cnfStyle w:val="001000000000" w:firstRow="0" w:lastRow="0" w:firstColumn="1" w:lastColumn="0" w:oddVBand="0" w:evenVBand="0" w:oddHBand="0" w:evenHBand="0" w:firstRowFirstColumn="0" w:firstRowLastColumn="0" w:lastRowFirstColumn="0" w:lastRowLastColumn="0"/>
            <w:tcW w:w="1745" w:type="dxa"/>
          </w:tcPr>
          <w:p w14:paraId="5845ACA8" w14:textId="77777777" w:rsidR="00122F5A" w:rsidRPr="00A76AFC" w:rsidRDefault="00122F5A" w:rsidP="006C26EA">
            <w:pPr>
              <w:spacing w:line="360" w:lineRule="auto"/>
              <w:jc w:val="both"/>
              <w:rPr>
                <w:rFonts w:ascii="Arial" w:hAnsi="Arial" w:cs="Arial"/>
              </w:rPr>
            </w:pPr>
            <w:r w:rsidRPr="00A76AFC">
              <w:rPr>
                <w:rStyle w:val="Strong"/>
                <w:rFonts w:ascii="Arial" w:hAnsi="Arial" w:cs="Arial"/>
              </w:rPr>
              <w:t>2. Infection Prevention and Control</w:t>
            </w:r>
          </w:p>
        </w:tc>
        <w:tc>
          <w:tcPr>
            <w:tcW w:w="1696" w:type="dxa"/>
          </w:tcPr>
          <w:p w14:paraId="03FD7E74"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To apply infection control procedures consistently in practice.</w:t>
            </w:r>
          </w:p>
        </w:tc>
        <w:tc>
          <w:tcPr>
            <w:tcW w:w="1696" w:type="dxa"/>
          </w:tcPr>
          <w:p w14:paraId="2EE8DE51"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Attend Infection Control workshop; complete annual online NHS Infection Prevention training; observe senior staff during shifts.</w:t>
            </w:r>
          </w:p>
        </w:tc>
        <w:tc>
          <w:tcPr>
            <w:tcW w:w="1421" w:type="dxa"/>
          </w:tcPr>
          <w:p w14:paraId="36A5896A"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Workplace Infection Control Officer, NHS e-learning.</w:t>
            </w:r>
          </w:p>
        </w:tc>
        <w:tc>
          <w:tcPr>
            <w:tcW w:w="1199" w:type="dxa"/>
          </w:tcPr>
          <w:p w14:paraId="079585FF"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Style w:val="Strong"/>
                <w:rFonts w:ascii="Arial" w:hAnsi="Arial" w:cs="Arial"/>
              </w:rPr>
              <w:t>Mar 2026</w:t>
            </w:r>
          </w:p>
        </w:tc>
        <w:tc>
          <w:tcPr>
            <w:tcW w:w="1239" w:type="dxa"/>
          </w:tcPr>
          <w:p w14:paraId="0E423CFD"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Style w:val="Strong"/>
                <w:rFonts w:ascii="Arial" w:hAnsi="Arial" w:cs="Arial"/>
              </w:rPr>
              <w:t>May 2026</w:t>
            </w:r>
          </w:p>
        </w:tc>
      </w:tr>
      <w:tr w:rsidR="00122F5A" w:rsidRPr="00A76AFC" w14:paraId="38B9DA9C" w14:textId="77777777" w:rsidTr="00A15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5DFCB6E9" w14:textId="77777777" w:rsidR="00122F5A" w:rsidRPr="00A76AFC" w:rsidRDefault="00122F5A" w:rsidP="006C26EA">
            <w:pPr>
              <w:spacing w:line="360" w:lineRule="auto"/>
              <w:jc w:val="both"/>
              <w:rPr>
                <w:rFonts w:ascii="Arial" w:hAnsi="Arial" w:cs="Arial"/>
              </w:rPr>
            </w:pPr>
            <w:r w:rsidRPr="00A76AFC">
              <w:rPr>
                <w:rStyle w:val="Strong"/>
                <w:rFonts w:ascii="Arial" w:hAnsi="Arial" w:cs="Arial"/>
              </w:rPr>
              <w:t>3Digital Record-Keeping</w:t>
            </w:r>
          </w:p>
        </w:tc>
        <w:tc>
          <w:tcPr>
            <w:tcW w:w="1696" w:type="dxa"/>
          </w:tcPr>
          <w:p w14:paraId="4301E03C"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Fonts w:ascii="Arial" w:hAnsi="Arial" w:cs="Arial"/>
              </w:rPr>
              <w:t>To develop confidence using electronic patient record systems.</w:t>
            </w:r>
          </w:p>
        </w:tc>
        <w:tc>
          <w:tcPr>
            <w:tcW w:w="1696" w:type="dxa"/>
          </w:tcPr>
          <w:p w14:paraId="3A044499"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Fonts w:ascii="Arial" w:hAnsi="Arial" w:cs="Arial"/>
              </w:rPr>
              <w:t xml:space="preserve">Attend digital systems induction; </w:t>
            </w:r>
            <w:r w:rsidR="006C26EA" w:rsidRPr="00A76AFC">
              <w:rPr>
                <w:rFonts w:ascii="Arial" w:hAnsi="Arial" w:cs="Arial"/>
              </w:rPr>
              <w:t>practice</w:t>
            </w:r>
            <w:r w:rsidRPr="00A76AFC">
              <w:rPr>
                <w:rFonts w:ascii="Arial" w:hAnsi="Arial" w:cs="Arial"/>
              </w:rPr>
              <w:t xml:space="preserve"> under supervision; log and review sample entries with feedback.</w:t>
            </w:r>
          </w:p>
        </w:tc>
        <w:tc>
          <w:tcPr>
            <w:tcW w:w="1421" w:type="dxa"/>
          </w:tcPr>
          <w:p w14:paraId="50C88383"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Fonts w:ascii="Arial" w:hAnsi="Arial" w:cs="Arial"/>
              </w:rPr>
              <w:t>IT trainer, NHS Digital tutorials, supervisor.</w:t>
            </w:r>
          </w:p>
        </w:tc>
        <w:tc>
          <w:tcPr>
            <w:tcW w:w="1199" w:type="dxa"/>
          </w:tcPr>
          <w:p w14:paraId="376A21F1"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Style w:val="Strong"/>
                <w:rFonts w:ascii="Arial" w:hAnsi="Arial" w:cs="Arial"/>
              </w:rPr>
              <w:t>Mar 2026</w:t>
            </w:r>
          </w:p>
        </w:tc>
        <w:tc>
          <w:tcPr>
            <w:tcW w:w="1239" w:type="dxa"/>
          </w:tcPr>
          <w:p w14:paraId="7DA4DCDC"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76AFC">
              <w:rPr>
                <w:rStyle w:val="Strong"/>
                <w:rFonts w:ascii="Arial" w:hAnsi="Arial" w:cs="Arial"/>
              </w:rPr>
              <w:t>May 2026</w:t>
            </w:r>
          </w:p>
        </w:tc>
      </w:tr>
      <w:tr w:rsidR="00122F5A" w:rsidRPr="00A76AFC" w14:paraId="51CEFACC" w14:textId="77777777" w:rsidTr="00A15E63">
        <w:tc>
          <w:tcPr>
            <w:cnfStyle w:val="001000000000" w:firstRow="0" w:lastRow="0" w:firstColumn="1" w:lastColumn="0" w:oddVBand="0" w:evenVBand="0" w:oddHBand="0" w:evenHBand="0" w:firstRowFirstColumn="0" w:firstRowLastColumn="0" w:lastRowFirstColumn="0" w:lastRowLastColumn="0"/>
            <w:tcW w:w="1745" w:type="dxa"/>
          </w:tcPr>
          <w:p w14:paraId="4D0461B9" w14:textId="77777777" w:rsidR="00122F5A" w:rsidRPr="00A76AFC" w:rsidRDefault="00122F5A" w:rsidP="006C26EA">
            <w:pPr>
              <w:spacing w:line="360" w:lineRule="auto"/>
              <w:jc w:val="both"/>
              <w:rPr>
                <w:rFonts w:ascii="Arial" w:hAnsi="Arial" w:cs="Arial"/>
              </w:rPr>
            </w:pPr>
            <w:r w:rsidRPr="00A76AFC">
              <w:rPr>
                <w:rStyle w:val="Strong"/>
                <w:rFonts w:ascii="Arial" w:hAnsi="Arial" w:cs="Arial"/>
              </w:rPr>
              <w:t>Communication and Empathy</w:t>
            </w:r>
          </w:p>
        </w:tc>
        <w:tc>
          <w:tcPr>
            <w:tcW w:w="1696" w:type="dxa"/>
          </w:tcPr>
          <w:p w14:paraId="3C25C1E3"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 xml:space="preserve">To strengthen patient-centred communication </w:t>
            </w:r>
            <w:r w:rsidRPr="00A76AFC">
              <w:rPr>
                <w:rFonts w:ascii="Arial" w:hAnsi="Arial" w:cs="Arial"/>
              </w:rPr>
              <w:lastRenderedPageBreak/>
              <w:t>using active listening and empathy.</w:t>
            </w:r>
          </w:p>
        </w:tc>
        <w:tc>
          <w:tcPr>
            <w:tcW w:w="1696" w:type="dxa"/>
          </w:tcPr>
          <w:p w14:paraId="0F8BE67A"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lastRenderedPageBreak/>
              <w:t xml:space="preserve">Attend communication skills </w:t>
            </w:r>
            <w:r w:rsidRPr="00A76AFC">
              <w:rPr>
                <w:rFonts w:ascii="Arial" w:hAnsi="Arial" w:cs="Arial"/>
              </w:rPr>
              <w:lastRenderedPageBreak/>
              <w:t>workshop; use Egan’s SOLER model in practice; request patient and mentor feedback.</w:t>
            </w:r>
          </w:p>
        </w:tc>
        <w:tc>
          <w:tcPr>
            <w:tcW w:w="1421" w:type="dxa"/>
          </w:tcPr>
          <w:p w14:paraId="051594F7"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lastRenderedPageBreak/>
              <w:t xml:space="preserve">University workshops, </w:t>
            </w:r>
            <w:proofErr w:type="gramStart"/>
            <w:r w:rsidRPr="00A76AFC">
              <w:rPr>
                <w:rFonts w:ascii="Arial" w:hAnsi="Arial" w:cs="Arial"/>
              </w:rPr>
              <w:t>mentor</w:t>
            </w:r>
            <w:proofErr w:type="gramEnd"/>
            <w:r w:rsidRPr="00A76AFC">
              <w:rPr>
                <w:rFonts w:ascii="Arial" w:hAnsi="Arial" w:cs="Arial"/>
              </w:rPr>
              <w:t xml:space="preserve">, </w:t>
            </w:r>
            <w:r w:rsidRPr="00A76AFC">
              <w:rPr>
                <w:rFonts w:ascii="Arial" w:hAnsi="Arial" w:cs="Arial"/>
              </w:rPr>
              <w:lastRenderedPageBreak/>
              <w:t>peer feedback.</w:t>
            </w:r>
          </w:p>
        </w:tc>
        <w:tc>
          <w:tcPr>
            <w:tcW w:w="1199" w:type="dxa"/>
          </w:tcPr>
          <w:p w14:paraId="28007583"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Style w:val="Strong"/>
                <w:rFonts w:ascii="Arial" w:hAnsi="Arial" w:cs="Arial"/>
              </w:rPr>
              <w:lastRenderedPageBreak/>
              <w:t>Apr 2026</w:t>
            </w:r>
          </w:p>
        </w:tc>
        <w:tc>
          <w:tcPr>
            <w:tcW w:w="1239" w:type="dxa"/>
          </w:tcPr>
          <w:p w14:paraId="34A8FBC1"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Style w:val="Strong"/>
                <w:rFonts w:ascii="Arial" w:hAnsi="Arial" w:cs="Arial"/>
              </w:rPr>
              <w:t>Jun 2026</w:t>
            </w:r>
          </w:p>
        </w:tc>
      </w:tr>
      <w:tr w:rsidR="00122F5A" w:rsidRPr="00A76AFC" w14:paraId="4F274BB8" w14:textId="77777777" w:rsidTr="00A15E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0C783C3B" w14:textId="77777777" w:rsidR="00122F5A" w:rsidRPr="00A76AFC" w:rsidRDefault="00122F5A" w:rsidP="006C26EA">
            <w:pPr>
              <w:spacing w:line="360" w:lineRule="auto"/>
              <w:jc w:val="both"/>
              <w:rPr>
                <w:rFonts w:ascii="Arial" w:hAnsi="Arial" w:cs="Arial"/>
              </w:rPr>
            </w:pPr>
          </w:p>
        </w:tc>
        <w:tc>
          <w:tcPr>
            <w:tcW w:w="1696" w:type="dxa"/>
          </w:tcPr>
          <w:p w14:paraId="7BAB47EC"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696" w:type="dxa"/>
          </w:tcPr>
          <w:p w14:paraId="74F3142E"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21" w:type="dxa"/>
          </w:tcPr>
          <w:p w14:paraId="2C5A14D6"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199" w:type="dxa"/>
          </w:tcPr>
          <w:p w14:paraId="16DE0D6B"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239" w:type="dxa"/>
          </w:tcPr>
          <w:p w14:paraId="5FB573C6" w14:textId="77777777" w:rsidR="00122F5A" w:rsidRPr="00A76AFC" w:rsidRDefault="00122F5A" w:rsidP="006C26E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22F5A" w:rsidRPr="00A76AFC" w14:paraId="4D7ECFA4" w14:textId="77777777" w:rsidTr="00A15E63">
        <w:tc>
          <w:tcPr>
            <w:cnfStyle w:val="001000000000" w:firstRow="0" w:lastRow="0" w:firstColumn="1" w:lastColumn="0" w:oddVBand="0" w:evenVBand="0" w:oddHBand="0" w:evenHBand="0" w:firstRowFirstColumn="0" w:firstRowLastColumn="0" w:lastRowFirstColumn="0" w:lastRowLastColumn="0"/>
            <w:tcW w:w="1745" w:type="dxa"/>
          </w:tcPr>
          <w:p w14:paraId="3190B50D" w14:textId="77777777" w:rsidR="00122F5A" w:rsidRPr="00A76AFC" w:rsidRDefault="00122F5A" w:rsidP="006C26EA">
            <w:pPr>
              <w:spacing w:line="360" w:lineRule="auto"/>
              <w:jc w:val="both"/>
              <w:rPr>
                <w:rFonts w:ascii="Arial" w:hAnsi="Arial" w:cs="Arial"/>
              </w:rPr>
            </w:pPr>
            <w:r w:rsidRPr="00A76AFC">
              <w:rPr>
                <w:rStyle w:val="Strong"/>
                <w:rFonts w:ascii="Arial" w:hAnsi="Arial" w:cs="Arial"/>
              </w:rPr>
              <w:t>Professional Growth and Career Development</w:t>
            </w:r>
          </w:p>
        </w:tc>
        <w:tc>
          <w:tcPr>
            <w:tcW w:w="1696" w:type="dxa"/>
          </w:tcPr>
          <w:p w14:paraId="177E7A15"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To build awareness of career pathways and continuous learning opportunities within health and social care.</w:t>
            </w:r>
          </w:p>
        </w:tc>
        <w:tc>
          <w:tcPr>
            <w:tcW w:w="1696" w:type="dxa"/>
          </w:tcPr>
          <w:p w14:paraId="6A1E409B"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Create a personal CPD log; attend career guidance sessions; explore the NVQ Level 3 or Assistant Practitioner pathway.</w:t>
            </w:r>
          </w:p>
        </w:tc>
        <w:tc>
          <w:tcPr>
            <w:tcW w:w="1421" w:type="dxa"/>
          </w:tcPr>
          <w:p w14:paraId="25A1775E"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Fonts w:ascii="Arial" w:hAnsi="Arial" w:cs="Arial"/>
              </w:rPr>
              <w:t>Line manager, NHS career portal, CPD planner.</w:t>
            </w:r>
          </w:p>
        </w:tc>
        <w:tc>
          <w:tcPr>
            <w:tcW w:w="1199" w:type="dxa"/>
          </w:tcPr>
          <w:p w14:paraId="3E6D0AB2"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Style w:val="Strong"/>
                <w:rFonts w:ascii="Arial" w:hAnsi="Arial" w:cs="Arial"/>
              </w:rPr>
              <w:t>May 2026</w:t>
            </w:r>
          </w:p>
        </w:tc>
        <w:tc>
          <w:tcPr>
            <w:tcW w:w="1239" w:type="dxa"/>
          </w:tcPr>
          <w:p w14:paraId="78401551" w14:textId="77777777" w:rsidR="00122F5A" w:rsidRPr="00A76AFC" w:rsidRDefault="00122F5A" w:rsidP="006C26E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76AFC">
              <w:rPr>
                <w:rStyle w:val="Strong"/>
                <w:rFonts w:ascii="Arial" w:hAnsi="Arial" w:cs="Arial"/>
              </w:rPr>
              <w:t>Jul 2026</w:t>
            </w:r>
          </w:p>
        </w:tc>
      </w:tr>
    </w:tbl>
    <w:p w14:paraId="14F0B34D" w14:textId="77777777" w:rsidR="006C26EA" w:rsidRPr="00A76AFC" w:rsidRDefault="006C26EA" w:rsidP="006C26EA">
      <w:pPr>
        <w:spacing w:line="360" w:lineRule="auto"/>
        <w:jc w:val="both"/>
        <w:rPr>
          <w:rFonts w:ascii="Arial" w:hAnsi="Arial" w:cs="Arial"/>
        </w:rPr>
      </w:pPr>
    </w:p>
    <w:p w14:paraId="711B59F3" w14:textId="77777777" w:rsidR="00122F5A" w:rsidRPr="00A76AFC" w:rsidRDefault="00AE0A81" w:rsidP="006C26EA">
      <w:pPr>
        <w:spacing w:line="360" w:lineRule="auto"/>
        <w:jc w:val="both"/>
        <w:rPr>
          <w:rFonts w:ascii="Arial" w:hAnsi="Arial" w:cs="Arial"/>
        </w:rPr>
      </w:pPr>
      <w:r w:rsidRPr="00A76AFC">
        <w:rPr>
          <w:rFonts w:ascii="Arial" w:hAnsi="Arial" w:cs="Arial"/>
        </w:rPr>
        <w:t xml:space="preserve">The above activities cover important areas for becoming </w:t>
      </w:r>
      <w:proofErr w:type="gramStart"/>
      <w:r w:rsidRPr="00A76AFC">
        <w:rPr>
          <w:rFonts w:ascii="Arial" w:hAnsi="Arial" w:cs="Arial"/>
        </w:rPr>
        <w:t>an</w:t>
      </w:r>
      <w:proofErr w:type="gramEnd"/>
      <w:r w:rsidRPr="00A76AFC">
        <w:rPr>
          <w:rFonts w:ascii="Arial" w:hAnsi="Arial" w:cs="Arial"/>
        </w:rPr>
        <w:t xml:space="preserve"> Healthcare assistant. </w:t>
      </w:r>
      <w:r w:rsidR="00122F5A" w:rsidRPr="00A76AFC">
        <w:rPr>
          <w:rFonts w:ascii="Arial" w:hAnsi="Arial" w:cs="Arial"/>
        </w:rPr>
        <w:t xml:space="preserve">Each goal follows </w:t>
      </w:r>
      <w:r w:rsidR="00122F5A" w:rsidRPr="00A76AFC">
        <w:rPr>
          <w:rStyle w:val="Strong"/>
          <w:rFonts w:ascii="Arial" w:hAnsi="Arial" w:cs="Arial"/>
        </w:rPr>
        <w:t>SMART criteria</w:t>
      </w:r>
      <w:r w:rsidR="00122F5A" w:rsidRPr="00A76AFC">
        <w:rPr>
          <w:rFonts w:ascii="Arial" w:hAnsi="Arial" w:cs="Arial"/>
        </w:rPr>
        <w:t xml:space="preserve"> (Doran, 1981), ensuring clarity, accountability, and measurable progress. Regular </w:t>
      </w:r>
      <w:proofErr w:type="gramStart"/>
      <w:r w:rsidR="00122F5A" w:rsidRPr="00A76AFC">
        <w:rPr>
          <w:rFonts w:ascii="Arial" w:hAnsi="Arial" w:cs="Arial"/>
        </w:rPr>
        <w:t>review</w:t>
      </w:r>
      <w:proofErr w:type="gramEnd"/>
      <w:r w:rsidR="00122F5A" w:rsidRPr="00A76AFC">
        <w:rPr>
          <w:rFonts w:ascii="Arial" w:hAnsi="Arial" w:cs="Arial"/>
        </w:rPr>
        <w:t xml:space="preserve"> with mentors and supervisors will help track achievements and identify new development priorities over time.</w:t>
      </w:r>
    </w:p>
    <w:p w14:paraId="4156BC55"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br w:type="page"/>
      </w:r>
    </w:p>
    <w:p w14:paraId="3783E8DD" w14:textId="77777777" w:rsidR="00122F5A" w:rsidRPr="00A76AFC" w:rsidRDefault="00122F5A" w:rsidP="006C26EA">
      <w:pPr>
        <w:pStyle w:val="Heading2"/>
        <w:rPr>
          <w:rFonts w:ascii="Arial" w:eastAsia="Times New Roman" w:hAnsi="Arial" w:cs="Arial"/>
          <w:sz w:val="22"/>
          <w:szCs w:val="22"/>
          <w:lang w:eastAsia="en-IN"/>
        </w:rPr>
      </w:pPr>
      <w:bookmarkStart w:id="3" w:name="_Toc213326275"/>
      <w:r w:rsidRPr="00A76AFC">
        <w:rPr>
          <w:rFonts w:ascii="Arial" w:eastAsia="Times New Roman" w:hAnsi="Arial" w:cs="Arial"/>
          <w:sz w:val="22"/>
          <w:szCs w:val="22"/>
          <w:lang w:eastAsia="en-IN"/>
        </w:rPr>
        <w:lastRenderedPageBreak/>
        <w:t>Identified Skill Gaps</w:t>
      </w:r>
      <w:bookmarkEnd w:id="3"/>
    </w:p>
    <w:p w14:paraId="5A8933E9"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Based on self-evaluation and peer review, I also determined that I had three development requirements:</w:t>
      </w:r>
    </w:p>
    <w:p w14:paraId="5C995260" w14:textId="77777777" w:rsidR="00122F5A" w:rsidRPr="00A76AFC" w:rsidRDefault="00122F5A" w:rsidP="006C26EA">
      <w:pPr>
        <w:pStyle w:val="ListParagraph"/>
        <w:numPr>
          <w:ilvl w:val="0"/>
          <w:numId w:val="1"/>
        </w:num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Lack of experience in clinical observation (patients and vital signs).</w:t>
      </w:r>
    </w:p>
    <w:p w14:paraId="00FA19D3" w14:textId="77777777" w:rsidR="00122F5A" w:rsidRPr="00A76AFC" w:rsidRDefault="00122F5A" w:rsidP="006C26EA">
      <w:pPr>
        <w:pStyle w:val="ListParagraph"/>
        <w:numPr>
          <w:ilvl w:val="0"/>
          <w:numId w:val="1"/>
        </w:num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The untrustworthiness of using digital health records.</w:t>
      </w:r>
    </w:p>
    <w:p w14:paraId="15BD6B2D" w14:textId="77777777" w:rsidR="00122F5A" w:rsidRPr="00A76AFC" w:rsidRDefault="00122F5A" w:rsidP="006C26EA">
      <w:pPr>
        <w:pStyle w:val="ListParagraph"/>
        <w:numPr>
          <w:ilvl w:val="0"/>
          <w:numId w:val="1"/>
        </w:num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Infrequent stress and anxiety in situations of difficult or emotionally demanding care.</w:t>
      </w:r>
    </w:p>
    <w:p w14:paraId="1EC567AE"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The areas will be tackled to enhance my professional preparedness and uniformity in performance (</w:t>
      </w:r>
      <w:r w:rsidRPr="00A76AFC">
        <w:rPr>
          <w:rFonts w:ascii="Arial" w:hAnsi="Arial" w:cs="Arial"/>
          <w:color w:val="222222"/>
          <w:shd w:val="clear" w:color="auto" w:fill="FFFFFF"/>
        </w:rPr>
        <w:t xml:space="preserve">Preum </w:t>
      </w:r>
      <w:r w:rsidRPr="00A76AFC">
        <w:rPr>
          <w:rFonts w:ascii="Arial" w:hAnsi="Arial" w:cs="Arial"/>
          <w:i/>
          <w:color w:val="222222"/>
          <w:shd w:val="clear" w:color="auto" w:fill="FFFFFF"/>
        </w:rPr>
        <w:t>et al</w:t>
      </w:r>
      <w:r w:rsidRPr="00A76AFC">
        <w:rPr>
          <w:rFonts w:ascii="Arial" w:eastAsia="Times New Roman" w:hAnsi="Arial" w:cs="Arial"/>
          <w:bCs/>
          <w:i/>
          <w:lang w:val="en-IN" w:eastAsia="en-IN"/>
        </w:rPr>
        <w:t>.,</w:t>
      </w:r>
      <w:r w:rsidRPr="00A76AFC">
        <w:rPr>
          <w:rFonts w:ascii="Arial" w:eastAsia="Times New Roman" w:hAnsi="Arial" w:cs="Arial"/>
          <w:bCs/>
          <w:lang w:val="en-IN" w:eastAsia="en-IN"/>
        </w:rPr>
        <w:t xml:space="preserve"> 2021).</w:t>
      </w:r>
    </w:p>
    <w:p w14:paraId="16274462" w14:textId="77777777" w:rsidR="006C26EA" w:rsidRPr="00A76AFC" w:rsidRDefault="006C26EA" w:rsidP="006C26EA">
      <w:pPr>
        <w:spacing w:line="360" w:lineRule="auto"/>
        <w:jc w:val="both"/>
        <w:rPr>
          <w:rFonts w:ascii="Arial" w:eastAsia="Times New Roman" w:hAnsi="Arial" w:cs="Arial"/>
          <w:bCs/>
          <w:lang w:val="en-IN" w:eastAsia="en-IN"/>
        </w:rPr>
      </w:pPr>
    </w:p>
    <w:p w14:paraId="7B772E57" w14:textId="77777777" w:rsidR="00122F5A" w:rsidRPr="00A76AFC" w:rsidRDefault="00122F5A" w:rsidP="006C26EA">
      <w:pPr>
        <w:pStyle w:val="Heading2"/>
        <w:rPr>
          <w:rFonts w:ascii="Arial" w:eastAsia="Times New Roman" w:hAnsi="Arial" w:cs="Arial"/>
          <w:sz w:val="22"/>
          <w:szCs w:val="22"/>
          <w:lang w:eastAsia="en-IN"/>
        </w:rPr>
      </w:pPr>
      <w:bookmarkStart w:id="4" w:name="_Toc213326276"/>
      <w:r w:rsidRPr="00A76AFC">
        <w:rPr>
          <w:rFonts w:ascii="Arial" w:eastAsia="Times New Roman" w:hAnsi="Arial" w:cs="Arial"/>
          <w:sz w:val="22"/>
          <w:szCs w:val="22"/>
          <w:lang w:eastAsia="en-IN"/>
        </w:rPr>
        <w:t>Preparation of sample interviews</w:t>
      </w:r>
      <w:bookmarkEnd w:id="4"/>
    </w:p>
    <w:p w14:paraId="2639B3C9"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1. Why do you wish to work as a Healthcare Assistant?</w:t>
      </w:r>
    </w:p>
    <w:p w14:paraId="0EB2DEBE"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My vision is to deliver care that will change the lives of people. The HCA position will enable me to utilise empathy and collaboration and assist patients in their dignity and comfort, as it is one of the values of the NHS that embraces compassion and respect.</w:t>
      </w:r>
    </w:p>
    <w:p w14:paraId="7F17E5C1"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2. What would you do with a troubled patient?</w:t>
      </w:r>
    </w:p>
    <w:p w14:paraId="52D608EF"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I would remain calm, listen actively and reassure the patient in a respectful manner. Getting to know what is going on with them and giving them comfort or support can assist in de-escalating the situation, and if they need the help of senior staff, asking them to assist is preferred.</w:t>
      </w:r>
    </w:p>
    <w:p w14:paraId="7821A159"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3. What do you do to make your work confidential?</w:t>
      </w:r>
    </w:p>
    <w:p w14:paraId="3D37BC15"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To adhere to the Data Protection Act (2018) and organisational policies, I will avoid providing personal information at all and keep patient data in a safe place and share it with other staff only when needed.</w:t>
      </w:r>
    </w:p>
    <w:p w14:paraId="1E374913" w14:textId="77777777" w:rsidR="006C26EA" w:rsidRPr="00A76AFC" w:rsidRDefault="006C26EA" w:rsidP="006C26EA">
      <w:pPr>
        <w:spacing w:line="360" w:lineRule="auto"/>
        <w:jc w:val="both"/>
        <w:rPr>
          <w:rFonts w:ascii="Arial" w:eastAsia="Times New Roman" w:hAnsi="Arial" w:cs="Arial"/>
          <w:bCs/>
          <w:lang w:val="en-IN" w:eastAsia="en-IN"/>
        </w:rPr>
      </w:pPr>
    </w:p>
    <w:p w14:paraId="49FB1067" w14:textId="77777777" w:rsidR="00122F5A" w:rsidRPr="00A76AFC" w:rsidRDefault="006C26EA" w:rsidP="006C26EA">
      <w:pPr>
        <w:pStyle w:val="Heading2"/>
        <w:rPr>
          <w:rFonts w:ascii="Arial" w:eastAsia="Times New Roman" w:hAnsi="Arial" w:cs="Arial"/>
          <w:sz w:val="22"/>
          <w:szCs w:val="22"/>
          <w:lang w:eastAsia="en-IN"/>
        </w:rPr>
      </w:pPr>
      <w:bookmarkStart w:id="5" w:name="_Toc213326277"/>
      <w:r w:rsidRPr="00A76AFC">
        <w:rPr>
          <w:rFonts w:ascii="Arial" w:eastAsia="Times New Roman" w:hAnsi="Arial" w:cs="Arial"/>
          <w:sz w:val="22"/>
          <w:szCs w:val="22"/>
          <w:lang w:eastAsia="en-IN"/>
        </w:rPr>
        <w:t>Summary</w:t>
      </w:r>
      <w:bookmarkEnd w:id="5"/>
    </w:p>
    <w:p w14:paraId="3FB12997" w14:textId="77777777" w:rsidR="00122F5A" w:rsidRPr="00A76AFC" w:rsidRDefault="00122F5A" w:rsidP="006C26EA">
      <w:pPr>
        <w:spacing w:line="360" w:lineRule="auto"/>
        <w:jc w:val="both"/>
        <w:rPr>
          <w:rFonts w:ascii="Arial" w:hAnsi="Arial" w:cs="Arial"/>
        </w:rPr>
      </w:pPr>
      <w:r w:rsidRPr="00A76AFC">
        <w:rPr>
          <w:rFonts w:ascii="Arial" w:eastAsia="Times New Roman" w:hAnsi="Arial" w:cs="Arial"/>
          <w:bCs/>
          <w:lang w:val="en-IN" w:eastAsia="en-IN"/>
        </w:rPr>
        <w:t>My acquisition of a well-defined personal action plan has improved my knowledge of the competencies needed in the position of a Healthcare Assistant. By meeting these aims and objectives through organised learning and reflective practice, I hope to deliver safe, caring and person-centred care in line with the NHS professional standards.</w:t>
      </w:r>
      <w:r w:rsidRPr="00A76AFC">
        <w:rPr>
          <w:rFonts w:ascii="Arial" w:hAnsi="Arial" w:cs="Arial"/>
        </w:rPr>
        <w:br w:type="page"/>
      </w:r>
    </w:p>
    <w:p w14:paraId="0A956E75" w14:textId="77777777" w:rsidR="006C26EA" w:rsidRPr="00A76AFC" w:rsidRDefault="00EC48D3" w:rsidP="006C26EA">
      <w:pPr>
        <w:pStyle w:val="Heading1"/>
        <w:rPr>
          <w:rFonts w:ascii="Arial" w:hAnsi="Arial" w:cs="Arial"/>
          <w:sz w:val="22"/>
          <w:szCs w:val="22"/>
        </w:rPr>
      </w:pPr>
      <w:bookmarkStart w:id="6" w:name="_Toc213326278"/>
      <w:r w:rsidRPr="00A76AFC">
        <w:rPr>
          <w:rFonts w:ascii="Arial" w:hAnsi="Arial" w:cs="Arial"/>
          <w:sz w:val="22"/>
          <w:szCs w:val="22"/>
        </w:rPr>
        <w:lastRenderedPageBreak/>
        <w:t>Task 2 -</w:t>
      </w:r>
      <w:r w:rsidR="00122F5A" w:rsidRPr="00A76AFC">
        <w:rPr>
          <w:rFonts w:ascii="Arial" w:hAnsi="Arial" w:cs="Arial"/>
          <w:sz w:val="22"/>
          <w:szCs w:val="22"/>
        </w:rPr>
        <w:t xml:space="preserve"> Academic Report on Communication Skills in Healthcare</w:t>
      </w:r>
      <w:bookmarkEnd w:id="6"/>
    </w:p>
    <w:p w14:paraId="21BB47DC" w14:textId="77777777" w:rsidR="00AE0A81" w:rsidRPr="00A76AFC" w:rsidRDefault="00AE0A81" w:rsidP="00AE0A81">
      <w:pPr>
        <w:spacing w:line="360" w:lineRule="auto"/>
        <w:jc w:val="both"/>
        <w:rPr>
          <w:rFonts w:ascii="Arial" w:eastAsia="Times New Roman" w:hAnsi="Arial" w:cs="Arial"/>
          <w:lang w:val="en-IN" w:eastAsia="en-IN"/>
        </w:rPr>
      </w:pPr>
      <w:r w:rsidRPr="00A76AFC">
        <w:rPr>
          <w:rFonts w:ascii="Arial" w:eastAsia="Times New Roman" w:hAnsi="Arial" w:cs="Arial"/>
          <w:lang w:val="en-IN" w:eastAsia="en-IN"/>
        </w:rPr>
        <w:t>One of the most important skills that Healthcare Assistants need to possess to ensure safe and caring service to patients is good communication. Communication in health and social care contexts is essential in ensuring that the needs of the patients are well understood and met, as well as professional information is effectively exchanged. The NHS Core Skills Framework supports the patient-safety, patient-satisfaction, and effective-teamwork as the effects of strong communication (Dawson, 2025). This report explains the significance of communication to HCAs, approaches to theoretical thinking, and how the competencies allow the improvement of practise and professionalism.</w:t>
      </w:r>
    </w:p>
    <w:p w14:paraId="28C09618" w14:textId="77777777" w:rsidR="00AE0A81" w:rsidRPr="00A76AFC" w:rsidRDefault="00AE0A81" w:rsidP="00AE0A81">
      <w:pPr>
        <w:spacing w:line="360" w:lineRule="auto"/>
        <w:jc w:val="both"/>
        <w:rPr>
          <w:rFonts w:ascii="Arial" w:eastAsia="Times New Roman" w:hAnsi="Arial" w:cs="Arial"/>
          <w:lang w:val="en-IN" w:eastAsia="en-IN"/>
        </w:rPr>
      </w:pPr>
    </w:p>
    <w:p w14:paraId="7F4AE205" w14:textId="77777777" w:rsidR="00AE0A81" w:rsidRPr="00A76AFC" w:rsidRDefault="00AE0A81" w:rsidP="00EC48D3">
      <w:pPr>
        <w:pStyle w:val="Heading2"/>
        <w:rPr>
          <w:rFonts w:ascii="Arial" w:eastAsia="Times New Roman" w:hAnsi="Arial" w:cs="Arial"/>
          <w:sz w:val="22"/>
          <w:szCs w:val="22"/>
          <w:lang w:eastAsia="en-IN"/>
        </w:rPr>
      </w:pPr>
      <w:bookmarkStart w:id="7" w:name="_Toc213326279"/>
      <w:r w:rsidRPr="00A76AFC">
        <w:rPr>
          <w:rFonts w:ascii="Arial" w:eastAsia="Times New Roman" w:hAnsi="Arial" w:cs="Arial"/>
          <w:sz w:val="22"/>
          <w:szCs w:val="22"/>
          <w:lang w:eastAsia="en-IN"/>
        </w:rPr>
        <w:t>Signi</w:t>
      </w:r>
      <w:r w:rsidR="00EC48D3" w:rsidRPr="00A76AFC">
        <w:rPr>
          <w:rFonts w:ascii="Arial" w:eastAsia="Times New Roman" w:hAnsi="Arial" w:cs="Arial"/>
          <w:sz w:val="22"/>
          <w:szCs w:val="22"/>
          <w:lang w:eastAsia="en-IN"/>
        </w:rPr>
        <w:t>ficance of Communication Skills</w:t>
      </w:r>
      <w:bookmarkEnd w:id="7"/>
    </w:p>
    <w:p w14:paraId="76CDC8B5" w14:textId="77777777" w:rsidR="00AE0A81" w:rsidRPr="00A76AFC" w:rsidRDefault="00AE0A81" w:rsidP="00AE0A81">
      <w:pPr>
        <w:spacing w:line="360" w:lineRule="auto"/>
        <w:jc w:val="both"/>
        <w:rPr>
          <w:rFonts w:ascii="Arial" w:eastAsia="Times New Roman" w:hAnsi="Arial" w:cs="Arial"/>
          <w:lang w:val="en-IN" w:eastAsia="en-IN"/>
        </w:rPr>
      </w:pPr>
      <w:r w:rsidRPr="00A76AFC">
        <w:rPr>
          <w:rFonts w:ascii="Arial" w:eastAsia="Times New Roman" w:hAnsi="Arial" w:cs="Arial"/>
          <w:lang w:val="en-IN" w:eastAsia="en-IN"/>
        </w:rPr>
        <w:t>Healthcare Assistants touch upon patients, families and multidisciplinary teams every day. Verbal communication- verbal communication should be transparent and understanding to alleviate anxiety and gain trust by giving assurance, elucidating procedures, and information gathering. Body language, eye contact, and active listening are also considered important forms of non-verbal communication (Djalolovna, 2025) to express care and respect. Effective written communication is also essential in keeping good patient records, continuity of care, and legal requirements.</w:t>
      </w:r>
    </w:p>
    <w:p w14:paraId="4F99C15D" w14:textId="77777777" w:rsidR="00AE0A81" w:rsidRPr="00A76AFC" w:rsidRDefault="00AE0A81" w:rsidP="00AE0A81">
      <w:pPr>
        <w:spacing w:line="360" w:lineRule="auto"/>
        <w:jc w:val="both"/>
        <w:rPr>
          <w:rFonts w:ascii="Arial" w:eastAsia="Times New Roman" w:hAnsi="Arial" w:cs="Arial"/>
          <w:lang w:val="en-IN" w:eastAsia="en-IN"/>
        </w:rPr>
      </w:pPr>
      <w:r w:rsidRPr="00A76AFC">
        <w:rPr>
          <w:rFonts w:ascii="Arial" w:eastAsia="Times New Roman" w:hAnsi="Arial" w:cs="Arial"/>
          <w:lang w:val="en-IN" w:eastAsia="en-IN"/>
        </w:rPr>
        <w:t>In the case of HCAs, person-centred care requires effective communication, which is one of the value principles highlighted by the Care Quality Commission (Manalili, 2022). It assists in making sure that patients are regarded with dignity and their wishes are not violated. The lack of effective communication, in turn, may result in the emergence of misunderstandings, mistakes in treatment, and a decrease in patient well-being.</w:t>
      </w:r>
    </w:p>
    <w:p w14:paraId="589BDF21" w14:textId="77777777" w:rsidR="00AE0A81" w:rsidRPr="00A76AFC" w:rsidRDefault="00AE0A81" w:rsidP="00AE0A81">
      <w:pPr>
        <w:spacing w:line="360" w:lineRule="auto"/>
        <w:jc w:val="both"/>
        <w:rPr>
          <w:rFonts w:ascii="Arial" w:eastAsia="Times New Roman" w:hAnsi="Arial" w:cs="Arial"/>
          <w:lang w:val="en-IN" w:eastAsia="en-IN"/>
        </w:rPr>
      </w:pPr>
    </w:p>
    <w:p w14:paraId="6ECBE6BA" w14:textId="77777777" w:rsidR="00AE0A81" w:rsidRPr="00A76AFC" w:rsidRDefault="00AE0A81" w:rsidP="00EC48D3">
      <w:pPr>
        <w:pStyle w:val="Heading2"/>
        <w:rPr>
          <w:rFonts w:ascii="Arial" w:eastAsia="Times New Roman" w:hAnsi="Arial" w:cs="Arial"/>
          <w:sz w:val="22"/>
          <w:szCs w:val="22"/>
          <w:lang w:eastAsia="en-IN"/>
        </w:rPr>
      </w:pPr>
      <w:bookmarkStart w:id="8" w:name="_Toc213326280"/>
      <w:r w:rsidRPr="00A76AFC">
        <w:rPr>
          <w:rFonts w:ascii="Arial" w:eastAsia="Times New Roman" w:hAnsi="Arial" w:cs="Arial"/>
          <w:sz w:val="22"/>
          <w:szCs w:val="22"/>
          <w:lang w:eastAsia="en-IN"/>
        </w:rPr>
        <w:t>Theoretical Perspectives</w:t>
      </w:r>
      <w:bookmarkEnd w:id="8"/>
    </w:p>
    <w:p w14:paraId="1F5F636F" w14:textId="77777777" w:rsidR="00AE0A81" w:rsidRPr="00A76AFC" w:rsidRDefault="00AE0A81" w:rsidP="00AE0A81">
      <w:pPr>
        <w:spacing w:line="360" w:lineRule="auto"/>
        <w:jc w:val="both"/>
        <w:rPr>
          <w:rFonts w:ascii="Arial" w:eastAsia="Times New Roman" w:hAnsi="Arial" w:cs="Arial"/>
          <w:lang w:val="en-IN" w:eastAsia="en-IN"/>
        </w:rPr>
      </w:pPr>
      <w:r w:rsidRPr="00A76AFC">
        <w:rPr>
          <w:rFonts w:ascii="Arial" w:eastAsia="Times New Roman" w:hAnsi="Arial" w:cs="Arial"/>
          <w:lang w:val="en-IN" w:eastAsia="en-IN"/>
        </w:rPr>
        <w:t>The SOLER model provided by Egan is a useful guide to enhance interpersonal communication. It stimulates the listener to sit straight, Open posture, lean forward, Eye contact, to relax, which will encourage interaction and empathy (Bride and Jackson, 2024). Equally, the SMCR model created by Berlo (1960) emphasises that communication is a process that requires a sender, message, channel, and a receiver, which are impacted by attitude, knowledge, and context (Jones, 2023). Implementation of the models will assist HCAs customise their communication to the needs of different patients of varying sensory abilities or language disorders.</w:t>
      </w:r>
    </w:p>
    <w:p w14:paraId="29766886" w14:textId="77777777" w:rsidR="00AE0A81" w:rsidRPr="00A76AFC" w:rsidRDefault="00AE0A81" w:rsidP="00AE0A81">
      <w:pPr>
        <w:spacing w:line="360" w:lineRule="auto"/>
        <w:jc w:val="both"/>
        <w:rPr>
          <w:rFonts w:ascii="Arial" w:eastAsia="Times New Roman" w:hAnsi="Arial" w:cs="Arial"/>
          <w:lang w:val="en-IN" w:eastAsia="en-IN"/>
        </w:rPr>
      </w:pPr>
    </w:p>
    <w:p w14:paraId="3E94B64B" w14:textId="77777777" w:rsidR="00AE0A81" w:rsidRPr="00A76AFC" w:rsidRDefault="00AE0A81" w:rsidP="00EC48D3">
      <w:pPr>
        <w:pStyle w:val="Heading2"/>
        <w:rPr>
          <w:rFonts w:ascii="Arial" w:eastAsia="Times New Roman" w:hAnsi="Arial" w:cs="Arial"/>
          <w:sz w:val="22"/>
          <w:szCs w:val="22"/>
          <w:lang w:eastAsia="en-IN"/>
        </w:rPr>
      </w:pPr>
      <w:bookmarkStart w:id="9" w:name="_Toc213326281"/>
      <w:r w:rsidRPr="00A76AFC">
        <w:rPr>
          <w:rFonts w:ascii="Arial" w:eastAsia="Times New Roman" w:hAnsi="Arial" w:cs="Arial"/>
          <w:sz w:val="22"/>
          <w:szCs w:val="22"/>
          <w:lang w:eastAsia="en-IN"/>
        </w:rPr>
        <w:t>Application in Practice</w:t>
      </w:r>
      <w:bookmarkEnd w:id="9"/>
    </w:p>
    <w:p w14:paraId="6A223E60" w14:textId="77777777" w:rsidR="00AE0A81" w:rsidRPr="00A76AFC" w:rsidRDefault="00AE0A81" w:rsidP="00AE0A81">
      <w:pPr>
        <w:spacing w:line="360" w:lineRule="auto"/>
        <w:jc w:val="both"/>
        <w:rPr>
          <w:rFonts w:ascii="Arial" w:eastAsia="Times New Roman" w:hAnsi="Arial" w:cs="Arial"/>
          <w:lang w:val="en-IN" w:eastAsia="en-IN"/>
        </w:rPr>
      </w:pPr>
      <w:r w:rsidRPr="00A76AFC">
        <w:rPr>
          <w:rFonts w:ascii="Arial" w:eastAsia="Times New Roman" w:hAnsi="Arial" w:cs="Arial"/>
          <w:lang w:val="en-IN" w:eastAsia="en-IN"/>
        </w:rPr>
        <w:t xml:space="preserve">Practically, proper communication will facilitate accurate observation and reporting of patient </w:t>
      </w:r>
      <w:r w:rsidRPr="00A76AFC">
        <w:rPr>
          <w:rFonts w:ascii="Arial" w:eastAsia="Times New Roman" w:hAnsi="Arial" w:cs="Arial"/>
          <w:lang w:val="en-IN" w:eastAsia="en-IN"/>
        </w:rPr>
        <w:lastRenderedPageBreak/>
        <w:t>changes by HCAs, adherence to care plans, and emotional well-being (Real and Howe, 2022). Team communication guarantees a seamless flow of coordination particularly in case of handovers or emergency. This skill is another one developed, which is beneficial in increasing confidence and professionalism that are aligned with the NHS value of collaborating with patients. Communication competence can be further strengthened by continuous training, reflection and feedback.</w:t>
      </w:r>
    </w:p>
    <w:p w14:paraId="3EBFCEA1" w14:textId="77777777" w:rsidR="00AE0A81" w:rsidRPr="00A76AFC" w:rsidRDefault="00AE0A81" w:rsidP="00AE0A81">
      <w:pPr>
        <w:spacing w:line="360" w:lineRule="auto"/>
        <w:jc w:val="both"/>
        <w:rPr>
          <w:rFonts w:ascii="Arial" w:eastAsia="Times New Roman" w:hAnsi="Arial" w:cs="Arial"/>
          <w:lang w:val="en-IN" w:eastAsia="en-IN"/>
        </w:rPr>
      </w:pPr>
    </w:p>
    <w:p w14:paraId="5F66C397" w14:textId="77777777" w:rsidR="00122F5A" w:rsidRPr="00A76AFC" w:rsidRDefault="00AE0A81" w:rsidP="00AE0A81">
      <w:pPr>
        <w:spacing w:line="360" w:lineRule="auto"/>
        <w:jc w:val="both"/>
        <w:rPr>
          <w:rFonts w:ascii="Arial" w:eastAsia="Times New Roman" w:hAnsi="Arial" w:cs="Arial"/>
          <w:bCs/>
          <w:lang w:val="en-IN" w:eastAsia="en-IN"/>
        </w:rPr>
      </w:pPr>
      <w:r w:rsidRPr="00A76AFC">
        <w:rPr>
          <w:rFonts w:ascii="Arial" w:eastAsia="Times New Roman" w:hAnsi="Arial" w:cs="Arial"/>
          <w:lang w:val="en-IN" w:eastAsia="en-IN"/>
        </w:rPr>
        <w:t xml:space="preserve">The Healthcare Assistant role is based on communication as it determines the quality, safety, and humanity of care delivery. HCAs can improve trust, minimise errors, and work towards positive health outcomes by using communication models, ensuring empathy, and engaging in constant learning. This is a vital skill in improving employability in addition to providing a high level of caring person-centred care in the health and social care sector. </w:t>
      </w:r>
      <w:r w:rsidR="00122F5A" w:rsidRPr="00A76AFC">
        <w:rPr>
          <w:rFonts w:ascii="Arial" w:hAnsi="Arial" w:cs="Arial"/>
        </w:rPr>
        <w:br w:type="page"/>
      </w:r>
    </w:p>
    <w:p w14:paraId="046A4E2D" w14:textId="77777777" w:rsidR="006C26EA" w:rsidRPr="00A76AFC" w:rsidRDefault="00122F5A" w:rsidP="006C26EA">
      <w:pPr>
        <w:pStyle w:val="Heading1"/>
        <w:rPr>
          <w:rFonts w:ascii="Arial" w:hAnsi="Arial" w:cs="Arial"/>
          <w:sz w:val="22"/>
          <w:szCs w:val="22"/>
        </w:rPr>
      </w:pPr>
      <w:bookmarkStart w:id="10" w:name="_Toc213326282"/>
      <w:r w:rsidRPr="00A76AFC">
        <w:rPr>
          <w:rFonts w:ascii="Arial" w:hAnsi="Arial" w:cs="Arial"/>
          <w:sz w:val="22"/>
          <w:szCs w:val="22"/>
        </w:rPr>
        <w:lastRenderedPageBreak/>
        <w:t>Task 3 – Reflective Report Using the ERA Model</w:t>
      </w:r>
      <w:bookmarkEnd w:id="10"/>
    </w:p>
    <w:p w14:paraId="7D45D169" w14:textId="77777777" w:rsidR="00122F5A" w:rsidRPr="00A76AFC" w:rsidRDefault="00AE0A81"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xml:space="preserve">The </w:t>
      </w:r>
      <w:r w:rsidR="00122F5A" w:rsidRPr="00A76AFC">
        <w:rPr>
          <w:rFonts w:ascii="Arial" w:eastAsia="Times New Roman" w:hAnsi="Arial" w:cs="Arial"/>
          <w:bCs/>
          <w:lang w:val="en-IN" w:eastAsia="en-IN"/>
        </w:rPr>
        <w:t>Experience, Reflection, and Action (ERA) model for learning the experience of a practical or academic activity was developed by Jasper (2013) (</w:t>
      </w:r>
      <w:r w:rsidR="00122F5A" w:rsidRPr="00A76AFC">
        <w:rPr>
          <w:rFonts w:ascii="Arial" w:hAnsi="Arial" w:cs="Arial"/>
          <w:color w:val="222222"/>
          <w:shd w:val="clear" w:color="auto" w:fill="FFFFFF"/>
        </w:rPr>
        <w:t>Saragih, 2023)</w:t>
      </w:r>
      <w:r w:rsidR="00122F5A" w:rsidRPr="00A76AFC">
        <w:rPr>
          <w:rFonts w:ascii="Arial" w:eastAsia="Times New Roman" w:hAnsi="Arial" w:cs="Arial"/>
          <w:bCs/>
          <w:lang w:val="en-IN" w:eastAsia="en-IN"/>
        </w:rPr>
        <w:t xml:space="preserve">. </w:t>
      </w:r>
      <w:r w:rsidRPr="00A76AFC">
        <w:rPr>
          <w:rFonts w:ascii="Arial" w:eastAsia="Times New Roman" w:hAnsi="Arial" w:cs="Arial"/>
          <w:bCs/>
          <w:lang w:val="en-IN" w:eastAsia="en-IN"/>
        </w:rPr>
        <w:t xml:space="preserve">Reflection is </w:t>
      </w:r>
      <w:r w:rsidR="00EC48D3" w:rsidRPr="00A76AFC">
        <w:rPr>
          <w:rFonts w:ascii="Arial" w:eastAsia="Times New Roman" w:hAnsi="Arial" w:cs="Arial"/>
          <w:bCs/>
          <w:lang w:val="en-IN" w:eastAsia="en-IN"/>
        </w:rPr>
        <w:t>an</w:t>
      </w:r>
      <w:r w:rsidRPr="00A76AFC">
        <w:rPr>
          <w:rFonts w:ascii="Arial" w:eastAsia="Times New Roman" w:hAnsi="Arial" w:cs="Arial"/>
          <w:bCs/>
          <w:lang w:val="en-IN" w:eastAsia="en-IN"/>
        </w:rPr>
        <w:t xml:space="preserve"> intellectual ability in sector of health and social care, which give opportunity to analyse and discover areas for development of practitioners. </w:t>
      </w:r>
      <w:r w:rsidR="00122F5A" w:rsidRPr="00A76AFC">
        <w:rPr>
          <w:rFonts w:ascii="Arial" w:eastAsia="Times New Roman" w:hAnsi="Arial" w:cs="Arial"/>
          <w:bCs/>
          <w:lang w:val="en-IN" w:eastAsia="en-IN"/>
        </w:rPr>
        <w:t>In this report, I apply the ERA framework in evaluating my performance in the Component 1 presentation assessment, the strengths of my performance, and how I can improve them, and how the experience will help me continue the development of my professional growth as a Healthcare Assistant (HCA).</w:t>
      </w:r>
    </w:p>
    <w:p w14:paraId="7A7FAAC4" w14:textId="77777777" w:rsidR="006C26EA" w:rsidRPr="00A76AFC" w:rsidRDefault="006C26EA" w:rsidP="006C26EA">
      <w:pPr>
        <w:spacing w:line="360" w:lineRule="auto"/>
        <w:jc w:val="both"/>
        <w:rPr>
          <w:rFonts w:ascii="Arial" w:eastAsia="Times New Roman" w:hAnsi="Arial" w:cs="Arial"/>
          <w:bCs/>
          <w:lang w:val="en-IN" w:eastAsia="en-IN"/>
        </w:rPr>
      </w:pPr>
    </w:p>
    <w:p w14:paraId="0EC72AB3" w14:textId="77777777" w:rsidR="00122F5A" w:rsidRPr="00A76AFC" w:rsidRDefault="00122F5A" w:rsidP="006C26EA">
      <w:pPr>
        <w:pStyle w:val="Heading2"/>
        <w:rPr>
          <w:rFonts w:ascii="Arial" w:eastAsia="Times New Roman" w:hAnsi="Arial" w:cs="Arial"/>
          <w:sz w:val="22"/>
          <w:szCs w:val="22"/>
          <w:lang w:eastAsia="en-IN"/>
        </w:rPr>
      </w:pPr>
      <w:bookmarkStart w:id="11" w:name="_Toc213326283"/>
      <w:r w:rsidRPr="00A76AFC">
        <w:rPr>
          <w:rFonts w:ascii="Arial" w:eastAsia="Times New Roman" w:hAnsi="Arial" w:cs="Arial"/>
          <w:sz w:val="22"/>
          <w:szCs w:val="22"/>
          <w:lang w:eastAsia="en-IN"/>
        </w:rPr>
        <w:t>Experience</w:t>
      </w:r>
      <w:bookmarkEnd w:id="11"/>
    </w:p>
    <w:p w14:paraId="09BDD47F" w14:textId="77777777" w:rsidR="006C26E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xml:space="preserve">During the Component 1 evaluation, I was in a small group to present a talk on the topic of professional development in healthcare. My role was to conduct research on applicable theories, prepare a PowerPoint, and conduct my part on teamwork and communication. Prior to presentation, I worked in close collaboration with my colleagues, with assignments being </w:t>
      </w:r>
      <w:proofErr w:type="gramStart"/>
      <w:r w:rsidRPr="00A76AFC">
        <w:rPr>
          <w:rFonts w:ascii="Arial" w:eastAsia="Times New Roman" w:hAnsi="Arial" w:cs="Arial"/>
          <w:bCs/>
          <w:lang w:val="en-IN" w:eastAsia="en-IN"/>
        </w:rPr>
        <w:t>fairly distributed</w:t>
      </w:r>
      <w:proofErr w:type="gramEnd"/>
      <w:r w:rsidRPr="00A76AFC">
        <w:rPr>
          <w:rFonts w:ascii="Arial" w:eastAsia="Times New Roman" w:hAnsi="Arial" w:cs="Arial"/>
          <w:bCs/>
          <w:lang w:val="en-IN" w:eastAsia="en-IN"/>
        </w:rPr>
        <w:t xml:space="preserve"> and practised to ensure a clear and confident presentation.</w:t>
      </w:r>
    </w:p>
    <w:p w14:paraId="528DB9D8" w14:textId="77777777" w:rsidR="00EC48D3" w:rsidRPr="00A76AFC" w:rsidRDefault="00EC48D3" w:rsidP="006C26EA">
      <w:pPr>
        <w:spacing w:line="360" w:lineRule="auto"/>
        <w:jc w:val="both"/>
        <w:rPr>
          <w:rFonts w:ascii="Arial" w:eastAsia="Times New Roman" w:hAnsi="Arial" w:cs="Arial"/>
          <w:bCs/>
          <w:lang w:val="en-IN" w:eastAsia="en-IN"/>
        </w:rPr>
      </w:pPr>
    </w:p>
    <w:p w14:paraId="221F65AB"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xml:space="preserve">I used clear pronunciations and maintained eye contact during the presentation, which served to attract the audience. Nevertheless, I realised that I used my notes excessively at times, particularly in describing the complicated concepts. The response of the lecturer was positive overall, including praise about our teamwork, organisation, and substantiation, but mentioning some aspects that could have improved in terms of confident speaking and time control when changing the speakers. This was positive feedback because I was able to know a practical </w:t>
      </w:r>
      <w:proofErr w:type="gramStart"/>
      <w:r w:rsidRPr="00A76AFC">
        <w:rPr>
          <w:rFonts w:ascii="Arial" w:eastAsia="Times New Roman" w:hAnsi="Arial" w:cs="Arial"/>
          <w:bCs/>
          <w:lang w:val="en-IN" w:eastAsia="en-IN"/>
        </w:rPr>
        <w:t>manner in which</w:t>
      </w:r>
      <w:proofErr w:type="gramEnd"/>
      <w:r w:rsidRPr="00A76AFC">
        <w:rPr>
          <w:rFonts w:ascii="Arial" w:eastAsia="Times New Roman" w:hAnsi="Arial" w:cs="Arial"/>
          <w:bCs/>
          <w:lang w:val="en-IN" w:eastAsia="en-IN"/>
        </w:rPr>
        <w:t xml:space="preserve"> I can improve my confidence in communication and presentation.</w:t>
      </w:r>
    </w:p>
    <w:p w14:paraId="298C0E90" w14:textId="77777777" w:rsidR="006C26EA" w:rsidRPr="00A76AFC" w:rsidRDefault="006C26EA" w:rsidP="006C26EA">
      <w:pPr>
        <w:spacing w:line="360" w:lineRule="auto"/>
        <w:jc w:val="both"/>
        <w:rPr>
          <w:rFonts w:ascii="Arial" w:eastAsia="Times New Roman" w:hAnsi="Arial" w:cs="Arial"/>
          <w:bCs/>
          <w:lang w:val="en-IN" w:eastAsia="en-IN"/>
        </w:rPr>
      </w:pPr>
    </w:p>
    <w:p w14:paraId="7D17820D" w14:textId="77777777" w:rsidR="006C26EA" w:rsidRPr="00A76AFC" w:rsidRDefault="00122F5A" w:rsidP="006C26EA">
      <w:pPr>
        <w:pStyle w:val="Heading2"/>
        <w:rPr>
          <w:rFonts w:ascii="Arial" w:eastAsia="Times New Roman" w:hAnsi="Arial" w:cs="Arial"/>
          <w:sz w:val="22"/>
          <w:szCs w:val="22"/>
          <w:lang w:eastAsia="en-IN"/>
        </w:rPr>
      </w:pPr>
      <w:bookmarkStart w:id="12" w:name="_Toc213326284"/>
      <w:r w:rsidRPr="00A76AFC">
        <w:rPr>
          <w:rFonts w:ascii="Arial" w:eastAsia="Times New Roman" w:hAnsi="Arial" w:cs="Arial"/>
          <w:sz w:val="22"/>
          <w:szCs w:val="22"/>
          <w:lang w:eastAsia="en-IN"/>
        </w:rPr>
        <w:t>Reflection</w:t>
      </w:r>
      <w:bookmarkEnd w:id="12"/>
    </w:p>
    <w:p w14:paraId="09E52177"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This experience helped me understand the importance of communication, preparation, and control of emotions in professional presentations and medical practice. Schön (1983) suggests that practitioners who reflect learn through reflection (assessment) on their practices and outcomes to do better in future.</w:t>
      </w:r>
      <w:r w:rsidR="006C26EA" w:rsidRPr="00A76AFC">
        <w:rPr>
          <w:rFonts w:ascii="Arial" w:eastAsia="Times New Roman" w:hAnsi="Arial" w:cs="Arial"/>
          <w:bCs/>
          <w:lang w:val="en-IN" w:eastAsia="en-IN"/>
        </w:rPr>
        <w:t xml:space="preserve"> </w:t>
      </w:r>
      <w:r w:rsidRPr="00A76AFC">
        <w:rPr>
          <w:rFonts w:ascii="Arial" w:eastAsia="Times New Roman" w:hAnsi="Arial" w:cs="Arial"/>
          <w:bCs/>
          <w:lang w:val="en-IN" w:eastAsia="en-IN"/>
        </w:rPr>
        <w:t>I was a prepared person; I did my research and was well conversant with my work. Another area of strength was teamwork, since we were well coordinated and encouraged each other. Nevertheless, performance confidence was my biggest weakness, especially in answering unanticipated questions or technical troubles. This made me a bit nervous, and this impacted my fluency and non-verbal communication.</w:t>
      </w:r>
    </w:p>
    <w:p w14:paraId="364185B5" w14:textId="77777777" w:rsidR="006C26EA" w:rsidRPr="00A76AFC" w:rsidRDefault="006C26EA" w:rsidP="006C26EA">
      <w:pPr>
        <w:spacing w:line="360" w:lineRule="auto"/>
        <w:jc w:val="both"/>
        <w:rPr>
          <w:rFonts w:ascii="Arial" w:eastAsia="Times New Roman" w:hAnsi="Arial" w:cs="Arial"/>
          <w:bCs/>
          <w:lang w:val="en-IN" w:eastAsia="en-IN"/>
        </w:rPr>
      </w:pPr>
    </w:p>
    <w:p w14:paraId="0AB3426E"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xml:space="preserve">The comparison between the presentation skills and the healthcare practice was also noted in this reflection. I will be required as an HCA to interact effectively with patients and other </w:t>
      </w:r>
      <w:r w:rsidRPr="00A76AFC">
        <w:rPr>
          <w:rFonts w:ascii="Arial" w:eastAsia="Times New Roman" w:hAnsi="Arial" w:cs="Arial"/>
          <w:bCs/>
          <w:lang w:val="en-IN" w:eastAsia="en-IN"/>
        </w:rPr>
        <w:lastRenderedPageBreak/>
        <w:t xml:space="preserve">colleagues, as it may be under pressure. The skills to be able to stay calm, adjust and spread information with confidence are directly transferable skills. In addition, I realised the value of active listening and empathy, not only in patient care but also in professional cooperation. </w:t>
      </w:r>
      <w:proofErr w:type="gramStart"/>
      <w:r w:rsidRPr="00A76AFC">
        <w:rPr>
          <w:rFonts w:ascii="Arial" w:eastAsia="Times New Roman" w:hAnsi="Arial" w:cs="Arial"/>
          <w:bCs/>
          <w:lang w:val="en-IN" w:eastAsia="en-IN"/>
        </w:rPr>
        <w:t>On the whole</w:t>
      </w:r>
      <w:proofErr w:type="gramEnd"/>
      <w:r w:rsidRPr="00A76AFC">
        <w:rPr>
          <w:rFonts w:ascii="Arial" w:eastAsia="Times New Roman" w:hAnsi="Arial" w:cs="Arial"/>
          <w:bCs/>
          <w:lang w:val="en-IN" w:eastAsia="en-IN"/>
        </w:rPr>
        <w:t>, the experience supported the idea that one should continuously enhance him or herself and stay resilient, both in academic and clinical environments.</w:t>
      </w:r>
    </w:p>
    <w:p w14:paraId="1A0828FD" w14:textId="77777777" w:rsidR="006C26EA" w:rsidRPr="00A76AFC" w:rsidRDefault="006C26EA" w:rsidP="006C26EA">
      <w:pPr>
        <w:spacing w:line="360" w:lineRule="auto"/>
        <w:jc w:val="both"/>
        <w:rPr>
          <w:rFonts w:ascii="Arial" w:eastAsia="Times New Roman" w:hAnsi="Arial" w:cs="Arial"/>
          <w:bCs/>
          <w:lang w:val="en-IN" w:eastAsia="en-IN"/>
        </w:rPr>
      </w:pPr>
    </w:p>
    <w:p w14:paraId="46194023" w14:textId="77777777" w:rsidR="00122F5A" w:rsidRPr="00A76AFC" w:rsidRDefault="00122F5A" w:rsidP="006C26EA">
      <w:pPr>
        <w:pStyle w:val="Heading2"/>
        <w:rPr>
          <w:rFonts w:ascii="Arial" w:eastAsia="Times New Roman" w:hAnsi="Arial" w:cs="Arial"/>
          <w:sz w:val="22"/>
          <w:szCs w:val="22"/>
          <w:lang w:eastAsia="en-IN"/>
        </w:rPr>
      </w:pPr>
      <w:bookmarkStart w:id="13" w:name="_Toc213326285"/>
      <w:r w:rsidRPr="00A76AFC">
        <w:rPr>
          <w:rFonts w:ascii="Arial" w:eastAsia="Times New Roman" w:hAnsi="Arial" w:cs="Arial"/>
          <w:sz w:val="22"/>
          <w:szCs w:val="22"/>
          <w:lang w:eastAsia="en-IN"/>
        </w:rPr>
        <w:t>Action</w:t>
      </w:r>
      <w:bookmarkEnd w:id="13"/>
    </w:p>
    <w:p w14:paraId="51BE4A77" w14:textId="77777777" w:rsidR="006C26E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xml:space="preserve">To enhance campaign presentation and professional communication, I will adopt </w:t>
      </w:r>
      <w:proofErr w:type="gramStart"/>
      <w:r w:rsidRPr="00A76AFC">
        <w:rPr>
          <w:rFonts w:ascii="Arial" w:eastAsia="Times New Roman" w:hAnsi="Arial" w:cs="Arial"/>
          <w:bCs/>
          <w:lang w:val="en-IN" w:eastAsia="en-IN"/>
        </w:rPr>
        <w:t>a number of</w:t>
      </w:r>
      <w:proofErr w:type="gramEnd"/>
      <w:r w:rsidRPr="00A76AFC">
        <w:rPr>
          <w:rFonts w:ascii="Arial" w:eastAsia="Times New Roman" w:hAnsi="Arial" w:cs="Arial"/>
          <w:bCs/>
          <w:lang w:val="en-IN" w:eastAsia="en-IN"/>
        </w:rPr>
        <w:t xml:space="preserve"> strategies to advance further. First, I will enrol in open speaking and confidence-building classes provided by the university to enhance my performance and to eliminate fear. I will also practice by role-playing the real healthcare interactions so that I can be clearer and confident when faced with pressure.</w:t>
      </w:r>
    </w:p>
    <w:p w14:paraId="0C3BA993" w14:textId="77777777" w:rsidR="006C26E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Second, I will tape my presentations to evaluate my tone, pace, and body language, referencing Egan SOLER model (2018) as a good interpersonal communication tool. Third, I will keep on employing reflective instruments such as the ERA and Gibbs (1988) models in assessing my progress on a regular basis. Lastly, I will consult with peers and mentors following subsequent presentations or training in the workplace to determine new learning objectives.</w:t>
      </w:r>
    </w:p>
    <w:p w14:paraId="67E526EB" w14:textId="77777777" w:rsidR="006C26EA" w:rsidRPr="00A76AFC" w:rsidRDefault="006C26EA" w:rsidP="006C26EA">
      <w:pPr>
        <w:spacing w:line="360" w:lineRule="auto"/>
        <w:jc w:val="both"/>
        <w:rPr>
          <w:rFonts w:ascii="Arial" w:eastAsia="Times New Roman" w:hAnsi="Arial" w:cs="Arial"/>
          <w:bCs/>
          <w:lang w:val="en-IN" w:eastAsia="en-IN"/>
        </w:rPr>
      </w:pPr>
    </w:p>
    <w:p w14:paraId="5D130041" w14:textId="77777777" w:rsidR="006C26EA" w:rsidRPr="00A76AFC" w:rsidRDefault="006C26EA" w:rsidP="006C26EA">
      <w:pPr>
        <w:pStyle w:val="Heading2"/>
        <w:rPr>
          <w:rFonts w:ascii="Arial" w:hAnsi="Arial" w:cs="Arial"/>
          <w:sz w:val="22"/>
          <w:szCs w:val="22"/>
        </w:rPr>
      </w:pPr>
      <w:bookmarkStart w:id="14" w:name="_Toc213326286"/>
      <w:r w:rsidRPr="00A76AFC">
        <w:rPr>
          <w:rFonts w:ascii="Arial" w:hAnsi="Arial" w:cs="Arial"/>
          <w:sz w:val="22"/>
          <w:szCs w:val="22"/>
        </w:rPr>
        <w:t>Summary</w:t>
      </w:r>
      <w:bookmarkEnd w:id="14"/>
    </w:p>
    <w:p w14:paraId="3CFD9342"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The ERA model has helped me to critically assess my performance and derive meaningful lessons from the experience of the presentation I had. Through conscious effort by practising, obtaining feedback, and reflecting, I would like to improve my communication and self-presenting qualities, which are important qualities of an effective Healthcare Assistant, providing care to the patient in a compassionate, professional, and effective manner.</w:t>
      </w:r>
    </w:p>
    <w:p w14:paraId="6707160D"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w:t>
      </w:r>
    </w:p>
    <w:p w14:paraId="15E5F114"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br w:type="page"/>
      </w:r>
    </w:p>
    <w:p w14:paraId="315E4583" w14:textId="77777777" w:rsidR="00122F5A" w:rsidRPr="00A76AFC" w:rsidRDefault="00122F5A" w:rsidP="006C26EA">
      <w:pPr>
        <w:pStyle w:val="Heading1"/>
        <w:rPr>
          <w:rFonts w:ascii="Arial" w:hAnsi="Arial" w:cs="Arial"/>
          <w:sz w:val="22"/>
          <w:szCs w:val="22"/>
        </w:rPr>
      </w:pPr>
      <w:bookmarkStart w:id="15" w:name="_Toc213326287"/>
      <w:r w:rsidRPr="00A76AFC">
        <w:rPr>
          <w:rFonts w:ascii="Arial" w:hAnsi="Arial" w:cs="Arial"/>
          <w:sz w:val="22"/>
          <w:szCs w:val="22"/>
        </w:rPr>
        <w:lastRenderedPageBreak/>
        <w:t>Conclusion</w:t>
      </w:r>
      <w:bookmarkEnd w:id="15"/>
      <w:r w:rsidRPr="00A76AFC">
        <w:rPr>
          <w:rFonts w:ascii="Arial" w:hAnsi="Arial" w:cs="Arial"/>
          <w:sz w:val="22"/>
          <w:szCs w:val="22"/>
        </w:rPr>
        <w:t xml:space="preserve"> </w:t>
      </w:r>
    </w:p>
    <w:p w14:paraId="089D83BE" w14:textId="77777777" w:rsidR="00122F5A" w:rsidRPr="00A76AFC" w:rsidRDefault="00122F5A" w:rsidP="006C26EA">
      <w:pPr>
        <w:spacing w:line="360" w:lineRule="auto"/>
        <w:jc w:val="both"/>
        <w:rPr>
          <w:rFonts w:ascii="Arial" w:eastAsia="Times New Roman" w:hAnsi="Arial" w:cs="Arial"/>
          <w:bCs/>
          <w:lang w:val="en-IN" w:eastAsia="en-IN"/>
        </w:rPr>
      </w:pPr>
      <w:r w:rsidRPr="00A76AFC">
        <w:rPr>
          <w:rFonts w:ascii="Arial" w:eastAsia="Times New Roman" w:hAnsi="Arial" w:cs="Arial"/>
          <w:bCs/>
          <w:lang w:val="en-IN" w:eastAsia="en-IN"/>
        </w:rPr>
        <w:t xml:space="preserve">Overall, the portfolio has improved the knowledge about the professional expectations in the field of health and social care and the skills that a Healthcare Assistant should have. Self-assessment, academic exploration and reflections have helped me to determine my strengths, areas of growth, and plans of further development. </w:t>
      </w:r>
      <w:r w:rsidRPr="00A76AFC">
        <w:rPr>
          <w:rFonts w:ascii="Arial" w:eastAsia="Times New Roman" w:hAnsi="Arial" w:cs="Arial"/>
          <w:bCs/>
          <w:lang w:val="en-IN" w:eastAsia="en-IN"/>
        </w:rPr>
        <w:br w:type="page"/>
      </w:r>
    </w:p>
    <w:p w14:paraId="1DD3B8A3" w14:textId="77777777" w:rsidR="00122F5A" w:rsidRPr="00A76AFC" w:rsidRDefault="00122F5A" w:rsidP="002F69AE">
      <w:pPr>
        <w:pStyle w:val="Heading1"/>
        <w:spacing w:line="360" w:lineRule="auto"/>
        <w:rPr>
          <w:rFonts w:ascii="Arial" w:hAnsi="Arial" w:cs="Arial"/>
          <w:sz w:val="22"/>
          <w:szCs w:val="22"/>
        </w:rPr>
      </w:pPr>
      <w:bookmarkStart w:id="16" w:name="_Toc213326288"/>
      <w:r w:rsidRPr="00A76AFC">
        <w:rPr>
          <w:rFonts w:ascii="Arial" w:hAnsi="Arial" w:cs="Arial"/>
          <w:sz w:val="22"/>
          <w:szCs w:val="22"/>
        </w:rPr>
        <w:lastRenderedPageBreak/>
        <w:t>References</w:t>
      </w:r>
      <w:bookmarkEnd w:id="16"/>
    </w:p>
    <w:p w14:paraId="5E5F09EC" w14:textId="77777777"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Aagaard, M., Stage, A.K., Boje Møller, T., Pedersen, S.B., and Pedersen, C.G (2025) ‘</w:t>
      </w:r>
      <w:r w:rsidRPr="00C64C94">
        <w:rPr>
          <w:rFonts w:ascii="Arial" w:hAnsi="Arial" w:cs="Arial"/>
          <w:i/>
          <w:iCs/>
          <w:color w:val="222222"/>
          <w:shd w:val="clear" w:color="auto" w:fill="FFFFFF"/>
        </w:rPr>
        <w:t>Exploring Hospital Healthcare Providers’ Approaches to Multidisciplinary Initiatives and Complex Care Collaboration</w:t>
      </w:r>
      <w:r w:rsidRPr="00A76AFC">
        <w:rPr>
          <w:rFonts w:ascii="Arial" w:hAnsi="Arial" w:cs="Arial"/>
          <w:color w:val="222222"/>
          <w:shd w:val="clear" w:color="auto" w:fill="FFFFFF"/>
        </w:rPr>
        <w:t>: A Qualitative Study’. </w:t>
      </w:r>
      <w:r w:rsidRPr="00A76AFC">
        <w:rPr>
          <w:rFonts w:ascii="Arial" w:hAnsi="Arial" w:cs="Arial"/>
          <w:i/>
          <w:iCs/>
          <w:color w:val="222222"/>
          <w:shd w:val="clear" w:color="auto" w:fill="FFFFFF"/>
        </w:rPr>
        <w:t>Journal of Multidisciplinary Healthcare</w:t>
      </w:r>
      <w:r w:rsidRPr="00A76AFC">
        <w:rPr>
          <w:rFonts w:ascii="Arial" w:hAnsi="Arial" w:cs="Arial"/>
          <w:color w:val="222222"/>
          <w:shd w:val="clear" w:color="auto" w:fill="FFFFFF"/>
        </w:rPr>
        <w:t xml:space="preserve">, pp.2401-2416. Online available at: </w:t>
      </w:r>
      <w:hyperlink r:id="rId9" w:history="1">
        <w:r w:rsidRPr="00A76AFC">
          <w:rPr>
            <w:rStyle w:val="Hyperlink"/>
            <w:rFonts w:ascii="Arial" w:hAnsi="Arial" w:cs="Arial"/>
            <w:shd w:val="clear" w:color="auto" w:fill="FFFFFF"/>
          </w:rPr>
          <w:t>https://www.tandfonline.com/doi/pdf/10.2147/JMDH.S513370</w:t>
        </w:r>
      </w:hyperlink>
      <w:r w:rsidRPr="00A76AFC">
        <w:rPr>
          <w:rFonts w:ascii="Arial" w:hAnsi="Arial" w:cs="Arial"/>
          <w:color w:val="222222"/>
          <w:shd w:val="clear" w:color="auto" w:fill="FFFFFF"/>
        </w:rPr>
        <w:t>. Last accessed on: 4</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63FB6EB5" w14:textId="77777777" w:rsidR="00C64C94" w:rsidRDefault="00C64C94" w:rsidP="006C26EA">
      <w:pPr>
        <w:spacing w:line="360" w:lineRule="auto"/>
        <w:jc w:val="both"/>
        <w:rPr>
          <w:rFonts w:ascii="Arial" w:hAnsi="Arial" w:cs="Arial"/>
          <w:color w:val="222222"/>
          <w:shd w:val="clear" w:color="auto" w:fill="FFFFFF"/>
        </w:rPr>
      </w:pPr>
    </w:p>
    <w:p w14:paraId="7F0C9239" w14:textId="3394ED93" w:rsidR="00122F5A" w:rsidRPr="00A76AFC" w:rsidRDefault="00122F5A" w:rsidP="006C26EA">
      <w:pPr>
        <w:spacing w:line="360" w:lineRule="auto"/>
        <w:jc w:val="both"/>
        <w:rPr>
          <w:rFonts w:ascii="Arial" w:hAnsi="Arial" w:cs="Arial"/>
          <w:color w:val="222222"/>
          <w:shd w:val="clear" w:color="auto" w:fill="FFFFFF"/>
        </w:rPr>
      </w:pPr>
      <w:proofErr w:type="spellStart"/>
      <w:r w:rsidRPr="00A76AFC">
        <w:rPr>
          <w:rFonts w:ascii="Arial" w:hAnsi="Arial" w:cs="Arial"/>
          <w:color w:val="222222"/>
          <w:shd w:val="clear" w:color="auto" w:fill="FFFFFF"/>
        </w:rPr>
        <w:t>Alsharari</w:t>
      </w:r>
      <w:proofErr w:type="spellEnd"/>
      <w:r w:rsidRPr="00A76AFC">
        <w:rPr>
          <w:rFonts w:ascii="Arial" w:hAnsi="Arial" w:cs="Arial"/>
          <w:color w:val="222222"/>
          <w:shd w:val="clear" w:color="auto" w:fill="FFFFFF"/>
        </w:rPr>
        <w:t>, I.Z., Al-</w:t>
      </w:r>
      <w:proofErr w:type="spellStart"/>
      <w:r w:rsidRPr="00A76AFC">
        <w:rPr>
          <w:rFonts w:ascii="Arial" w:hAnsi="Arial" w:cs="Arial"/>
          <w:color w:val="222222"/>
          <w:shd w:val="clear" w:color="auto" w:fill="FFFFFF"/>
        </w:rPr>
        <w:t>Sharari</w:t>
      </w:r>
      <w:proofErr w:type="spellEnd"/>
      <w:r w:rsidRPr="00A76AFC">
        <w:rPr>
          <w:rFonts w:ascii="Arial" w:hAnsi="Arial" w:cs="Arial"/>
          <w:color w:val="222222"/>
          <w:shd w:val="clear" w:color="auto" w:fill="FFFFFF"/>
        </w:rPr>
        <w:t xml:space="preserve">, S.A.A.M., </w:t>
      </w:r>
      <w:proofErr w:type="spellStart"/>
      <w:r w:rsidRPr="00A76AFC">
        <w:rPr>
          <w:rFonts w:ascii="Arial" w:hAnsi="Arial" w:cs="Arial"/>
          <w:color w:val="222222"/>
          <w:shd w:val="clear" w:color="auto" w:fill="FFFFFF"/>
        </w:rPr>
        <w:t>Alsharari</w:t>
      </w:r>
      <w:proofErr w:type="spellEnd"/>
      <w:r w:rsidRPr="00A76AFC">
        <w:rPr>
          <w:rFonts w:ascii="Arial" w:hAnsi="Arial" w:cs="Arial"/>
          <w:color w:val="222222"/>
          <w:shd w:val="clear" w:color="auto" w:fill="FFFFFF"/>
        </w:rPr>
        <w:t>, M.S., Al-Anzi, M.D., Al-</w:t>
      </w:r>
      <w:proofErr w:type="spellStart"/>
      <w:r w:rsidRPr="00A76AFC">
        <w:rPr>
          <w:rFonts w:ascii="Arial" w:hAnsi="Arial" w:cs="Arial"/>
          <w:color w:val="222222"/>
          <w:shd w:val="clear" w:color="auto" w:fill="FFFFFF"/>
        </w:rPr>
        <w:t>Asmari</w:t>
      </w:r>
      <w:proofErr w:type="spellEnd"/>
      <w:r w:rsidRPr="00A76AFC">
        <w:rPr>
          <w:rFonts w:ascii="Arial" w:hAnsi="Arial" w:cs="Arial"/>
          <w:color w:val="222222"/>
          <w:shd w:val="clear" w:color="auto" w:fill="FFFFFF"/>
        </w:rPr>
        <w:t>, K.F., Al-Anzi, S.M., Al-</w:t>
      </w:r>
      <w:proofErr w:type="spellStart"/>
      <w:r w:rsidRPr="00A76AFC">
        <w:rPr>
          <w:rFonts w:ascii="Arial" w:hAnsi="Arial" w:cs="Arial"/>
          <w:color w:val="222222"/>
          <w:shd w:val="clear" w:color="auto" w:fill="FFFFFF"/>
        </w:rPr>
        <w:t>Sharari</w:t>
      </w:r>
      <w:proofErr w:type="spellEnd"/>
      <w:r w:rsidRPr="00A76AFC">
        <w:rPr>
          <w:rFonts w:ascii="Arial" w:hAnsi="Arial" w:cs="Arial"/>
          <w:color w:val="222222"/>
          <w:shd w:val="clear" w:color="auto" w:fill="FFFFFF"/>
        </w:rPr>
        <w:t>, Z.A.A.M., Al-</w:t>
      </w:r>
      <w:proofErr w:type="spellStart"/>
      <w:r w:rsidRPr="00A76AFC">
        <w:rPr>
          <w:rFonts w:ascii="Arial" w:hAnsi="Arial" w:cs="Arial"/>
          <w:color w:val="222222"/>
          <w:shd w:val="clear" w:color="auto" w:fill="FFFFFF"/>
        </w:rPr>
        <w:t>Mwoald</w:t>
      </w:r>
      <w:proofErr w:type="spellEnd"/>
      <w:r w:rsidRPr="00A76AFC">
        <w:rPr>
          <w:rFonts w:ascii="Arial" w:hAnsi="Arial" w:cs="Arial"/>
          <w:color w:val="222222"/>
          <w:shd w:val="clear" w:color="auto" w:fill="FFFFFF"/>
        </w:rPr>
        <w:t xml:space="preserve">, B.R.H., Alzubaidy, F.A., </w:t>
      </w:r>
      <w:proofErr w:type="spellStart"/>
      <w:r w:rsidRPr="00A76AFC">
        <w:rPr>
          <w:rFonts w:ascii="Arial" w:hAnsi="Arial" w:cs="Arial"/>
          <w:color w:val="222222"/>
          <w:shd w:val="clear" w:color="auto" w:fill="FFFFFF"/>
        </w:rPr>
        <w:t>Toima</w:t>
      </w:r>
      <w:proofErr w:type="spellEnd"/>
      <w:r w:rsidRPr="00A76AFC">
        <w:rPr>
          <w:rFonts w:ascii="Arial" w:hAnsi="Arial" w:cs="Arial"/>
          <w:color w:val="222222"/>
          <w:shd w:val="clear" w:color="auto" w:fill="FFFFFF"/>
        </w:rPr>
        <w:t>, M.S.A., and Al Sharari, N.M.S (2024) ‘</w:t>
      </w:r>
      <w:r w:rsidRPr="00C64C94">
        <w:rPr>
          <w:rFonts w:ascii="Arial" w:hAnsi="Arial" w:cs="Arial"/>
          <w:i/>
          <w:iCs/>
          <w:color w:val="222222"/>
          <w:shd w:val="clear" w:color="auto" w:fill="FFFFFF"/>
        </w:rPr>
        <w:t>Patient Safety and Quality of Care: The roles, responsibilities and practices of healthcare assistants’</w:t>
      </w:r>
      <w:r w:rsidRPr="00A76AFC">
        <w:rPr>
          <w:rFonts w:ascii="Arial" w:hAnsi="Arial" w:cs="Arial"/>
          <w:color w:val="222222"/>
          <w:shd w:val="clear" w:color="auto" w:fill="FFFFFF"/>
        </w:rPr>
        <w:t>. </w:t>
      </w:r>
      <w:r w:rsidRPr="00A76AFC">
        <w:rPr>
          <w:rFonts w:ascii="Arial" w:hAnsi="Arial" w:cs="Arial"/>
          <w:i/>
          <w:iCs/>
          <w:color w:val="222222"/>
          <w:shd w:val="clear" w:color="auto" w:fill="FFFFFF"/>
        </w:rPr>
        <w:t>Journal of International Crisis and Risk Communication Research</w:t>
      </w:r>
      <w:r w:rsidRPr="00A76AFC">
        <w:rPr>
          <w:rFonts w:ascii="Arial" w:hAnsi="Arial" w:cs="Arial"/>
          <w:color w:val="222222"/>
          <w:shd w:val="clear" w:color="auto" w:fill="FFFFFF"/>
        </w:rPr>
        <w:t>, </w:t>
      </w:r>
      <w:r w:rsidRPr="00A76AFC">
        <w:rPr>
          <w:rFonts w:ascii="Arial" w:hAnsi="Arial" w:cs="Arial"/>
          <w:i/>
          <w:iCs/>
          <w:color w:val="222222"/>
          <w:shd w:val="clear" w:color="auto" w:fill="FFFFFF"/>
        </w:rPr>
        <w:t>7</w:t>
      </w:r>
      <w:r w:rsidRPr="00A76AFC">
        <w:rPr>
          <w:rFonts w:ascii="Arial" w:hAnsi="Arial" w:cs="Arial"/>
          <w:color w:val="222222"/>
          <w:shd w:val="clear" w:color="auto" w:fill="FFFFFF"/>
        </w:rPr>
        <w:t xml:space="preserve">(S9), p.2441. Online available at: </w:t>
      </w:r>
      <w:hyperlink r:id="rId10" w:history="1">
        <w:r w:rsidRPr="00A76AFC">
          <w:rPr>
            <w:rStyle w:val="Hyperlink"/>
            <w:rFonts w:ascii="Arial" w:hAnsi="Arial" w:cs="Arial"/>
            <w:shd w:val="clear" w:color="auto" w:fill="FFFFFF"/>
          </w:rPr>
          <w:t>https://www.proquest.com/openview/8027f127f071965534e3ca312f1cb460/1?pq-origsite=gscholar&amp;cbl=6480378</w:t>
        </w:r>
      </w:hyperlink>
      <w:r w:rsidRPr="00A76AFC">
        <w:rPr>
          <w:rFonts w:ascii="Arial" w:hAnsi="Arial" w:cs="Arial"/>
          <w:color w:val="222222"/>
          <w:shd w:val="clear" w:color="auto" w:fill="FFFFFF"/>
        </w:rPr>
        <w:t xml:space="preserve">. Last accessed on: </w:t>
      </w:r>
      <w:r w:rsidR="00C13D87">
        <w:rPr>
          <w:rFonts w:ascii="Arial" w:hAnsi="Arial" w:cs="Arial"/>
          <w:color w:val="222222"/>
          <w:shd w:val="clear" w:color="auto" w:fill="FFFFFF"/>
        </w:rPr>
        <w:t>12</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1EC7B7A5" w14:textId="77777777" w:rsidR="00C64C94" w:rsidRDefault="00C64C94" w:rsidP="006C26EA">
      <w:pPr>
        <w:spacing w:line="360" w:lineRule="auto"/>
        <w:jc w:val="both"/>
        <w:rPr>
          <w:rFonts w:ascii="Arial" w:hAnsi="Arial" w:cs="Arial"/>
          <w:color w:val="222222"/>
          <w:shd w:val="clear" w:color="auto" w:fill="FFFFFF"/>
        </w:rPr>
      </w:pPr>
    </w:p>
    <w:p w14:paraId="20529FB4" w14:textId="37571B76"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Bride, P. and Jackson, K (</w:t>
      </w:r>
      <w:proofErr w:type="gramStart"/>
      <w:r w:rsidRPr="00A76AFC">
        <w:rPr>
          <w:rFonts w:ascii="Arial" w:hAnsi="Arial" w:cs="Arial"/>
          <w:color w:val="222222"/>
          <w:shd w:val="clear" w:color="auto" w:fill="FFFFFF"/>
        </w:rPr>
        <w:t>2024) ‘</w:t>
      </w:r>
      <w:proofErr w:type="gramEnd"/>
      <w:r w:rsidRPr="00C64C94">
        <w:rPr>
          <w:rFonts w:ascii="Arial" w:hAnsi="Arial" w:cs="Arial"/>
          <w:i/>
          <w:iCs/>
          <w:color w:val="222222"/>
          <w:shd w:val="clear" w:color="auto" w:fill="FFFFFF"/>
        </w:rPr>
        <w:t>Elements of a Successful Therapeutic Relationship’</w:t>
      </w:r>
      <w:r w:rsidRPr="00A76AFC">
        <w:rPr>
          <w:rFonts w:ascii="Arial" w:hAnsi="Arial" w:cs="Arial"/>
          <w:color w:val="222222"/>
          <w:shd w:val="clear" w:color="auto" w:fill="FFFFFF"/>
        </w:rPr>
        <w:t xml:space="preserve">. Online available at: </w:t>
      </w:r>
      <w:hyperlink r:id="rId11" w:history="1">
        <w:r w:rsidRPr="00A76AFC">
          <w:rPr>
            <w:rStyle w:val="Hyperlink"/>
            <w:rFonts w:ascii="Arial" w:hAnsi="Arial" w:cs="Arial"/>
            <w:shd w:val="clear" w:color="auto" w:fill="FFFFFF"/>
          </w:rPr>
          <w:t>https://philbride.com/wp-content/uploads/2024/12/CNL-515-Topic-8-Assignment-Elements-of-a-Successful-Therapeutic-Relationship-Phillip-Bride-v6b.pdf</w:t>
        </w:r>
      </w:hyperlink>
      <w:r w:rsidRPr="00A76AFC">
        <w:rPr>
          <w:rFonts w:ascii="Arial" w:hAnsi="Arial" w:cs="Arial"/>
          <w:color w:val="222222"/>
          <w:shd w:val="clear" w:color="auto" w:fill="FFFFFF"/>
        </w:rPr>
        <w:t xml:space="preserve">. Last accessed on: </w:t>
      </w:r>
      <w:r w:rsidR="00690D8E">
        <w:rPr>
          <w:rFonts w:ascii="Arial" w:hAnsi="Arial" w:cs="Arial"/>
          <w:color w:val="222222"/>
          <w:shd w:val="clear" w:color="auto" w:fill="FFFFFF"/>
        </w:rPr>
        <w:t>9</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2F313B7D" w14:textId="77777777" w:rsidR="00C64C94" w:rsidRDefault="00C64C94" w:rsidP="006C26EA">
      <w:pPr>
        <w:spacing w:line="360" w:lineRule="auto"/>
        <w:jc w:val="both"/>
        <w:rPr>
          <w:rFonts w:ascii="Arial" w:hAnsi="Arial" w:cs="Arial"/>
          <w:color w:val="222222"/>
          <w:shd w:val="clear" w:color="auto" w:fill="FFFFFF"/>
        </w:rPr>
      </w:pPr>
    </w:p>
    <w:p w14:paraId="1CC56DC5" w14:textId="24D5D6DC"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Dawson, T (</w:t>
      </w:r>
      <w:proofErr w:type="gramStart"/>
      <w:r w:rsidRPr="00A76AFC">
        <w:rPr>
          <w:rFonts w:ascii="Arial" w:hAnsi="Arial" w:cs="Arial"/>
          <w:color w:val="222222"/>
          <w:shd w:val="clear" w:color="auto" w:fill="FFFFFF"/>
        </w:rPr>
        <w:t>2025) ‘</w:t>
      </w:r>
      <w:proofErr w:type="gramEnd"/>
      <w:r w:rsidRPr="00A76AFC">
        <w:rPr>
          <w:rFonts w:ascii="Arial" w:hAnsi="Arial" w:cs="Arial"/>
          <w:color w:val="222222"/>
          <w:shd w:val="clear" w:color="auto" w:fill="FFFFFF"/>
        </w:rPr>
        <w:t xml:space="preserve">6 </w:t>
      </w:r>
      <w:r w:rsidRPr="00C64C94">
        <w:rPr>
          <w:rFonts w:ascii="Arial" w:hAnsi="Arial" w:cs="Arial"/>
          <w:i/>
          <w:iCs/>
          <w:color w:val="222222"/>
          <w:shd w:val="clear" w:color="auto" w:fill="FFFFFF"/>
        </w:rPr>
        <w:t>Leading and Engaging Staff to Improve Healthcare Quality and Patient Safety’.</w:t>
      </w:r>
      <w:r w:rsidRPr="00A76AFC">
        <w:rPr>
          <w:rFonts w:ascii="Arial" w:hAnsi="Arial" w:cs="Arial"/>
          <w:color w:val="222222"/>
          <w:shd w:val="clear" w:color="auto" w:fill="FFFFFF"/>
        </w:rPr>
        <w:t> </w:t>
      </w:r>
      <w:r w:rsidRPr="00A76AFC">
        <w:rPr>
          <w:rFonts w:ascii="Arial" w:hAnsi="Arial" w:cs="Arial"/>
          <w:i/>
          <w:iCs/>
          <w:color w:val="222222"/>
          <w:shd w:val="clear" w:color="auto" w:fill="FFFFFF"/>
        </w:rPr>
        <w:t>Leading Improvements and Organizational Excellence in Hospitals</w:t>
      </w:r>
      <w:r w:rsidRPr="00A76AFC">
        <w:rPr>
          <w:rFonts w:ascii="Arial" w:hAnsi="Arial" w:cs="Arial"/>
          <w:color w:val="222222"/>
          <w:shd w:val="clear" w:color="auto" w:fill="FFFFFF"/>
        </w:rPr>
        <w:t xml:space="preserve">. Online available at: </w:t>
      </w:r>
      <w:hyperlink r:id="rId12" w:anchor="v=onepage&amp;q&amp;f=false" w:history="1">
        <w:r w:rsidRPr="00A76AFC">
          <w:rPr>
            <w:rStyle w:val="Hyperlink"/>
            <w:rFonts w:ascii="Arial" w:hAnsi="Arial" w:cs="Arial"/>
            <w:shd w:val="clear" w:color="auto" w:fill="FFFFFF"/>
          </w:rPr>
          <w:t>https://books.google.co.in/books?hl=en&amp;lr=&amp;id=g0aTEQAAQBAJ&amp;oi=fnd&amp;pg=PT88&amp;dq=According+to+the+NHS+Core+Skills+Framework+(2023),+strong+communication+contributes+to+patient+safety,+satisfaction,+and+effective+teamwork.+&amp;ots=obohMC4sPh&amp;sig=QpQjXy0ClV91PqxaGMXLDA-yU84&amp;redir_esc=y#v=onepage&amp;q&amp;f=false</w:t>
        </w:r>
      </w:hyperlink>
      <w:r w:rsidRPr="00A76AFC">
        <w:rPr>
          <w:rFonts w:ascii="Arial" w:hAnsi="Arial" w:cs="Arial"/>
          <w:color w:val="222222"/>
          <w:shd w:val="clear" w:color="auto" w:fill="FFFFFF"/>
        </w:rPr>
        <w:t xml:space="preserve">. Last accessed on: </w:t>
      </w:r>
      <w:r w:rsidR="00690D8E">
        <w:rPr>
          <w:rFonts w:ascii="Arial" w:hAnsi="Arial" w:cs="Arial"/>
          <w:color w:val="222222"/>
          <w:shd w:val="clear" w:color="auto" w:fill="FFFFFF"/>
        </w:rPr>
        <w:t>7</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5D10ECF1" w14:textId="3B3CFE4C"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Djalolovna, M.S (</w:t>
      </w:r>
      <w:proofErr w:type="gramStart"/>
      <w:r w:rsidRPr="00A76AFC">
        <w:rPr>
          <w:rFonts w:ascii="Arial" w:hAnsi="Arial" w:cs="Arial"/>
          <w:color w:val="222222"/>
          <w:shd w:val="clear" w:color="auto" w:fill="FFFFFF"/>
        </w:rPr>
        <w:t>2025) ‘</w:t>
      </w:r>
      <w:proofErr w:type="gramEnd"/>
      <w:r w:rsidRPr="00A76AFC">
        <w:rPr>
          <w:rFonts w:ascii="Arial" w:hAnsi="Arial" w:cs="Arial"/>
          <w:color w:val="222222"/>
          <w:shd w:val="clear" w:color="auto" w:fill="FFFFFF"/>
        </w:rPr>
        <w:t>The role of non-verbal communication in spoken language’. </w:t>
      </w:r>
      <w:r w:rsidRPr="00A76AFC">
        <w:rPr>
          <w:rFonts w:ascii="Arial" w:hAnsi="Arial" w:cs="Arial"/>
          <w:i/>
          <w:iCs/>
          <w:color w:val="222222"/>
          <w:shd w:val="clear" w:color="auto" w:fill="FFFFFF"/>
        </w:rPr>
        <w:t>Web of Discoveries: Journal of Analysis and Inventions</w:t>
      </w:r>
      <w:r w:rsidRPr="00A76AFC">
        <w:rPr>
          <w:rFonts w:ascii="Arial" w:hAnsi="Arial" w:cs="Arial"/>
          <w:color w:val="222222"/>
          <w:shd w:val="clear" w:color="auto" w:fill="FFFFFF"/>
        </w:rPr>
        <w:t>, </w:t>
      </w:r>
      <w:r w:rsidRPr="00A76AFC">
        <w:rPr>
          <w:rFonts w:ascii="Arial" w:hAnsi="Arial" w:cs="Arial"/>
          <w:i/>
          <w:iCs/>
          <w:color w:val="222222"/>
          <w:shd w:val="clear" w:color="auto" w:fill="FFFFFF"/>
        </w:rPr>
        <w:t>3</w:t>
      </w:r>
      <w:r w:rsidRPr="00A76AFC">
        <w:rPr>
          <w:rFonts w:ascii="Arial" w:hAnsi="Arial" w:cs="Arial"/>
          <w:color w:val="222222"/>
          <w:shd w:val="clear" w:color="auto" w:fill="FFFFFF"/>
        </w:rPr>
        <w:t xml:space="preserve">(1), pp.4-8. Online available at: </w:t>
      </w:r>
      <w:hyperlink r:id="rId13" w:history="1">
        <w:r w:rsidRPr="00A76AFC">
          <w:rPr>
            <w:rStyle w:val="Hyperlink"/>
            <w:rFonts w:ascii="Arial" w:hAnsi="Arial" w:cs="Arial"/>
            <w:shd w:val="clear" w:color="auto" w:fill="FFFFFF"/>
          </w:rPr>
          <w:t>https://webofjournals.com/index.php/3/article/view/2856</w:t>
        </w:r>
      </w:hyperlink>
      <w:r w:rsidRPr="00A76AFC">
        <w:rPr>
          <w:rFonts w:ascii="Arial" w:hAnsi="Arial" w:cs="Arial"/>
          <w:color w:val="222222"/>
          <w:shd w:val="clear" w:color="auto" w:fill="FFFFFF"/>
        </w:rPr>
        <w:t xml:space="preserve">. Last accessed on: </w:t>
      </w:r>
      <w:r w:rsidR="00833F69">
        <w:rPr>
          <w:rFonts w:ascii="Arial" w:hAnsi="Arial" w:cs="Arial"/>
          <w:color w:val="222222"/>
          <w:shd w:val="clear" w:color="auto" w:fill="FFFFFF"/>
        </w:rPr>
        <w:t>14</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0E48FAEE" w14:textId="77777777" w:rsidR="00C64C94" w:rsidRDefault="00C64C94" w:rsidP="006C26EA">
      <w:pPr>
        <w:spacing w:line="360" w:lineRule="auto"/>
        <w:jc w:val="both"/>
        <w:rPr>
          <w:rFonts w:ascii="Arial" w:hAnsi="Arial" w:cs="Arial"/>
          <w:color w:val="222222"/>
          <w:shd w:val="clear" w:color="auto" w:fill="FFFFFF"/>
        </w:rPr>
      </w:pPr>
    </w:p>
    <w:p w14:paraId="6D5EB33D" w14:textId="0EC3F2DF"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Ekstedt, M., Nordheim, E.S., Hellström, A., Strandberg, S., and Hagerman, H (2023) ‘</w:t>
      </w:r>
      <w:r w:rsidRPr="00C64C94">
        <w:rPr>
          <w:rFonts w:ascii="Arial" w:hAnsi="Arial" w:cs="Arial"/>
          <w:i/>
          <w:iCs/>
          <w:color w:val="222222"/>
          <w:shd w:val="clear" w:color="auto" w:fill="FFFFFF"/>
        </w:rPr>
        <w:t>Patient safety and sense of security when telemonitoring chronic conditions at home</w:t>
      </w:r>
      <w:r w:rsidRPr="00A76AFC">
        <w:rPr>
          <w:rFonts w:ascii="Arial" w:hAnsi="Arial" w:cs="Arial"/>
          <w:color w:val="222222"/>
          <w:shd w:val="clear" w:color="auto" w:fill="FFFFFF"/>
        </w:rPr>
        <w:t>: the views of patients and healthcare professionals-a qualitative study’. </w:t>
      </w:r>
      <w:r w:rsidRPr="00A76AFC">
        <w:rPr>
          <w:rFonts w:ascii="Arial" w:hAnsi="Arial" w:cs="Arial"/>
          <w:i/>
          <w:iCs/>
          <w:color w:val="222222"/>
          <w:shd w:val="clear" w:color="auto" w:fill="FFFFFF"/>
        </w:rPr>
        <w:t xml:space="preserve">BMC health services </w:t>
      </w:r>
      <w:r w:rsidRPr="00A76AFC">
        <w:rPr>
          <w:rFonts w:ascii="Arial" w:hAnsi="Arial" w:cs="Arial"/>
          <w:i/>
          <w:iCs/>
          <w:color w:val="222222"/>
          <w:shd w:val="clear" w:color="auto" w:fill="FFFFFF"/>
        </w:rPr>
        <w:lastRenderedPageBreak/>
        <w:t>research</w:t>
      </w:r>
      <w:r w:rsidRPr="00A76AFC">
        <w:rPr>
          <w:rFonts w:ascii="Arial" w:hAnsi="Arial" w:cs="Arial"/>
          <w:color w:val="222222"/>
          <w:shd w:val="clear" w:color="auto" w:fill="FFFFFF"/>
        </w:rPr>
        <w:t>, </w:t>
      </w:r>
      <w:r w:rsidRPr="00A76AFC">
        <w:rPr>
          <w:rFonts w:ascii="Arial" w:hAnsi="Arial" w:cs="Arial"/>
          <w:i/>
          <w:iCs/>
          <w:color w:val="222222"/>
          <w:shd w:val="clear" w:color="auto" w:fill="FFFFFF"/>
        </w:rPr>
        <w:t>23</w:t>
      </w:r>
      <w:r w:rsidRPr="00A76AFC">
        <w:rPr>
          <w:rFonts w:ascii="Arial" w:hAnsi="Arial" w:cs="Arial"/>
          <w:color w:val="222222"/>
          <w:shd w:val="clear" w:color="auto" w:fill="FFFFFF"/>
        </w:rPr>
        <w:t xml:space="preserve">(1), p.581. Online available at: </w:t>
      </w:r>
      <w:hyperlink r:id="rId14" w:history="1">
        <w:r w:rsidRPr="00A76AFC">
          <w:rPr>
            <w:rStyle w:val="Hyperlink"/>
            <w:rFonts w:ascii="Arial" w:hAnsi="Arial" w:cs="Arial"/>
            <w:shd w:val="clear" w:color="auto" w:fill="FFFFFF"/>
          </w:rPr>
          <w:t>https://link.springer.com/content/pdf/10.1186/s12913-023-09428-1.pdf</w:t>
        </w:r>
      </w:hyperlink>
      <w:r w:rsidRPr="00A76AFC">
        <w:rPr>
          <w:rFonts w:ascii="Arial" w:hAnsi="Arial" w:cs="Arial"/>
          <w:color w:val="222222"/>
          <w:shd w:val="clear" w:color="auto" w:fill="FFFFFF"/>
        </w:rPr>
        <w:t>. Last accessed on: 4</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46EAA1CF" w14:textId="77777777" w:rsidR="00C64C94" w:rsidRDefault="00C64C94" w:rsidP="006C26EA">
      <w:pPr>
        <w:spacing w:line="360" w:lineRule="auto"/>
        <w:jc w:val="both"/>
        <w:rPr>
          <w:rFonts w:ascii="Arial" w:hAnsi="Arial" w:cs="Arial"/>
          <w:color w:val="222222"/>
          <w:shd w:val="clear" w:color="auto" w:fill="FFFFFF"/>
        </w:rPr>
      </w:pPr>
    </w:p>
    <w:p w14:paraId="650F1542" w14:textId="20CF2C7E"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Jones, G (</w:t>
      </w:r>
      <w:proofErr w:type="gramStart"/>
      <w:r w:rsidRPr="00A76AFC">
        <w:rPr>
          <w:rFonts w:ascii="Arial" w:hAnsi="Arial" w:cs="Arial"/>
          <w:color w:val="222222"/>
          <w:shd w:val="clear" w:color="auto" w:fill="FFFFFF"/>
        </w:rPr>
        <w:t>2023) ‘</w:t>
      </w:r>
      <w:proofErr w:type="gramEnd"/>
      <w:r w:rsidRPr="00C64C94">
        <w:rPr>
          <w:rFonts w:ascii="Arial" w:hAnsi="Arial" w:cs="Arial"/>
          <w:i/>
          <w:iCs/>
          <w:color w:val="222222"/>
          <w:shd w:val="clear" w:color="auto" w:fill="FFFFFF"/>
        </w:rPr>
        <w:t>Language and Culture in Context-A Primer on Intercultural Communication’</w:t>
      </w:r>
      <w:r w:rsidRPr="00A76AFC">
        <w:rPr>
          <w:rFonts w:ascii="Arial" w:hAnsi="Arial" w:cs="Arial"/>
          <w:color w:val="222222"/>
          <w:shd w:val="clear" w:color="auto" w:fill="FFFFFF"/>
        </w:rPr>
        <w:t xml:space="preserve">. Online available at: </w:t>
      </w:r>
      <w:hyperlink r:id="rId15" w:history="1">
        <w:r w:rsidRPr="00A76AFC">
          <w:rPr>
            <w:rStyle w:val="Hyperlink"/>
            <w:rFonts w:ascii="Arial" w:hAnsi="Arial" w:cs="Arial"/>
            <w:shd w:val="clear" w:color="auto" w:fill="FFFFFF"/>
          </w:rPr>
          <w:t>https://dlib.hust.edu.vn/bitstream/HUST/23004/1/OER000002173.pdf</w:t>
        </w:r>
      </w:hyperlink>
      <w:r w:rsidRPr="00A76AFC">
        <w:rPr>
          <w:rFonts w:ascii="Arial" w:hAnsi="Arial" w:cs="Arial"/>
          <w:color w:val="222222"/>
          <w:shd w:val="clear" w:color="auto" w:fill="FFFFFF"/>
        </w:rPr>
        <w:t>.  Last accessed on: 4</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02C641F7" w14:textId="77777777" w:rsidR="00C64C94" w:rsidRDefault="00C64C94" w:rsidP="006C26EA">
      <w:pPr>
        <w:spacing w:line="360" w:lineRule="auto"/>
        <w:jc w:val="both"/>
        <w:rPr>
          <w:rFonts w:ascii="Arial" w:hAnsi="Arial" w:cs="Arial"/>
          <w:color w:val="222222"/>
          <w:shd w:val="clear" w:color="auto" w:fill="FFFFFF"/>
        </w:rPr>
      </w:pPr>
    </w:p>
    <w:p w14:paraId="0EAF669D" w14:textId="324E5958"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Manalili, K (2022) ‘</w:t>
      </w:r>
      <w:r w:rsidRPr="00C64C94">
        <w:rPr>
          <w:rFonts w:ascii="Arial" w:hAnsi="Arial" w:cs="Arial"/>
          <w:i/>
          <w:iCs/>
          <w:color w:val="222222"/>
          <w:shd w:val="clear" w:color="auto" w:fill="FFFFFF"/>
        </w:rPr>
        <w:t>Enhancing Person-</w:t>
      </w:r>
      <w:proofErr w:type="spellStart"/>
      <w:r w:rsidRPr="00C64C94">
        <w:rPr>
          <w:rFonts w:ascii="Arial" w:hAnsi="Arial" w:cs="Arial"/>
          <w:i/>
          <w:iCs/>
          <w:color w:val="222222"/>
          <w:shd w:val="clear" w:color="auto" w:fill="FFFFFF"/>
        </w:rPr>
        <w:t>Centred</w:t>
      </w:r>
      <w:proofErr w:type="spellEnd"/>
      <w:r w:rsidRPr="00C64C94">
        <w:rPr>
          <w:rFonts w:ascii="Arial" w:hAnsi="Arial" w:cs="Arial"/>
          <w:i/>
          <w:iCs/>
          <w:color w:val="222222"/>
          <w:shd w:val="clear" w:color="auto" w:fill="FFFFFF"/>
        </w:rPr>
        <w:t xml:space="preserve"> Practice in Primary Care: Co-designing Strategies to Implement Quality Indicators Informed by the Patient Perspective’</w:t>
      </w:r>
      <w:r w:rsidRPr="00A76AFC">
        <w:rPr>
          <w:rFonts w:ascii="Arial" w:hAnsi="Arial" w:cs="Arial"/>
          <w:color w:val="222222"/>
          <w:shd w:val="clear" w:color="auto" w:fill="FFFFFF"/>
        </w:rPr>
        <w:t xml:space="preserve">. Online available at: </w:t>
      </w:r>
      <w:hyperlink r:id="rId16" w:history="1">
        <w:r w:rsidRPr="00A76AFC">
          <w:rPr>
            <w:rStyle w:val="Hyperlink"/>
            <w:rFonts w:ascii="Arial" w:hAnsi="Arial" w:cs="Arial"/>
            <w:shd w:val="clear" w:color="auto" w:fill="FFFFFF"/>
          </w:rPr>
          <w:t>https://ucalgary.scholaris.ca/server/api/core/bitstreams/ffb4d281-154e-4a01-879e-1bb95d1334a3/content</w:t>
        </w:r>
      </w:hyperlink>
      <w:r w:rsidRPr="00A76AFC">
        <w:rPr>
          <w:rFonts w:ascii="Arial" w:hAnsi="Arial" w:cs="Arial"/>
          <w:color w:val="222222"/>
          <w:shd w:val="clear" w:color="auto" w:fill="FFFFFF"/>
        </w:rPr>
        <w:t>. Last accessed on: 4</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671F907F" w14:textId="77777777" w:rsidR="00C64C94" w:rsidRDefault="00C64C94" w:rsidP="006C26EA">
      <w:pPr>
        <w:spacing w:line="360" w:lineRule="auto"/>
        <w:jc w:val="both"/>
        <w:rPr>
          <w:rFonts w:ascii="Arial" w:hAnsi="Arial" w:cs="Arial"/>
          <w:color w:val="222222"/>
          <w:shd w:val="clear" w:color="auto" w:fill="FFFFFF"/>
        </w:rPr>
      </w:pPr>
    </w:p>
    <w:p w14:paraId="7A003C25" w14:textId="0ADD4EAA" w:rsidR="00122F5A" w:rsidRPr="00A76AFC" w:rsidRDefault="00122F5A" w:rsidP="006C26EA">
      <w:pPr>
        <w:spacing w:line="360" w:lineRule="auto"/>
        <w:jc w:val="both"/>
        <w:rPr>
          <w:rFonts w:ascii="Arial" w:hAnsi="Arial" w:cs="Arial"/>
          <w:color w:val="222222"/>
          <w:shd w:val="clear" w:color="auto" w:fill="FFFFFF"/>
        </w:rPr>
      </w:pPr>
      <w:proofErr w:type="spellStart"/>
      <w:r w:rsidRPr="00A76AFC">
        <w:rPr>
          <w:rFonts w:ascii="Arial" w:hAnsi="Arial" w:cs="Arial"/>
          <w:color w:val="222222"/>
          <w:shd w:val="clear" w:color="auto" w:fill="FFFFFF"/>
        </w:rPr>
        <w:t>Preum</w:t>
      </w:r>
      <w:proofErr w:type="spellEnd"/>
      <w:r w:rsidRPr="00A76AFC">
        <w:rPr>
          <w:rFonts w:ascii="Arial" w:hAnsi="Arial" w:cs="Arial"/>
          <w:color w:val="222222"/>
          <w:shd w:val="clear" w:color="auto" w:fill="FFFFFF"/>
        </w:rPr>
        <w:t>, S.M., Munir, S., Ma, M., Yasar, M.S., Stone, D.J., Williams, R., Alemzadeh, H., and Stankovic, J.A (</w:t>
      </w:r>
      <w:proofErr w:type="gramStart"/>
      <w:r w:rsidRPr="00A76AFC">
        <w:rPr>
          <w:rFonts w:ascii="Arial" w:hAnsi="Arial" w:cs="Arial"/>
          <w:color w:val="222222"/>
          <w:shd w:val="clear" w:color="auto" w:fill="FFFFFF"/>
        </w:rPr>
        <w:t>2021) ‘</w:t>
      </w:r>
      <w:proofErr w:type="gramEnd"/>
      <w:r w:rsidRPr="00C64C94">
        <w:rPr>
          <w:rFonts w:ascii="Arial" w:hAnsi="Arial" w:cs="Arial"/>
          <w:i/>
          <w:iCs/>
          <w:color w:val="222222"/>
          <w:shd w:val="clear" w:color="auto" w:fill="FFFFFF"/>
        </w:rPr>
        <w:t>A review of cognitive assistants for healthcare</w:t>
      </w:r>
      <w:r w:rsidRPr="00A76AFC">
        <w:rPr>
          <w:rFonts w:ascii="Arial" w:hAnsi="Arial" w:cs="Arial"/>
          <w:color w:val="222222"/>
          <w:shd w:val="clear" w:color="auto" w:fill="FFFFFF"/>
        </w:rPr>
        <w:t xml:space="preserve">: Trends, prospects, and future </w:t>
      </w:r>
      <w:proofErr w:type="gramStart"/>
      <w:r w:rsidRPr="00A76AFC">
        <w:rPr>
          <w:rFonts w:ascii="Arial" w:hAnsi="Arial" w:cs="Arial"/>
          <w:color w:val="222222"/>
          <w:shd w:val="clear" w:color="auto" w:fill="FFFFFF"/>
        </w:rPr>
        <w:t>directions’</w:t>
      </w:r>
      <w:proofErr w:type="gramEnd"/>
      <w:r w:rsidRPr="00A76AFC">
        <w:rPr>
          <w:rFonts w:ascii="Arial" w:hAnsi="Arial" w:cs="Arial"/>
          <w:color w:val="222222"/>
          <w:shd w:val="clear" w:color="auto" w:fill="FFFFFF"/>
        </w:rPr>
        <w:t>. </w:t>
      </w:r>
      <w:r w:rsidRPr="00A76AFC">
        <w:rPr>
          <w:rFonts w:ascii="Arial" w:hAnsi="Arial" w:cs="Arial"/>
          <w:i/>
          <w:iCs/>
          <w:color w:val="222222"/>
          <w:shd w:val="clear" w:color="auto" w:fill="FFFFFF"/>
        </w:rPr>
        <w:t>ACM Computing Surveys (CSUR)</w:t>
      </w:r>
      <w:r w:rsidRPr="00A76AFC">
        <w:rPr>
          <w:rFonts w:ascii="Arial" w:hAnsi="Arial" w:cs="Arial"/>
          <w:color w:val="222222"/>
          <w:shd w:val="clear" w:color="auto" w:fill="FFFFFF"/>
        </w:rPr>
        <w:t>, </w:t>
      </w:r>
      <w:r w:rsidRPr="00A76AFC">
        <w:rPr>
          <w:rFonts w:ascii="Arial" w:hAnsi="Arial" w:cs="Arial"/>
          <w:i/>
          <w:iCs/>
          <w:color w:val="222222"/>
          <w:shd w:val="clear" w:color="auto" w:fill="FFFFFF"/>
        </w:rPr>
        <w:t>53</w:t>
      </w:r>
      <w:r w:rsidRPr="00A76AFC">
        <w:rPr>
          <w:rFonts w:ascii="Arial" w:hAnsi="Arial" w:cs="Arial"/>
          <w:color w:val="222222"/>
          <w:shd w:val="clear" w:color="auto" w:fill="FFFFFF"/>
        </w:rPr>
        <w:t xml:space="preserve">(6), pp.1-37. Online available at: </w:t>
      </w:r>
      <w:hyperlink r:id="rId17" w:history="1">
        <w:r w:rsidRPr="00A76AFC">
          <w:rPr>
            <w:rStyle w:val="Hyperlink"/>
            <w:rFonts w:ascii="Arial" w:hAnsi="Arial" w:cs="Arial"/>
            <w:shd w:val="clear" w:color="auto" w:fill="FFFFFF"/>
          </w:rPr>
          <w:t>https://www.researchgate.net/profile/Homa-Alemzadeh/publication/348985201_A_Review_of_Cognitive_Assistants_for_Healthcare_Trends_Prospects_and_Future_Directions/links/6310fcbd1ddd447021289010/A-Review-of-Cognitive-Assistants-for-Healthcare-Trends-Prospects-and-Future-Directions.pdf</w:t>
        </w:r>
      </w:hyperlink>
      <w:r w:rsidRPr="00A76AFC">
        <w:rPr>
          <w:rFonts w:ascii="Arial" w:hAnsi="Arial" w:cs="Arial"/>
          <w:color w:val="222222"/>
          <w:shd w:val="clear" w:color="auto" w:fill="FFFFFF"/>
        </w:rPr>
        <w:t>. Last accessed on: 4</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695B35EA" w14:textId="77777777" w:rsidR="00C64C94" w:rsidRDefault="00C64C94" w:rsidP="006C26EA">
      <w:pPr>
        <w:spacing w:line="360" w:lineRule="auto"/>
        <w:jc w:val="both"/>
        <w:rPr>
          <w:rFonts w:ascii="Arial" w:hAnsi="Arial" w:cs="Arial"/>
          <w:color w:val="222222"/>
          <w:shd w:val="clear" w:color="auto" w:fill="FFFFFF"/>
        </w:rPr>
      </w:pPr>
    </w:p>
    <w:p w14:paraId="76105099" w14:textId="0F514E32"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Real, K. and Howe, W (</w:t>
      </w:r>
      <w:proofErr w:type="gramStart"/>
      <w:r w:rsidRPr="00A76AFC">
        <w:rPr>
          <w:rFonts w:ascii="Arial" w:hAnsi="Arial" w:cs="Arial"/>
          <w:color w:val="222222"/>
          <w:shd w:val="clear" w:color="auto" w:fill="FFFFFF"/>
        </w:rPr>
        <w:t>2022) ‘</w:t>
      </w:r>
      <w:proofErr w:type="gramEnd"/>
      <w:r w:rsidRPr="00C64C94">
        <w:rPr>
          <w:rFonts w:ascii="Arial" w:hAnsi="Arial" w:cs="Arial"/>
          <w:i/>
          <w:iCs/>
          <w:color w:val="222222"/>
          <w:shd w:val="clear" w:color="auto" w:fill="FFFFFF"/>
        </w:rPr>
        <w:t xml:space="preserve">8 Understanding risk in high reliability organizations: How </w:t>
      </w:r>
      <w:proofErr w:type="gramStart"/>
      <w:r w:rsidRPr="00C64C94">
        <w:rPr>
          <w:rFonts w:ascii="Arial" w:hAnsi="Arial" w:cs="Arial"/>
          <w:i/>
          <w:iCs/>
          <w:color w:val="222222"/>
          <w:shd w:val="clear" w:color="auto" w:fill="FFFFFF"/>
        </w:rPr>
        <w:t>healthcare built</w:t>
      </w:r>
      <w:proofErr w:type="gramEnd"/>
      <w:r w:rsidRPr="00C64C94">
        <w:rPr>
          <w:rFonts w:ascii="Arial" w:hAnsi="Arial" w:cs="Arial"/>
          <w:i/>
          <w:iCs/>
          <w:color w:val="222222"/>
          <w:shd w:val="clear" w:color="auto" w:fill="FFFFFF"/>
        </w:rPr>
        <w:t xml:space="preserve"> environments shape communication, patient care, and staff wellbeing’</w:t>
      </w:r>
      <w:r w:rsidRPr="00A76AFC">
        <w:rPr>
          <w:rFonts w:ascii="Arial" w:hAnsi="Arial" w:cs="Arial"/>
          <w:color w:val="222222"/>
          <w:shd w:val="clear" w:color="auto" w:fill="FFFFFF"/>
        </w:rPr>
        <w:t>. </w:t>
      </w:r>
      <w:r w:rsidRPr="00A76AFC">
        <w:rPr>
          <w:rFonts w:ascii="Arial" w:hAnsi="Arial" w:cs="Arial"/>
          <w:i/>
          <w:iCs/>
          <w:color w:val="222222"/>
          <w:shd w:val="clear" w:color="auto" w:fill="FFFFFF"/>
        </w:rPr>
        <w:t>Organizational Risk Management: Managing for Uncertainty and Ambiguity</w:t>
      </w:r>
      <w:r w:rsidRPr="00A76AFC">
        <w:rPr>
          <w:rFonts w:ascii="Arial" w:hAnsi="Arial" w:cs="Arial"/>
          <w:color w:val="222222"/>
          <w:shd w:val="clear" w:color="auto" w:fill="FFFFFF"/>
        </w:rPr>
        <w:t xml:space="preserve">, p.151. Online available at: </w:t>
      </w:r>
      <w:hyperlink r:id="rId18" w:anchor="page=166" w:history="1">
        <w:r w:rsidRPr="00A76AFC">
          <w:rPr>
            <w:rStyle w:val="Hyperlink"/>
            <w:rFonts w:ascii="Arial" w:hAnsi="Arial" w:cs="Arial"/>
            <w:shd w:val="clear" w:color="auto" w:fill="FFFFFF"/>
          </w:rPr>
          <w:t>https://www.asau.ru/files/pdf/3286315.pdf#page=166</w:t>
        </w:r>
      </w:hyperlink>
      <w:r w:rsidRPr="00A76AFC">
        <w:rPr>
          <w:rFonts w:ascii="Arial" w:hAnsi="Arial" w:cs="Arial"/>
          <w:color w:val="222222"/>
          <w:shd w:val="clear" w:color="auto" w:fill="FFFFFF"/>
        </w:rPr>
        <w:t xml:space="preserve">. Last accessed on: </w:t>
      </w:r>
      <w:r w:rsidR="00732019">
        <w:rPr>
          <w:rFonts w:ascii="Arial" w:hAnsi="Arial" w:cs="Arial"/>
          <w:color w:val="222222"/>
          <w:shd w:val="clear" w:color="auto" w:fill="FFFFFF"/>
        </w:rPr>
        <w:t>5</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6AF0F2D8" w14:textId="7F7313D0"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Saragih, D.Y (</w:t>
      </w:r>
      <w:proofErr w:type="gramStart"/>
      <w:r w:rsidRPr="00A76AFC">
        <w:rPr>
          <w:rFonts w:ascii="Arial" w:hAnsi="Arial" w:cs="Arial"/>
          <w:color w:val="222222"/>
          <w:shd w:val="clear" w:color="auto" w:fill="FFFFFF"/>
        </w:rPr>
        <w:t>2023) ‘</w:t>
      </w:r>
      <w:proofErr w:type="gramEnd"/>
      <w:r w:rsidRPr="00A76AFC">
        <w:rPr>
          <w:rFonts w:ascii="Arial" w:hAnsi="Arial" w:cs="Arial"/>
          <w:color w:val="222222"/>
          <w:shd w:val="clear" w:color="auto" w:fill="FFFFFF"/>
        </w:rPr>
        <w:t xml:space="preserve">a </w:t>
      </w:r>
      <w:proofErr w:type="spellStart"/>
      <w:r w:rsidRPr="00A76AFC">
        <w:rPr>
          <w:rFonts w:ascii="Arial" w:hAnsi="Arial" w:cs="Arial"/>
          <w:color w:val="222222"/>
          <w:shd w:val="clear" w:color="auto" w:fill="FFFFFF"/>
        </w:rPr>
        <w:t>Teacher’S</w:t>
      </w:r>
      <w:proofErr w:type="spellEnd"/>
      <w:r w:rsidRPr="00A76AFC">
        <w:rPr>
          <w:rFonts w:ascii="Arial" w:hAnsi="Arial" w:cs="Arial"/>
          <w:color w:val="222222"/>
          <w:shd w:val="clear" w:color="auto" w:fill="FFFFFF"/>
        </w:rPr>
        <w:t xml:space="preserve"> Reflection on Introducing </w:t>
      </w:r>
      <w:proofErr w:type="gramStart"/>
      <w:r w:rsidRPr="00A76AFC">
        <w:rPr>
          <w:rFonts w:ascii="Arial" w:hAnsi="Arial" w:cs="Arial"/>
          <w:color w:val="222222"/>
          <w:shd w:val="clear" w:color="auto" w:fill="FFFFFF"/>
        </w:rPr>
        <w:t>a Reflective</w:t>
      </w:r>
      <w:proofErr w:type="gramEnd"/>
      <w:r w:rsidRPr="00A76AFC">
        <w:rPr>
          <w:rFonts w:ascii="Arial" w:hAnsi="Arial" w:cs="Arial"/>
          <w:color w:val="222222"/>
          <w:shd w:val="clear" w:color="auto" w:fill="FFFFFF"/>
        </w:rPr>
        <w:t xml:space="preserve"> Practice in the Pro-Skills Class’. </w:t>
      </w:r>
      <w:proofErr w:type="spellStart"/>
      <w:r w:rsidRPr="00A76AFC">
        <w:rPr>
          <w:rFonts w:ascii="Arial" w:hAnsi="Arial" w:cs="Arial"/>
          <w:i/>
          <w:iCs/>
          <w:color w:val="222222"/>
          <w:shd w:val="clear" w:color="auto" w:fill="FFFFFF"/>
        </w:rPr>
        <w:t>Prosiding</w:t>
      </w:r>
      <w:proofErr w:type="spellEnd"/>
      <w:r w:rsidRPr="00A76AFC">
        <w:rPr>
          <w:rFonts w:ascii="Arial" w:hAnsi="Arial" w:cs="Arial"/>
          <w:i/>
          <w:iCs/>
          <w:color w:val="222222"/>
          <w:shd w:val="clear" w:color="auto" w:fill="FFFFFF"/>
        </w:rPr>
        <w:t xml:space="preserve"> </w:t>
      </w:r>
      <w:proofErr w:type="spellStart"/>
      <w:r w:rsidRPr="00A76AFC">
        <w:rPr>
          <w:rFonts w:ascii="Arial" w:hAnsi="Arial" w:cs="Arial"/>
          <w:i/>
          <w:iCs/>
          <w:color w:val="222222"/>
          <w:shd w:val="clear" w:color="auto" w:fill="FFFFFF"/>
        </w:rPr>
        <w:t>Konferensi</w:t>
      </w:r>
      <w:proofErr w:type="spellEnd"/>
      <w:r w:rsidRPr="00A76AFC">
        <w:rPr>
          <w:rFonts w:ascii="Arial" w:hAnsi="Arial" w:cs="Arial"/>
          <w:i/>
          <w:iCs/>
          <w:color w:val="222222"/>
          <w:shd w:val="clear" w:color="auto" w:fill="FFFFFF"/>
        </w:rPr>
        <w:t xml:space="preserve"> </w:t>
      </w:r>
      <w:proofErr w:type="spellStart"/>
      <w:r w:rsidRPr="00A76AFC">
        <w:rPr>
          <w:rFonts w:ascii="Arial" w:hAnsi="Arial" w:cs="Arial"/>
          <w:i/>
          <w:iCs/>
          <w:color w:val="222222"/>
          <w:shd w:val="clear" w:color="auto" w:fill="FFFFFF"/>
        </w:rPr>
        <w:t>Linguistik</w:t>
      </w:r>
      <w:proofErr w:type="spellEnd"/>
      <w:r w:rsidRPr="00A76AFC">
        <w:rPr>
          <w:rFonts w:ascii="Arial" w:hAnsi="Arial" w:cs="Arial"/>
          <w:i/>
          <w:iCs/>
          <w:color w:val="222222"/>
          <w:shd w:val="clear" w:color="auto" w:fill="FFFFFF"/>
        </w:rPr>
        <w:t xml:space="preserve"> </w:t>
      </w:r>
      <w:proofErr w:type="spellStart"/>
      <w:r w:rsidRPr="00A76AFC">
        <w:rPr>
          <w:rFonts w:ascii="Arial" w:hAnsi="Arial" w:cs="Arial"/>
          <w:i/>
          <w:iCs/>
          <w:color w:val="222222"/>
          <w:shd w:val="clear" w:color="auto" w:fill="FFFFFF"/>
        </w:rPr>
        <w:t>Tahunan</w:t>
      </w:r>
      <w:proofErr w:type="spellEnd"/>
      <w:r w:rsidRPr="00A76AFC">
        <w:rPr>
          <w:rFonts w:ascii="Arial" w:hAnsi="Arial" w:cs="Arial"/>
          <w:i/>
          <w:iCs/>
          <w:color w:val="222222"/>
          <w:shd w:val="clear" w:color="auto" w:fill="FFFFFF"/>
        </w:rPr>
        <w:t xml:space="preserve"> Atma Jaya (KOLITA)</w:t>
      </w:r>
      <w:r w:rsidRPr="00A76AFC">
        <w:rPr>
          <w:rFonts w:ascii="Arial" w:hAnsi="Arial" w:cs="Arial"/>
          <w:color w:val="222222"/>
          <w:shd w:val="clear" w:color="auto" w:fill="FFFFFF"/>
        </w:rPr>
        <w:t>, </w:t>
      </w:r>
      <w:r w:rsidRPr="00A76AFC">
        <w:rPr>
          <w:rFonts w:ascii="Arial" w:hAnsi="Arial" w:cs="Arial"/>
          <w:i/>
          <w:iCs/>
          <w:color w:val="222222"/>
          <w:shd w:val="clear" w:color="auto" w:fill="FFFFFF"/>
        </w:rPr>
        <w:t>21</w:t>
      </w:r>
      <w:r w:rsidRPr="00A76AFC">
        <w:rPr>
          <w:rFonts w:ascii="Arial" w:hAnsi="Arial" w:cs="Arial"/>
          <w:color w:val="222222"/>
          <w:shd w:val="clear" w:color="auto" w:fill="FFFFFF"/>
        </w:rPr>
        <w:t xml:space="preserve">(21), pp.62-72. Online available at: </w:t>
      </w:r>
      <w:hyperlink r:id="rId19" w:history="1">
        <w:r w:rsidRPr="00A76AFC">
          <w:rPr>
            <w:rStyle w:val="Hyperlink"/>
            <w:rFonts w:ascii="Arial" w:hAnsi="Arial" w:cs="Arial"/>
            <w:shd w:val="clear" w:color="auto" w:fill="FFFFFF"/>
          </w:rPr>
          <w:t>https://ejournal.atmajaya.ac.id/index.php/kolita/article/view/4836</w:t>
        </w:r>
      </w:hyperlink>
      <w:r w:rsidRPr="00A76AFC">
        <w:rPr>
          <w:rFonts w:ascii="Arial" w:hAnsi="Arial" w:cs="Arial"/>
          <w:color w:val="222222"/>
          <w:shd w:val="clear" w:color="auto" w:fill="FFFFFF"/>
        </w:rPr>
        <w:t xml:space="preserve">. Last accessed on: </w:t>
      </w:r>
      <w:r w:rsidR="00732019">
        <w:rPr>
          <w:rFonts w:ascii="Arial" w:hAnsi="Arial" w:cs="Arial"/>
          <w:color w:val="222222"/>
          <w:shd w:val="clear" w:color="auto" w:fill="FFFFFF"/>
        </w:rPr>
        <w:t>12</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708E13FB" w14:textId="77777777" w:rsidR="00362D79" w:rsidRDefault="00362D79" w:rsidP="006C26EA">
      <w:pPr>
        <w:spacing w:line="360" w:lineRule="auto"/>
        <w:jc w:val="both"/>
        <w:rPr>
          <w:rFonts w:ascii="Arial" w:hAnsi="Arial" w:cs="Arial"/>
          <w:color w:val="222222"/>
          <w:shd w:val="clear" w:color="auto" w:fill="FFFFFF"/>
        </w:rPr>
      </w:pPr>
    </w:p>
    <w:p w14:paraId="38A12CA6" w14:textId="40EA1E02" w:rsidR="00122F5A" w:rsidRPr="00A76AFC" w:rsidRDefault="00122F5A" w:rsidP="006C26EA">
      <w:pPr>
        <w:spacing w:line="360" w:lineRule="auto"/>
        <w:jc w:val="both"/>
        <w:rPr>
          <w:rFonts w:ascii="Arial" w:hAnsi="Arial" w:cs="Arial"/>
          <w:color w:val="222222"/>
          <w:shd w:val="clear" w:color="auto" w:fill="FFFFFF"/>
        </w:rPr>
      </w:pPr>
      <w:r w:rsidRPr="00A76AFC">
        <w:rPr>
          <w:rFonts w:ascii="Arial" w:hAnsi="Arial" w:cs="Arial"/>
          <w:color w:val="222222"/>
          <w:shd w:val="clear" w:color="auto" w:fill="FFFFFF"/>
        </w:rPr>
        <w:t xml:space="preserve">Sutherland, B.L., Pecanac, K., </w:t>
      </w:r>
      <w:proofErr w:type="spellStart"/>
      <w:r w:rsidRPr="00A76AFC">
        <w:rPr>
          <w:rFonts w:ascii="Arial" w:hAnsi="Arial" w:cs="Arial"/>
          <w:color w:val="222222"/>
          <w:shd w:val="clear" w:color="auto" w:fill="FFFFFF"/>
        </w:rPr>
        <w:t>LaBorde</w:t>
      </w:r>
      <w:proofErr w:type="spellEnd"/>
      <w:r w:rsidRPr="00A76AFC">
        <w:rPr>
          <w:rFonts w:ascii="Arial" w:hAnsi="Arial" w:cs="Arial"/>
          <w:color w:val="222222"/>
          <w:shd w:val="clear" w:color="auto" w:fill="FFFFFF"/>
        </w:rPr>
        <w:t>, T.M., Bartels, C.M., and Brennan, M.B (</w:t>
      </w:r>
      <w:proofErr w:type="gramStart"/>
      <w:r w:rsidRPr="00A76AFC">
        <w:rPr>
          <w:rFonts w:ascii="Arial" w:hAnsi="Arial" w:cs="Arial"/>
          <w:color w:val="222222"/>
          <w:shd w:val="clear" w:color="auto" w:fill="FFFFFF"/>
        </w:rPr>
        <w:t xml:space="preserve">2022) </w:t>
      </w:r>
      <w:r w:rsidRPr="00CA469D">
        <w:rPr>
          <w:rFonts w:ascii="Arial" w:hAnsi="Arial" w:cs="Arial"/>
          <w:i/>
          <w:iCs/>
          <w:color w:val="222222"/>
          <w:shd w:val="clear" w:color="auto" w:fill="FFFFFF"/>
        </w:rPr>
        <w:t>‘</w:t>
      </w:r>
      <w:proofErr w:type="gramEnd"/>
      <w:r w:rsidRPr="00CA469D">
        <w:rPr>
          <w:rFonts w:ascii="Arial" w:hAnsi="Arial" w:cs="Arial"/>
          <w:i/>
          <w:iCs/>
          <w:color w:val="222222"/>
          <w:shd w:val="clear" w:color="auto" w:fill="FFFFFF"/>
        </w:rPr>
        <w:t>Good working relationships: how healthcare system proximity influences trust between healthcare workers’. </w:t>
      </w:r>
      <w:r w:rsidRPr="00A76AFC">
        <w:rPr>
          <w:rFonts w:ascii="Arial" w:hAnsi="Arial" w:cs="Arial"/>
          <w:i/>
          <w:iCs/>
          <w:color w:val="222222"/>
          <w:shd w:val="clear" w:color="auto" w:fill="FFFFFF"/>
        </w:rPr>
        <w:t>Journal of interprofessional care</w:t>
      </w:r>
      <w:r w:rsidRPr="00A76AFC">
        <w:rPr>
          <w:rFonts w:ascii="Arial" w:hAnsi="Arial" w:cs="Arial"/>
          <w:color w:val="222222"/>
          <w:shd w:val="clear" w:color="auto" w:fill="FFFFFF"/>
        </w:rPr>
        <w:t>, </w:t>
      </w:r>
      <w:r w:rsidRPr="00A76AFC">
        <w:rPr>
          <w:rFonts w:ascii="Arial" w:hAnsi="Arial" w:cs="Arial"/>
          <w:i/>
          <w:iCs/>
          <w:color w:val="222222"/>
          <w:shd w:val="clear" w:color="auto" w:fill="FFFFFF"/>
        </w:rPr>
        <w:t>36</w:t>
      </w:r>
      <w:r w:rsidRPr="00A76AFC">
        <w:rPr>
          <w:rFonts w:ascii="Arial" w:hAnsi="Arial" w:cs="Arial"/>
          <w:color w:val="222222"/>
          <w:shd w:val="clear" w:color="auto" w:fill="FFFFFF"/>
        </w:rPr>
        <w:t xml:space="preserve">(3), pp.331-339. Online available at: </w:t>
      </w:r>
      <w:hyperlink r:id="rId20" w:history="1">
        <w:r w:rsidRPr="00A76AFC">
          <w:rPr>
            <w:rStyle w:val="Hyperlink"/>
            <w:rFonts w:ascii="Arial" w:hAnsi="Arial" w:cs="Arial"/>
            <w:shd w:val="clear" w:color="auto" w:fill="FFFFFF"/>
          </w:rPr>
          <w:t>https://www.tandfonline.com/doi/pdf/10.1080/13561820.2021.1920897</w:t>
        </w:r>
      </w:hyperlink>
      <w:r w:rsidRPr="00A76AFC">
        <w:rPr>
          <w:rFonts w:ascii="Arial" w:hAnsi="Arial" w:cs="Arial"/>
          <w:color w:val="222222"/>
          <w:shd w:val="clear" w:color="auto" w:fill="FFFFFF"/>
        </w:rPr>
        <w:t xml:space="preserve">. Last accessed on: </w:t>
      </w:r>
      <w:r w:rsidR="00CA469D">
        <w:rPr>
          <w:rFonts w:ascii="Arial" w:hAnsi="Arial" w:cs="Arial"/>
          <w:color w:val="222222"/>
          <w:shd w:val="clear" w:color="auto" w:fill="FFFFFF"/>
        </w:rPr>
        <w:t>16</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1A3AB09A" w14:textId="057F09F6" w:rsidR="00122F5A" w:rsidRPr="00A76AFC" w:rsidRDefault="00122F5A" w:rsidP="006C26EA">
      <w:pPr>
        <w:spacing w:line="360" w:lineRule="auto"/>
        <w:jc w:val="both"/>
        <w:rPr>
          <w:rFonts w:ascii="Arial" w:hAnsi="Arial" w:cs="Arial"/>
          <w:color w:val="222222"/>
          <w:shd w:val="clear" w:color="auto" w:fill="FFFFFF"/>
        </w:rPr>
      </w:pPr>
      <w:proofErr w:type="spellStart"/>
      <w:r w:rsidRPr="00A76AFC">
        <w:rPr>
          <w:rFonts w:ascii="Arial" w:hAnsi="Arial" w:cs="Arial"/>
          <w:color w:val="222222"/>
          <w:shd w:val="clear" w:color="auto" w:fill="FFFFFF"/>
        </w:rPr>
        <w:lastRenderedPageBreak/>
        <w:t>Tohary</w:t>
      </w:r>
      <w:proofErr w:type="spellEnd"/>
      <w:r w:rsidRPr="00A76AFC">
        <w:rPr>
          <w:rFonts w:ascii="Arial" w:hAnsi="Arial" w:cs="Arial"/>
          <w:color w:val="222222"/>
          <w:shd w:val="clear" w:color="auto" w:fill="FFFFFF"/>
        </w:rPr>
        <w:t xml:space="preserve">, A.D., Alharthi, S.O., Saeed Asiri, N., </w:t>
      </w:r>
      <w:proofErr w:type="spellStart"/>
      <w:r w:rsidRPr="00A76AFC">
        <w:rPr>
          <w:rFonts w:ascii="Arial" w:hAnsi="Arial" w:cs="Arial"/>
          <w:color w:val="222222"/>
          <w:shd w:val="clear" w:color="auto" w:fill="FFFFFF"/>
        </w:rPr>
        <w:t>Majrashi</w:t>
      </w:r>
      <w:proofErr w:type="spellEnd"/>
      <w:r w:rsidRPr="00A76AFC">
        <w:rPr>
          <w:rFonts w:ascii="Arial" w:hAnsi="Arial" w:cs="Arial"/>
          <w:color w:val="222222"/>
          <w:shd w:val="clear" w:color="auto" w:fill="FFFFFF"/>
        </w:rPr>
        <w:t xml:space="preserve">, F.Y., </w:t>
      </w:r>
      <w:proofErr w:type="spellStart"/>
      <w:r w:rsidRPr="00A76AFC">
        <w:rPr>
          <w:rFonts w:ascii="Arial" w:hAnsi="Arial" w:cs="Arial"/>
          <w:color w:val="222222"/>
          <w:shd w:val="clear" w:color="auto" w:fill="FFFFFF"/>
        </w:rPr>
        <w:t>Khormi</w:t>
      </w:r>
      <w:proofErr w:type="spellEnd"/>
      <w:r w:rsidRPr="00A76AFC">
        <w:rPr>
          <w:rFonts w:ascii="Arial" w:hAnsi="Arial" w:cs="Arial"/>
          <w:color w:val="222222"/>
          <w:shd w:val="clear" w:color="auto" w:fill="FFFFFF"/>
        </w:rPr>
        <w:t>, R.A., and Alhomrani, M.A (</w:t>
      </w:r>
      <w:proofErr w:type="gramStart"/>
      <w:r w:rsidRPr="00A76AFC">
        <w:rPr>
          <w:rFonts w:ascii="Arial" w:hAnsi="Arial" w:cs="Arial"/>
          <w:color w:val="222222"/>
          <w:shd w:val="clear" w:color="auto" w:fill="FFFFFF"/>
        </w:rPr>
        <w:t>2024) ‘</w:t>
      </w:r>
      <w:proofErr w:type="gramEnd"/>
      <w:r w:rsidRPr="00362D79">
        <w:rPr>
          <w:rFonts w:ascii="Arial" w:hAnsi="Arial" w:cs="Arial"/>
          <w:i/>
          <w:iCs/>
          <w:color w:val="222222"/>
          <w:shd w:val="clear" w:color="auto" w:fill="FFFFFF"/>
        </w:rPr>
        <w:t xml:space="preserve">Strategies for managing overcrowding in emergency </w:t>
      </w:r>
      <w:proofErr w:type="gramStart"/>
      <w:r w:rsidRPr="00362D79">
        <w:rPr>
          <w:rFonts w:ascii="Arial" w:hAnsi="Arial" w:cs="Arial"/>
          <w:i/>
          <w:iCs/>
          <w:color w:val="222222"/>
          <w:shd w:val="clear" w:color="auto" w:fill="FFFFFF"/>
        </w:rPr>
        <w:t>departments</w:t>
      </w:r>
      <w:r w:rsidRPr="00A76AFC">
        <w:rPr>
          <w:rFonts w:ascii="Arial" w:hAnsi="Arial" w:cs="Arial"/>
          <w:color w:val="222222"/>
          <w:shd w:val="clear" w:color="auto" w:fill="FFFFFF"/>
        </w:rPr>
        <w:t>’</w:t>
      </w:r>
      <w:proofErr w:type="gramEnd"/>
      <w:r w:rsidRPr="00A76AFC">
        <w:rPr>
          <w:rFonts w:ascii="Arial" w:hAnsi="Arial" w:cs="Arial"/>
          <w:color w:val="222222"/>
          <w:shd w:val="clear" w:color="auto" w:fill="FFFFFF"/>
        </w:rPr>
        <w:t>. </w:t>
      </w:r>
      <w:r w:rsidRPr="00A76AFC">
        <w:rPr>
          <w:rFonts w:ascii="Arial" w:hAnsi="Arial" w:cs="Arial"/>
          <w:i/>
          <w:iCs/>
          <w:color w:val="222222"/>
          <w:shd w:val="clear" w:color="auto" w:fill="FFFFFF"/>
        </w:rPr>
        <w:t>JOURNAL OF HEALTHCARE SCIENCES</w:t>
      </w:r>
      <w:r w:rsidRPr="00A76AFC">
        <w:rPr>
          <w:rFonts w:ascii="Arial" w:hAnsi="Arial" w:cs="Arial"/>
          <w:color w:val="222222"/>
          <w:shd w:val="clear" w:color="auto" w:fill="FFFFFF"/>
        </w:rPr>
        <w:t>, </w:t>
      </w:r>
      <w:r w:rsidRPr="00A76AFC">
        <w:rPr>
          <w:rFonts w:ascii="Arial" w:hAnsi="Arial" w:cs="Arial"/>
          <w:i/>
          <w:iCs/>
          <w:color w:val="222222"/>
          <w:shd w:val="clear" w:color="auto" w:fill="FFFFFF"/>
        </w:rPr>
        <w:t>4</w:t>
      </w:r>
      <w:r w:rsidRPr="00A76AFC">
        <w:rPr>
          <w:rFonts w:ascii="Arial" w:hAnsi="Arial" w:cs="Arial"/>
          <w:color w:val="222222"/>
          <w:shd w:val="clear" w:color="auto" w:fill="FFFFFF"/>
        </w:rPr>
        <w:t xml:space="preserve">(12), pp.1038-1043. Online available at: </w:t>
      </w:r>
      <w:hyperlink r:id="rId21" w:history="1">
        <w:r w:rsidRPr="00A76AFC">
          <w:rPr>
            <w:rStyle w:val="Hyperlink"/>
            <w:rFonts w:ascii="Arial" w:hAnsi="Arial" w:cs="Arial"/>
            <w:shd w:val="clear" w:color="auto" w:fill="FFFFFF"/>
          </w:rPr>
          <w:t>https://www.johs.com.sa/admin/public/uploads/187/374_pdf.pdf</w:t>
        </w:r>
      </w:hyperlink>
      <w:r w:rsidRPr="00A76AFC">
        <w:rPr>
          <w:rFonts w:ascii="Arial" w:hAnsi="Arial" w:cs="Arial"/>
          <w:color w:val="222222"/>
          <w:shd w:val="clear" w:color="auto" w:fill="FFFFFF"/>
        </w:rPr>
        <w:t xml:space="preserve">. Last accessed on: </w:t>
      </w:r>
      <w:r w:rsidR="00833F69">
        <w:rPr>
          <w:rFonts w:ascii="Arial" w:hAnsi="Arial" w:cs="Arial"/>
          <w:color w:val="222222"/>
          <w:shd w:val="clear" w:color="auto" w:fill="FFFFFF"/>
        </w:rPr>
        <w:t>17</w:t>
      </w:r>
      <w:r w:rsidRPr="00A76AFC">
        <w:rPr>
          <w:rFonts w:ascii="Arial" w:hAnsi="Arial" w:cs="Arial"/>
          <w:color w:val="222222"/>
          <w:shd w:val="clear" w:color="auto" w:fill="FFFFFF"/>
          <w:vertAlign w:val="superscript"/>
        </w:rPr>
        <w:t>th</w:t>
      </w:r>
      <w:r w:rsidRPr="00A76AFC">
        <w:rPr>
          <w:rFonts w:ascii="Arial" w:hAnsi="Arial" w:cs="Arial"/>
          <w:color w:val="222222"/>
          <w:shd w:val="clear" w:color="auto" w:fill="FFFFFF"/>
        </w:rPr>
        <w:t xml:space="preserve"> Nov. 2025.</w:t>
      </w:r>
    </w:p>
    <w:p w14:paraId="5895C4AF" w14:textId="77777777" w:rsidR="00122F5A" w:rsidRPr="00A76AFC" w:rsidRDefault="00122F5A" w:rsidP="006C26EA">
      <w:pPr>
        <w:spacing w:line="360" w:lineRule="auto"/>
        <w:jc w:val="both"/>
        <w:rPr>
          <w:rFonts w:ascii="Arial" w:eastAsia="Times New Roman" w:hAnsi="Arial" w:cs="Arial"/>
          <w:bCs/>
          <w:lang w:val="en-IN" w:eastAsia="en-IN"/>
        </w:rPr>
      </w:pPr>
    </w:p>
    <w:p w14:paraId="04A74505" w14:textId="77777777" w:rsidR="007212A9" w:rsidRPr="00A76AFC" w:rsidRDefault="007212A9" w:rsidP="006C26EA">
      <w:pPr>
        <w:spacing w:line="360" w:lineRule="auto"/>
        <w:jc w:val="both"/>
        <w:rPr>
          <w:rFonts w:ascii="Arial" w:hAnsi="Arial" w:cs="Arial"/>
        </w:rPr>
      </w:pPr>
    </w:p>
    <w:sectPr w:rsidR="007212A9" w:rsidRPr="00A76AF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4F5AA" w14:textId="77777777" w:rsidR="007726C3" w:rsidRDefault="007726C3" w:rsidP="00122F5A">
      <w:r>
        <w:separator/>
      </w:r>
    </w:p>
  </w:endnote>
  <w:endnote w:type="continuationSeparator" w:id="0">
    <w:p w14:paraId="51693F2C" w14:textId="77777777" w:rsidR="007726C3" w:rsidRDefault="007726C3" w:rsidP="00122F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418212"/>
      <w:docPartObj>
        <w:docPartGallery w:val="Page Numbers (Bottom of Page)"/>
        <w:docPartUnique/>
      </w:docPartObj>
    </w:sdtPr>
    <w:sdtEndPr/>
    <w:sdtContent>
      <w:p w14:paraId="1AC35B07" w14:textId="77777777" w:rsidR="00122F5A" w:rsidRDefault="00122F5A">
        <w:pPr>
          <w:pStyle w:val="Footer"/>
          <w:jc w:val="right"/>
        </w:pPr>
        <w:r>
          <w:t xml:space="preserve">Page | </w:t>
        </w:r>
        <w:r>
          <w:fldChar w:fldCharType="begin"/>
        </w:r>
        <w:r>
          <w:instrText xml:space="preserve"> PAGE   \* MERGEFORMAT </w:instrText>
        </w:r>
        <w:r>
          <w:fldChar w:fldCharType="separate"/>
        </w:r>
        <w:r w:rsidR="002F69AE">
          <w:rPr>
            <w:noProof/>
          </w:rPr>
          <w:t>14</w:t>
        </w:r>
        <w:r>
          <w:rPr>
            <w:noProof/>
          </w:rPr>
          <w:fldChar w:fldCharType="end"/>
        </w:r>
        <w:r>
          <w:t xml:space="preserve"> </w:t>
        </w:r>
      </w:p>
    </w:sdtContent>
  </w:sdt>
  <w:p w14:paraId="5387E68C" w14:textId="77777777" w:rsidR="00122F5A" w:rsidRDefault="00122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41DDC" w14:textId="77777777" w:rsidR="007726C3" w:rsidRDefault="007726C3" w:rsidP="00122F5A">
      <w:r>
        <w:separator/>
      </w:r>
    </w:p>
  </w:footnote>
  <w:footnote w:type="continuationSeparator" w:id="0">
    <w:p w14:paraId="08E591ED" w14:textId="77777777" w:rsidR="007726C3" w:rsidRDefault="007726C3" w:rsidP="00122F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1663E"/>
    <w:multiLevelType w:val="hybridMultilevel"/>
    <w:tmpl w:val="4558A7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98875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A36"/>
    <w:rsid w:val="00122F5A"/>
    <w:rsid w:val="001A2B48"/>
    <w:rsid w:val="0026315C"/>
    <w:rsid w:val="002F69AE"/>
    <w:rsid w:val="003623D0"/>
    <w:rsid w:val="00362D79"/>
    <w:rsid w:val="003F2A79"/>
    <w:rsid w:val="00650A36"/>
    <w:rsid w:val="00690D8E"/>
    <w:rsid w:val="006B2966"/>
    <w:rsid w:val="006C26EA"/>
    <w:rsid w:val="007212A9"/>
    <w:rsid w:val="00732019"/>
    <w:rsid w:val="007726C3"/>
    <w:rsid w:val="00833F69"/>
    <w:rsid w:val="00931139"/>
    <w:rsid w:val="00A0751C"/>
    <w:rsid w:val="00A345B5"/>
    <w:rsid w:val="00A76AFC"/>
    <w:rsid w:val="00AE0A81"/>
    <w:rsid w:val="00AE6675"/>
    <w:rsid w:val="00B66FDA"/>
    <w:rsid w:val="00C13D87"/>
    <w:rsid w:val="00C64C94"/>
    <w:rsid w:val="00CA469D"/>
    <w:rsid w:val="00DB3604"/>
    <w:rsid w:val="00EC48D3"/>
    <w:rsid w:val="00EE3E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1978"/>
  <w15:chartTrackingRefBased/>
  <w15:docId w15:val="{FA3AB555-8677-4289-B897-F8D90B077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22F5A"/>
    <w:pPr>
      <w:widowControl w:val="0"/>
      <w:autoSpaceDE w:val="0"/>
      <w:autoSpaceDN w:val="0"/>
      <w:spacing w:after="0" w:line="240" w:lineRule="auto"/>
    </w:pPr>
    <w:rPr>
      <w:rFonts w:ascii="Arial MT" w:eastAsia="Arial MT" w:hAnsi="Arial MT" w:cs="Arial MT"/>
      <w:lang w:val="en-US"/>
    </w:rPr>
  </w:style>
  <w:style w:type="paragraph" w:styleId="Heading1">
    <w:name w:val="heading 1"/>
    <w:basedOn w:val="Normal"/>
    <w:link w:val="Heading1Char"/>
    <w:uiPriority w:val="9"/>
    <w:qFormat/>
    <w:rsid w:val="00122F5A"/>
    <w:pPr>
      <w:widowControl/>
      <w:autoSpaceDE/>
      <w:autoSpaceDN/>
      <w:spacing w:before="100" w:beforeAutospacing="1" w:after="100" w:afterAutospacing="1"/>
      <w:outlineLvl w:val="0"/>
    </w:pPr>
    <w:rPr>
      <w:rFonts w:ascii="Times New Roman" w:eastAsia="Times New Roman" w:hAnsi="Times New Roman" w:cs="Times New Roman"/>
      <w:b/>
      <w:bCs/>
      <w:kern w:val="36"/>
      <w:sz w:val="48"/>
      <w:szCs w:val="48"/>
      <w:lang w:val="en-IN" w:eastAsia="en-IN"/>
    </w:rPr>
  </w:style>
  <w:style w:type="paragraph" w:styleId="Heading2">
    <w:name w:val="heading 2"/>
    <w:basedOn w:val="Normal"/>
    <w:next w:val="Normal"/>
    <w:link w:val="Heading2Char"/>
    <w:uiPriority w:val="9"/>
    <w:unhideWhenUsed/>
    <w:qFormat/>
    <w:rsid w:val="00122F5A"/>
    <w:pPr>
      <w:keepNext/>
      <w:keepLines/>
      <w:widowControl/>
      <w:autoSpaceDE/>
      <w:autoSpaceDN/>
      <w:spacing w:before="40" w:line="360" w:lineRule="auto"/>
      <w:jc w:val="both"/>
      <w:outlineLvl w:val="1"/>
    </w:pPr>
    <w:rPr>
      <w:rFonts w:asciiTheme="majorHAnsi" w:eastAsiaTheme="majorEastAsia" w:hAnsiTheme="majorHAnsi" w:cstheme="majorBidi"/>
      <w:color w:val="365F91" w:themeColor="accent1" w:themeShade="BF"/>
      <w:sz w:val="26"/>
      <w:szCs w:val="26"/>
      <w:lang w:val="en-GB"/>
    </w:rPr>
  </w:style>
  <w:style w:type="paragraph" w:styleId="Heading3">
    <w:name w:val="heading 3"/>
    <w:basedOn w:val="Normal"/>
    <w:link w:val="Heading3Char"/>
    <w:uiPriority w:val="9"/>
    <w:qFormat/>
    <w:rsid w:val="00122F5A"/>
    <w:pPr>
      <w:widowControl/>
      <w:autoSpaceDE/>
      <w:autoSpaceDN/>
      <w:spacing w:before="100" w:beforeAutospacing="1" w:after="100" w:afterAutospacing="1"/>
      <w:outlineLvl w:val="2"/>
    </w:pPr>
    <w:rPr>
      <w:rFonts w:ascii="Times New Roman" w:eastAsia="Times New Roman" w:hAnsi="Times New Roman" w:cs="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122F5A"/>
  </w:style>
  <w:style w:type="paragraph" w:styleId="Header">
    <w:name w:val="header"/>
    <w:basedOn w:val="Normal"/>
    <w:link w:val="HeaderChar"/>
    <w:uiPriority w:val="99"/>
    <w:unhideWhenUsed/>
    <w:rsid w:val="00122F5A"/>
    <w:pPr>
      <w:tabs>
        <w:tab w:val="center" w:pos="4513"/>
        <w:tab w:val="right" w:pos="9026"/>
      </w:tabs>
    </w:pPr>
  </w:style>
  <w:style w:type="character" w:customStyle="1" w:styleId="HeaderChar">
    <w:name w:val="Header Char"/>
    <w:basedOn w:val="DefaultParagraphFont"/>
    <w:link w:val="Header"/>
    <w:uiPriority w:val="99"/>
    <w:rsid w:val="00122F5A"/>
    <w:rPr>
      <w:rFonts w:ascii="Arial MT" w:eastAsia="Arial MT" w:hAnsi="Arial MT" w:cs="Arial MT"/>
      <w:lang w:val="en-US"/>
    </w:rPr>
  </w:style>
  <w:style w:type="paragraph" w:styleId="Footer">
    <w:name w:val="footer"/>
    <w:basedOn w:val="Normal"/>
    <w:link w:val="FooterChar"/>
    <w:uiPriority w:val="99"/>
    <w:unhideWhenUsed/>
    <w:rsid w:val="00122F5A"/>
    <w:pPr>
      <w:tabs>
        <w:tab w:val="center" w:pos="4513"/>
        <w:tab w:val="right" w:pos="9026"/>
      </w:tabs>
    </w:pPr>
  </w:style>
  <w:style w:type="character" w:customStyle="1" w:styleId="FooterChar">
    <w:name w:val="Footer Char"/>
    <w:basedOn w:val="DefaultParagraphFont"/>
    <w:link w:val="Footer"/>
    <w:uiPriority w:val="99"/>
    <w:rsid w:val="00122F5A"/>
    <w:rPr>
      <w:rFonts w:ascii="Arial MT" w:eastAsia="Arial MT" w:hAnsi="Arial MT" w:cs="Arial MT"/>
      <w:lang w:val="en-US"/>
    </w:rPr>
  </w:style>
  <w:style w:type="character" w:customStyle="1" w:styleId="Heading1Char">
    <w:name w:val="Heading 1 Char"/>
    <w:basedOn w:val="DefaultParagraphFont"/>
    <w:link w:val="Heading1"/>
    <w:uiPriority w:val="9"/>
    <w:rsid w:val="00122F5A"/>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122F5A"/>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rsid w:val="00122F5A"/>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122F5A"/>
    <w:rPr>
      <w:b/>
      <w:bCs/>
    </w:rPr>
  </w:style>
  <w:style w:type="paragraph" w:styleId="NormalWeb">
    <w:name w:val="Normal (Web)"/>
    <w:basedOn w:val="Normal"/>
    <w:uiPriority w:val="99"/>
    <w:unhideWhenUsed/>
    <w:rsid w:val="00122F5A"/>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table" w:styleId="ListTable1Light-Accent3">
    <w:name w:val="List Table 1 Light Accent 3"/>
    <w:basedOn w:val="TableNormal"/>
    <w:uiPriority w:val="46"/>
    <w:rsid w:val="00122F5A"/>
    <w:pPr>
      <w:spacing w:after="0" w:line="240" w:lineRule="auto"/>
    </w:pPr>
    <w:tblPr>
      <w:tblStyleRowBandSize w:val="1"/>
      <w:tblStyleColBandSize w:val="1"/>
    </w:tblPr>
    <w:tblStylePr w:type="firstRow">
      <w:rPr>
        <w:b/>
        <w:bCs/>
      </w:rPr>
      <w:tblPr/>
      <w:tcPr>
        <w:tcBorders>
          <w:bottom w:val="single" w:sz="4" w:space="0" w:color="C2D69B" w:themeColor="accent3" w:themeTint="99"/>
        </w:tcBorders>
      </w:tcPr>
    </w:tblStylePr>
    <w:tblStylePr w:type="lastRow">
      <w:rPr>
        <w:b/>
        <w:bCs/>
      </w:rPr>
      <w:tblPr/>
      <w:tcPr>
        <w:tcBorders>
          <w:top w:val="sing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styleId="Hyperlink">
    <w:name w:val="Hyperlink"/>
    <w:basedOn w:val="DefaultParagraphFont"/>
    <w:uiPriority w:val="99"/>
    <w:unhideWhenUsed/>
    <w:rsid w:val="00122F5A"/>
    <w:rPr>
      <w:color w:val="0000FF" w:themeColor="hyperlink"/>
      <w:u w:val="single"/>
    </w:rPr>
  </w:style>
  <w:style w:type="paragraph" w:styleId="ListParagraph">
    <w:name w:val="List Paragraph"/>
    <w:basedOn w:val="Normal"/>
    <w:uiPriority w:val="34"/>
    <w:qFormat/>
    <w:rsid w:val="006C26EA"/>
    <w:pPr>
      <w:ind w:left="720"/>
      <w:contextualSpacing/>
    </w:pPr>
  </w:style>
  <w:style w:type="paragraph" w:styleId="TOCHeading">
    <w:name w:val="TOC Heading"/>
    <w:basedOn w:val="Heading1"/>
    <w:next w:val="Normal"/>
    <w:uiPriority w:val="39"/>
    <w:unhideWhenUsed/>
    <w:qFormat/>
    <w:rsid w:val="006C26EA"/>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6C26EA"/>
    <w:pPr>
      <w:spacing w:after="100"/>
    </w:pPr>
  </w:style>
  <w:style w:type="paragraph" w:styleId="TOC2">
    <w:name w:val="toc 2"/>
    <w:basedOn w:val="Normal"/>
    <w:next w:val="Normal"/>
    <w:autoRedefine/>
    <w:uiPriority w:val="39"/>
    <w:unhideWhenUsed/>
    <w:rsid w:val="006C26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ofjournals.com/index.php/3/article/view/2856" TargetMode="External"/><Relationship Id="rId18" Type="http://schemas.openxmlformats.org/officeDocument/2006/relationships/hyperlink" Target="https://www.asau.ru/files/pdf/3286315.pdf" TargetMode="External"/><Relationship Id="rId3" Type="http://schemas.openxmlformats.org/officeDocument/2006/relationships/styles" Target="styles.xml"/><Relationship Id="rId21" Type="http://schemas.openxmlformats.org/officeDocument/2006/relationships/hyperlink" Target="https://www.johs.com.sa/admin/public/uploads/187/374_pdf.pdf" TargetMode="External"/><Relationship Id="rId7" Type="http://schemas.openxmlformats.org/officeDocument/2006/relationships/endnotes" Target="endnotes.xml"/><Relationship Id="rId12" Type="http://schemas.openxmlformats.org/officeDocument/2006/relationships/hyperlink" Target="https://books.google.co.in/books?hl=en&amp;lr=&amp;id=g0aTEQAAQBAJ&amp;oi=fnd&amp;pg=PT88&amp;dq=According+to+the+NHS+Core+Skills+Framework+(2023),+strong+communication+contributes+to+patient+safety,+satisfaction,+and+effective+teamwork.+&amp;ots=obohMC4sPh&amp;sig=QpQjXy0ClV91PqxaGMXLDA-yU84&amp;redir_esc=y" TargetMode="External"/><Relationship Id="rId17" Type="http://schemas.openxmlformats.org/officeDocument/2006/relationships/hyperlink" Target="https://www.researchgate.net/profile/Homa-Alemzadeh/publication/348985201_A_Review_of_Cognitive_Assistants_for_Healthcare_Trends_Prospects_and_Future_Directions/links/6310fcbd1ddd447021289010/A-Review-of-Cognitive-Assistants-for-Healthcare-Trends-Prospects-and-Future-Directions.pdf" TargetMode="External"/><Relationship Id="rId2" Type="http://schemas.openxmlformats.org/officeDocument/2006/relationships/numbering" Target="numbering.xml"/><Relationship Id="rId16" Type="http://schemas.openxmlformats.org/officeDocument/2006/relationships/hyperlink" Target="https://ucalgary.scholaris.ca/server/api/core/bitstreams/ffb4d281-154e-4a01-879e-1bb95d1334a3/content" TargetMode="External"/><Relationship Id="rId20" Type="http://schemas.openxmlformats.org/officeDocument/2006/relationships/hyperlink" Target="https://www.tandfonline.com/doi/pdf/10.1080/13561820.2021.19208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hilbride.com/wp-content/uploads/2024/12/CNL-515-Topic-8-Assignment-Elements-of-a-Successful-Therapeutic-Relationship-Phillip-Bride-v6b.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lib.hust.edu.vn/bitstream/HUST/23004/1/OER000002173.pdf" TargetMode="External"/><Relationship Id="rId23" Type="http://schemas.openxmlformats.org/officeDocument/2006/relationships/fontTable" Target="fontTable.xml"/><Relationship Id="rId10" Type="http://schemas.openxmlformats.org/officeDocument/2006/relationships/hyperlink" Target="https://www.proquest.com/openview/8027f127f071965534e3ca312f1cb460/1?pq-origsite=gscholar&amp;cbl=6480378" TargetMode="External"/><Relationship Id="rId19" Type="http://schemas.openxmlformats.org/officeDocument/2006/relationships/hyperlink" Target="https://ejournal.atmajaya.ac.id/index.php/kolita/article/view/4836" TargetMode="External"/><Relationship Id="rId4" Type="http://schemas.openxmlformats.org/officeDocument/2006/relationships/settings" Target="settings.xml"/><Relationship Id="rId9" Type="http://schemas.openxmlformats.org/officeDocument/2006/relationships/hyperlink" Target="https://www.tandfonline.com/doi/pdf/10.2147/JMDH.S513370" TargetMode="External"/><Relationship Id="rId14" Type="http://schemas.openxmlformats.org/officeDocument/2006/relationships/hyperlink" Target="https://link.springer.com/content/pdf/10.1186/s12913-023-09428-1.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BEA58-2034-4F2C-8E4E-0BE1E7E2D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Andom</dc:creator>
  <cp:keywords/>
  <dc:description/>
  <cp:lastModifiedBy>Abraham Andom</cp:lastModifiedBy>
  <cp:revision>2</cp:revision>
  <dcterms:created xsi:type="dcterms:W3CDTF">2025-11-20T15:06:00Z</dcterms:created>
  <dcterms:modified xsi:type="dcterms:W3CDTF">2025-11-20T15:06:00Z</dcterms:modified>
</cp:coreProperties>
</file>