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2A9055" w14:textId="77777777" w:rsidR="009A5405" w:rsidRDefault="00902CB2">
      <w:pPr>
        <w:pStyle w:val="Title"/>
        <w:spacing w:after="0"/>
        <w:ind w:left="1980" w:right="-340" w:firstLine="180"/>
        <w:rPr>
          <w:b/>
          <w:sz w:val="28"/>
          <w:szCs w:val="28"/>
        </w:rPr>
      </w:pPr>
      <w:r>
        <w:rPr>
          <w:b/>
          <w:sz w:val="28"/>
          <w:szCs w:val="28"/>
        </w:rPr>
        <w:t xml:space="preserve">Postgraduate/Distance Learning </w:t>
      </w:r>
    </w:p>
    <w:p w14:paraId="61EFC24D" w14:textId="77777777" w:rsidR="009A5405" w:rsidRDefault="00902CB2">
      <w:pPr>
        <w:pStyle w:val="Title"/>
        <w:spacing w:after="0"/>
        <w:ind w:left="-180" w:right="-340"/>
        <w:jc w:val="center"/>
        <w:rPr>
          <w:b/>
          <w:sz w:val="28"/>
          <w:szCs w:val="28"/>
        </w:rPr>
      </w:pPr>
      <w:r>
        <w:rPr>
          <w:b/>
          <w:sz w:val="28"/>
          <w:szCs w:val="28"/>
        </w:rPr>
        <w:t>Assignment coversheet &amp; feedback form</w:t>
      </w:r>
    </w:p>
    <w:p w14:paraId="45FDF15E" w14:textId="77777777" w:rsidR="009A5405" w:rsidRDefault="00902CB2">
      <w:pPr>
        <w:pStyle w:val="Title"/>
        <w:spacing w:after="0"/>
        <w:rPr>
          <w:sz w:val="28"/>
          <w:szCs w:val="28"/>
        </w:rPr>
      </w:pPr>
      <w:r>
        <w:rPr>
          <w:sz w:val="28"/>
          <w:szCs w:val="28"/>
        </w:rPr>
        <w:t xml:space="preserve"> </w:t>
      </w:r>
    </w:p>
    <w:p w14:paraId="3A21847B" w14:textId="77777777" w:rsidR="009A5405" w:rsidRDefault="00902CB2">
      <w:pPr>
        <w:pStyle w:val="Heading3"/>
        <w:spacing w:before="40" w:after="0"/>
        <w:jc w:val="center"/>
        <w:rPr>
          <w:color w:val="1F3763"/>
          <w:sz w:val="24"/>
          <w:szCs w:val="24"/>
        </w:rPr>
      </w:pPr>
      <w:bookmarkStart w:id="0" w:name="_bp2ufdnljv42" w:colFirst="0" w:colLast="0"/>
      <w:bookmarkEnd w:id="0"/>
      <w:r>
        <w:rPr>
          <w:color w:val="1F3763"/>
          <w:sz w:val="24"/>
          <w:szCs w:val="24"/>
        </w:rPr>
        <w:t>THIS SHEET MUST BE THE FIRST PAGE OF THE ASSIGNMENT YOU ARE SUBMITTING  (DO NOT SEND AS A SEPARATE FILE)</w:t>
      </w:r>
    </w:p>
    <w:p w14:paraId="32E43AA7" w14:textId="77777777" w:rsidR="009A5405" w:rsidRDefault="00902CB2">
      <w:pPr>
        <w:pStyle w:val="Heading3"/>
        <w:spacing w:before="40" w:after="0"/>
        <w:jc w:val="center"/>
        <w:rPr>
          <w:rFonts w:ascii="Trebuchet MS" w:eastAsia="Trebuchet MS" w:hAnsi="Trebuchet MS" w:cs="Trebuchet MS"/>
          <w:color w:val="1F3763"/>
          <w:sz w:val="24"/>
          <w:szCs w:val="24"/>
        </w:rPr>
      </w:pPr>
      <w:bookmarkStart w:id="1" w:name="_tnya2bahvcpp" w:colFirst="0" w:colLast="0"/>
      <w:bookmarkEnd w:id="1"/>
      <w:r>
        <w:rPr>
          <w:rFonts w:ascii="Trebuchet MS" w:eastAsia="Trebuchet MS" w:hAnsi="Trebuchet MS" w:cs="Trebuchet MS"/>
          <w:color w:val="1F3763"/>
          <w:sz w:val="24"/>
          <w:szCs w:val="24"/>
        </w:rPr>
        <w:t xml:space="preserve"> </w:t>
      </w:r>
    </w:p>
    <w:tbl>
      <w:tblPr>
        <w:tblW w:w="90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509"/>
        <w:gridCol w:w="1277"/>
        <w:gridCol w:w="1413"/>
        <w:gridCol w:w="1413"/>
        <w:gridCol w:w="1413"/>
      </w:tblGrid>
      <w:tr w:rsidR="009A5405" w14:paraId="4CD0A8D1" w14:textId="77777777">
        <w:trPr>
          <w:trHeight w:val="615"/>
        </w:trPr>
        <w:tc>
          <w:tcPr>
            <w:tcW w:w="9023" w:type="dxa"/>
            <w:gridSpan w:val="5"/>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8AAD595" w14:textId="77777777" w:rsidR="009A5405" w:rsidRDefault="00902CB2">
            <w:pPr>
              <w:pStyle w:val="Title"/>
              <w:spacing w:after="0"/>
              <w:ind w:right="40"/>
              <w:rPr>
                <w:sz w:val="22"/>
                <w:szCs w:val="22"/>
              </w:rPr>
            </w:pPr>
            <w:r>
              <w:rPr>
                <w:b/>
                <w:sz w:val="22"/>
                <w:szCs w:val="22"/>
              </w:rPr>
              <w:t>For completion by the student</w:t>
            </w:r>
            <w:r>
              <w:rPr>
                <w:sz w:val="22"/>
                <w:szCs w:val="22"/>
              </w:rPr>
              <w:t>:</w:t>
            </w:r>
          </w:p>
        </w:tc>
      </w:tr>
      <w:tr w:rsidR="009A5405" w14:paraId="49E6CD36" w14:textId="77777777">
        <w:trPr>
          <w:trHeight w:val="765"/>
        </w:trPr>
        <w:tc>
          <w:tcPr>
            <w:tcW w:w="9023" w:type="dxa"/>
            <w:gridSpan w:val="5"/>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BE94525" w14:textId="77777777" w:rsidR="009A5405" w:rsidRDefault="00902CB2">
            <w:pPr>
              <w:pStyle w:val="Title"/>
              <w:spacing w:after="0"/>
              <w:ind w:right="40"/>
              <w:rPr>
                <w:sz w:val="22"/>
                <w:szCs w:val="22"/>
              </w:rPr>
            </w:pPr>
            <w:r>
              <w:rPr>
                <w:sz w:val="22"/>
                <w:szCs w:val="22"/>
              </w:rPr>
              <w:t>Student Name: Clarissa Jane Fowler</w:t>
            </w:r>
          </w:p>
          <w:p w14:paraId="3F0E99DF" w14:textId="77777777" w:rsidR="009A5405" w:rsidRDefault="00902CB2">
            <w:pPr>
              <w:pStyle w:val="Title"/>
              <w:spacing w:after="0"/>
              <w:ind w:right="40"/>
              <w:rPr>
                <w:sz w:val="22"/>
                <w:szCs w:val="22"/>
              </w:rPr>
            </w:pPr>
            <w:r>
              <w:rPr>
                <w:sz w:val="22"/>
                <w:szCs w:val="22"/>
              </w:rPr>
              <w:t xml:space="preserve"> </w:t>
            </w:r>
          </w:p>
          <w:p w14:paraId="2E31DC8D" w14:textId="77777777" w:rsidR="009A5405" w:rsidRDefault="00902CB2">
            <w:pPr>
              <w:pStyle w:val="Title"/>
              <w:spacing w:after="0"/>
              <w:ind w:right="40"/>
              <w:rPr>
                <w:sz w:val="22"/>
                <w:szCs w:val="22"/>
              </w:rPr>
            </w:pPr>
            <w:r>
              <w:rPr>
                <w:sz w:val="22"/>
                <w:szCs w:val="22"/>
              </w:rPr>
              <w:t xml:space="preserve">Student </w:t>
            </w:r>
            <w:r>
              <w:rPr>
                <w:b/>
                <w:sz w:val="22"/>
                <w:szCs w:val="22"/>
                <w:u w:val="single"/>
              </w:rPr>
              <w:t>University</w:t>
            </w:r>
            <w:r>
              <w:rPr>
                <w:sz w:val="22"/>
                <w:szCs w:val="22"/>
                <w:u w:val="single"/>
              </w:rPr>
              <w:t xml:space="preserve"> </w:t>
            </w:r>
            <w:r>
              <w:rPr>
                <w:sz w:val="22"/>
                <w:szCs w:val="22"/>
              </w:rPr>
              <w:t>Email: 2310967@student.uwtsd.ac.uk</w:t>
            </w:r>
          </w:p>
        </w:tc>
      </w:tr>
      <w:tr w:rsidR="009A5405" w14:paraId="6A745057" w14:textId="77777777">
        <w:trPr>
          <w:trHeight w:val="1260"/>
        </w:trPr>
        <w:tc>
          <w:tcPr>
            <w:tcW w:w="3507"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365B6F1A" w14:textId="77777777" w:rsidR="009A5405" w:rsidRDefault="00902CB2">
            <w:pPr>
              <w:pStyle w:val="Title"/>
              <w:spacing w:after="0"/>
              <w:ind w:right="40"/>
              <w:rPr>
                <w:sz w:val="22"/>
                <w:szCs w:val="22"/>
              </w:rPr>
            </w:pPr>
            <w:r>
              <w:rPr>
                <w:sz w:val="22"/>
                <w:szCs w:val="22"/>
              </w:rPr>
              <w:t>Module code:</w:t>
            </w:r>
            <w:r>
              <w:rPr>
                <w:sz w:val="18"/>
                <w:szCs w:val="18"/>
              </w:rPr>
              <w:t>HPCA7015</w:t>
            </w:r>
          </w:p>
          <w:p w14:paraId="6CC21428" w14:textId="77777777" w:rsidR="009A5405" w:rsidRDefault="00902CB2">
            <w:pPr>
              <w:pStyle w:val="Title"/>
              <w:spacing w:after="0"/>
              <w:ind w:right="40"/>
              <w:rPr>
                <w:sz w:val="22"/>
                <w:szCs w:val="22"/>
              </w:rPr>
            </w:pPr>
            <w:r>
              <w:rPr>
                <w:sz w:val="22"/>
                <w:szCs w:val="22"/>
              </w:rPr>
              <w:t xml:space="preserve"> </w:t>
            </w:r>
          </w:p>
          <w:p w14:paraId="6C8C28F5" w14:textId="77777777" w:rsidR="009A5405" w:rsidRDefault="00902CB2">
            <w:pPr>
              <w:pStyle w:val="Title"/>
              <w:spacing w:after="0"/>
              <w:ind w:right="40"/>
              <w:rPr>
                <w:sz w:val="22"/>
                <w:szCs w:val="22"/>
              </w:rPr>
            </w:pPr>
            <w:r>
              <w:rPr>
                <w:sz w:val="22"/>
                <w:szCs w:val="22"/>
              </w:rPr>
              <w:t xml:space="preserve">Module title: </w:t>
            </w:r>
            <w:r>
              <w:rPr>
                <w:sz w:val="20"/>
                <w:szCs w:val="20"/>
              </w:rPr>
              <w:t>Foundations in Cultural Astronomy and Astrology</w:t>
            </w:r>
          </w:p>
          <w:p w14:paraId="580C2488" w14:textId="77777777" w:rsidR="009A5405" w:rsidRDefault="009A5405">
            <w:pPr>
              <w:pStyle w:val="Title"/>
              <w:spacing w:after="0"/>
              <w:ind w:right="40"/>
              <w:rPr>
                <w:sz w:val="22"/>
                <w:szCs w:val="22"/>
              </w:rPr>
            </w:pPr>
          </w:p>
          <w:p w14:paraId="64E2540A" w14:textId="77777777" w:rsidR="009A5405" w:rsidRDefault="00902CB2">
            <w:pPr>
              <w:pStyle w:val="Title"/>
              <w:spacing w:after="0"/>
              <w:ind w:right="40"/>
              <w:rPr>
                <w:sz w:val="22"/>
                <w:szCs w:val="22"/>
              </w:rPr>
            </w:pPr>
            <w:r>
              <w:rPr>
                <w:sz w:val="22"/>
                <w:szCs w:val="22"/>
              </w:rPr>
              <w:t xml:space="preserve"> </w:t>
            </w:r>
          </w:p>
        </w:tc>
        <w:tc>
          <w:tcPr>
            <w:tcW w:w="4103" w:type="dxa"/>
            <w:gridSpan w:val="3"/>
            <w:tcBorders>
              <w:bottom w:val="single" w:sz="8" w:space="0" w:color="000000"/>
              <w:right w:val="single" w:sz="8" w:space="0" w:color="000000"/>
            </w:tcBorders>
            <w:shd w:val="clear" w:color="auto" w:fill="auto"/>
            <w:tcMar>
              <w:top w:w="0" w:type="dxa"/>
              <w:left w:w="100" w:type="dxa"/>
              <w:bottom w:w="0" w:type="dxa"/>
              <w:right w:w="100" w:type="dxa"/>
            </w:tcMar>
          </w:tcPr>
          <w:p w14:paraId="59BEED48" w14:textId="77777777" w:rsidR="009A5405" w:rsidRDefault="00902CB2">
            <w:pPr>
              <w:pStyle w:val="Title"/>
              <w:spacing w:after="0"/>
              <w:ind w:right="40"/>
              <w:rPr>
                <w:sz w:val="22"/>
                <w:szCs w:val="22"/>
              </w:rPr>
            </w:pPr>
            <w:r>
              <w:rPr>
                <w:sz w:val="22"/>
                <w:szCs w:val="22"/>
              </w:rPr>
              <w:t>Student ID number:</w:t>
            </w:r>
          </w:p>
          <w:p w14:paraId="0CA1C158" w14:textId="77777777" w:rsidR="009A5405" w:rsidRDefault="00902CB2">
            <w:pPr>
              <w:spacing w:line="240" w:lineRule="auto"/>
            </w:pPr>
            <w:r>
              <w:t>2310967</w:t>
            </w:r>
          </w:p>
        </w:tc>
        <w:tc>
          <w:tcPr>
            <w:tcW w:w="1413" w:type="dxa"/>
            <w:tcBorders>
              <w:bottom w:val="single" w:sz="8" w:space="0" w:color="000000"/>
              <w:right w:val="single" w:sz="8" w:space="0" w:color="000000"/>
            </w:tcBorders>
            <w:shd w:val="clear" w:color="auto" w:fill="auto"/>
            <w:tcMar>
              <w:top w:w="0" w:type="dxa"/>
              <w:left w:w="100" w:type="dxa"/>
              <w:bottom w:w="0" w:type="dxa"/>
              <w:right w:w="100" w:type="dxa"/>
            </w:tcMar>
          </w:tcPr>
          <w:p w14:paraId="34830CCF" w14:textId="77777777" w:rsidR="009A5405" w:rsidRDefault="00902CB2">
            <w:pPr>
              <w:pStyle w:val="Title"/>
              <w:spacing w:after="0"/>
              <w:ind w:right="40"/>
              <w:rPr>
                <w:sz w:val="22"/>
                <w:szCs w:val="22"/>
              </w:rPr>
            </w:pPr>
            <w:r>
              <w:rPr>
                <w:sz w:val="22"/>
                <w:szCs w:val="22"/>
              </w:rPr>
              <w:t>Educational support needs:</w:t>
            </w:r>
          </w:p>
          <w:p w14:paraId="228F31C0" w14:textId="77777777" w:rsidR="009A5405" w:rsidRDefault="00902CB2">
            <w:pPr>
              <w:pStyle w:val="Title"/>
              <w:spacing w:after="0"/>
              <w:ind w:right="40"/>
              <w:rPr>
                <w:sz w:val="22"/>
                <w:szCs w:val="22"/>
              </w:rPr>
            </w:pPr>
            <w:r>
              <w:rPr>
                <w:sz w:val="22"/>
                <w:szCs w:val="22"/>
                <w:highlight w:val="yellow"/>
              </w:rPr>
              <w:t>Yes</w:t>
            </w:r>
            <w:r>
              <w:rPr>
                <w:sz w:val="22"/>
                <w:szCs w:val="22"/>
              </w:rPr>
              <w:t>/No</w:t>
            </w:r>
          </w:p>
        </w:tc>
      </w:tr>
      <w:tr w:rsidR="009A5405" w14:paraId="24948CF1" w14:textId="77777777">
        <w:trPr>
          <w:trHeight w:val="1140"/>
        </w:trPr>
        <w:tc>
          <w:tcPr>
            <w:tcW w:w="9023" w:type="dxa"/>
            <w:gridSpan w:val="5"/>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B3AFF49" w14:textId="77777777" w:rsidR="009A5405" w:rsidRDefault="00902CB2">
            <w:pPr>
              <w:pStyle w:val="Title"/>
              <w:spacing w:before="240" w:after="240"/>
              <w:rPr>
                <w:sz w:val="22"/>
                <w:szCs w:val="22"/>
              </w:rPr>
            </w:pPr>
            <w:r>
              <w:rPr>
                <w:sz w:val="22"/>
                <w:szCs w:val="22"/>
              </w:rPr>
              <w:t xml:space="preserve">Assignment title: 2000 word essay on a topic in the subject area </w:t>
            </w:r>
          </w:p>
          <w:p w14:paraId="716059A6" w14:textId="77777777" w:rsidR="009A5405" w:rsidRDefault="00902CB2">
            <w:pPr>
              <w:pStyle w:val="Title"/>
              <w:spacing w:after="0"/>
              <w:ind w:right="40"/>
              <w:rPr>
                <w:sz w:val="22"/>
                <w:szCs w:val="22"/>
              </w:rPr>
            </w:pPr>
            <w:r>
              <w:rPr>
                <w:sz w:val="22"/>
                <w:szCs w:val="22"/>
              </w:rPr>
              <w:t xml:space="preserve"> </w:t>
            </w:r>
          </w:p>
          <w:p w14:paraId="185C361C" w14:textId="77777777" w:rsidR="009A5405" w:rsidRDefault="00902CB2">
            <w:pPr>
              <w:pStyle w:val="Title"/>
              <w:spacing w:after="0"/>
              <w:ind w:right="40"/>
              <w:rPr>
                <w:sz w:val="22"/>
                <w:szCs w:val="22"/>
              </w:rPr>
            </w:pPr>
            <w:r>
              <w:rPr>
                <w:sz w:val="22"/>
                <w:szCs w:val="22"/>
              </w:rPr>
              <w:t>Assignment due date: 30/11/2023</w:t>
            </w:r>
          </w:p>
        </w:tc>
      </w:tr>
      <w:tr w:rsidR="009A5405" w14:paraId="1496C2A8" w14:textId="77777777">
        <w:trPr>
          <w:trHeight w:val="975"/>
        </w:trPr>
        <w:tc>
          <w:tcPr>
            <w:tcW w:w="9023" w:type="dxa"/>
            <w:gridSpan w:val="5"/>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1EFB8F0" w14:textId="77777777" w:rsidR="009A5405" w:rsidRDefault="00902CB2">
            <w:pPr>
              <w:pStyle w:val="Title"/>
              <w:spacing w:after="0"/>
              <w:rPr>
                <w:sz w:val="22"/>
                <w:szCs w:val="22"/>
              </w:rPr>
            </w:pPr>
            <w:r>
              <w:rPr>
                <w:sz w:val="22"/>
                <w:szCs w:val="22"/>
              </w:rPr>
              <w:t xml:space="preserve">This assignment is for the       </w:t>
            </w:r>
            <w:r>
              <w:rPr>
                <w:sz w:val="22"/>
                <w:szCs w:val="22"/>
                <w:highlight w:val="yellow"/>
              </w:rPr>
              <w:t>1</w:t>
            </w:r>
            <w:r>
              <w:rPr>
                <w:sz w:val="22"/>
                <w:szCs w:val="22"/>
                <w:highlight w:val="yellow"/>
                <w:vertAlign w:val="superscript"/>
              </w:rPr>
              <w:t xml:space="preserve">st </w:t>
            </w:r>
            <w:r>
              <w:rPr>
                <w:sz w:val="22"/>
                <w:szCs w:val="22"/>
              </w:rPr>
              <w:t xml:space="preserve">    2</w:t>
            </w:r>
            <w:r>
              <w:rPr>
                <w:sz w:val="22"/>
                <w:szCs w:val="22"/>
                <w:vertAlign w:val="superscript"/>
              </w:rPr>
              <w:t>nd</w:t>
            </w:r>
            <w:r>
              <w:rPr>
                <w:sz w:val="22"/>
                <w:szCs w:val="22"/>
              </w:rPr>
              <w:t xml:space="preserve">       3</w:t>
            </w:r>
            <w:r>
              <w:rPr>
                <w:sz w:val="22"/>
                <w:szCs w:val="22"/>
                <w:vertAlign w:val="superscript"/>
              </w:rPr>
              <w:t>rd</w:t>
            </w:r>
            <w:r>
              <w:rPr>
                <w:sz w:val="22"/>
                <w:szCs w:val="22"/>
              </w:rPr>
              <w:t xml:space="preserve">        4</w:t>
            </w:r>
            <w:r>
              <w:rPr>
                <w:sz w:val="22"/>
                <w:szCs w:val="22"/>
                <w:vertAlign w:val="superscript"/>
              </w:rPr>
              <w:t>th</w:t>
            </w:r>
            <w:r>
              <w:rPr>
                <w:sz w:val="22"/>
                <w:szCs w:val="22"/>
              </w:rPr>
              <w:t xml:space="preserve">       5</w:t>
            </w:r>
            <w:r>
              <w:rPr>
                <w:sz w:val="22"/>
                <w:szCs w:val="22"/>
                <w:vertAlign w:val="superscript"/>
              </w:rPr>
              <w:t>th</w:t>
            </w:r>
            <w:r>
              <w:rPr>
                <w:sz w:val="22"/>
                <w:szCs w:val="22"/>
              </w:rPr>
              <w:t xml:space="preserve">       6</w:t>
            </w:r>
            <w:r>
              <w:rPr>
                <w:sz w:val="22"/>
                <w:szCs w:val="22"/>
                <w:vertAlign w:val="superscript"/>
              </w:rPr>
              <w:t>th</w:t>
            </w:r>
            <w:r>
              <w:rPr>
                <w:sz w:val="22"/>
                <w:szCs w:val="22"/>
              </w:rPr>
              <w:t xml:space="preserve"> </w:t>
            </w:r>
            <w:r>
              <w:rPr>
                <w:b/>
                <w:sz w:val="22"/>
                <w:szCs w:val="22"/>
              </w:rPr>
              <w:t xml:space="preserve">   </w:t>
            </w:r>
            <w:r>
              <w:rPr>
                <w:sz w:val="22"/>
                <w:szCs w:val="22"/>
              </w:rPr>
              <w:t>module of the degree</w:t>
            </w:r>
          </w:p>
        </w:tc>
      </w:tr>
      <w:tr w:rsidR="009A5405" w14:paraId="79F7CE01" w14:textId="77777777">
        <w:trPr>
          <w:trHeight w:val="2085"/>
        </w:trPr>
        <w:tc>
          <w:tcPr>
            <w:tcW w:w="9023" w:type="dxa"/>
            <w:gridSpan w:val="5"/>
            <w:tcBorders>
              <w:left w:val="single" w:sz="8" w:space="0" w:color="000000"/>
              <w:bottom w:val="single" w:sz="8" w:space="0" w:color="000000"/>
              <w:right w:val="single" w:sz="8" w:space="0" w:color="000000"/>
            </w:tcBorders>
            <w:shd w:val="clear" w:color="auto" w:fill="D9D9D9"/>
            <w:tcMar>
              <w:top w:w="0" w:type="dxa"/>
              <w:left w:w="100" w:type="dxa"/>
              <w:bottom w:w="0" w:type="dxa"/>
              <w:right w:w="100" w:type="dxa"/>
            </w:tcMar>
          </w:tcPr>
          <w:p w14:paraId="76B6570F" w14:textId="77777777" w:rsidR="009A5405" w:rsidRDefault="00902CB2">
            <w:pPr>
              <w:pStyle w:val="Title"/>
              <w:spacing w:after="0"/>
              <w:ind w:right="40"/>
              <w:rPr>
                <w:sz w:val="22"/>
                <w:szCs w:val="22"/>
              </w:rPr>
            </w:pPr>
            <w:r>
              <w:rPr>
                <w:sz w:val="22"/>
                <w:szCs w:val="22"/>
              </w:rPr>
              <w:t>I confirm that this is my original work and that I have adhered to the University policy on plagiarism.</w:t>
            </w:r>
          </w:p>
          <w:p w14:paraId="4C36C4D9" w14:textId="77777777" w:rsidR="009A5405" w:rsidRDefault="00902CB2">
            <w:pPr>
              <w:pStyle w:val="Title"/>
              <w:spacing w:after="0"/>
              <w:ind w:right="40"/>
              <w:rPr>
                <w:sz w:val="22"/>
                <w:szCs w:val="22"/>
              </w:rPr>
            </w:pPr>
            <w:r>
              <w:rPr>
                <w:sz w:val="22"/>
                <w:szCs w:val="22"/>
              </w:rPr>
              <w:t>Signed ………………………</w:t>
            </w:r>
            <w:r>
              <w:rPr>
                <w:noProof/>
                <w:sz w:val="22"/>
                <w:szCs w:val="22"/>
              </w:rPr>
              <w:drawing>
                <wp:inline distT="114300" distB="114300" distL="114300" distR="114300" wp14:anchorId="43249756" wp14:editId="6DCE9B60">
                  <wp:extent cx="508075" cy="393349"/>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08075" cy="393349"/>
                          </a:xfrm>
                          <a:prstGeom prst="rect">
                            <a:avLst/>
                          </a:prstGeom>
                          <a:ln/>
                        </pic:spPr>
                      </pic:pic>
                    </a:graphicData>
                  </a:graphic>
                </wp:inline>
              </w:drawing>
            </w:r>
            <w:r>
              <w:rPr>
                <w:sz w:val="22"/>
                <w:szCs w:val="22"/>
              </w:rPr>
              <w:t>……………………………………</w:t>
            </w:r>
          </w:p>
          <w:p w14:paraId="6C2A8FF9" w14:textId="77777777" w:rsidR="009A5405" w:rsidRDefault="00902CB2">
            <w:pPr>
              <w:pStyle w:val="Title"/>
              <w:spacing w:after="0"/>
              <w:ind w:right="40"/>
              <w:rPr>
                <w:rFonts w:ascii="Calibri" w:eastAsia="Calibri" w:hAnsi="Calibri" w:cs="Calibri"/>
                <w:b/>
                <w:sz w:val="44"/>
                <w:szCs w:val="44"/>
              </w:rPr>
            </w:pPr>
            <w:r>
              <w:rPr>
                <w:rFonts w:ascii="Calibri" w:eastAsia="Calibri" w:hAnsi="Calibri" w:cs="Calibri"/>
                <w:b/>
                <w:sz w:val="24"/>
                <w:szCs w:val="24"/>
              </w:rPr>
              <w:t xml:space="preserve">Email submission:if you are submitting this form via email, please tick this box </w:t>
            </w:r>
            <w:r>
              <w:rPr>
                <w:rFonts w:ascii="Calibri" w:eastAsia="Calibri" w:hAnsi="Calibri" w:cs="Calibri"/>
                <w:b/>
                <w:sz w:val="44"/>
                <w:szCs w:val="44"/>
              </w:rPr>
              <w:t>□</w:t>
            </w:r>
          </w:p>
          <w:p w14:paraId="37E226D0" w14:textId="77777777" w:rsidR="009A5405" w:rsidRDefault="00902CB2">
            <w:pPr>
              <w:pStyle w:val="Title"/>
              <w:spacing w:after="0"/>
              <w:ind w:right="40"/>
              <w:rPr>
                <w:rFonts w:ascii="Calibri" w:eastAsia="Calibri" w:hAnsi="Calibri" w:cs="Calibri"/>
                <w:b/>
                <w:sz w:val="24"/>
                <w:szCs w:val="24"/>
              </w:rPr>
            </w:pPr>
            <w:r>
              <w:rPr>
                <w:rFonts w:ascii="Calibri" w:eastAsia="Calibri" w:hAnsi="Calibri" w:cs="Calibri"/>
                <w:b/>
                <w:sz w:val="24"/>
                <w:szCs w:val="24"/>
              </w:rPr>
              <w:t>(as a substitute for your signature) to confirm that you agree to the above declaration.</w:t>
            </w:r>
          </w:p>
        </w:tc>
      </w:tr>
      <w:tr w:rsidR="009A5405" w14:paraId="6418C6C8" w14:textId="77777777">
        <w:trPr>
          <w:trHeight w:val="5625"/>
        </w:trPr>
        <w:tc>
          <w:tcPr>
            <w:tcW w:w="9023" w:type="dxa"/>
            <w:gridSpan w:val="5"/>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32A6F167" w14:textId="77777777" w:rsidR="009A5405" w:rsidRDefault="00902CB2">
            <w:pPr>
              <w:pStyle w:val="Title"/>
              <w:spacing w:after="0"/>
              <w:rPr>
                <w:b/>
                <w:sz w:val="24"/>
                <w:szCs w:val="24"/>
              </w:rPr>
            </w:pPr>
            <w:r>
              <w:rPr>
                <w:b/>
                <w:sz w:val="24"/>
                <w:szCs w:val="24"/>
              </w:rPr>
              <w:t xml:space="preserve"> </w:t>
            </w:r>
          </w:p>
          <w:p w14:paraId="4987CBC4" w14:textId="77777777" w:rsidR="009A5405" w:rsidRDefault="00902CB2">
            <w:pPr>
              <w:pStyle w:val="Title"/>
              <w:spacing w:after="0"/>
              <w:rPr>
                <w:b/>
                <w:sz w:val="24"/>
                <w:szCs w:val="24"/>
              </w:rPr>
            </w:pPr>
            <w:r>
              <w:rPr>
                <w:b/>
                <w:sz w:val="24"/>
                <w:szCs w:val="24"/>
              </w:rPr>
              <w:t>Assignment Mark</w:t>
            </w:r>
          </w:p>
          <w:tbl>
            <w:tblPr>
              <w:tblW w:w="2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00" w:type="dxa"/>
                <w:left w:w="100" w:type="dxa"/>
                <w:bottom w:w="100" w:type="dxa"/>
                <w:right w:w="100" w:type="dxa"/>
              </w:tblCellMar>
              <w:tblLook w:val="0600" w:firstRow="0" w:lastRow="0" w:firstColumn="0" w:lastColumn="0" w:noHBand="1" w:noVBand="1"/>
            </w:tblPr>
            <w:tblGrid>
              <w:gridCol w:w="1944"/>
              <w:gridCol w:w="504"/>
            </w:tblGrid>
            <w:tr w:rsidR="009A5405" w14:paraId="48BBE0CB" w14:textId="77777777">
              <w:trPr>
                <w:trHeight w:val="510"/>
              </w:trPr>
              <w:tc>
                <w:tcPr>
                  <w:tcW w:w="1943" w:type="dxa"/>
                  <w:tcBorders>
                    <w:top w:val="single" w:sz="8" w:space="0" w:color="000000"/>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9A105C0" w14:textId="77777777" w:rsidR="009A5405" w:rsidRDefault="00902CB2">
                  <w:pPr>
                    <w:pStyle w:val="Title"/>
                    <w:spacing w:after="0"/>
                    <w:rPr>
                      <w:sz w:val="20"/>
                      <w:szCs w:val="20"/>
                    </w:rPr>
                  </w:pPr>
                  <w:r>
                    <w:rPr>
                      <w:sz w:val="20"/>
                      <w:szCs w:val="20"/>
                    </w:rPr>
                    <w:t xml:space="preserve"> </w:t>
                  </w:r>
                </w:p>
                <w:p w14:paraId="31669801" w14:textId="77777777" w:rsidR="009A5405" w:rsidRDefault="00902CB2">
                  <w:pPr>
                    <w:pStyle w:val="Title"/>
                    <w:spacing w:after="0"/>
                    <w:rPr>
                      <w:sz w:val="20"/>
                      <w:szCs w:val="20"/>
                    </w:rPr>
                  </w:pPr>
                  <w:r>
                    <w:rPr>
                      <w:sz w:val="20"/>
                      <w:szCs w:val="20"/>
                    </w:rPr>
                    <w:t>1</w:t>
                  </w:r>
                  <w:r>
                    <w:rPr>
                      <w:sz w:val="20"/>
                      <w:szCs w:val="20"/>
                      <w:vertAlign w:val="superscript"/>
                    </w:rPr>
                    <w:t>st</w:t>
                  </w:r>
                  <w:r>
                    <w:rPr>
                      <w:sz w:val="20"/>
                      <w:szCs w:val="20"/>
                    </w:rPr>
                    <w:t xml:space="preserve"> Marker’s Provisional mark</w:t>
                  </w:r>
                </w:p>
              </w:tc>
              <w:tc>
                <w:tcPr>
                  <w:tcW w:w="504" w:type="dxa"/>
                  <w:tcBorders>
                    <w:top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7E21E94" w14:textId="77777777" w:rsidR="009A5405" w:rsidRDefault="00902CB2">
                  <w:pPr>
                    <w:pStyle w:val="Title"/>
                    <w:spacing w:after="0"/>
                    <w:rPr>
                      <w:sz w:val="20"/>
                      <w:szCs w:val="20"/>
                    </w:rPr>
                  </w:pPr>
                  <w:r>
                    <w:rPr>
                      <w:sz w:val="20"/>
                      <w:szCs w:val="20"/>
                    </w:rPr>
                    <w:t xml:space="preserve"> </w:t>
                  </w:r>
                </w:p>
              </w:tc>
            </w:tr>
            <w:tr w:rsidR="009A5405" w14:paraId="39CACB25" w14:textId="77777777">
              <w:trPr>
                <w:trHeight w:val="510"/>
              </w:trPr>
              <w:tc>
                <w:tcPr>
                  <w:tcW w:w="1943"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6AAB9B18" w14:textId="77777777" w:rsidR="009A5405" w:rsidRDefault="00902CB2">
                  <w:pPr>
                    <w:pStyle w:val="Title"/>
                    <w:spacing w:after="0"/>
                    <w:rPr>
                      <w:sz w:val="20"/>
                      <w:szCs w:val="20"/>
                    </w:rPr>
                  </w:pPr>
                  <w:r>
                    <w:rPr>
                      <w:sz w:val="20"/>
                      <w:szCs w:val="20"/>
                    </w:rPr>
                    <w:t xml:space="preserve"> </w:t>
                  </w:r>
                </w:p>
                <w:p w14:paraId="5469CF45" w14:textId="77777777" w:rsidR="009A5405" w:rsidRDefault="00902CB2">
                  <w:pPr>
                    <w:pStyle w:val="Title"/>
                    <w:spacing w:after="0"/>
                    <w:rPr>
                      <w:sz w:val="20"/>
                      <w:szCs w:val="20"/>
                    </w:rPr>
                  </w:pPr>
                  <w:r>
                    <w:rPr>
                      <w:sz w:val="20"/>
                      <w:szCs w:val="20"/>
                    </w:rPr>
                    <w:t>2</w:t>
                  </w:r>
                  <w:r>
                    <w:rPr>
                      <w:sz w:val="20"/>
                      <w:szCs w:val="20"/>
                      <w:vertAlign w:val="superscript"/>
                    </w:rPr>
                    <w:t>nd</w:t>
                  </w:r>
                  <w:r>
                    <w:rPr>
                      <w:sz w:val="20"/>
                      <w:szCs w:val="20"/>
                    </w:rPr>
                    <w:t xml:space="preserve"> Marker’s/Moderator’s provisional mark</w:t>
                  </w:r>
                </w:p>
              </w:tc>
              <w:tc>
                <w:tcPr>
                  <w:tcW w:w="504" w:type="dxa"/>
                  <w:tcBorders>
                    <w:bottom w:val="single" w:sz="8" w:space="0" w:color="000000"/>
                    <w:right w:val="single" w:sz="8" w:space="0" w:color="000000"/>
                  </w:tcBorders>
                  <w:shd w:val="clear" w:color="auto" w:fill="auto"/>
                  <w:tcMar>
                    <w:top w:w="0" w:type="dxa"/>
                    <w:left w:w="100" w:type="dxa"/>
                    <w:bottom w:w="0" w:type="dxa"/>
                    <w:right w:w="100" w:type="dxa"/>
                  </w:tcMar>
                </w:tcPr>
                <w:p w14:paraId="7A4164F4" w14:textId="77777777" w:rsidR="009A5405" w:rsidRDefault="00902CB2">
                  <w:pPr>
                    <w:pStyle w:val="Title"/>
                    <w:spacing w:after="0"/>
                    <w:rPr>
                      <w:sz w:val="20"/>
                      <w:szCs w:val="20"/>
                    </w:rPr>
                  </w:pPr>
                  <w:r>
                    <w:rPr>
                      <w:sz w:val="20"/>
                      <w:szCs w:val="20"/>
                    </w:rPr>
                    <w:t xml:space="preserve"> </w:t>
                  </w:r>
                </w:p>
              </w:tc>
            </w:tr>
            <w:tr w:rsidR="009A5405" w14:paraId="568B7B7A" w14:textId="77777777">
              <w:trPr>
                <w:trHeight w:val="435"/>
              </w:trPr>
              <w:tc>
                <w:tcPr>
                  <w:tcW w:w="1943"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33E01080" w14:textId="77777777" w:rsidR="009A5405" w:rsidRDefault="00902CB2">
                  <w:pPr>
                    <w:pStyle w:val="Title"/>
                    <w:spacing w:after="0"/>
                    <w:rPr>
                      <w:sz w:val="20"/>
                      <w:szCs w:val="20"/>
                    </w:rPr>
                  </w:pPr>
                  <w:r>
                    <w:rPr>
                      <w:sz w:val="20"/>
                      <w:szCs w:val="20"/>
                    </w:rPr>
                    <w:t xml:space="preserve"> </w:t>
                  </w:r>
                </w:p>
                <w:p w14:paraId="35E5D1F9" w14:textId="77777777" w:rsidR="009A5405" w:rsidRDefault="00902CB2">
                  <w:pPr>
                    <w:pStyle w:val="Title"/>
                    <w:spacing w:after="0"/>
                    <w:rPr>
                      <w:sz w:val="20"/>
                      <w:szCs w:val="20"/>
                    </w:rPr>
                  </w:pPr>
                  <w:r>
                    <w:rPr>
                      <w:sz w:val="20"/>
                      <w:szCs w:val="20"/>
                    </w:rPr>
                    <w:t>External Examiner’s mark (if relevant)</w:t>
                  </w:r>
                </w:p>
              </w:tc>
              <w:tc>
                <w:tcPr>
                  <w:tcW w:w="504" w:type="dxa"/>
                  <w:tcBorders>
                    <w:bottom w:val="single" w:sz="8" w:space="0" w:color="000000"/>
                    <w:right w:val="single" w:sz="8" w:space="0" w:color="000000"/>
                  </w:tcBorders>
                  <w:shd w:val="clear" w:color="auto" w:fill="auto"/>
                  <w:tcMar>
                    <w:top w:w="0" w:type="dxa"/>
                    <w:left w:w="100" w:type="dxa"/>
                    <w:bottom w:w="0" w:type="dxa"/>
                    <w:right w:w="100" w:type="dxa"/>
                  </w:tcMar>
                </w:tcPr>
                <w:p w14:paraId="4CB4FE45" w14:textId="77777777" w:rsidR="009A5405" w:rsidRDefault="00902CB2">
                  <w:pPr>
                    <w:pStyle w:val="Title"/>
                    <w:spacing w:after="0"/>
                    <w:rPr>
                      <w:sz w:val="20"/>
                      <w:szCs w:val="20"/>
                    </w:rPr>
                  </w:pPr>
                  <w:r>
                    <w:rPr>
                      <w:sz w:val="20"/>
                      <w:szCs w:val="20"/>
                    </w:rPr>
                    <w:t xml:space="preserve"> </w:t>
                  </w:r>
                </w:p>
              </w:tc>
            </w:tr>
            <w:tr w:rsidR="009A5405" w14:paraId="61D95B14" w14:textId="77777777">
              <w:trPr>
                <w:trHeight w:val="660"/>
              </w:trPr>
              <w:tc>
                <w:tcPr>
                  <w:tcW w:w="1943" w:type="dxa"/>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00CCC11" w14:textId="77777777" w:rsidR="009A5405" w:rsidRDefault="00902CB2">
                  <w:pPr>
                    <w:pStyle w:val="Title"/>
                    <w:spacing w:after="0"/>
                    <w:rPr>
                      <w:sz w:val="20"/>
                      <w:szCs w:val="20"/>
                    </w:rPr>
                  </w:pPr>
                  <w:r>
                    <w:rPr>
                      <w:sz w:val="20"/>
                      <w:szCs w:val="20"/>
                    </w:rPr>
                    <w:t xml:space="preserve"> </w:t>
                  </w:r>
                </w:p>
                <w:p w14:paraId="45FD6C5C" w14:textId="77777777" w:rsidR="009A5405" w:rsidRDefault="00902CB2">
                  <w:pPr>
                    <w:pStyle w:val="Title"/>
                    <w:spacing w:after="0"/>
                    <w:rPr>
                      <w:b/>
                      <w:sz w:val="20"/>
                      <w:szCs w:val="20"/>
                    </w:rPr>
                  </w:pPr>
                  <w:r>
                    <w:rPr>
                      <w:b/>
                      <w:sz w:val="20"/>
                      <w:szCs w:val="20"/>
                    </w:rPr>
                    <w:t>Final Mark</w:t>
                  </w:r>
                </w:p>
                <w:p w14:paraId="2632EA81" w14:textId="77777777" w:rsidR="009A5405" w:rsidRDefault="00902CB2">
                  <w:pPr>
                    <w:pStyle w:val="Title"/>
                    <w:spacing w:after="0"/>
                    <w:rPr>
                      <w:sz w:val="20"/>
                      <w:szCs w:val="20"/>
                    </w:rPr>
                  </w:pPr>
                  <w:r>
                    <w:rPr>
                      <w:sz w:val="20"/>
                      <w:szCs w:val="20"/>
                    </w:rPr>
                    <w:t xml:space="preserve"> </w:t>
                  </w:r>
                </w:p>
              </w:tc>
              <w:tc>
                <w:tcPr>
                  <w:tcW w:w="504" w:type="dxa"/>
                  <w:tcBorders>
                    <w:bottom w:val="single" w:sz="8" w:space="0" w:color="000000"/>
                    <w:right w:val="single" w:sz="8" w:space="0" w:color="000000"/>
                  </w:tcBorders>
                  <w:shd w:val="clear" w:color="auto" w:fill="auto"/>
                  <w:tcMar>
                    <w:top w:w="0" w:type="dxa"/>
                    <w:left w:w="100" w:type="dxa"/>
                    <w:bottom w:w="0" w:type="dxa"/>
                    <w:right w:w="100" w:type="dxa"/>
                  </w:tcMar>
                </w:tcPr>
                <w:p w14:paraId="0A5B0B9E" w14:textId="77777777" w:rsidR="009A5405" w:rsidRDefault="00902CB2">
                  <w:pPr>
                    <w:pStyle w:val="Title"/>
                    <w:spacing w:after="0"/>
                    <w:rPr>
                      <w:sz w:val="20"/>
                      <w:szCs w:val="20"/>
                    </w:rPr>
                  </w:pPr>
                  <w:r>
                    <w:rPr>
                      <w:sz w:val="20"/>
                      <w:szCs w:val="20"/>
                    </w:rPr>
                    <w:t xml:space="preserve"> </w:t>
                  </w:r>
                </w:p>
              </w:tc>
            </w:tr>
          </w:tbl>
          <w:p w14:paraId="6A87EE52" w14:textId="77777777" w:rsidR="009A5405" w:rsidRDefault="00902CB2">
            <w:pPr>
              <w:pStyle w:val="Title"/>
              <w:spacing w:after="0"/>
              <w:ind w:left="140" w:right="40"/>
              <w:rPr>
                <w:b/>
                <w:sz w:val="22"/>
                <w:szCs w:val="22"/>
              </w:rPr>
            </w:pPr>
            <w:r>
              <w:rPr>
                <w:b/>
                <w:sz w:val="22"/>
                <w:szCs w:val="22"/>
              </w:rPr>
              <w:t xml:space="preserve"> </w:t>
            </w:r>
          </w:p>
          <w:p w14:paraId="7BCEBABE" w14:textId="77777777" w:rsidR="009A5405" w:rsidRDefault="00902CB2">
            <w:pPr>
              <w:pStyle w:val="Title"/>
              <w:spacing w:after="0"/>
              <w:ind w:left="140" w:right="40"/>
              <w:rPr>
                <w:sz w:val="22"/>
                <w:szCs w:val="22"/>
              </w:rPr>
            </w:pPr>
            <w:r>
              <w:rPr>
                <w:b/>
                <w:sz w:val="22"/>
                <w:szCs w:val="22"/>
              </w:rPr>
              <w:t>NB.</w:t>
            </w:r>
            <w:r>
              <w:rPr>
                <w:sz w:val="22"/>
                <w:szCs w:val="22"/>
              </w:rPr>
              <w:t xml:space="preserve">  All marks are provisional until confirmed by the Final Examination Board.</w:t>
            </w:r>
          </w:p>
          <w:p w14:paraId="44DF0E00" w14:textId="77777777" w:rsidR="009A5405" w:rsidRDefault="00902CB2">
            <w:pPr>
              <w:pStyle w:val="Title"/>
              <w:spacing w:after="0"/>
              <w:rPr>
                <w:b/>
                <w:sz w:val="22"/>
                <w:szCs w:val="22"/>
              </w:rPr>
            </w:pPr>
            <w:r>
              <w:rPr>
                <w:b/>
                <w:sz w:val="22"/>
                <w:szCs w:val="22"/>
              </w:rPr>
              <w:t xml:space="preserve"> </w:t>
            </w:r>
          </w:p>
          <w:p w14:paraId="3C28DCF5" w14:textId="77777777" w:rsidR="009A5405" w:rsidRDefault="00902CB2">
            <w:pPr>
              <w:pStyle w:val="Title"/>
              <w:spacing w:after="0"/>
              <w:rPr>
                <w:b/>
                <w:sz w:val="22"/>
                <w:szCs w:val="22"/>
              </w:rPr>
            </w:pPr>
            <w:r>
              <w:rPr>
                <w:b/>
                <w:sz w:val="22"/>
                <w:szCs w:val="22"/>
              </w:rPr>
              <w:t xml:space="preserve"> </w:t>
            </w:r>
          </w:p>
          <w:p w14:paraId="06B17D5F" w14:textId="77777777" w:rsidR="009A5405" w:rsidRDefault="00902CB2">
            <w:pPr>
              <w:pStyle w:val="Title"/>
              <w:spacing w:after="0"/>
              <w:rPr>
                <w:b/>
                <w:sz w:val="22"/>
                <w:szCs w:val="22"/>
              </w:rPr>
            </w:pPr>
            <w:r>
              <w:rPr>
                <w:b/>
                <w:sz w:val="22"/>
                <w:szCs w:val="22"/>
              </w:rPr>
              <w:t xml:space="preserve"> </w:t>
            </w:r>
          </w:p>
          <w:p w14:paraId="62235B3C" w14:textId="77777777" w:rsidR="009A5405" w:rsidRDefault="00902CB2">
            <w:pPr>
              <w:pStyle w:val="Title"/>
              <w:spacing w:after="0"/>
              <w:rPr>
                <w:b/>
                <w:sz w:val="22"/>
                <w:szCs w:val="22"/>
              </w:rPr>
            </w:pPr>
            <w:r>
              <w:rPr>
                <w:b/>
                <w:sz w:val="22"/>
                <w:szCs w:val="22"/>
              </w:rPr>
              <w:t xml:space="preserve"> </w:t>
            </w:r>
          </w:p>
          <w:p w14:paraId="016FEFB5" w14:textId="77777777" w:rsidR="009A5405" w:rsidRDefault="00902CB2">
            <w:pPr>
              <w:pStyle w:val="Title"/>
              <w:spacing w:after="0"/>
              <w:rPr>
                <w:b/>
                <w:sz w:val="22"/>
                <w:szCs w:val="22"/>
              </w:rPr>
            </w:pPr>
            <w:r>
              <w:rPr>
                <w:b/>
                <w:sz w:val="22"/>
                <w:szCs w:val="22"/>
              </w:rPr>
              <w:t xml:space="preserve"> </w:t>
            </w:r>
          </w:p>
          <w:p w14:paraId="3E4B9D3D" w14:textId="77777777" w:rsidR="009A5405" w:rsidRDefault="00902CB2">
            <w:pPr>
              <w:pStyle w:val="Title"/>
              <w:spacing w:after="0"/>
              <w:rPr>
                <w:b/>
                <w:sz w:val="22"/>
                <w:szCs w:val="22"/>
              </w:rPr>
            </w:pPr>
            <w:r>
              <w:rPr>
                <w:b/>
                <w:sz w:val="22"/>
                <w:szCs w:val="22"/>
              </w:rPr>
              <w:t>For completion by Marker 1 :</w:t>
            </w:r>
          </w:p>
          <w:p w14:paraId="75DC069F" w14:textId="77777777" w:rsidR="009A5405" w:rsidRDefault="00902CB2">
            <w:pPr>
              <w:pStyle w:val="Title"/>
              <w:spacing w:before="240" w:after="240"/>
              <w:rPr>
                <w:sz w:val="22"/>
                <w:szCs w:val="22"/>
              </w:rPr>
            </w:pPr>
            <w:r>
              <w:rPr>
                <w:sz w:val="22"/>
                <w:szCs w:val="22"/>
              </w:rPr>
              <w:t>Comments:</w:t>
            </w:r>
          </w:p>
          <w:p w14:paraId="14F708C9" w14:textId="77777777" w:rsidR="009A5405" w:rsidRDefault="00902CB2">
            <w:pPr>
              <w:pStyle w:val="Title"/>
              <w:spacing w:before="240" w:after="240"/>
              <w:rPr>
                <w:sz w:val="22"/>
                <w:szCs w:val="22"/>
              </w:rPr>
            </w:pPr>
            <w:r>
              <w:rPr>
                <w:sz w:val="22"/>
                <w:szCs w:val="22"/>
              </w:rPr>
              <w:t xml:space="preserve"> </w:t>
            </w:r>
          </w:p>
        </w:tc>
      </w:tr>
      <w:tr w:rsidR="009A5405" w14:paraId="63EC7955" w14:textId="77777777">
        <w:trPr>
          <w:trHeight w:val="495"/>
        </w:trPr>
        <w:tc>
          <w:tcPr>
            <w:tcW w:w="6197" w:type="dxa"/>
            <w:gridSpan w:val="3"/>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258ED69A" w14:textId="77777777" w:rsidR="009A5405" w:rsidRDefault="00902CB2">
            <w:pPr>
              <w:pStyle w:val="Title"/>
              <w:spacing w:before="100" w:after="100"/>
              <w:ind w:left="140" w:right="40"/>
              <w:rPr>
                <w:sz w:val="22"/>
                <w:szCs w:val="22"/>
              </w:rPr>
            </w:pPr>
            <w:r>
              <w:rPr>
                <w:sz w:val="22"/>
                <w:szCs w:val="22"/>
              </w:rPr>
              <w:t>Marker’s signature:</w:t>
            </w:r>
          </w:p>
        </w:tc>
        <w:tc>
          <w:tcPr>
            <w:tcW w:w="2826" w:type="dxa"/>
            <w:gridSpan w:val="2"/>
            <w:tcBorders>
              <w:bottom w:val="single" w:sz="8" w:space="0" w:color="000000"/>
              <w:right w:val="single" w:sz="8" w:space="0" w:color="000000"/>
            </w:tcBorders>
            <w:shd w:val="clear" w:color="auto" w:fill="auto"/>
            <w:tcMar>
              <w:top w:w="0" w:type="dxa"/>
              <w:left w:w="100" w:type="dxa"/>
              <w:bottom w:w="0" w:type="dxa"/>
              <w:right w:w="100" w:type="dxa"/>
            </w:tcMar>
          </w:tcPr>
          <w:p w14:paraId="73CB93A8" w14:textId="77777777" w:rsidR="009A5405" w:rsidRDefault="00902CB2">
            <w:pPr>
              <w:pStyle w:val="Title"/>
              <w:spacing w:before="100" w:after="0"/>
              <w:ind w:left="140" w:right="40"/>
              <w:rPr>
                <w:sz w:val="22"/>
                <w:szCs w:val="22"/>
              </w:rPr>
            </w:pPr>
            <w:r>
              <w:rPr>
                <w:sz w:val="22"/>
                <w:szCs w:val="22"/>
              </w:rPr>
              <w:t>Date:</w:t>
            </w:r>
          </w:p>
        </w:tc>
      </w:tr>
      <w:tr w:rsidR="009A5405" w14:paraId="11D76D96" w14:textId="77777777">
        <w:trPr>
          <w:trHeight w:val="3975"/>
        </w:trPr>
        <w:tc>
          <w:tcPr>
            <w:tcW w:w="9023" w:type="dxa"/>
            <w:gridSpan w:val="5"/>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1F7A1E7" w14:textId="77777777" w:rsidR="009A5405" w:rsidRDefault="00902CB2">
            <w:pPr>
              <w:pStyle w:val="Title"/>
              <w:spacing w:after="0"/>
              <w:ind w:right="-340"/>
              <w:rPr>
                <w:i/>
                <w:sz w:val="22"/>
                <w:szCs w:val="22"/>
              </w:rPr>
            </w:pPr>
            <w:r>
              <w:rPr>
                <w:i/>
                <w:sz w:val="22"/>
                <w:szCs w:val="22"/>
              </w:rPr>
              <w:t xml:space="preserve"> </w:t>
            </w:r>
          </w:p>
          <w:p w14:paraId="140ABD3D" w14:textId="77777777" w:rsidR="009A5405" w:rsidRDefault="00902CB2">
            <w:pPr>
              <w:pStyle w:val="Title"/>
              <w:spacing w:after="0"/>
              <w:ind w:right="-340"/>
              <w:rPr>
                <w:b/>
                <w:sz w:val="22"/>
                <w:szCs w:val="22"/>
              </w:rPr>
            </w:pPr>
            <w:r>
              <w:rPr>
                <w:b/>
                <w:sz w:val="22"/>
                <w:szCs w:val="22"/>
              </w:rPr>
              <w:t>For completion by Marker 2/Moderator:</w:t>
            </w:r>
          </w:p>
          <w:p w14:paraId="7B0A87FA" w14:textId="77777777" w:rsidR="009A5405" w:rsidRDefault="00902CB2">
            <w:pPr>
              <w:pStyle w:val="Title"/>
              <w:spacing w:after="0"/>
              <w:ind w:right="-340"/>
              <w:rPr>
                <w:b/>
                <w:sz w:val="22"/>
                <w:szCs w:val="22"/>
              </w:rPr>
            </w:pPr>
            <w:r>
              <w:rPr>
                <w:b/>
                <w:sz w:val="22"/>
                <w:szCs w:val="22"/>
              </w:rPr>
              <w:t xml:space="preserve"> </w:t>
            </w:r>
          </w:p>
          <w:p w14:paraId="5E0F8937" w14:textId="77777777" w:rsidR="009A5405" w:rsidRDefault="00902CB2">
            <w:pPr>
              <w:pStyle w:val="Title"/>
              <w:spacing w:after="0"/>
              <w:ind w:right="-340"/>
              <w:rPr>
                <w:sz w:val="22"/>
                <w:szCs w:val="22"/>
              </w:rPr>
            </w:pPr>
            <w:r>
              <w:rPr>
                <w:sz w:val="22"/>
                <w:szCs w:val="22"/>
              </w:rPr>
              <w:t>Comments:</w:t>
            </w:r>
          </w:p>
          <w:p w14:paraId="150FE584" w14:textId="77777777" w:rsidR="009A5405" w:rsidRDefault="00902CB2">
            <w:pPr>
              <w:pStyle w:val="Title"/>
              <w:spacing w:after="0"/>
              <w:ind w:right="-340"/>
              <w:rPr>
                <w:sz w:val="22"/>
                <w:szCs w:val="22"/>
              </w:rPr>
            </w:pPr>
            <w:r>
              <w:rPr>
                <w:sz w:val="22"/>
                <w:szCs w:val="22"/>
              </w:rPr>
              <w:t xml:space="preserve"> </w:t>
            </w:r>
          </w:p>
          <w:p w14:paraId="1DE4A6F6" w14:textId="77777777" w:rsidR="009A5405" w:rsidRDefault="00902CB2">
            <w:pPr>
              <w:pStyle w:val="Title"/>
              <w:spacing w:after="0"/>
              <w:ind w:right="-340"/>
              <w:rPr>
                <w:sz w:val="22"/>
                <w:szCs w:val="22"/>
              </w:rPr>
            </w:pPr>
            <w:r>
              <w:rPr>
                <w:sz w:val="22"/>
                <w:szCs w:val="22"/>
              </w:rPr>
              <w:t xml:space="preserve"> </w:t>
            </w:r>
          </w:p>
          <w:p w14:paraId="67E5F312" w14:textId="77777777" w:rsidR="009A5405" w:rsidRDefault="00902CB2">
            <w:pPr>
              <w:pStyle w:val="Title"/>
              <w:spacing w:after="0"/>
              <w:ind w:right="-340"/>
              <w:rPr>
                <w:sz w:val="22"/>
                <w:szCs w:val="22"/>
              </w:rPr>
            </w:pPr>
            <w:r>
              <w:rPr>
                <w:sz w:val="22"/>
                <w:szCs w:val="22"/>
              </w:rPr>
              <w:t xml:space="preserve"> </w:t>
            </w:r>
          </w:p>
          <w:p w14:paraId="7BAAF338" w14:textId="77777777" w:rsidR="009A5405" w:rsidRDefault="00902CB2">
            <w:pPr>
              <w:pStyle w:val="Title"/>
              <w:spacing w:after="0"/>
              <w:ind w:right="-340"/>
              <w:rPr>
                <w:sz w:val="22"/>
                <w:szCs w:val="22"/>
              </w:rPr>
            </w:pPr>
            <w:r>
              <w:rPr>
                <w:sz w:val="22"/>
                <w:szCs w:val="22"/>
              </w:rPr>
              <w:t xml:space="preserve"> </w:t>
            </w:r>
          </w:p>
          <w:p w14:paraId="6841AAF2" w14:textId="77777777" w:rsidR="009A5405" w:rsidRDefault="00902CB2">
            <w:pPr>
              <w:pStyle w:val="Title"/>
              <w:spacing w:after="0"/>
              <w:ind w:right="-340"/>
              <w:rPr>
                <w:sz w:val="22"/>
                <w:szCs w:val="22"/>
              </w:rPr>
            </w:pPr>
            <w:r>
              <w:rPr>
                <w:sz w:val="22"/>
                <w:szCs w:val="22"/>
              </w:rPr>
              <w:t xml:space="preserve"> </w:t>
            </w:r>
          </w:p>
          <w:p w14:paraId="3A47ECA4" w14:textId="77777777" w:rsidR="009A5405" w:rsidRDefault="00902CB2">
            <w:pPr>
              <w:pStyle w:val="Title"/>
              <w:spacing w:after="0"/>
              <w:ind w:right="-340"/>
              <w:rPr>
                <w:sz w:val="22"/>
                <w:szCs w:val="22"/>
              </w:rPr>
            </w:pPr>
            <w:r>
              <w:rPr>
                <w:sz w:val="22"/>
                <w:szCs w:val="22"/>
              </w:rPr>
              <w:t xml:space="preserve"> </w:t>
            </w:r>
          </w:p>
          <w:p w14:paraId="744E2A8A" w14:textId="77777777" w:rsidR="009A5405" w:rsidRDefault="00902CB2">
            <w:pPr>
              <w:pStyle w:val="Title"/>
              <w:spacing w:after="0"/>
              <w:ind w:right="-340"/>
              <w:rPr>
                <w:sz w:val="22"/>
                <w:szCs w:val="22"/>
              </w:rPr>
            </w:pPr>
            <w:r>
              <w:rPr>
                <w:sz w:val="22"/>
                <w:szCs w:val="22"/>
              </w:rPr>
              <w:t xml:space="preserve"> </w:t>
            </w:r>
          </w:p>
          <w:p w14:paraId="75C2DD9A" w14:textId="77777777" w:rsidR="009A5405" w:rsidRDefault="00902CB2">
            <w:pPr>
              <w:pStyle w:val="Title"/>
              <w:spacing w:after="0"/>
              <w:ind w:right="-340"/>
              <w:rPr>
                <w:sz w:val="22"/>
                <w:szCs w:val="22"/>
              </w:rPr>
            </w:pPr>
            <w:r>
              <w:rPr>
                <w:sz w:val="22"/>
                <w:szCs w:val="22"/>
              </w:rPr>
              <w:t xml:space="preserve"> </w:t>
            </w:r>
          </w:p>
          <w:p w14:paraId="4FBC4552" w14:textId="77777777" w:rsidR="009A5405" w:rsidRDefault="00902CB2">
            <w:pPr>
              <w:pStyle w:val="Title"/>
              <w:spacing w:after="0"/>
              <w:ind w:right="-340"/>
              <w:rPr>
                <w:sz w:val="22"/>
                <w:szCs w:val="22"/>
              </w:rPr>
            </w:pPr>
            <w:r>
              <w:rPr>
                <w:sz w:val="22"/>
                <w:szCs w:val="22"/>
              </w:rPr>
              <w:t xml:space="preserve"> </w:t>
            </w:r>
          </w:p>
          <w:p w14:paraId="04BC35AE" w14:textId="77777777" w:rsidR="009A5405" w:rsidRDefault="00902CB2">
            <w:pPr>
              <w:pStyle w:val="Title"/>
              <w:spacing w:after="0"/>
              <w:ind w:right="-340"/>
              <w:rPr>
                <w:sz w:val="22"/>
                <w:szCs w:val="22"/>
              </w:rPr>
            </w:pPr>
            <w:r>
              <w:rPr>
                <w:sz w:val="22"/>
                <w:szCs w:val="22"/>
              </w:rPr>
              <w:t xml:space="preserve"> </w:t>
            </w:r>
          </w:p>
          <w:p w14:paraId="4364145A" w14:textId="77777777" w:rsidR="009A5405" w:rsidRDefault="00902CB2">
            <w:pPr>
              <w:pStyle w:val="Title"/>
              <w:spacing w:after="0"/>
              <w:ind w:right="-340"/>
              <w:rPr>
                <w:sz w:val="22"/>
                <w:szCs w:val="22"/>
              </w:rPr>
            </w:pPr>
            <w:r>
              <w:rPr>
                <w:sz w:val="22"/>
                <w:szCs w:val="22"/>
              </w:rPr>
              <w:t xml:space="preserve"> </w:t>
            </w:r>
          </w:p>
          <w:p w14:paraId="716D86C0" w14:textId="77777777" w:rsidR="009A5405" w:rsidRDefault="00902CB2">
            <w:pPr>
              <w:pStyle w:val="Title"/>
              <w:spacing w:after="0"/>
              <w:ind w:right="-340"/>
              <w:rPr>
                <w:sz w:val="22"/>
                <w:szCs w:val="22"/>
              </w:rPr>
            </w:pPr>
            <w:r>
              <w:rPr>
                <w:sz w:val="22"/>
                <w:szCs w:val="22"/>
              </w:rPr>
              <w:t xml:space="preserve"> </w:t>
            </w:r>
          </w:p>
        </w:tc>
      </w:tr>
      <w:tr w:rsidR="009A5405" w14:paraId="484B51E9" w14:textId="77777777">
        <w:trPr>
          <w:trHeight w:val="720"/>
        </w:trPr>
        <w:tc>
          <w:tcPr>
            <w:tcW w:w="4784" w:type="dxa"/>
            <w:gridSpan w:val="2"/>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093D475" w14:textId="77777777" w:rsidR="009A5405" w:rsidRDefault="00902CB2">
            <w:pPr>
              <w:pStyle w:val="Title"/>
              <w:spacing w:after="0"/>
              <w:ind w:right="-340"/>
              <w:rPr>
                <w:sz w:val="22"/>
                <w:szCs w:val="22"/>
              </w:rPr>
            </w:pPr>
            <w:r>
              <w:rPr>
                <w:sz w:val="22"/>
                <w:szCs w:val="22"/>
              </w:rPr>
              <w:t>Marker’s Signature:</w:t>
            </w:r>
          </w:p>
        </w:tc>
        <w:tc>
          <w:tcPr>
            <w:tcW w:w="4239" w:type="dxa"/>
            <w:gridSpan w:val="3"/>
            <w:tcBorders>
              <w:bottom w:val="single" w:sz="8" w:space="0" w:color="000000"/>
              <w:right w:val="single" w:sz="8" w:space="0" w:color="000000"/>
            </w:tcBorders>
            <w:shd w:val="clear" w:color="auto" w:fill="auto"/>
            <w:tcMar>
              <w:top w:w="0" w:type="dxa"/>
              <w:left w:w="100" w:type="dxa"/>
              <w:bottom w:w="0" w:type="dxa"/>
              <w:right w:w="100" w:type="dxa"/>
            </w:tcMar>
          </w:tcPr>
          <w:p w14:paraId="124A527D" w14:textId="77777777" w:rsidR="009A5405" w:rsidRDefault="00902CB2">
            <w:pPr>
              <w:pStyle w:val="Title"/>
              <w:spacing w:after="0"/>
              <w:ind w:right="-340"/>
              <w:rPr>
                <w:sz w:val="22"/>
                <w:szCs w:val="22"/>
              </w:rPr>
            </w:pPr>
            <w:r>
              <w:rPr>
                <w:sz w:val="22"/>
                <w:szCs w:val="22"/>
              </w:rPr>
              <w:t>Date:</w:t>
            </w:r>
          </w:p>
        </w:tc>
      </w:tr>
      <w:tr w:rsidR="009A5405" w14:paraId="0AC7ACA6" w14:textId="77777777">
        <w:trPr>
          <w:trHeight w:val="2985"/>
        </w:trPr>
        <w:tc>
          <w:tcPr>
            <w:tcW w:w="9023" w:type="dxa"/>
            <w:gridSpan w:val="5"/>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C9242F2" w14:textId="77777777" w:rsidR="009A5405" w:rsidRDefault="00902CB2">
            <w:pPr>
              <w:pStyle w:val="Title"/>
              <w:spacing w:after="0"/>
              <w:rPr>
                <w:b/>
                <w:sz w:val="22"/>
                <w:szCs w:val="22"/>
              </w:rPr>
            </w:pPr>
            <w:r>
              <w:rPr>
                <w:b/>
                <w:sz w:val="22"/>
                <w:szCs w:val="22"/>
              </w:rPr>
              <w:t>External Examiner’s comments (if relevant)</w:t>
            </w:r>
          </w:p>
          <w:p w14:paraId="621EF596" w14:textId="77777777" w:rsidR="009A5405" w:rsidRDefault="00902CB2">
            <w:pPr>
              <w:pStyle w:val="Title"/>
              <w:spacing w:after="0"/>
              <w:ind w:right="-340"/>
              <w:rPr>
                <w:sz w:val="22"/>
                <w:szCs w:val="22"/>
              </w:rPr>
            </w:pPr>
            <w:r>
              <w:rPr>
                <w:sz w:val="22"/>
                <w:szCs w:val="22"/>
              </w:rPr>
              <w:t xml:space="preserve"> </w:t>
            </w:r>
          </w:p>
          <w:p w14:paraId="58C053C2" w14:textId="77777777" w:rsidR="009A5405" w:rsidRDefault="00902CB2">
            <w:pPr>
              <w:pStyle w:val="Title"/>
              <w:spacing w:after="0"/>
              <w:ind w:right="-340"/>
              <w:rPr>
                <w:sz w:val="22"/>
                <w:szCs w:val="22"/>
              </w:rPr>
            </w:pPr>
            <w:r>
              <w:rPr>
                <w:sz w:val="22"/>
                <w:szCs w:val="22"/>
              </w:rPr>
              <w:t xml:space="preserve"> </w:t>
            </w:r>
          </w:p>
          <w:p w14:paraId="655A1244" w14:textId="77777777" w:rsidR="009A5405" w:rsidRDefault="00902CB2">
            <w:pPr>
              <w:pStyle w:val="Title"/>
              <w:spacing w:after="0"/>
              <w:ind w:right="-340"/>
              <w:rPr>
                <w:sz w:val="22"/>
                <w:szCs w:val="22"/>
              </w:rPr>
            </w:pPr>
            <w:r>
              <w:rPr>
                <w:sz w:val="22"/>
                <w:szCs w:val="22"/>
              </w:rPr>
              <w:t xml:space="preserve"> </w:t>
            </w:r>
          </w:p>
          <w:p w14:paraId="4B7B9DE8" w14:textId="77777777" w:rsidR="009A5405" w:rsidRDefault="00902CB2">
            <w:pPr>
              <w:pStyle w:val="Title"/>
              <w:spacing w:after="0"/>
              <w:ind w:right="-340"/>
              <w:rPr>
                <w:sz w:val="22"/>
                <w:szCs w:val="22"/>
              </w:rPr>
            </w:pPr>
            <w:r>
              <w:rPr>
                <w:sz w:val="22"/>
                <w:szCs w:val="22"/>
              </w:rPr>
              <w:t xml:space="preserve"> </w:t>
            </w:r>
          </w:p>
          <w:p w14:paraId="6065BA00" w14:textId="77777777" w:rsidR="009A5405" w:rsidRDefault="00902CB2">
            <w:pPr>
              <w:pStyle w:val="Title"/>
              <w:spacing w:after="0"/>
              <w:ind w:right="-340"/>
              <w:rPr>
                <w:sz w:val="22"/>
                <w:szCs w:val="22"/>
              </w:rPr>
            </w:pPr>
            <w:r>
              <w:rPr>
                <w:sz w:val="22"/>
                <w:szCs w:val="22"/>
              </w:rPr>
              <w:t xml:space="preserve"> </w:t>
            </w:r>
          </w:p>
          <w:p w14:paraId="399D8158" w14:textId="77777777" w:rsidR="009A5405" w:rsidRDefault="00902CB2">
            <w:pPr>
              <w:pStyle w:val="Title"/>
              <w:spacing w:after="0"/>
              <w:ind w:right="-340"/>
              <w:rPr>
                <w:sz w:val="22"/>
                <w:szCs w:val="22"/>
              </w:rPr>
            </w:pPr>
            <w:r>
              <w:rPr>
                <w:sz w:val="22"/>
                <w:szCs w:val="22"/>
              </w:rPr>
              <w:t xml:space="preserve"> </w:t>
            </w:r>
          </w:p>
          <w:p w14:paraId="6A77E3A9" w14:textId="77777777" w:rsidR="009A5405" w:rsidRDefault="00902CB2">
            <w:pPr>
              <w:pStyle w:val="Title"/>
              <w:spacing w:after="0"/>
              <w:ind w:right="-340"/>
              <w:rPr>
                <w:sz w:val="22"/>
                <w:szCs w:val="22"/>
              </w:rPr>
            </w:pPr>
            <w:r>
              <w:rPr>
                <w:sz w:val="22"/>
                <w:szCs w:val="22"/>
              </w:rPr>
              <w:t xml:space="preserve"> </w:t>
            </w:r>
          </w:p>
          <w:p w14:paraId="1465AA4E" w14:textId="77777777" w:rsidR="009A5405" w:rsidRDefault="00902CB2">
            <w:pPr>
              <w:pStyle w:val="Title"/>
              <w:spacing w:after="0"/>
              <w:ind w:right="-340"/>
              <w:rPr>
                <w:sz w:val="22"/>
                <w:szCs w:val="22"/>
              </w:rPr>
            </w:pPr>
            <w:r>
              <w:rPr>
                <w:sz w:val="22"/>
                <w:szCs w:val="22"/>
              </w:rPr>
              <w:t xml:space="preserve"> </w:t>
            </w:r>
          </w:p>
          <w:p w14:paraId="1B4338FF" w14:textId="77777777" w:rsidR="009A5405" w:rsidRDefault="00902CB2">
            <w:pPr>
              <w:pStyle w:val="Title"/>
              <w:spacing w:after="0"/>
              <w:ind w:right="-340"/>
              <w:rPr>
                <w:sz w:val="22"/>
                <w:szCs w:val="22"/>
              </w:rPr>
            </w:pPr>
            <w:r>
              <w:rPr>
                <w:sz w:val="22"/>
                <w:szCs w:val="22"/>
              </w:rPr>
              <w:t xml:space="preserve"> </w:t>
            </w:r>
          </w:p>
          <w:p w14:paraId="7CEE4D20" w14:textId="77777777" w:rsidR="009A5405" w:rsidRDefault="00902CB2">
            <w:pPr>
              <w:pStyle w:val="Title"/>
              <w:spacing w:after="0"/>
              <w:ind w:right="-340"/>
              <w:rPr>
                <w:sz w:val="22"/>
                <w:szCs w:val="22"/>
              </w:rPr>
            </w:pPr>
            <w:r>
              <w:rPr>
                <w:sz w:val="22"/>
                <w:szCs w:val="22"/>
              </w:rPr>
              <w:t xml:space="preserve"> </w:t>
            </w:r>
          </w:p>
          <w:p w14:paraId="5D11B132" w14:textId="77777777" w:rsidR="009A5405" w:rsidRDefault="00902CB2">
            <w:pPr>
              <w:pStyle w:val="Title"/>
              <w:spacing w:after="0"/>
              <w:ind w:right="-340"/>
              <w:rPr>
                <w:sz w:val="22"/>
                <w:szCs w:val="22"/>
              </w:rPr>
            </w:pPr>
            <w:r>
              <w:rPr>
                <w:sz w:val="22"/>
                <w:szCs w:val="22"/>
              </w:rPr>
              <w:t xml:space="preserve"> </w:t>
            </w:r>
          </w:p>
        </w:tc>
      </w:tr>
      <w:tr w:rsidR="009A5405" w14:paraId="6137314D" w14:textId="77777777">
        <w:trPr>
          <w:trHeight w:val="720"/>
        </w:trPr>
        <w:tc>
          <w:tcPr>
            <w:tcW w:w="4784" w:type="dxa"/>
            <w:gridSpan w:val="2"/>
            <w:tcBorders>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29371BD8" w14:textId="77777777" w:rsidR="009A5405" w:rsidRDefault="00902CB2">
            <w:pPr>
              <w:pStyle w:val="Title"/>
              <w:spacing w:after="0"/>
              <w:rPr>
                <w:sz w:val="22"/>
                <w:szCs w:val="22"/>
              </w:rPr>
            </w:pPr>
            <w:r>
              <w:rPr>
                <w:sz w:val="22"/>
                <w:szCs w:val="22"/>
              </w:rPr>
              <w:t>External Examiner’s Signature:</w:t>
            </w:r>
          </w:p>
        </w:tc>
        <w:tc>
          <w:tcPr>
            <w:tcW w:w="4239" w:type="dxa"/>
            <w:gridSpan w:val="3"/>
            <w:tcBorders>
              <w:bottom w:val="single" w:sz="8" w:space="0" w:color="000000"/>
              <w:right w:val="single" w:sz="8" w:space="0" w:color="000000"/>
            </w:tcBorders>
            <w:shd w:val="clear" w:color="auto" w:fill="auto"/>
            <w:tcMar>
              <w:top w:w="0" w:type="dxa"/>
              <w:left w:w="100" w:type="dxa"/>
              <w:bottom w:w="0" w:type="dxa"/>
              <w:right w:w="100" w:type="dxa"/>
            </w:tcMar>
          </w:tcPr>
          <w:p w14:paraId="42340882" w14:textId="77777777" w:rsidR="009A5405" w:rsidRDefault="00902CB2">
            <w:pPr>
              <w:pStyle w:val="Title"/>
              <w:spacing w:after="0"/>
              <w:rPr>
                <w:sz w:val="22"/>
                <w:szCs w:val="22"/>
              </w:rPr>
            </w:pPr>
            <w:bookmarkStart w:id="2" w:name="_32zj3woa0t9l" w:colFirst="0" w:colLast="0"/>
            <w:bookmarkEnd w:id="2"/>
            <w:r>
              <w:rPr>
                <w:sz w:val="22"/>
                <w:szCs w:val="22"/>
              </w:rPr>
              <w:t>Date:</w:t>
            </w:r>
          </w:p>
        </w:tc>
      </w:tr>
    </w:tbl>
    <w:p w14:paraId="1D6B3B27" w14:textId="77777777" w:rsidR="009A5405" w:rsidRDefault="00902CB2">
      <w:pPr>
        <w:pStyle w:val="Title"/>
        <w:jc w:val="center"/>
        <w:rPr>
          <w:sz w:val="42"/>
          <w:szCs w:val="42"/>
          <w:u w:val="single"/>
        </w:rPr>
      </w:pPr>
      <w:bookmarkStart w:id="3" w:name="_1roe9s36g22m" w:colFirst="0" w:colLast="0"/>
      <w:bookmarkEnd w:id="3"/>
      <w:r>
        <w:rPr>
          <w:sz w:val="42"/>
          <w:szCs w:val="42"/>
          <w:u w:val="single"/>
        </w:rPr>
        <w:t>2000 word essay on a topic in the subject area</w:t>
      </w:r>
    </w:p>
    <w:p w14:paraId="35C91B63" w14:textId="77777777" w:rsidR="009A5405" w:rsidRDefault="00902CB2">
      <w:pPr>
        <w:pStyle w:val="Title"/>
        <w:spacing w:before="240" w:after="240"/>
        <w:jc w:val="center"/>
        <w:rPr>
          <w:sz w:val="46"/>
          <w:szCs w:val="46"/>
          <w:u w:val="single"/>
        </w:rPr>
      </w:pPr>
      <w:bookmarkStart w:id="4" w:name="_9ajldlh2c7ys" w:colFirst="0" w:colLast="0"/>
      <w:bookmarkEnd w:id="4"/>
      <w:r>
        <w:rPr>
          <w:sz w:val="46"/>
          <w:szCs w:val="46"/>
          <w:u w:val="single"/>
        </w:rPr>
        <w:t>ASSIGNMENT 2: Essay based on a Sky Journal</w:t>
      </w:r>
    </w:p>
    <w:p w14:paraId="7F2C8518" w14:textId="5259B9E2" w:rsidR="009A5405" w:rsidRDefault="00902CB2">
      <w:pPr>
        <w:pStyle w:val="Heading2"/>
        <w:jc w:val="both"/>
      </w:pPr>
      <w:bookmarkStart w:id="5" w:name="_e7rszzx3vb1o"/>
      <w:bookmarkEnd w:id="5"/>
      <w:r>
        <w:t>Word count: 20</w:t>
      </w:r>
      <w:r w:rsidR="6873FE8C">
        <w:t>59 (including poem in figure 8)</w:t>
      </w:r>
    </w:p>
    <w:p w14:paraId="69FAEBA4" w14:textId="77777777" w:rsidR="009A5405" w:rsidRDefault="00902CB2">
      <w:pPr>
        <w:pStyle w:val="Heading2"/>
        <w:jc w:val="both"/>
      </w:pPr>
      <w:bookmarkStart w:id="6" w:name="_terpdcwhjr0c" w:colFirst="0" w:colLast="0"/>
      <w:bookmarkEnd w:id="6"/>
      <w:r>
        <w:t>Introduction:</w:t>
      </w:r>
    </w:p>
    <w:p w14:paraId="5A2EF195" w14:textId="77777777" w:rsidR="009A5405" w:rsidRDefault="00902CB2">
      <w:pPr>
        <w:ind w:firstLine="720"/>
        <w:jc w:val="both"/>
      </w:pPr>
      <w:r>
        <w:t>The aim of this research is to explore the sky’s relationship to the landscape, and in turn in relation to the statement, “Be clearly aware of the stars and infinity on high. Then life seems almost enchanted after all.”</w:t>
      </w:r>
      <w:r>
        <w:rPr>
          <w:vertAlign w:val="superscript"/>
        </w:rPr>
        <w:footnoteReference w:id="2"/>
      </w:r>
      <w:r>
        <w:t xml:space="preserve"> by Vincent Van Gogh. Employing a qualitative, phenomenological approach, this project distilled sky journal research from March 2023 - November 2023, exploring a personal cosmology and the sky’s relationship to the sea and landscape of Conwy County, North Wales. I Observed the celestial bodies and how they reflected on the water, as well as touching on subjects of ‘Colour, Weather and Mood’, and contemplating infinity on high, ultimately leading to the creation of a personal cosmology, highlighting the importance of contemplating the ‘beyond’. Through analysis of the sky journal entries in conjunction with a literature review, namely of the works of Daryn Lehoux, Nick Campion, Liliana Albertazzi, Clive Ruggles and Daniel Brown as well as Walt Whitman, while keeping in mind Van Gogh’s ‘infinity on high’. This research sought to understand how contemplation of the relationship of the sky and sea, as well as the stars and infinity ‘on high’ can mould a personal cosmology or worldview. </w:t>
      </w:r>
    </w:p>
    <w:p w14:paraId="55F6B665" w14:textId="77777777" w:rsidR="009A5405" w:rsidRDefault="009A5405">
      <w:pPr>
        <w:jc w:val="both"/>
      </w:pPr>
    </w:p>
    <w:p w14:paraId="74C035A7" w14:textId="77777777" w:rsidR="009A5405" w:rsidRDefault="00902CB2">
      <w:pPr>
        <w:pStyle w:val="Heading2"/>
        <w:jc w:val="both"/>
      </w:pPr>
      <w:bookmarkStart w:id="7" w:name="_qqe3q61ng3h3" w:colFirst="0" w:colLast="0"/>
      <w:bookmarkEnd w:id="7"/>
      <w:r>
        <w:t>Academic Rationale</w:t>
      </w:r>
    </w:p>
    <w:p w14:paraId="0CD73644" w14:textId="1F5338E7" w:rsidR="009A5405" w:rsidRDefault="002D7CF2">
      <w:pPr>
        <w:pBdr>
          <w:top w:val="none" w:sz="0" w:space="0" w:color="D9D9E3"/>
          <w:left w:val="none" w:sz="0" w:space="0" w:color="D9D9E3"/>
          <w:bottom w:val="none" w:sz="0" w:space="0" w:color="D9D9E3"/>
          <w:right w:val="none" w:sz="0" w:space="0" w:color="D9D9E3"/>
          <w:between w:val="none" w:sz="0" w:space="0" w:color="D9D9E3"/>
        </w:pBdr>
        <w:spacing w:before="300" w:after="300"/>
        <w:ind w:firstLine="720"/>
      </w:pPr>
      <w:r>
        <w:t>This</w:t>
      </w:r>
      <w:r w:rsidR="00902CB2">
        <w:t xml:space="preserve"> research </w:t>
      </w:r>
      <w:r>
        <w:t>sought</w:t>
      </w:r>
      <w:r w:rsidR="00902CB2">
        <w:t xml:space="preserve"> to explore the profound connection between humanity and the cosmos,</w:t>
      </w:r>
      <w:r>
        <w:t xml:space="preserve"> in conjunction with Van Gogh’s ‘infinity on high’ statement.</w:t>
      </w:r>
      <w:r w:rsidR="00902CB2">
        <w:t xml:space="preserve"> </w:t>
      </w:r>
      <w:r>
        <w:t>F</w:t>
      </w:r>
      <w:r w:rsidR="00902CB2">
        <w:t xml:space="preserve">ocusing </w:t>
      </w:r>
      <w:r>
        <w:t>on</w:t>
      </w:r>
      <w:r w:rsidR="00902CB2">
        <w:t xml:space="preserve"> North Wales. </w:t>
      </w:r>
      <w:r>
        <w:t>T</w:t>
      </w:r>
      <w:r w:rsidR="00902CB2">
        <w:t>his work adopts a phenomenological approach, examining personal cosmology as a “meaning-system”</w:t>
      </w:r>
      <w:r w:rsidR="00902CB2">
        <w:rPr>
          <w:vertAlign w:val="superscript"/>
        </w:rPr>
        <w:footnoteReference w:id="3"/>
      </w:r>
      <w:r w:rsidR="00902CB2">
        <w:t>. This research aligns with Clive Ruggles' insight that “From an anthropological point of view, the whole concept of a ‘path of progress’ in astronomical discovery is anathema since it implicitly downgrades other cultural perspectives.”</w:t>
      </w:r>
      <w:r w:rsidR="00902CB2">
        <w:rPr>
          <w:vertAlign w:val="superscript"/>
        </w:rPr>
        <w:footnoteReference w:id="4"/>
      </w:r>
      <w:r w:rsidR="00902CB2">
        <w:t xml:space="preserve">, ensuring a multifaceted understanding of the cosmos </w:t>
      </w:r>
      <w:r>
        <w:t>b</w:t>
      </w:r>
      <w:r w:rsidR="00AB5463">
        <w:t>ey</w:t>
      </w:r>
      <w:r>
        <w:t>ond</w:t>
      </w:r>
      <w:r w:rsidR="00902CB2">
        <w:t xml:space="preserve"> a singular scientific narrative.</w:t>
      </w:r>
      <w:r>
        <w:t xml:space="preserve"> </w:t>
      </w:r>
      <w:r w:rsidR="00902CB2">
        <w:t>Additionally, Daniel Brown insight that "Therein lies a huge challenge since modern societies are generally less aware of the skyscape than their forefathers."</w:t>
      </w:r>
      <w:r w:rsidR="00902CB2">
        <w:rPr>
          <w:vertAlign w:val="superscript"/>
        </w:rPr>
        <w:footnoteReference w:id="5"/>
      </w:r>
      <w:r w:rsidR="00902CB2">
        <w:t>, serves as a backdrop</w:t>
      </w:r>
      <w:r>
        <w:t xml:space="preserve"> to this research</w:t>
      </w:r>
      <w:r w:rsidR="00902CB2">
        <w:t>, emphasis</w:t>
      </w:r>
      <w:r>
        <w:t>ing</w:t>
      </w:r>
      <w:r w:rsidR="00902CB2">
        <w:t xml:space="preserve"> the rekindling of a relationship with the celestial realm. I conducted this research </w:t>
      </w:r>
      <w:r>
        <w:t>to</w:t>
      </w:r>
      <w:r w:rsidR="00902CB2">
        <w:t xml:space="preserve"> gain a dialogue with the sky through its relationship with the landscape, as Nick Campion notes “The word [astrology] is derived from the Greek astron (star) and logos. Logos is simply translated as ‘word; so the word astrology is then the ‘word’ of the stars: the stars ‘speak’”; it was this wisdom from the stars,</w:t>
      </w:r>
      <w:r>
        <w:t xml:space="preserve"> that </w:t>
      </w:r>
      <w:r w:rsidR="00902CB2">
        <w:t>this research sought to find, recorded through a sky journal. In summary, this research is not just an academic exercise, but a quest to rekindle a conversation with the stars.</w:t>
      </w:r>
    </w:p>
    <w:p w14:paraId="37498613" w14:textId="77777777" w:rsidR="009A5405" w:rsidRDefault="00902CB2">
      <w:pPr>
        <w:pStyle w:val="Heading2"/>
        <w:jc w:val="both"/>
      </w:pPr>
      <w:bookmarkStart w:id="8" w:name="_t5gsx2ibeai2" w:colFirst="0" w:colLast="0"/>
      <w:bookmarkEnd w:id="8"/>
      <w:r>
        <w:t>Methodology</w:t>
      </w:r>
    </w:p>
    <w:p w14:paraId="34999713" w14:textId="293F110A" w:rsidR="009A5405" w:rsidRDefault="00902CB2" w:rsidP="5A5AD3FC">
      <w:pPr>
        <w:jc w:val="both"/>
      </w:pPr>
      <w:r>
        <w:t xml:space="preserve">This study </w:t>
      </w:r>
      <w:r w:rsidR="002B354A">
        <w:t>f</w:t>
      </w:r>
      <w:r w:rsidR="1B0EAEB8">
        <w:t>i</w:t>
      </w:r>
      <w:r w:rsidR="002B354A">
        <w:t>nds</w:t>
      </w:r>
      <w:r>
        <w:t xml:space="preserve"> its methodological roots in phenomenology, Liliana Albertazzi’s notes that “Appearances occurring in the perceptual fields are colour, tones, configurations, scenes, sources of light, movements, shape, transformations, shadows, space, whatever can be subjectively experienced in the perpetual fields”</w:t>
      </w:r>
      <w:r>
        <w:rPr>
          <w:vertAlign w:val="superscript"/>
        </w:rPr>
        <w:footnoteReference w:id="6"/>
      </w:r>
      <w:r>
        <w:t xml:space="preserve">, which I </w:t>
      </w:r>
      <w:r w:rsidR="002D7CF2">
        <w:t xml:space="preserve">thoroughly </w:t>
      </w:r>
      <w:r>
        <w:t>explored throughout this research, crucial for capturing the subjective nuances of my observations of the sky and sea.</w:t>
      </w:r>
      <w:r w:rsidR="002D7CF2">
        <w:t xml:space="preserve"> </w:t>
      </w:r>
      <w:r>
        <w:t xml:space="preserve">Most entries were recorded at Colwyn Bay Victorian Pier, </w:t>
      </w:r>
      <w:r w:rsidR="002D7CF2">
        <w:t>which faces</w:t>
      </w:r>
      <w:r>
        <w:t xml:space="preserve"> North into a Bay to the Irish Sea</w:t>
      </w:r>
      <w:r w:rsidR="002D7CF2">
        <w:t xml:space="preserve"> </w:t>
      </w:r>
      <w:r>
        <w:t>(see figure 1). The data was collected in nine sections including location, date, time, tidal information, solar and lunar times/phases, meteorological conditions, observations and thoughts and insights. Although this research was grounded in naked</w:t>
      </w:r>
      <w:r w:rsidR="6A0BF1C0">
        <w:t>-</w:t>
      </w:r>
      <w:r>
        <w:t>eye observations, I also occasionally employed tools including binoculars, a basic telescope and a sky mapping application, supplemented with photographic documentation</w:t>
      </w:r>
      <w:r w:rsidR="52E8E997">
        <w:t xml:space="preserve"> (Figures 6, 7 and 8)</w:t>
      </w:r>
      <w:r>
        <w:t xml:space="preserve">. Furthermore, a series of paintings documented in figures 2, 3 4 and 5, to add a layer of personal depth, focusing on moments and encounters that resonated deeply with me. This methodology, balancing personal narrative with scholarly inquiry, presents an intimate exploration of the sky and sea, a reflective journey, highlighting the transformative impact of the natural world on personal perception and understanding. </w:t>
      </w:r>
    </w:p>
    <w:p w14:paraId="0345710C" w14:textId="7D6D0FBD" w:rsidR="009A5405" w:rsidRDefault="009A5405">
      <w:pPr>
        <w:jc w:val="both"/>
      </w:pPr>
    </w:p>
    <w:p w14:paraId="1A0E953B" w14:textId="0247D0F3" w:rsidR="00595D53" w:rsidRDefault="00902CB2">
      <w:pPr>
        <w:pStyle w:val="Heading2"/>
        <w:jc w:val="both"/>
      </w:pPr>
      <w:bookmarkStart w:id="9" w:name="_i2czoeh81kj" w:colFirst="0" w:colLast="0"/>
      <w:bookmarkEnd w:id="9"/>
      <w:r>
        <w:t xml:space="preserve">Reflective considerations </w:t>
      </w:r>
    </w:p>
    <w:p w14:paraId="3C7FB0EF" w14:textId="79EC74AD" w:rsidR="009A5405" w:rsidRDefault="00902CB2">
      <w:pPr>
        <w:jc w:val="both"/>
      </w:pPr>
      <w:r>
        <w:tab/>
        <w:t>I am a white British woman in my mid-</w:t>
      </w:r>
      <w:r w:rsidR="009F5D2F">
        <w:t>twenties and</w:t>
      </w:r>
      <w:r>
        <w:t xml:space="preserve"> have spent much of my life in the research area, so watching these sky’s and their relationship to this landscape is nothing new for me. Moreover, I have also sky watched for extended periods (2 months or more) in other locations including Edinburgh Scotland, North Yorkshire, New York, Montreal and Kalambo Falls, Zambia. Academically, I studied a BSc in Evolutionary Anthropology, as I wanted to gain a deeper understanding of humanity in time and space through both a social and scientific perspective. Through this, I realised humans are simultaneously fragile and strong beings with a deep connection with the sky and landscape, bringing new perspectives in my world-view. During a previous research project (The Deep Roots Project), at Kalambo Falls I kept a personal diary in which I would often note the beauty of the skies and the ancient landscape, I also used a small hand-held telescope, which I would sometimes use to observe the moon and stars</w:t>
      </w:r>
      <w:r w:rsidR="009143F7">
        <w:t xml:space="preserve">. </w:t>
      </w:r>
      <w:r>
        <w:t xml:space="preserve">In summary, although I have sky watched before, this is my first in-depth study. </w:t>
      </w:r>
      <w:r w:rsidR="009143F7">
        <w:t>I</w:t>
      </w:r>
      <w:r>
        <w:t>t is important to note that my background could present bias, however this research conveys a personal narrative</w:t>
      </w:r>
      <w:r w:rsidR="009143F7">
        <w:t>.</w:t>
      </w:r>
    </w:p>
    <w:p w14:paraId="09B389A8" w14:textId="41699B0D" w:rsidR="009A5405" w:rsidRDefault="009A5405">
      <w:pPr>
        <w:jc w:val="both"/>
      </w:pPr>
    </w:p>
    <w:p w14:paraId="0C690135" w14:textId="09BCADB0" w:rsidR="009A5405" w:rsidRDefault="57978545">
      <w:pPr>
        <w:pStyle w:val="Heading2"/>
        <w:jc w:val="both"/>
      </w:pPr>
      <w:r>
        <w:t>Li</w:t>
      </w:r>
      <w:r w:rsidR="00902CB2">
        <w:t xml:space="preserve">terature review </w:t>
      </w:r>
    </w:p>
    <w:p w14:paraId="336001E1" w14:textId="11E58F8B" w:rsidR="009A5405" w:rsidRDefault="00902CB2">
      <w:pPr>
        <w:pBdr>
          <w:top w:val="none" w:sz="0" w:space="0" w:color="D9D9E3"/>
          <w:left w:val="none" w:sz="0" w:space="0" w:color="D9D9E3"/>
          <w:bottom w:val="none" w:sz="0" w:space="0" w:color="D9D9E3"/>
          <w:right w:val="none" w:sz="0" w:space="0" w:color="D9D9E3"/>
          <w:between w:val="none" w:sz="0" w:space="0" w:color="D9D9E3"/>
        </w:pBdr>
        <w:ind w:firstLine="720"/>
        <w:jc w:val="both"/>
      </w:pPr>
      <w:r>
        <w:t>Daryn Lehoux, in 'Tomorrow’s News Today', opens with a thought experiment challenging the reader to “Imagine for a minute that astrology is true”</w:t>
      </w:r>
      <w:r>
        <w:rPr>
          <w:vertAlign w:val="superscript"/>
        </w:rPr>
        <w:footnoteReference w:id="7"/>
      </w:r>
      <w:r>
        <w:t>, challenging conventional scientific views and underscoring the importance of openness in research and understanding. This aligns with my approach in this study, allowing for the invitation of new perspectives and a richer experience. The interplay between the empirical study of the sky and its deeper, subjective meaning has been a point of inquiry in various disciplines, and a theme prominently reflected in my research. Walt Whitman’s poem "When I Heard the Learn’d Astronomer"</w:t>
      </w:r>
      <w:r>
        <w:rPr>
          <w:vertAlign w:val="superscript"/>
        </w:rPr>
        <w:footnoteReference w:id="8"/>
      </w:r>
      <w:r>
        <w:t xml:space="preserve"> captures this contrast beautifully, portraying the divide between the analytical side of astronomy and the awe-inspiring experience of directly engaging with the night sky. Nick Campion’s perspective that “The sky and the earth are reflections of each other and the movements of the heavenly bodies… a dialectical and symbiotic relationship between repetitive consistency and endless change, and revealing messages and meaning to those who care to look and listen.”</w:t>
      </w:r>
      <w:r>
        <w:rPr>
          <w:vertAlign w:val="superscript"/>
        </w:rPr>
        <w:footnoteReference w:id="9"/>
      </w:r>
      <w:r>
        <w:t>, from his book ‘Astrology and Cosmology in the worlds religions’, is a major theme in the research, and reflective of Van Gogh’s ‘infinity of high’ statement, serving as an inspiration for my journal and resonating with my artistic expressions and my exploration of the sky’s impact on personal cosmology.</w:t>
      </w:r>
    </w:p>
    <w:p w14:paraId="0534F45A" w14:textId="77777777" w:rsidR="009A5405" w:rsidRDefault="009A5405">
      <w:pPr>
        <w:jc w:val="both"/>
      </w:pPr>
    </w:p>
    <w:p w14:paraId="2E9E6EA0" w14:textId="27090CEB" w:rsidR="009A5405" w:rsidRDefault="00902CB2">
      <w:pPr>
        <w:pStyle w:val="Heading2"/>
        <w:jc w:val="both"/>
      </w:pPr>
      <w:bookmarkStart w:id="10" w:name="_w8im2gx7mwtk"/>
      <w:bookmarkEnd w:id="10"/>
      <w:r>
        <w:t>Fieldwork and Discussion</w:t>
      </w:r>
    </w:p>
    <w:p w14:paraId="0F06CDF0" w14:textId="6E80E63D" w:rsidR="009A5405" w:rsidRDefault="00902CB2">
      <w:pPr>
        <w:ind w:firstLine="720"/>
        <w:jc w:val="both"/>
      </w:pPr>
      <w:r>
        <w:t xml:space="preserve">My fieldwork was conducted primarily at Colwyn Bay Pier, providing a clear view into the bay for observing the sky’s relationship to the sea, and contemplating the stars and infinity. Over eight months, I collected 82 journal entries with concentrated observations in March/April and November. Throughout most of the year I visited the pier to record my sky journal at varying times of day/night, </w:t>
      </w:r>
      <w:r w:rsidR="0028015A">
        <w:t>to</w:t>
      </w:r>
      <w:r>
        <w:t xml:space="preserve"> experience a varied array of skies and experiences. However, in November, I kept within a </w:t>
      </w:r>
      <w:r w:rsidR="0028015A">
        <w:t>1-hour</w:t>
      </w:r>
      <w:r>
        <w:t xml:space="preserve"> window (17:30-18:30), for 3 weeks, </w:t>
      </w:r>
      <w:r w:rsidR="002251AA">
        <w:t>to</w:t>
      </w:r>
      <w:r>
        <w:t xml:space="preserve"> gain a more stable insight and reflection of smaller changes each day - when the weather, or rather the clouds permitted. My fieldwork revealed a great connection between the sky’s ‘moods’, reflecting not merely upon the landscape, but also within my own emotional landscape. On clear or particularly ‘colourful’ days, a sense of wonder, joy and serenity prevailed, indeed life did feel enchanted. Conversely, on overcast days and dark nights often left me feeling more “closed in” and introspective in mood, allowing for a deeper contemplative experience and exploration of my personal cosmology. Moreover, I started to feel a closer connection to the rhythmic cycles of our world through the inner cycles within myself. On March 20th I noted “Today is the Vernal Equinox…with a new moon approaching…also menstruating, makes me feel closer to the moon phase and cosmic cycles, a cleansing almost”. The reflections of the sky not only impacted the way I viewed the landscape, but also how I viewed myself, in turn reflecting M. D. Stafleu’s notion that “We cannot observe the universe as an object, from outside. By considering the universe as a whole we cannot escape even ourselves in our observations.”</w:t>
      </w:r>
      <w:r>
        <w:rPr>
          <w:vertAlign w:val="superscript"/>
        </w:rPr>
        <w:footnoteReference w:id="10"/>
      </w:r>
      <w:r>
        <w:t>.</w:t>
      </w:r>
    </w:p>
    <w:p w14:paraId="1317338D" w14:textId="77777777" w:rsidR="009A5405" w:rsidRDefault="009A5405">
      <w:pPr>
        <w:ind w:firstLine="720"/>
        <w:jc w:val="both"/>
      </w:pPr>
    </w:p>
    <w:p w14:paraId="7C216702" w14:textId="77777777" w:rsidR="009A5405" w:rsidRDefault="00902CB2">
      <w:pPr>
        <w:pStyle w:val="Heading2"/>
        <w:jc w:val="both"/>
      </w:pPr>
      <w:bookmarkStart w:id="11" w:name="_s5sx8sy3mifn" w:colFirst="0" w:colLast="0"/>
      <w:bookmarkEnd w:id="11"/>
      <w:r>
        <w:t>Weather, Colour &amp; Mood</w:t>
      </w:r>
    </w:p>
    <w:p w14:paraId="2879C02C" w14:textId="420F284C" w:rsidR="009A5405" w:rsidRDefault="00902CB2">
      <w:pPr>
        <w:ind w:firstLine="720"/>
        <w:jc w:val="both"/>
      </w:pPr>
      <w:r>
        <w:t xml:space="preserve">Through observing and being ‘aware’ of the sky, it seemed to act as the canvas on which nature painted its moods, each stroke resonating with the palette of my human emotions, with the sea serving as a mirror, bringing the heavens closer to the earth, making the ‘beyond’ feel almost tangible. Weather, colour, and reflection had a great impact on this immersive research. At sunset on </w:t>
      </w:r>
      <w:r w:rsidR="0028015A">
        <w:t>the 14th of November,</w:t>
      </w:r>
      <w:r>
        <w:t xml:space="preserve"> I noted “The colours are just magnificent…. reflections in the sea are just so beautiful, the pink, the blue, the yellow and oranges right back to Horizon”, it sparked such joy I could not help but move and dance under the setting sun, evoking a sense of fullness and connection with the cosmos. Contrastingly, on the 18th of November</w:t>
      </w:r>
      <w:r w:rsidR="0028015A">
        <w:t>,</w:t>
      </w:r>
      <w:r>
        <w:t xml:space="preserve"> I noted the “deep dark reflections of the sky create such a moody sense across the whole of the landscape…the stillness of the night brings a calm”, for which I also wrote a poem (see Figure </w:t>
      </w:r>
      <w:r w:rsidR="009617BF">
        <w:t>8</w:t>
      </w:r>
      <w:r>
        <w:t xml:space="preserve">). </w:t>
      </w:r>
      <w:r w:rsidR="0028015A">
        <w:t>However,</w:t>
      </w:r>
      <w:r>
        <w:t xml:space="preserve"> as Campion </w:t>
      </w:r>
      <w:r w:rsidR="0028015A">
        <w:t>notes, “The</w:t>
      </w:r>
      <w:r>
        <w:t xml:space="preserve"> notion of reflections, though, is only part of the story. Equally important is the concept of relationship - that the cosmos is alive and that everything in it exists in a series of relationships with all other things.”</w:t>
      </w:r>
      <w:r>
        <w:rPr>
          <w:vertAlign w:val="superscript"/>
        </w:rPr>
        <w:footnoteReference w:id="11"/>
      </w:r>
      <w:r>
        <w:t xml:space="preserve"> And it was times such as on 12th November, noting “Ursa Major is one of my favourite sites to see, and seeing it move so slightly in the sky is amazing”, going out each evening and seeing these relationships and movements really did make the cosmos feel alive, once more bringing ‘enchantment’ of life to the forefront.</w:t>
      </w:r>
    </w:p>
    <w:p w14:paraId="61CE28FB" w14:textId="77777777" w:rsidR="009A5405" w:rsidRDefault="009A5405">
      <w:pPr>
        <w:jc w:val="both"/>
        <w:rPr>
          <w:sz w:val="20"/>
          <w:szCs w:val="20"/>
        </w:rPr>
      </w:pPr>
    </w:p>
    <w:p w14:paraId="3D070C96" w14:textId="062FB3C1" w:rsidR="009A5405" w:rsidRDefault="009A5405">
      <w:pPr>
        <w:jc w:val="both"/>
      </w:pPr>
    </w:p>
    <w:p w14:paraId="527AA371" w14:textId="77777777" w:rsidR="009A5405" w:rsidRDefault="009A5405">
      <w:pPr>
        <w:jc w:val="both"/>
      </w:pPr>
    </w:p>
    <w:p w14:paraId="45DD14CB" w14:textId="3B3ADBD0" w:rsidR="009A5405" w:rsidRDefault="009A5405">
      <w:pPr>
        <w:jc w:val="both"/>
      </w:pPr>
    </w:p>
    <w:p w14:paraId="4D739B6B" w14:textId="0B197523" w:rsidR="009A5405" w:rsidRDefault="009A5405">
      <w:pPr>
        <w:jc w:val="both"/>
      </w:pPr>
    </w:p>
    <w:p w14:paraId="60709BF1" w14:textId="4C5DC6B3" w:rsidR="009A5405" w:rsidRDefault="00902CB2" w:rsidP="66F0C9A8">
      <w:pPr>
        <w:pStyle w:val="Heading2"/>
        <w:jc w:val="both"/>
        <w:rPr>
          <w:sz w:val="22"/>
          <w:szCs w:val="22"/>
        </w:rPr>
      </w:pPr>
      <w:r>
        <w:t>Contemplating Infinity on High: Creation of a Personal Cosmology</w:t>
      </w:r>
    </w:p>
    <w:p w14:paraId="5B1B44F7" w14:textId="77777777" w:rsidR="009A5405" w:rsidRDefault="009A5405">
      <w:pPr>
        <w:pStyle w:val="Heading2"/>
        <w:spacing w:before="0" w:after="0"/>
        <w:ind w:firstLine="720"/>
        <w:jc w:val="both"/>
        <w:rPr>
          <w:sz w:val="22"/>
          <w:szCs w:val="22"/>
        </w:rPr>
      </w:pPr>
      <w:bookmarkStart w:id="12" w:name="_t8rttmbn5qkc" w:colFirst="0" w:colLast="0"/>
      <w:bookmarkEnd w:id="12"/>
    </w:p>
    <w:p w14:paraId="6953528B" w14:textId="4FB50C39" w:rsidR="009A5405" w:rsidRDefault="00902CB2" w:rsidP="66F0C9A8">
      <w:pPr>
        <w:pStyle w:val="Heading2"/>
        <w:spacing w:before="0" w:after="0"/>
        <w:ind w:firstLine="720"/>
        <w:jc w:val="both"/>
        <w:rPr>
          <w:sz w:val="22"/>
          <w:szCs w:val="22"/>
        </w:rPr>
      </w:pPr>
      <w:bookmarkStart w:id="13" w:name="_hle7943u8ei4"/>
      <w:bookmarkEnd w:id="13"/>
      <w:r w:rsidRPr="66F0C9A8">
        <w:rPr>
          <w:sz w:val="22"/>
          <w:szCs w:val="22"/>
        </w:rPr>
        <w:t xml:space="preserve">Vincent Van Gogh’s ‘infinity on high’ statement became the philosophical bedrock on which this research was conducted. It transformed my nightly sky observations into a meditative experience on the cosmos, resulting in the creation of a personal cosmology which I named 'Harmony in Flux'. I imagined a narrative of cosmic rhythm, a sequence of creation, existence, and dissolution, resonating throughout the universe, a series of ‘bangs’ and ‘crunches’ dancing in an infinite loop, bridging the gap between the momentary and the perpetual, offering a fresh lens to view the universe. While expanding my personal cosmology, Clive Ruggles’ statement about the anthropological perspective on astronomical discovery reminded me to remain open to diverse cosmological views. This approach enriched my research, ensuring it was balanced and inclusive. Additionally, Daniel Brown's observation about modern societies’ disconnect from the skyscape motivated me to reconnect with the universe in a way often overlooked in contemporary times. Inspired by Van Gogh, I discovered the enchantment of life within the cosmic dance. The infinite sky, with its constellations and galaxies, became a source of inspiration, leading me to a newfound appreciation for the transient beauty within the universe's ceaseless motion. </w:t>
      </w:r>
      <w:bookmarkStart w:id="14" w:name="_4sfwhgrirzie"/>
      <w:bookmarkEnd w:id="14"/>
    </w:p>
    <w:p w14:paraId="6A639E70" w14:textId="77777777" w:rsidR="43FDA6D3" w:rsidRDefault="43FDA6D3" w:rsidP="43FDA6D3"/>
    <w:p w14:paraId="5A17E513" w14:textId="77777777" w:rsidR="009A5405" w:rsidRDefault="00902CB2">
      <w:pPr>
        <w:pStyle w:val="Heading2"/>
        <w:jc w:val="both"/>
      </w:pPr>
      <w:r>
        <w:t>Conclusion</w:t>
      </w:r>
    </w:p>
    <w:p w14:paraId="61BBFA11" w14:textId="11558C88" w:rsidR="009A5405" w:rsidRDefault="00902CB2">
      <w:r>
        <w:t xml:space="preserve">In this study, I explored the relationship between the sky and the landscape of Conwy County, drawing inspiration from Vincent Van Gogh's reflections on contemplating infinity on high. I adopted a phenomenological approach to capture the sky’s essence as more than just a scientific entity, but as a profound human experience. This approach prioritised qualitative observations, allowing for a deeper, more personal understanding of celestial phenomena. My fieldwork infused personal observation with artistic expression, revealing how colour and weather can impact emotional experiences with the sky. This exploration into the impact of gazing upon the ‘stars and infinity’ showed its profound influence on shaping a worldview, leading to new perspectives on the cosmos and our place within it. However, it’s important to acknowledge the inherent subjectivity of this approach, while insightful, it represents a singular personal narrative. Future research could expand on this by incorporating diverse settings, a larger sample size or blending these personal narratives with quantitative data. In conclusion, this work highlights the significance of our connection with the sky, in line with Van Gogh’s profound statement. It goes beyond scientific observation to a more intimate human-centric understanding of how the sky touches our lives and shapes our perceptions.  </w:t>
      </w:r>
    </w:p>
    <w:p w14:paraId="03755B29" w14:textId="77777777" w:rsidR="009A5405" w:rsidRDefault="009A5405"/>
    <w:p w14:paraId="4836E679" w14:textId="77777777" w:rsidR="009A5405" w:rsidRDefault="009A5405"/>
    <w:p w14:paraId="7D347ABB" w14:textId="77777777" w:rsidR="009A5405" w:rsidRDefault="009A5405"/>
    <w:p w14:paraId="31344C9A" w14:textId="52F5839C" w:rsidR="66F0C9A8" w:rsidRDefault="66F0C9A8" w:rsidP="66F0C9A8"/>
    <w:p w14:paraId="10384D88" w14:textId="532E9AF7" w:rsidR="66F0C9A8" w:rsidRDefault="66F0C9A8" w:rsidP="66F0C9A8"/>
    <w:p w14:paraId="02DD49E8" w14:textId="532122DB" w:rsidR="66F0C9A8" w:rsidRDefault="66F0C9A8" w:rsidP="66F0C9A8"/>
    <w:p w14:paraId="01F741D7" w14:textId="63B40F48" w:rsidR="66F0C9A8" w:rsidRDefault="66F0C9A8" w:rsidP="3A9A81F4">
      <w:r>
        <w:rPr>
          <w:noProof/>
        </w:rPr>
        <mc:AlternateContent>
          <mc:Choice Requires="wps">
            <w:drawing>
              <wp:inline distT="0" distB="0" distL="0" distR="0" wp14:anchorId="23473D93" wp14:editId="25186370">
                <wp:extent cx="2286000" cy="923925"/>
                <wp:effectExtent l="0" t="0" r="19050" b="28575"/>
                <wp:docPr id="983204340" name="Rectangle 1"/>
                <wp:cNvGraphicFramePr/>
                <a:graphic xmlns:a="http://schemas.openxmlformats.org/drawingml/2006/main">
                  <a:graphicData uri="http://schemas.microsoft.com/office/word/2010/wordprocessingShape">
                    <wps:wsp>
                      <wps:cNvSpPr/>
                      <wps:spPr>
                        <a:xfrm>
                          <a:off x="0" y="0"/>
                          <a:ext cx="2286000" cy="923925"/>
                        </a:xfrm>
                        <a:prstGeom prst="rect">
                          <a:avLst/>
                        </a:prstGeom>
                        <a:solidFill>
                          <a:schemeClr val="lt1"/>
                        </a:solidFill>
                        <a:ln>
                          <a:solidFill>
                            <a:srgbClr val="000000"/>
                          </a:solidFill>
                        </a:ln>
                      </wps:spPr>
                      <wps:txbx>
                        <w:txbxContent>
                          <w:p w14:paraId="0BC86B5C" w14:textId="77777777" w:rsidR="00EC0E38" w:rsidRDefault="00EC0E38" w:rsidP="00EC0E38">
                            <w:pPr>
                              <w:spacing w:line="256" w:lineRule="auto"/>
                              <w:rPr>
                                <w:rFonts w:ascii="Calibri" w:hAnsi="Calibri" w:cs="Calibri"/>
                                <w:color w:val="000000"/>
                                <w:lang w:val="en-US"/>
                              </w:rPr>
                            </w:pPr>
                            <w:r>
                              <w:rPr>
                                <w:rFonts w:ascii="Calibri" w:hAnsi="Calibri" w:cs="Calibri"/>
                                <w:color w:val="000000"/>
                                <w:lang w:val="en-US"/>
                              </w:rPr>
                              <w:t>Figure 1: View of viewing platform, 7th November 2023.</w:t>
                            </w:r>
                          </w:p>
                        </w:txbxContent>
                      </wps:txbx>
                      <wps:bodyPr anchor="t"/>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mc:AlternateContent>
      </w:r>
    </w:p>
    <w:p w14:paraId="19347AAB" w14:textId="2A2070C8" w:rsidR="66F0C9A8" w:rsidRDefault="66F0C9A8" w:rsidP="66F0C9A8"/>
    <w:p w14:paraId="1F7C567A" w14:textId="2B8FC59D" w:rsidR="66F0C9A8" w:rsidRDefault="66F0C9A8" w:rsidP="66F0C9A8"/>
    <w:p w14:paraId="453642DD" w14:textId="16B17CA1" w:rsidR="66F0C9A8" w:rsidRDefault="66F0C9A8" w:rsidP="66F0C9A8"/>
    <w:p w14:paraId="479B6D54" w14:textId="0C7FB611" w:rsidR="66F0C9A8" w:rsidRDefault="66F0C9A8" w:rsidP="66F0C9A8">
      <w:r>
        <w:rPr>
          <w:noProof/>
        </w:rPr>
        <w:drawing>
          <wp:anchor distT="0" distB="0" distL="114300" distR="114300" simplePos="0" relativeHeight="251655680" behindDoc="0" locked="0" layoutInCell="1" allowOverlap="1" wp14:anchorId="6D8495AD" wp14:editId="1BE49A99">
            <wp:simplePos x="0" y="0"/>
            <wp:positionH relativeFrom="column">
              <wp:align>left</wp:align>
            </wp:positionH>
            <wp:positionV relativeFrom="paragraph">
              <wp:posOffset>0</wp:posOffset>
            </wp:positionV>
            <wp:extent cx="3724275" cy="2790825"/>
            <wp:effectExtent l="0" t="0" r="0" b="0"/>
            <wp:wrapNone/>
            <wp:docPr id="584045019" name="Picture 584045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724275" cy="2790825"/>
                    </a:xfrm>
                    <a:prstGeom prst="rect">
                      <a:avLst/>
                    </a:prstGeom>
                  </pic:spPr>
                </pic:pic>
              </a:graphicData>
            </a:graphic>
            <wp14:sizeRelH relativeFrom="page">
              <wp14:pctWidth>0</wp14:pctWidth>
            </wp14:sizeRelH>
            <wp14:sizeRelV relativeFrom="page">
              <wp14:pctHeight>0</wp14:pctHeight>
            </wp14:sizeRelV>
          </wp:anchor>
        </w:drawing>
      </w:r>
    </w:p>
    <w:p w14:paraId="503451EF" w14:textId="048573C5" w:rsidR="66F0C9A8" w:rsidRDefault="66F0C9A8" w:rsidP="66F0C9A8"/>
    <w:p w14:paraId="069B0671" w14:textId="49D83F10" w:rsidR="33383193" w:rsidRDefault="33383193" w:rsidP="66F0C9A8"/>
    <w:p w14:paraId="241A031F" w14:textId="3DB77B3E" w:rsidR="66F0C9A8" w:rsidRDefault="66F0C9A8" w:rsidP="66F0C9A8"/>
    <w:p w14:paraId="66F5F726" w14:textId="1C475015" w:rsidR="66F0C9A8" w:rsidRDefault="66F0C9A8" w:rsidP="66F0C9A8"/>
    <w:p w14:paraId="1B74CEEC" w14:textId="37C4594A" w:rsidR="66F0C9A8" w:rsidRDefault="66F0C9A8" w:rsidP="66F0C9A8"/>
    <w:p w14:paraId="703766C2" w14:textId="6FD43037" w:rsidR="66F0C9A8" w:rsidRDefault="66F0C9A8" w:rsidP="66F0C9A8"/>
    <w:p w14:paraId="3888BB15" w14:textId="369E2CFB" w:rsidR="66F0C9A8" w:rsidRDefault="66F0C9A8" w:rsidP="66F0C9A8"/>
    <w:p w14:paraId="5F8B391E" w14:textId="7F48D305" w:rsidR="66F0C9A8" w:rsidRDefault="66F0C9A8" w:rsidP="66F0C9A8"/>
    <w:p w14:paraId="7BA0D18B" w14:textId="1F5A004A" w:rsidR="66F0C9A8" w:rsidRDefault="66F0C9A8" w:rsidP="66F0C9A8"/>
    <w:p w14:paraId="6470C71E" w14:textId="4AFECF82" w:rsidR="66F0C9A8" w:rsidRDefault="66F0C9A8" w:rsidP="66F0C9A8"/>
    <w:p w14:paraId="00D18CB8" w14:textId="5DBB9F83" w:rsidR="66F0C9A8" w:rsidRDefault="66F0C9A8" w:rsidP="66F0C9A8"/>
    <w:p w14:paraId="51D63B72" w14:textId="180BE4F1" w:rsidR="66F0C9A8" w:rsidRDefault="66F0C9A8" w:rsidP="66F0C9A8"/>
    <w:p w14:paraId="2C2AC265" w14:textId="6F5C501A" w:rsidR="66F0C9A8" w:rsidRDefault="66F0C9A8" w:rsidP="66F0C9A8"/>
    <w:p w14:paraId="0D6F6F4F" w14:textId="0CCF224A" w:rsidR="66F0C9A8" w:rsidRDefault="66F0C9A8" w:rsidP="66F0C9A8"/>
    <w:p w14:paraId="212BB37A" w14:textId="61E0C74B" w:rsidR="66F0C9A8" w:rsidRDefault="66F0C9A8" w:rsidP="66F0C9A8"/>
    <w:p w14:paraId="6844511C" w14:textId="31499819" w:rsidR="66F0C9A8" w:rsidRDefault="66F0C9A8" w:rsidP="66F0C9A8"/>
    <w:p w14:paraId="3BB44BB9" w14:textId="7F5FDFA3" w:rsidR="66F0C9A8" w:rsidRDefault="66F0C9A8" w:rsidP="66F0C9A8"/>
    <w:p w14:paraId="0F7A1445" w14:textId="7171F9D2" w:rsidR="66F0C9A8" w:rsidRDefault="66F0C9A8" w:rsidP="03FAA761"/>
    <w:p w14:paraId="129735CF" w14:textId="221AD202" w:rsidR="66F0C9A8" w:rsidRDefault="66F0C9A8" w:rsidP="66F0C9A8"/>
    <w:p w14:paraId="2D552A9F" w14:textId="7ACADBF9" w:rsidR="66F0C9A8" w:rsidRDefault="66F0C9A8" w:rsidP="66F0C9A8"/>
    <w:p w14:paraId="6A4C747C" w14:textId="72282DAC" w:rsidR="66F0C9A8" w:rsidRDefault="354C98F3" w:rsidP="03FAA761">
      <w:r>
        <w:rPr>
          <w:noProof/>
        </w:rPr>
        <w:drawing>
          <wp:inline distT="0" distB="0" distL="0" distR="0" wp14:anchorId="54685215" wp14:editId="6690100E">
            <wp:extent cx="3743325" cy="2819400"/>
            <wp:effectExtent l="0" t="461962" r="0" b="461962"/>
            <wp:docPr id="1344851216" name="Picture 118713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134164"/>
                    <pic:cNvPicPr/>
                  </pic:nvPicPr>
                  <pic:blipFill>
                    <a:blip r:embed="rId8">
                      <a:extLst>
                        <a:ext uri="{28A0092B-C50C-407E-A947-70E740481C1C}">
                          <a14:useLocalDpi xmlns:a14="http://schemas.microsoft.com/office/drawing/2010/main" val="0"/>
                        </a:ext>
                      </a:extLst>
                    </a:blip>
                    <a:stretch>
                      <a:fillRect/>
                    </a:stretch>
                  </pic:blipFill>
                  <pic:spPr>
                    <a:xfrm rot="16200000">
                      <a:off x="0" y="0"/>
                      <a:ext cx="3743325" cy="2819400"/>
                    </a:xfrm>
                    <a:prstGeom prst="rect">
                      <a:avLst/>
                    </a:prstGeom>
                  </pic:spPr>
                </pic:pic>
              </a:graphicData>
            </a:graphic>
          </wp:inline>
        </w:drawing>
      </w:r>
      <w:r>
        <w:rPr>
          <w:noProof/>
        </w:rPr>
        <mc:AlternateContent>
          <mc:Choice Requires="wps">
            <w:drawing>
              <wp:inline distT="0" distB="0" distL="0" distR="0" wp14:anchorId="14D54D58" wp14:editId="36864FD1">
                <wp:extent cx="2095500" cy="614363"/>
                <wp:effectExtent l="0" t="0" r="19050" b="14605"/>
                <wp:docPr id="446705177" name="Rectangle 1"/>
                <wp:cNvGraphicFramePr/>
                <a:graphic xmlns:a="http://schemas.openxmlformats.org/drawingml/2006/main">
                  <a:graphicData uri="http://schemas.microsoft.com/office/word/2010/wordprocessingShape">
                    <wps:wsp>
                      <wps:cNvSpPr/>
                      <wps:spPr>
                        <a:xfrm>
                          <a:off x="0" y="0"/>
                          <a:ext cx="2095500" cy="614363"/>
                        </a:xfrm>
                        <a:prstGeom prst="rect">
                          <a:avLst/>
                        </a:prstGeom>
                        <a:solidFill>
                          <a:schemeClr val="lt1"/>
                        </a:solidFill>
                        <a:ln>
                          <a:solidFill>
                            <a:srgbClr val="000000"/>
                          </a:solidFill>
                        </a:ln>
                      </wps:spPr>
                      <wps:txbx>
                        <w:txbxContent>
                          <w:p w14:paraId="082C5E63" w14:textId="77777777" w:rsidR="00EC0E38" w:rsidRDefault="00EC0E38" w:rsidP="00EC0E38">
                            <w:pPr>
                              <w:spacing w:line="256" w:lineRule="auto"/>
                              <w:rPr>
                                <w:rFonts w:ascii="Calibri" w:hAnsi="Calibri" w:cs="Calibri"/>
                                <w:color w:val="000000"/>
                                <w:lang w:val="en-US"/>
                              </w:rPr>
                            </w:pPr>
                            <w:r>
                              <w:rPr>
                                <w:rFonts w:ascii="Calibri" w:hAnsi="Calibri" w:cs="Calibri"/>
                                <w:color w:val="000000"/>
                                <w:lang w:val="en-US"/>
                              </w:rPr>
                              <w:t>Figure 2: Moons glow painting of 5th May 2023.</w:t>
                            </w:r>
                          </w:p>
                        </w:txbxContent>
                      </wps:txbx>
                      <wps:bodyPr anchor="t"/>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mc:AlternateContent>
      </w:r>
    </w:p>
    <w:p w14:paraId="14AB9107" w14:textId="2795194A" w:rsidR="66F0C9A8" w:rsidRDefault="66F0C9A8" w:rsidP="03FAA761"/>
    <w:p w14:paraId="63E7D577" w14:textId="4307E40B" w:rsidR="66F0C9A8" w:rsidRDefault="66F0C9A8" w:rsidP="03FAA761"/>
    <w:p w14:paraId="159F667E" w14:textId="75EFCD58" w:rsidR="03FAA761" w:rsidRDefault="3ED47ACB" w:rsidP="74BD1A5B">
      <w:r>
        <w:rPr>
          <w:noProof/>
        </w:rPr>
        <w:drawing>
          <wp:inline distT="0" distB="0" distL="0" distR="0" wp14:anchorId="1C31B956" wp14:editId="09AE9CCF">
            <wp:extent cx="3267075" cy="2457586"/>
            <wp:effectExtent l="0" t="404744" r="0" b="404744"/>
            <wp:docPr id="1181602618" name="Picture 2037989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989989"/>
                    <pic:cNvPicPr/>
                  </pic:nvPicPr>
                  <pic:blipFill>
                    <a:blip r:embed="rId9">
                      <a:extLst>
                        <a:ext uri="{28A0092B-C50C-407E-A947-70E740481C1C}">
                          <a14:useLocalDpi xmlns:a14="http://schemas.microsoft.com/office/drawing/2010/main" val="0"/>
                        </a:ext>
                      </a:extLst>
                    </a:blip>
                    <a:stretch>
                      <a:fillRect/>
                    </a:stretch>
                  </pic:blipFill>
                  <pic:spPr>
                    <a:xfrm rot="16200000">
                      <a:off x="0" y="0"/>
                      <a:ext cx="3267075" cy="2457586"/>
                    </a:xfrm>
                    <a:prstGeom prst="rect">
                      <a:avLst/>
                    </a:prstGeom>
                  </pic:spPr>
                </pic:pic>
              </a:graphicData>
            </a:graphic>
          </wp:inline>
        </w:drawing>
      </w:r>
      <w:r w:rsidR="03FAA761">
        <w:rPr>
          <w:noProof/>
        </w:rPr>
        <mc:AlternateContent>
          <mc:Choice Requires="wps">
            <w:drawing>
              <wp:inline distT="0" distB="0" distL="0" distR="0" wp14:anchorId="22337DC2" wp14:editId="1D71CFF7">
                <wp:extent cx="1200150" cy="1276350"/>
                <wp:effectExtent l="0" t="0" r="19050" b="19050"/>
                <wp:docPr id="1128854512" name="Rectangle 1"/>
                <wp:cNvGraphicFramePr/>
                <a:graphic xmlns:a="http://schemas.openxmlformats.org/drawingml/2006/main">
                  <a:graphicData uri="http://schemas.microsoft.com/office/word/2010/wordprocessingShape">
                    <wps:wsp>
                      <wps:cNvSpPr/>
                      <wps:spPr>
                        <a:xfrm>
                          <a:off x="0" y="0"/>
                          <a:ext cx="1200150" cy="1276350"/>
                        </a:xfrm>
                        <a:prstGeom prst="rect">
                          <a:avLst/>
                        </a:prstGeom>
                        <a:solidFill>
                          <a:schemeClr val="lt1"/>
                        </a:solidFill>
                        <a:ln>
                          <a:solidFill>
                            <a:srgbClr val="000000"/>
                          </a:solidFill>
                        </a:ln>
                      </wps:spPr>
                      <wps:txbx>
                        <w:txbxContent>
                          <w:p w14:paraId="35C3BBD2" w14:textId="77777777" w:rsidR="006F0E49" w:rsidRDefault="006F0E49" w:rsidP="006F0E49">
                            <w:pPr>
                              <w:rPr>
                                <w:rFonts w:ascii="Calibri" w:hAnsi="Calibri" w:cs="Calibri"/>
                                <w:color w:val="000000"/>
                                <w:lang w:val="en-US"/>
                              </w:rPr>
                            </w:pPr>
                            <w:r>
                              <w:rPr>
                                <w:rFonts w:ascii="Calibri" w:hAnsi="Calibri" w:cs="Calibri"/>
                                <w:color w:val="000000"/>
                                <w:lang w:val="en-US"/>
                              </w:rPr>
                              <w:t>Figure 3: Painting of Ursa Major on March 16th 2023.</w:t>
                            </w:r>
                          </w:p>
                        </w:txbxContent>
                      </wps:txbx>
                      <wps:bodyPr anchor="t"/>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mc:AlternateContent>
      </w:r>
    </w:p>
    <w:p w14:paraId="4C32919D" w14:textId="24FDFD78" w:rsidR="03FAA761" w:rsidRDefault="03FAA761" w:rsidP="03FAA761"/>
    <w:p w14:paraId="2DF2F239" w14:textId="2D62EB50" w:rsidR="1B44019A" w:rsidRDefault="1B44019A" w:rsidP="74BD1A5B">
      <w:r>
        <w:rPr>
          <w:noProof/>
        </w:rPr>
        <w:drawing>
          <wp:inline distT="0" distB="0" distL="0" distR="0" wp14:anchorId="14DDD73F" wp14:editId="583F48AD">
            <wp:extent cx="3163242" cy="2362200"/>
            <wp:effectExtent l="0" t="0" r="0" b="0"/>
            <wp:docPr id="258244467" name="Picture 1132487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487843"/>
                    <pic:cNvPicPr/>
                  </pic:nvPicPr>
                  <pic:blipFill>
                    <a:blip r:embed="rId10">
                      <a:extLst>
                        <a:ext uri="{28A0092B-C50C-407E-A947-70E740481C1C}">
                          <a14:useLocalDpi xmlns:a14="http://schemas.microsoft.com/office/drawing/2010/main" val="0"/>
                        </a:ext>
                      </a:extLst>
                    </a:blip>
                    <a:stretch>
                      <a:fillRect/>
                    </a:stretch>
                  </pic:blipFill>
                  <pic:spPr>
                    <a:xfrm>
                      <a:off x="0" y="0"/>
                      <a:ext cx="3163242" cy="2362200"/>
                    </a:xfrm>
                    <a:prstGeom prst="rect">
                      <a:avLst/>
                    </a:prstGeom>
                  </pic:spPr>
                </pic:pic>
              </a:graphicData>
            </a:graphic>
          </wp:inline>
        </w:drawing>
      </w:r>
      <w:r>
        <w:rPr>
          <w:noProof/>
        </w:rPr>
        <mc:AlternateContent>
          <mc:Choice Requires="wps">
            <w:drawing>
              <wp:inline distT="0" distB="0" distL="0" distR="0" wp14:anchorId="2E50D697" wp14:editId="50F99A08">
                <wp:extent cx="1371600" cy="857250"/>
                <wp:effectExtent l="0" t="0" r="19050" b="19050"/>
                <wp:docPr id="232118754" name="Rectangle 1"/>
                <wp:cNvGraphicFramePr/>
                <a:graphic xmlns:a="http://schemas.openxmlformats.org/drawingml/2006/main">
                  <a:graphicData uri="http://schemas.microsoft.com/office/word/2010/wordprocessingShape">
                    <wps:wsp>
                      <wps:cNvSpPr/>
                      <wps:spPr>
                        <a:xfrm>
                          <a:off x="0" y="0"/>
                          <a:ext cx="1371600" cy="857250"/>
                        </a:xfrm>
                        <a:prstGeom prst="rect">
                          <a:avLst/>
                        </a:prstGeom>
                        <a:solidFill>
                          <a:schemeClr val="lt1"/>
                        </a:solidFill>
                        <a:ln>
                          <a:solidFill>
                            <a:srgbClr val="000000"/>
                          </a:solidFill>
                        </a:ln>
                      </wps:spPr>
                      <wps:txbx>
                        <w:txbxContent>
                          <w:p w14:paraId="052E357F" w14:textId="77777777" w:rsidR="006F0E49" w:rsidRDefault="006F0E49" w:rsidP="006F0E49">
                            <w:pPr>
                              <w:rPr>
                                <w:rFonts w:ascii="Calibri" w:hAnsi="Calibri" w:cs="Calibri"/>
                                <w:color w:val="000000"/>
                                <w:lang w:val="en-US"/>
                              </w:rPr>
                            </w:pPr>
                            <w:r>
                              <w:rPr>
                                <w:rFonts w:ascii="Calibri" w:hAnsi="Calibri" w:cs="Calibri"/>
                                <w:color w:val="000000"/>
                                <w:lang w:val="en-US"/>
                              </w:rPr>
                              <w:t>Figure 4: Painting of 'shooting star' on 11th November 2023.</w:t>
                            </w:r>
                          </w:p>
                        </w:txbxContent>
                      </wps:txbx>
                      <wps:bodyPr anchor="t"/>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mc:AlternateContent>
      </w:r>
    </w:p>
    <w:p w14:paraId="37279F7D" w14:textId="4ACB8F25" w:rsidR="74BD1A5B" w:rsidRDefault="74BD1A5B" w:rsidP="74BD1A5B"/>
    <w:p w14:paraId="3C44B5C5" w14:textId="37A8F2E3" w:rsidR="03FAA761" w:rsidRDefault="03FAA761" w:rsidP="03FAA761"/>
    <w:p w14:paraId="288E5E6E" w14:textId="1538A031" w:rsidR="03FAA761" w:rsidRDefault="546B4FCD" w:rsidP="7232E4D7">
      <w:r>
        <w:rPr>
          <w:noProof/>
        </w:rPr>
        <w:drawing>
          <wp:inline distT="0" distB="0" distL="0" distR="0" wp14:anchorId="48381B6E" wp14:editId="73B0AA71">
            <wp:extent cx="2901632" cy="2172603"/>
            <wp:effectExtent l="0" t="0" r="0" b="0"/>
            <wp:docPr id="1145410079" name="Picture 1145410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410079"/>
                    <pic:cNvPicPr/>
                  </pic:nvPicPr>
                  <pic:blipFill>
                    <a:blip r:embed="rId11">
                      <a:extLst>
                        <a:ext uri="{28A0092B-C50C-407E-A947-70E740481C1C}">
                          <a14:useLocalDpi xmlns:a14="http://schemas.microsoft.com/office/drawing/2010/main" val="0"/>
                        </a:ext>
                      </a:extLst>
                    </a:blip>
                    <a:stretch>
                      <a:fillRect/>
                    </a:stretch>
                  </pic:blipFill>
                  <pic:spPr>
                    <a:xfrm rot="10800000">
                      <a:off x="0" y="0"/>
                      <a:ext cx="2901632" cy="2172603"/>
                    </a:xfrm>
                    <a:prstGeom prst="rect">
                      <a:avLst/>
                    </a:prstGeom>
                  </pic:spPr>
                </pic:pic>
              </a:graphicData>
            </a:graphic>
          </wp:inline>
        </w:drawing>
      </w:r>
      <w:r w:rsidR="7232E4D7">
        <w:rPr>
          <w:noProof/>
        </w:rPr>
        <mc:AlternateContent>
          <mc:Choice Requires="wps">
            <w:drawing>
              <wp:inline distT="0" distB="0" distL="0" distR="0" wp14:anchorId="60AE8B51" wp14:editId="5805E3E9">
                <wp:extent cx="1933575" cy="971550"/>
                <wp:effectExtent l="0" t="0" r="28575" b="19050"/>
                <wp:docPr id="1198226741" name="Rectangle 1"/>
                <wp:cNvGraphicFramePr/>
                <a:graphic xmlns:a="http://schemas.openxmlformats.org/drawingml/2006/main">
                  <a:graphicData uri="http://schemas.microsoft.com/office/word/2010/wordprocessingShape">
                    <wps:wsp>
                      <wps:cNvSpPr/>
                      <wps:spPr>
                        <a:xfrm>
                          <a:off x="0" y="0"/>
                          <a:ext cx="1933575" cy="971550"/>
                        </a:xfrm>
                        <a:prstGeom prst="rect">
                          <a:avLst/>
                        </a:prstGeom>
                        <a:solidFill>
                          <a:schemeClr val="lt1"/>
                        </a:solidFill>
                        <a:ln>
                          <a:solidFill>
                            <a:srgbClr val="000000"/>
                          </a:solidFill>
                        </a:ln>
                      </wps:spPr>
                      <wps:txbx>
                        <w:txbxContent>
                          <w:p w14:paraId="3E23B39A" w14:textId="77777777" w:rsidR="006F0E49" w:rsidRDefault="006F0E49" w:rsidP="006F0E49">
                            <w:pPr>
                              <w:rPr>
                                <w:rFonts w:ascii="Calibri" w:hAnsi="Calibri" w:cs="Calibri"/>
                                <w:color w:val="000000"/>
                                <w:lang w:val="en-US"/>
                              </w:rPr>
                            </w:pPr>
                            <w:r>
                              <w:rPr>
                                <w:rFonts w:ascii="Calibri" w:hAnsi="Calibri" w:cs="Calibri"/>
                                <w:color w:val="000000"/>
                                <w:lang w:val="en-US"/>
                              </w:rPr>
                              <w:t>Figure 5: Painting of solstice sunset, 21st June 2023.</w:t>
                            </w:r>
                          </w:p>
                        </w:txbxContent>
                      </wps:txbx>
                      <wps:bodyPr anchor="t"/>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mc:AlternateContent>
      </w:r>
    </w:p>
    <w:p w14:paraId="11ACC563" w14:textId="118FB06C" w:rsidR="03FAA761" w:rsidRDefault="03FAA761" w:rsidP="03FAA761"/>
    <w:p w14:paraId="01D0D275" w14:textId="6655D822" w:rsidR="03FAA761" w:rsidRDefault="03FAA761" w:rsidP="03FAA761"/>
    <w:p w14:paraId="2530BDDC" w14:textId="6153E635" w:rsidR="7232E4D7" w:rsidRDefault="7232E4D7" w:rsidP="74BD1A5B"/>
    <w:p w14:paraId="0479246D" w14:textId="58847832" w:rsidR="7232E4D7" w:rsidRDefault="546B4FCD" w:rsidP="74BD1A5B">
      <w:r>
        <w:rPr>
          <w:noProof/>
        </w:rPr>
        <w:drawing>
          <wp:inline distT="0" distB="0" distL="0" distR="0" wp14:anchorId="5D4E0BF0" wp14:editId="31DF7753">
            <wp:extent cx="2196434" cy="2920620"/>
            <wp:effectExtent l="0" t="0" r="0" b="0"/>
            <wp:docPr id="1330340882" name="Picture 142584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842453"/>
                    <pic:cNvPicPr/>
                  </pic:nvPicPr>
                  <pic:blipFill>
                    <a:blip r:embed="rId12">
                      <a:extLst>
                        <a:ext uri="{28A0092B-C50C-407E-A947-70E740481C1C}">
                          <a14:useLocalDpi xmlns:a14="http://schemas.microsoft.com/office/drawing/2010/main" val="0"/>
                        </a:ext>
                      </a:extLst>
                    </a:blip>
                    <a:stretch>
                      <a:fillRect/>
                    </a:stretch>
                  </pic:blipFill>
                  <pic:spPr>
                    <a:xfrm>
                      <a:off x="0" y="0"/>
                      <a:ext cx="2196434" cy="2920620"/>
                    </a:xfrm>
                    <a:prstGeom prst="rect">
                      <a:avLst/>
                    </a:prstGeom>
                  </pic:spPr>
                </pic:pic>
              </a:graphicData>
            </a:graphic>
          </wp:inline>
        </w:drawing>
      </w:r>
      <w:r w:rsidR="7232E4D7">
        <w:rPr>
          <w:noProof/>
        </w:rPr>
        <mc:AlternateContent>
          <mc:Choice Requires="wps">
            <w:drawing>
              <wp:inline distT="0" distB="0" distL="0" distR="0" wp14:anchorId="347C0C25" wp14:editId="1C5C27CF">
                <wp:extent cx="1638300" cy="923925"/>
                <wp:effectExtent l="0" t="0" r="19050" b="28575"/>
                <wp:docPr id="338377612" name="Rectangle 1"/>
                <wp:cNvGraphicFramePr/>
                <a:graphic xmlns:a="http://schemas.openxmlformats.org/drawingml/2006/main">
                  <a:graphicData uri="http://schemas.microsoft.com/office/word/2010/wordprocessingShape">
                    <wps:wsp>
                      <wps:cNvSpPr/>
                      <wps:spPr>
                        <a:xfrm>
                          <a:off x="0" y="0"/>
                          <a:ext cx="1638300" cy="923925"/>
                        </a:xfrm>
                        <a:prstGeom prst="rect">
                          <a:avLst/>
                        </a:prstGeom>
                        <a:solidFill>
                          <a:schemeClr val="lt1"/>
                        </a:solidFill>
                        <a:ln>
                          <a:solidFill>
                            <a:srgbClr val="000000"/>
                          </a:solidFill>
                        </a:ln>
                      </wps:spPr>
                      <wps:txbx>
                        <w:txbxContent>
                          <w:p w14:paraId="4E21DF11" w14:textId="77777777" w:rsidR="006F0E49" w:rsidRDefault="006F0E49" w:rsidP="006F0E49">
                            <w:pPr>
                              <w:rPr>
                                <w:rFonts w:ascii="Calibri" w:hAnsi="Calibri" w:cs="Calibri"/>
                                <w:color w:val="000000"/>
                                <w:lang w:val="en-US"/>
                              </w:rPr>
                            </w:pPr>
                            <w:r>
                              <w:rPr>
                                <w:rFonts w:ascii="Calibri" w:hAnsi="Calibri" w:cs="Calibri"/>
                                <w:color w:val="000000"/>
                                <w:lang w:val="en-US"/>
                              </w:rPr>
                              <w:t>Figure 6: Sunset 14th November 2023.</w:t>
                            </w:r>
                          </w:p>
                        </w:txbxContent>
                      </wps:txbx>
                      <wps:bodyPr anchor="t"/>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mc:AlternateContent>
      </w:r>
    </w:p>
    <w:p w14:paraId="09DE6604" w14:textId="6A5978FB" w:rsidR="7232E4D7" w:rsidRDefault="7232E4D7" w:rsidP="7232E4D7"/>
    <w:p w14:paraId="1C70F0C8" w14:textId="78E1C8B2" w:rsidR="7232E4D7" w:rsidRDefault="7232E4D7" w:rsidP="7232E4D7"/>
    <w:p w14:paraId="10971AEC" w14:textId="41C257F6" w:rsidR="03FAA761" w:rsidRDefault="74BD1A5B" w:rsidP="3A9A81F4">
      <w:r>
        <w:rPr>
          <w:noProof/>
        </w:rPr>
        <w:drawing>
          <wp:anchor distT="0" distB="0" distL="114300" distR="114300" simplePos="0" relativeHeight="251658240" behindDoc="0" locked="0" layoutInCell="1" allowOverlap="1" wp14:anchorId="3FF20014" wp14:editId="556C4DDF">
            <wp:simplePos x="0" y="0"/>
            <wp:positionH relativeFrom="column">
              <wp:align>left</wp:align>
            </wp:positionH>
            <wp:positionV relativeFrom="paragraph">
              <wp:posOffset>0</wp:posOffset>
            </wp:positionV>
            <wp:extent cx="3848100" cy="2906669"/>
            <wp:effectExtent l="0" t="0" r="0" b="0"/>
            <wp:wrapNone/>
            <wp:docPr id="2006270878" name="Picture 1556459697" descr="A moon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459697"/>
                    <pic:cNvPicPr/>
                  </pic:nvPicPr>
                  <pic:blipFill>
                    <a:blip r:embed="rId13">
                      <a:extLst>
                        <a:ext uri="{28A0092B-C50C-407E-A947-70E740481C1C}">
                          <a14:useLocalDpi xmlns:a14="http://schemas.microsoft.com/office/drawing/2010/main" val="0"/>
                        </a:ext>
                      </a:extLst>
                    </a:blip>
                    <a:stretch>
                      <a:fillRect/>
                    </a:stretch>
                  </pic:blipFill>
                  <pic:spPr>
                    <a:xfrm>
                      <a:off x="0" y="0"/>
                      <a:ext cx="3848100" cy="2906669"/>
                    </a:xfrm>
                    <a:prstGeom prst="rect">
                      <a:avLst/>
                    </a:prstGeom>
                  </pic:spPr>
                </pic:pic>
              </a:graphicData>
            </a:graphic>
            <wp14:sizeRelH relativeFrom="page">
              <wp14:pctWidth>0</wp14:pctWidth>
            </wp14:sizeRelH>
            <wp14:sizeRelV relativeFrom="page">
              <wp14:pctHeight>0</wp14:pctHeight>
            </wp14:sizeRelV>
          </wp:anchor>
        </w:drawing>
      </w:r>
    </w:p>
    <w:p w14:paraId="48CD621E" w14:textId="3B24C05D" w:rsidR="3A9A81F4" w:rsidRDefault="3A9A81F4" w:rsidP="3A9A81F4"/>
    <w:p w14:paraId="6F24A544" w14:textId="1FF7BE6C" w:rsidR="3A9A81F4" w:rsidRDefault="3A9A81F4" w:rsidP="3A9A81F4"/>
    <w:p w14:paraId="1B9C1AA4" w14:textId="26B5E864" w:rsidR="3A9A81F4" w:rsidRDefault="3A9A81F4" w:rsidP="3A9A81F4"/>
    <w:p w14:paraId="620ADEF3" w14:textId="7A8D6A92" w:rsidR="3A9A81F4" w:rsidRDefault="3A9A81F4" w:rsidP="3A9A81F4"/>
    <w:p w14:paraId="2FE43B9D" w14:textId="0B71FDFA" w:rsidR="3A9A81F4" w:rsidRDefault="3A9A81F4" w:rsidP="3A9A81F4"/>
    <w:p w14:paraId="269BAA4A" w14:textId="25BD089D" w:rsidR="3A9A81F4" w:rsidRDefault="3A9A81F4" w:rsidP="3A9A81F4"/>
    <w:p w14:paraId="005995CE" w14:textId="4418D564" w:rsidR="3A9A81F4" w:rsidRDefault="3A9A81F4" w:rsidP="3A9A81F4"/>
    <w:p w14:paraId="579CDC9B" w14:textId="3212D1F1" w:rsidR="3A9A81F4" w:rsidRDefault="3A9A81F4" w:rsidP="3A9A81F4"/>
    <w:p w14:paraId="5E13EC4B" w14:textId="28D2C24E" w:rsidR="3A9A81F4" w:rsidRDefault="3A9A81F4" w:rsidP="3A9A81F4"/>
    <w:p w14:paraId="2CF45FEF" w14:textId="1497C429" w:rsidR="3A9A81F4" w:rsidRDefault="3A9A81F4" w:rsidP="3A9A81F4"/>
    <w:p w14:paraId="17EEDE6C" w14:textId="737E18C3" w:rsidR="3A9A81F4" w:rsidRDefault="3A9A81F4" w:rsidP="3A9A81F4"/>
    <w:p w14:paraId="7B950499" w14:textId="7F967B11" w:rsidR="03FAA761" w:rsidRDefault="03FAA761" w:rsidP="03FAA761"/>
    <w:p w14:paraId="10080B47" w14:textId="0686F20F" w:rsidR="03FAA761" w:rsidRDefault="03FAA761" w:rsidP="03FAA761"/>
    <w:p w14:paraId="074678DF" w14:textId="7E7B2E23" w:rsidR="6690100E" w:rsidRDefault="6690100E" w:rsidP="6690100E">
      <w:pPr>
        <w:rPr>
          <w:b/>
          <w:bCs/>
          <w:u w:val="single"/>
        </w:rPr>
      </w:pPr>
    </w:p>
    <w:p w14:paraId="788FCC92" w14:textId="6BE3BD76" w:rsidR="6690100E" w:rsidRDefault="6690100E" w:rsidP="6690100E">
      <w:pPr>
        <w:rPr>
          <w:b/>
          <w:bCs/>
          <w:u w:val="single"/>
        </w:rPr>
      </w:pPr>
    </w:p>
    <w:p w14:paraId="057AC237" w14:textId="58328F56" w:rsidR="6690100E" w:rsidRDefault="6690100E" w:rsidP="6690100E">
      <w:pPr>
        <w:rPr>
          <w:b/>
          <w:bCs/>
          <w:u w:val="single"/>
        </w:rPr>
      </w:pPr>
    </w:p>
    <w:p w14:paraId="2E48ED2B" w14:textId="3339CEE4" w:rsidR="6690100E" w:rsidRDefault="6690100E" w:rsidP="6690100E">
      <w:pPr>
        <w:rPr>
          <w:b/>
          <w:bCs/>
          <w:u w:val="single"/>
        </w:rPr>
      </w:pPr>
      <w:r>
        <w:rPr>
          <w:noProof/>
        </w:rPr>
        <mc:AlternateContent>
          <mc:Choice Requires="wps">
            <w:drawing>
              <wp:inline distT="0" distB="0" distL="0" distR="0" wp14:anchorId="1120158C" wp14:editId="558A2987">
                <wp:extent cx="2619375" cy="485775"/>
                <wp:effectExtent l="0" t="0" r="28575" b="28575"/>
                <wp:docPr id="632142406" name="Rectangle 1"/>
                <wp:cNvGraphicFramePr/>
                <a:graphic xmlns:a="http://schemas.openxmlformats.org/drawingml/2006/main">
                  <a:graphicData uri="http://schemas.microsoft.com/office/word/2010/wordprocessingShape">
                    <wps:wsp>
                      <wps:cNvSpPr/>
                      <wps:spPr>
                        <a:xfrm>
                          <a:off x="0" y="0"/>
                          <a:ext cx="2619375" cy="485775"/>
                        </a:xfrm>
                        <a:prstGeom prst="rect">
                          <a:avLst/>
                        </a:prstGeom>
                        <a:solidFill>
                          <a:schemeClr val="lt1"/>
                        </a:solidFill>
                        <a:ln>
                          <a:solidFill>
                            <a:srgbClr val="000000"/>
                          </a:solidFill>
                        </a:ln>
                      </wps:spPr>
                      <wps:txbx>
                        <w:txbxContent>
                          <w:p w14:paraId="4251AED7" w14:textId="77777777" w:rsidR="004B19E7" w:rsidRDefault="004B19E7" w:rsidP="004B19E7">
                            <w:pPr>
                              <w:spacing w:line="256" w:lineRule="auto"/>
                              <w:rPr>
                                <w:rFonts w:ascii="Calibri" w:hAnsi="Calibri" w:cs="Calibri"/>
                                <w:color w:val="000000"/>
                                <w:lang w:val="en-US"/>
                              </w:rPr>
                            </w:pPr>
                            <w:r>
                              <w:rPr>
                                <w:rFonts w:ascii="Calibri" w:hAnsi="Calibri" w:cs="Calibri"/>
                                <w:color w:val="000000"/>
                                <w:lang w:val="en-US"/>
                              </w:rPr>
                              <w:t>Figure 7: Moons reflections 30th November 2023</w:t>
                            </w:r>
                          </w:p>
                        </w:txbxContent>
                      </wps:txbx>
                      <wps:bodyPr anchor="t"/>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mc:AlternateContent>
      </w:r>
    </w:p>
    <w:p w14:paraId="0C67EDF8" w14:textId="6DA28FA2" w:rsidR="6690100E" w:rsidRDefault="6690100E" w:rsidP="539B0CFE">
      <w:pPr>
        <w:rPr>
          <w:b/>
          <w:bCs/>
          <w:u w:val="single"/>
        </w:rPr>
      </w:pPr>
    </w:p>
    <w:p w14:paraId="1EB73AE1" w14:textId="1293C613" w:rsidR="6690100E" w:rsidRDefault="39771C7B" w:rsidP="539B0CFE">
      <w:r>
        <w:rPr>
          <w:noProof/>
        </w:rPr>
        <w:drawing>
          <wp:inline distT="0" distB="0" distL="0" distR="0" wp14:anchorId="1FACAB9D" wp14:editId="3D7249BF">
            <wp:extent cx="2247392" cy="3009900"/>
            <wp:effectExtent l="0" t="0" r="0" b="0"/>
            <wp:docPr id="310648374" name="Picture 62841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414297"/>
                    <pic:cNvPicPr/>
                  </pic:nvPicPr>
                  <pic:blipFill>
                    <a:blip r:embed="rId14">
                      <a:extLst>
                        <a:ext uri="{28A0092B-C50C-407E-A947-70E740481C1C}">
                          <a14:useLocalDpi xmlns:a14="http://schemas.microsoft.com/office/drawing/2010/main" val="0"/>
                        </a:ext>
                      </a:extLst>
                    </a:blip>
                    <a:stretch>
                      <a:fillRect/>
                    </a:stretch>
                  </pic:blipFill>
                  <pic:spPr>
                    <a:xfrm>
                      <a:off x="0" y="0"/>
                      <a:ext cx="2247392" cy="3009900"/>
                    </a:xfrm>
                    <a:prstGeom prst="rect">
                      <a:avLst/>
                    </a:prstGeom>
                  </pic:spPr>
                </pic:pic>
              </a:graphicData>
            </a:graphic>
          </wp:inline>
        </w:drawing>
      </w:r>
    </w:p>
    <w:p w14:paraId="474CEA12" w14:textId="0554BCCF" w:rsidR="6690100E" w:rsidRDefault="6690100E" w:rsidP="6690100E">
      <w:pPr>
        <w:rPr>
          <w:b/>
          <w:bCs/>
          <w:u w:val="single"/>
        </w:rPr>
      </w:pPr>
    </w:p>
    <w:p w14:paraId="075F9620" w14:textId="06B8ED7C" w:rsidR="6690100E" w:rsidRDefault="6690100E" w:rsidP="539B0CFE">
      <w:pPr>
        <w:rPr>
          <w:b/>
          <w:bCs/>
          <w:u w:val="single"/>
        </w:rPr>
      </w:pPr>
      <w:r>
        <w:rPr>
          <w:noProof/>
        </w:rPr>
        <mc:AlternateContent>
          <mc:Choice Requires="wps">
            <w:drawing>
              <wp:inline distT="0" distB="0" distL="0" distR="0" wp14:anchorId="24926826" wp14:editId="3DBE42A9">
                <wp:extent cx="5629275" cy="1323975"/>
                <wp:effectExtent l="0" t="0" r="28575" b="28575"/>
                <wp:docPr id="1436852715" name="Rectangle 1"/>
                <wp:cNvGraphicFramePr/>
                <a:graphic xmlns:a="http://schemas.openxmlformats.org/drawingml/2006/main">
                  <a:graphicData uri="http://schemas.microsoft.com/office/word/2010/wordprocessingShape">
                    <wps:wsp>
                      <wps:cNvSpPr/>
                      <wps:spPr>
                        <a:xfrm>
                          <a:off x="0" y="0"/>
                          <a:ext cx="5629275" cy="1323975"/>
                        </a:xfrm>
                        <a:prstGeom prst="rect">
                          <a:avLst/>
                        </a:prstGeom>
                        <a:solidFill>
                          <a:schemeClr val="lt1"/>
                        </a:solidFill>
                        <a:ln>
                          <a:solidFill>
                            <a:srgbClr val="000000"/>
                          </a:solidFill>
                        </a:ln>
                      </wps:spPr>
                      <wps:txbx>
                        <w:txbxContent>
                          <w:p w14:paraId="5FF39F7D" w14:textId="77777777" w:rsidR="004B19E7" w:rsidRDefault="004B19E7" w:rsidP="004B19E7">
                            <w:pPr>
                              <w:rPr>
                                <w:rFonts w:ascii="Calibri" w:hAnsi="Calibri" w:cs="Calibri"/>
                                <w:color w:val="000000"/>
                                <w:lang w:val="en-US"/>
                              </w:rPr>
                            </w:pPr>
                            <w:r>
                              <w:rPr>
                                <w:rFonts w:ascii="Calibri" w:hAnsi="Calibri" w:cs="Calibri"/>
                                <w:color w:val="000000"/>
                                <w:lang w:val="en-US"/>
                              </w:rPr>
                              <w:t>Figure 8: 18th November view of Saturn.</w:t>
                            </w:r>
                          </w:p>
                          <w:p w14:paraId="203A6045" w14:textId="77777777" w:rsidR="004B19E7" w:rsidRDefault="004B19E7" w:rsidP="004B19E7">
                            <w:pPr>
                              <w:rPr>
                                <w:rFonts w:ascii="Calibri" w:hAnsi="Calibri" w:cs="Calibri"/>
                                <w:color w:val="000000"/>
                                <w:lang w:val="en-US"/>
                              </w:rPr>
                            </w:pPr>
                            <w:r>
                              <w:rPr>
                                <w:rFonts w:ascii="Calibri" w:hAnsi="Calibri" w:cs="Calibri"/>
                                <w:color w:val="000000"/>
                                <w:lang w:val="en-US"/>
                              </w:rPr>
                              <w:t xml:space="preserve">Poem: In the quiet of Conwy's night, beneath the stars' eternal light, where the sea meets the sky in a dance of twilight, there my thoughts sail far and wide, on cosmic waves where dreams reside. In every star, a story told, of timeless tales and mysteries old. The sky, a canvas vast and clear, reflects the souls of the cosmos near. </w:t>
                            </w:r>
                          </w:p>
                        </w:txbxContent>
                      </wps:txbx>
                      <wps:bodyPr anchor="t"/>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mc:AlternateContent>
      </w:r>
    </w:p>
    <w:p w14:paraId="3671355D" w14:textId="0CBFD3F5" w:rsidR="539B0CFE" w:rsidRDefault="539B0CFE" w:rsidP="539B0CFE">
      <w:pPr>
        <w:rPr>
          <w:b/>
          <w:bCs/>
          <w:u w:val="single"/>
        </w:rPr>
      </w:pPr>
    </w:p>
    <w:p w14:paraId="7C05D3DC" w14:textId="5F9A0A6F" w:rsidR="539B0CFE" w:rsidRDefault="539B0CFE" w:rsidP="539B0CFE">
      <w:pPr>
        <w:rPr>
          <w:b/>
          <w:bCs/>
          <w:u w:val="single"/>
        </w:rPr>
      </w:pPr>
    </w:p>
    <w:p w14:paraId="478877D2" w14:textId="30659E3D" w:rsidR="539B0CFE" w:rsidRDefault="539B0CFE" w:rsidP="539B0CFE">
      <w:pPr>
        <w:rPr>
          <w:b/>
          <w:bCs/>
          <w:u w:val="single"/>
        </w:rPr>
      </w:pPr>
    </w:p>
    <w:p w14:paraId="17C34550" w14:textId="2471BC96" w:rsidR="6690100E" w:rsidRDefault="6690100E" w:rsidP="6690100E">
      <w:pPr>
        <w:rPr>
          <w:b/>
          <w:bCs/>
          <w:u w:val="single"/>
        </w:rPr>
      </w:pPr>
    </w:p>
    <w:p w14:paraId="23BB3619" w14:textId="660216B3" w:rsidR="009A5405" w:rsidRPr="0028015A" w:rsidRDefault="0028015A">
      <w:pPr>
        <w:rPr>
          <w:b/>
          <w:bCs/>
          <w:u w:val="single"/>
        </w:rPr>
      </w:pPr>
      <w:r w:rsidRPr="0028015A">
        <w:rPr>
          <w:b/>
          <w:bCs/>
          <w:u w:val="single"/>
        </w:rPr>
        <w:t>Bibliography</w:t>
      </w:r>
    </w:p>
    <w:p w14:paraId="601733B3" w14:textId="4F4789B4" w:rsidR="009A5405" w:rsidRDefault="00902CB2">
      <w:pPr>
        <w:spacing w:before="240" w:after="240"/>
        <w:ind w:left="580" w:hanging="20"/>
      </w:pPr>
      <w:r>
        <w:t xml:space="preserve">Albertazzi, L. ‘Experimental phenomenology: What it is and what it is not’, </w:t>
      </w:r>
      <w:r>
        <w:rPr>
          <w:i/>
        </w:rPr>
        <w:t>Synthese</w:t>
      </w:r>
      <w:r>
        <w:t xml:space="preserve">, 198(S9), </w:t>
      </w:r>
      <w:r w:rsidR="0028015A">
        <w:t xml:space="preserve">2019, </w:t>
      </w:r>
      <w:r>
        <w:t xml:space="preserve">pp. S9-2212. doi:10.1007/s11229-019-02209-6. </w:t>
      </w:r>
    </w:p>
    <w:p w14:paraId="203C35A5" w14:textId="698EC5D8" w:rsidR="009A5405" w:rsidRDefault="00902CB2">
      <w:pPr>
        <w:spacing w:before="240" w:after="240"/>
        <w:ind w:left="580" w:hanging="20"/>
      </w:pPr>
      <w:r>
        <w:t xml:space="preserve">Campion, N. (2012c) </w:t>
      </w:r>
      <w:r>
        <w:rPr>
          <w:i/>
        </w:rPr>
        <w:t>Astrology and cosmology in the world’s religions</w:t>
      </w:r>
      <w:r>
        <w:t xml:space="preserve">. New York University Press. </w:t>
      </w:r>
      <w:r w:rsidR="0028015A">
        <w:t>2012</w:t>
      </w:r>
    </w:p>
    <w:p w14:paraId="40E2AC52" w14:textId="78E94275" w:rsidR="009A5405" w:rsidRDefault="00902CB2">
      <w:pPr>
        <w:spacing w:before="240" w:after="240"/>
        <w:ind w:left="580" w:hanging="20"/>
      </w:pPr>
      <w:r>
        <w:t xml:space="preserve">Gogh, V. van, Leeuw, R. de and Pomerans, A.J. ‘'Be clearly aware of the stars and infinity on high. Then life seems almost enchanted after all.’’, in </w:t>
      </w:r>
      <w:r>
        <w:rPr>
          <w:i/>
        </w:rPr>
        <w:t>The letters of Vincent Van Gogh</w:t>
      </w:r>
      <w:r>
        <w:t>. London etc.: Penguin Books,</w:t>
      </w:r>
      <w:r w:rsidR="0028015A">
        <w:t xml:space="preserve"> 1997,</w:t>
      </w:r>
      <w:r>
        <w:t xml:space="preserve"> p. 392. </w:t>
      </w:r>
    </w:p>
    <w:p w14:paraId="52F9942A" w14:textId="26B8DBDC" w:rsidR="009A5405" w:rsidRDefault="00902CB2">
      <w:pPr>
        <w:spacing w:before="240" w:after="240"/>
        <w:ind w:left="580" w:hanging="20"/>
      </w:pPr>
      <w:r>
        <w:t xml:space="preserve">LEHOUX, D. ‘Tomorrow’s news today: Astrology, fate, and the way out’, </w:t>
      </w:r>
      <w:r>
        <w:rPr>
          <w:i/>
        </w:rPr>
        <w:t>Representations</w:t>
      </w:r>
      <w:r>
        <w:t xml:space="preserve">, 95(1), </w:t>
      </w:r>
      <w:r w:rsidR="0028015A">
        <w:t xml:space="preserve">2006, </w:t>
      </w:r>
      <w:r>
        <w:t xml:space="preserve">pp. 105–122. doi:10.1525/rep.2006.95.1.105. </w:t>
      </w:r>
    </w:p>
    <w:p w14:paraId="4BB5E8F2" w14:textId="3878CC75" w:rsidR="009A5405" w:rsidRDefault="00902CB2">
      <w:pPr>
        <w:spacing w:before="240" w:after="240"/>
        <w:ind w:left="580" w:hanging="20"/>
      </w:pPr>
      <w:r>
        <w:t xml:space="preserve">Ruggles, C.L.N. ‘Indigenous astronomies and progress in modern astronomy’, </w:t>
      </w:r>
      <w:r>
        <w:rPr>
          <w:i/>
        </w:rPr>
        <w:t>Proceedings of Accelerating the Rate of Astronomical Discovery — PoS(sps5)</w:t>
      </w:r>
      <w:r>
        <w:t xml:space="preserve"> [Preprint]. </w:t>
      </w:r>
      <w:r w:rsidR="0028015A">
        <w:t xml:space="preserve">2010, </w:t>
      </w:r>
      <w:r>
        <w:t xml:space="preserve">doi:10.22323/1.099.0029. </w:t>
      </w:r>
    </w:p>
    <w:p w14:paraId="1CB67604" w14:textId="31FD9C1C" w:rsidR="009A5405" w:rsidRDefault="00902CB2">
      <w:pPr>
        <w:spacing w:before="240" w:after="240"/>
        <w:ind w:left="580" w:hanging="20"/>
      </w:pPr>
      <w:r>
        <w:t xml:space="preserve">Silva, F., Campion, N. and Brown, D. ‘4 Skyscapes: Present and Past – From Sustainability to Interpreting Ancient Remains’, in </w:t>
      </w:r>
      <w:r>
        <w:rPr>
          <w:i/>
        </w:rPr>
        <w:t>Skyscapes: The role and importance of the Sky in archaeology</w:t>
      </w:r>
      <w:r>
        <w:t xml:space="preserve">. Oxford: Oxbow Books, </w:t>
      </w:r>
      <w:r w:rsidR="0028015A">
        <w:t xml:space="preserve">2015, </w:t>
      </w:r>
      <w:r>
        <w:t xml:space="preserve">pp. 32–41. </w:t>
      </w:r>
    </w:p>
    <w:p w14:paraId="1EDA32B9" w14:textId="5A066987" w:rsidR="009A5405" w:rsidRDefault="00902CB2">
      <w:pPr>
        <w:spacing w:before="240" w:after="240"/>
        <w:ind w:left="580" w:hanging="20"/>
      </w:pPr>
      <w:r>
        <w:t xml:space="preserve">STAFLEU, M.D. ‘Being human in the cosmos’, </w:t>
      </w:r>
      <w:r>
        <w:rPr>
          <w:i/>
        </w:rPr>
        <w:t>Philosophia Reformata</w:t>
      </w:r>
      <w:r>
        <w:t xml:space="preserve">, 56(2), </w:t>
      </w:r>
      <w:r w:rsidR="0028015A">
        <w:t xml:space="preserve">1991, </w:t>
      </w:r>
      <w:r>
        <w:t xml:space="preserve">pp. 101–131. doi:10.1163/22116117-90001561. </w:t>
      </w:r>
    </w:p>
    <w:p w14:paraId="33D8B0AF" w14:textId="07CB4DB8" w:rsidR="009A5405" w:rsidRDefault="00902CB2">
      <w:pPr>
        <w:spacing w:before="240" w:after="240"/>
        <w:ind w:left="580" w:hanging="20"/>
      </w:pPr>
      <w:r>
        <w:t xml:space="preserve">Whitman, W. </w:t>
      </w:r>
      <w:r>
        <w:rPr>
          <w:i/>
        </w:rPr>
        <w:t>When I heard the learn’d astronomer</w:t>
      </w:r>
      <w:r>
        <w:t xml:space="preserve">, </w:t>
      </w:r>
      <w:r>
        <w:rPr>
          <w:i/>
        </w:rPr>
        <w:t>Poetry Foundation</w:t>
      </w:r>
      <w:r>
        <w:t xml:space="preserve">. </w:t>
      </w:r>
      <w:r w:rsidR="002B354A">
        <w:t xml:space="preserve">Available at: </w:t>
      </w:r>
      <w:hyperlink r:id="rId15" w:history="1">
        <w:r w:rsidR="0028015A" w:rsidRPr="00C67D2E">
          <w:rPr>
            <w:rStyle w:val="Hyperlink"/>
          </w:rPr>
          <w:t>https://www.poetryfoundation.org/poems/45479/when-i-heard-the-learnd-astronomer</w:t>
        </w:r>
      </w:hyperlink>
      <w:r w:rsidR="0028015A">
        <w:t xml:space="preserve">, 1865, </w:t>
      </w:r>
      <w:r w:rsidR="002B354A">
        <w:t xml:space="preserve">(Accessed: 30 November 2023). </w:t>
      </w:r>
    </w:p>
    <w:p w14:paraId="1AFEFC5F" w14:textId="77777777" w:rsidR="009A5405" w:rsidRDefault="009A5405"/>
    <w:sectPr w:rsidR="009A540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876E1B" w14:textId="77777777" w:rsidR="0057256B" w:rsidRDefault="0057256B">
      <w:pPr>
        <w:spacing w:line="240" w:lineRule="auto"/>
      </w:pPr>
      <w:r>
        <w:separator/>
      </w:r>
    </w:p>
  </w:endnote>
  <w:endnote w:type="continuationSeparator" w:id="0">
    <w:p w14:paraId="4DF51672" w14:textId="77777777" w:rsidR="0057256B" w:rsidRDefault="0057256B">
      <w:pPr>
        <w:spacing w:line="240" w:lineRule="auto"/>
      </w:pPr>
      <w:r>
        <w:continuationSeparator/>
      </w:r>
    </w:p>
  </w:endnote>
  <w:endnote w:type="continuationNotice" w:id="1">
    <w:p w14:paraId="7614342E" w14:textId="77777777" w:rsidR="0057256B" w:rsidRDefault="005725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95783A" w14:textId="77777777" w:rsidR="0057256B" w:rsidRDefault="0057256B">
      <w:pPr>
        <w:spacing w:line="240" w:lineRule="auto"/>
      </w:pPr>
      <w:r>
        <w:separator/>
      </w:r>
    </w:p>
  </w:footnote>
  <w:footnote w:type="continuationSeparator" w:id="0">
    <w:p w14:paraId="177A8A6C" w14:textId="77777777" w:rsidR="0057256B" w:rsidRDefault="0057256B">
      <w:pPr>
        <w:spacing w:line="240" w:lineRule="auto"/>
      </w:pPr>
      <w:r>
        <w:continuationSeparator/>
      </w:r>
    </w:p>
  </w:footnote>
  <w:footnote w:type="continuationNotice" w:id="1">
    <w:p w14:paraId="1BE5C4CF" w14:textId="77777777" w:rsidR="0057256B" w:rsidRDefault="0057256B">
      <w:pPr>
        <w:spacing w:line="240" w:lineRule="auto"/>
      </w:pPr>
    </w:p>
  </w:footnote>
  <w:footnote w:id="2">
    <w:p w14:paraId="78B6A8D9" w14:textId="77777777" w:rsidR="009A5405" w:rsidRDefault="00902CB2">
      <w:pPr>
        <w:spacing w:line="240" w:lineRule="auto"/>
        <w:rPr>
          <w:sz w:val="20"/>
          <w:szCs w:val="20"/>
        </w:rPr>
      </w:pPr>
      <w:r>
        <w:rPr>
          <w:vertAlign w:val="superscript"/>
        </w:rPr>
        <w:footnoteRef/>
      </w:r>
      <w:r>
        <w:rPr>
          <w:sz w:val="20"/>
          <w:szCs w:val="20"/>
        </w:rPr>
        <w:t xml:space="preserve"> </w:t>
      </w:r>
      <w:r>
        <w:t xml:space="preserve"> (Vincent van Gogh and Ronald de Leeux. The letter of Vincent Van Gogh. London: Penguin Books, 1997, p.392).</w:t>
      </w:r>
    </w:p>
  </w:footnote>
  <w:footnote w:id="3">
    <w:p w14:paraId="12788FCF" w14:textId="77777777" w:rsidR="009A5405" w:rsidRDefault="00902CB2">
      <w:pPr>
        <w:spacing w:line="240" w:lineRule="auto"/>
        <w:rPr>
          <w:sz w:val="18"/>
          <w:szCs w:val="18"/>
        </w:rPr>
      </w:pPr>
      <w:r>
        <w:rPr>
          <w:vertAlign w:val="superscript"/>
        </w:rPr>
        <w:footnoteRef/>
      </w:r>
      <w:r>
        <w:rPr>
          <w:sz w:val="18"/>
          <w:szCs w:val="18"/>
        </w:rPr>
        <w:t xml:space="preserve"> Campion, N. ‘1: Cosmology and Religion ’, in </w:t>
      </w:r>
      <w:r>
        <w:rPr>
          <w:i/>
          <w:sz w:val="18"/>
          <w:szCs w:val="18"/>
        </w:rPr>
        <w:t>Astrology and cosmology in the world’s religions</w:t>
      </w:r>
      <w:r>
        <w:rPr>
          <w:sz w:val="18"/>
          <w:szCs w:val="18"/>
        </w:rPr>
        <w:t>. New York University Press,  2012, pp. 1–10. Page 1.</w:t>
      </w:r>
    </w:p>
    <w:p w14:paraId="3631BF28" w14:textId="77777777" w:rsidR="009A5405" w:rsidRDefault="009A5405">
      <w:pPr>
        <w:spacing w:line="240" w:lineRule="auto"/>
        <w:rPr>
          <w:sz w:val="20"/>
          <w:szCs w:val="20"/>
        </w:rPr>
      </w:pPr>
    </w:p>
  </w:footnote>
  <w:footnote w:id="4">
    <w:p w14:paraId="2D7F3BE5" w14:textId="77777777" w:rsidR="009A5405" w:rsidRDefault="00902CB2">
      <w:pPr>
        <w:spacing w:line="240" w:lineRule="auto"/>
        <w:rPr>
          <w:sz w:val="18"/>
          <w:szCs w:val="18"/>
        </w:rPr>
      </w:pPr>
      <w:r>
        <w:rPr>
          <w:vertAlign w:val="superscript"/>
        </w:rPr>
        <w:footnoteRef/>
      </w:r>
      <w:r>
        <w:rPr>
          <w:sz w:val="18"/>
          <w:szCs w:val="18"/>
        </w:rPr>
        <w:t xml:space="preserve"> Ruggles, C.L.N.‘Indigenous astronomies and progress in modern astronomy’, </w:t>
      </w:r>
      <w:r>
        <w:rPr>
          <w:i/>
          <w:sz w:val="18"/>
          <w:szCs w:val="18"/>
        </w:rPr>
        <w:t>Proceedings of Accelerating the Rate of Astronomical Discovery — PoS(sps5)</w:t>
      </w:r>
      <w:r>
        <w:rPr>
          <w:sz w:val="18"/>
          <w:szCs w:val="18"/>
        </w:rPr>
        <w:t xml:space="preserve"> [Preprint]. 2010, doi:10.22323/1.099.0029. Page 1.</w:t>
      </w:r>
    </w:p>
    <w:p w14:paraId="05299C48" w14:textId="77777777" w:rsidR="009A5405" w:rsidRDefault="009A5405">
      <w:pPr>
        <w:spacing w:line="240" w:lineRule="auto"/>
        <w:rPr>
          <w:sz w:val="20"/>
          <w:szCs w:val="20"/>
        </w:rPr>
      </w:pPr>
    </w:p>
  </w:footnote>
  <w:footnote w:id="5">
    <w:p w14:paraId="285D32B3" w14:textId="77777777" w:rsidR="009A5405" w:rsidRDefault="00902CB2">
      <w:pPr>
        <w:spacing w:line="240" w:lineRule="auto"/>
        <w:rPr>
          <w:sz w:val="18"/>
          <w:szCs w:val="18"/>
        </w:rPr>
      </w:pPr>
      <w:r>
        <w:rPr>
          <w:vertAlign w:val="superscript"/>
        </w:rPr>
        <w:footnoteRef/>
      </w:r>
      <w:r>
        <w:rPr>
          <w:sz w:val="20"/>
          <w:szCs w:val="20"/>
        </w:rPr>
        <w:t xml:space="preserve"> </w:t>
      </w:r>
      <w:r>
        <w:rPr>
          <w:sz w:val="18"/>
          <w:szCs w:val="18"/>
        </w:rPr>
        <w:t xml:space="preserve">Silva, F., Campion, N. and Brown, D. ‘4 Skyscapes: Present and Past – From Sustainability to Interpreting Ancient Remains’, in </w:t>
      </w:r>
      <w:r>
        <w:rPr>
          <w:i/>
          <w:sz w:val="18"/>
          <w:szCs w:val="18"/>
        </w:rPr>
        <w:t>Skyscapes: The role and importance of the Sky in archaeology</w:t>
      </w:r>
      <w:r>
        <w:rPr>
          <w:sz w:val="18"/>
          <w:szCs w:val="18"/>
        </w:rPr>
        <w:t>. Oxford: Oxbow Books, 2015, pp. 32–41. Page 32.</w:t>
      </w:r>
    </w:p>
    <w:p w14:paraId="1A6ECDE1" w14:textId="77777777" w:rsidR="009A5405" w:rsidRDefault="009A5405">
      <w:pPr>
        <w:spacing w:line="240" w:lineRule="auto"/>
        <w:rPr>
          <w:sz w:val="20"/>
          <w:szCs w:val="20"/>
        </w:rPr>
      </w:pPr>
    </w:p>
  </w:footnote>
  <w:footnote w:id="6">
    <w:p w14:paraId="27DCE3D7" w14:textId="77777777" w:rsidR="009A5405" w:rsidRDefault="00902CB2">
      <w:pPr>
        <w:spacing w:line="240" w:lineRule="auto"/>
        <w:rPr>
          <w:sz w:val="18"/>
          <w:szCs w:val="18"/>
        </w:rPr>
      </w:pPr>
      <w:r>
        <w:rPr>
          <w:vertAlign w:val="superscript"/>
        </w:rPr>
        <w:footnoteRef/>
      </w:r>
      <w:r>
        <w:rPr>
          <w:sz w:val="18"/>
          <w:szCs w:val="18"/>
        </w:rPr>
        <w:t xml:space="preserve"> Albertazzi, L. ‘Experimental phenomenology: What it is and what it is not’, </w:t>
      </w:r>
      <w:r>
        <w:rPr>
          <w:i/>
          <w:sz w:val="18"/>
          <w:szCs w:val="18"/>
        </w:rPr>
        <w:t>Synthese</w:t>
      </w:r>
      <w:r>
        <w:rPr>
          <w:sz w:val="18"/>
          <w:szCs w:val="18"/>
        </w:rPr>
        <w:t>, 198(S9), 2019, pp. S9-2212. doi:10.1007/s11229-019-02209-6. Page s2195.</w:t>
      </w:r>
    </w:p>
    <w:p w14:paraId="601D844C" w14:textId="77777777" w:rsidR="009A5405" w:rsidRDefault="009A5405">
      <w:pPr>
        <w:spacing w:line="240" w:lineRule="auto"/>
        <w:rPr>
          <w:sz w:val="20"/>
          <w:szCs w:val="20"/>
        </w:rPr>
      </w:pPr>
    </w:p>
  </w:footnote>
  <w:footnote w:id="7">
    <w:p w14:paraId="6769459A" w14:textId="77777777" w:rsidR="009A5405" w:rsidRDefault="00902CB2">
      <w:pPr>
        <w:spacing w:line="240" w:lineRule="auto"/>
        <w:rPr>
          <w:sz w:val="18"/>
          <w:szCs w:val="18"/>
        </w:rPr>
      </w:pPr>
      <w:r>
        <w:rPr>
          <w:vertAlign w:val="superscript"/>
        </w:rPr>
        <w:footnoteRef/>
      </w:r>
      <w:r>
        <w:rPr>
          <w:sz w:val="18"/>
          <w:szCs w:val="18"/>
        </w:rPr>
        <w:t xml:space="preserve"> LEHOUX, D. ‘Tomorrow’s news today: Astrology, fate, and the way out’, </w:t>
      </w:r>
      <w:r>
        <w:rPr>
          <w:i/>
          <w:sz w:val="18"/>
          <w:szCs w:val="18"/>
        </w:rPr>
        <w:t>Representations</w:t>
      </w:r>
      <w:r>
        <w:rPr>
          <w:sz w:val="18"/>
          <w:szCs w:val="18"/>
        </w:rPr>
        <w:t>, 95(1), 2006, pp. 105–122. doi:10.1525/rep.2006.95.1.105. Page 105.</w:t>
      </w:r>
    </w:p>
    <w:p w14:paraId="4CA017A9" w14:textId="77777777" w:rsidR="009A5405" w:rsidRDefault="009A5405">
      <w:pPr>
        <w:spacing w:line="240" w:lineRule="auto"/>
        <w:rPr>
          <w:sz w:val="20"/>
          <w:szCs w:val="20"/>
        </w:rPr>
      </w:pPr>
    </w:p>
  </w:footnote>
  <w:footnote w:id="8">
    <w:p w14:paraId="34B88BC2" w14:textId="77777777" w:rsidR="009A5405" w:rsidRDefault="00902CB2">
      <w:pPr>
        <w:spacing w:line="240" w:lineRule="auto"/>
        <w:rPr>
          <w:sz w:val="18"/>
          <w:szCs w:val="18"/>
        </w:rPr>
      </w:pPr>
      <w:r>
        <w:rPr>
          <w:vertAlign w:val="superscript"/>
        </w:rPr>
        <w:footnoteRef/>
      </w:r>
      <w:r>
        <w:rPr>
          <w:sz w:val="18"/>
          <w:szCs w:val="18"/>
        </w:rPr>
        <w:t xml:space="preserve"> Whitman, W. </w:t>
      </w:r>
      <w:r>
        <w:rPr>
          <w:i/>
          <w:sz w:val="18"/>
          <w:szCs w:val="18"/>
        </w:rPr>
        <w:t>When I heard the learn’d astronomer</w:t>
      </w:r>
      <w:r>
        <w:rPr>
          <w:sz w:val="18"/>
          <w:szCs w:val="18"/>
        </w:rPr>
        <w:t xml:space="preserve">, </w:t>
      </w:r>
      <w:r>
        <w:rPr>
          <w:i/>
          <w:sz w:val="18"/>
          <w:szCs w:val="18"/>
        </w:rPr>
        <w:t>Poetry Foundation</w:t>
      </w:r>
      <w:r>
        <w:rPr>
          <w:sz w:val="18"/>
          <w:szCs w:val="18"/>
        </w:rPr>
        <w:t>. 1865.</w:t>
      </w:r>
    </w:p>
  </w:footnote>
  <w:footnote w:id="9">
    <w:p w14:paraId="26D65164" w14:textId="77777777" w:rsidR="009A5405" w:rsidRDefault="00902CB2">
      <w:pPr>
        <w:spacing w:line="240" w:lineRule="auto"/>
        <w:rPr>
          <w:sz w:val="18"/>
          <w:szCs w:val="18"/>
        </w:rPr>
      </w:pPr>
      <w:r>
        <w:rPr>
          <w:vertAlign w:val="superscript"/>
        </w:rPr>
        <w:footnoteRef/>
      </w:r>
      <w:r>
        <w:rPr>
          <w:sz w:val="18"/>
          <w:szCs w:val="18"/>
        </w:rPr>
        <w:t xml:space="preserve"> Campion, N. ‘1: Cosmology and Religion ’, in </w:t>
      </w:r>
      <w:r>
        <w:rPr>
          <w:i/>
          <w:sz w:val="18"/>
          <w:szCs w:val="18"/>
        </w:rPr>
        <w:t>Astrology and cosmology in the world’s religions</w:t>
      </w:r>
      <w:r>
        <w:rPr>
          <w:sz w:val="18"/>
          <w:szCs w:val="18"/>
        </w:rPr>
        <w:t>. New York University Press. 2012, Page 3.</w:t>
      </w:r>
    </w:p>
    <w:p w14:paraId="06FD40D9" w14:textId="77777777" w:rsidR="009A5405" w:rsidRDefault="009A5405">
      <w:pPr>
        <w:spacing w:line="240" w:lineRule="auto"/>
        <w:rPr>
          <w:sz w:val="20"/>
          <w:szCs w:val="20"/>
        </w:rPr>
      </w:pPr>
    </w:p>
  </w:footnote>
  <w:footnote w:id="10">
    <w:p w14:paraId="3CAD7E4D" w14:textId="77777777" w:rsidR="009A5405" w:rsidRDefault="00902CB2">
      <w:pPr>
        <w:spacing w:line="240" w:lineRule="auto"/>
        <w:rPr>
          <w:sz w:val="18"/>
          <w:szCs w:val="18"/>
        </w:rPr>
      </w:pPr>
      <w:r>
        <w:rPr>
          <w:vertAlign w:val="superscript"/>
        </w:rPr>
        <w:footnoteRef/>
      </w:r>
      <w:r>
        <w:rPr>
          <w:sz w:val="18"/>
          <w:szCs w:val="18"/>
        </w:rPr>
        <w:t xml:space="preserve"> STAFLEU, M.D. ‘Being human in the cosmos’, </w:t>
      </w:r>
      <w:r>
        <w:rPr>
          <w:i/>
          <w:sz w:val="18"/>
          <w:szCs w:val="18"/>
        </w:rPr>
        <w:t>Philosophia Reformata</w:t>
      </w:r>
      <w:r>
        <w:rPr>
          <w:sz w:val="18"/>
          <w:szCs w:val="18"/>
        </w:rPr>
        <w:t>, 56(2), pp. 101–131. doi:10.1163/22116117-90001561. 1991, Pages 115-116.</w:t>
      </w:r>
    </w:p>
    <w:p w14:paraId="66D33606" w14:textId="77777777" w:rsidR="009A5405" w:rsidRDefault="009A5405">
      <w:pPr>
        <w:spacing w:line="240" w:lineRule="auto"/>
        <w:rPr>
          <w:sz w:val="20"/>
          <w:szCs w:val="20"/>
        </w:rPr>
      </w:pPr>
    </w:p>
  </w:footnote>
  <w:footnote w:id="11">
    <w:p w14:paraId="4FCC6D27" w14:textId="77777777" w:rsidR="009A5405" w:rsidRDefault="00902CB2">
      <w:pPr>
        <w:spacing w:line="240" w:lineRule="auto"/>
        <w:rPr>
          <w:sz w:val="18"/>
          <w:szCs w:val="18"/>
        </w:rPr>
      </w:pPr>
      <w:r>
        <w:rPr>
          <w:vertAlign w:val="superscript"/>
        </w:rPr>
        <w:footnoteRef/>
      </w:r>
      <w:r>
        <w:rPr>
          <w:sz w:val="18"/>
          <w:szCs w:val="18"/>
        </w:rPr>
        <w:t xml:space="preserve"> Campion, N. ‘2: Astrology’, in </w:t>
      </w:r>
      <w:r>
        <w:rPr>
          <w:i/>
          <w:sz w:val="18"/>
          <w:szCs w:val="18"/>
        </w:rPr>
        <w:t>Astrology and cosmology in the world’s religions</w:t>
      </w:r>
      <w:r>
        <w:rPr>
          <w:sz w:val="18"/>
          <w:szCs w:val="18"/>
        </w:rPr>
        <w:t>. New York University Press, 2012,  pp. 11–23. Page 14.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405"/>
    <w:rsid w:val="000366BD"/>
    <w:rsid w:val="00096683"/>
    <w:rsid w:val="00104EDE"/>
    <w:rsid w:val="00184CAA"/>
    <w:rsid w:val="001C1356"/>
    <w:rsid w:val="001E3D3A"/>
    <w:rsid w:val="00217482"/>
    <w:rsid w:val="002251AA"/>
    <w:rsid w:val="0028015A"/>
    <w:rsid w:val="002B354A"/>
    <w:rsid w:val="002D181E"/>
    <w:rsid w:val="002D7CF2"/>
    <w:rsid w:val="00372BAD"/>
    <w:rsid w:val="003C6132"/>
    <w:rsid w:val="00474353"/>
    <w:rsid w:val="004B19E7"/>
    <w:rsid w:val="004E0BEC"/>
    <w:rsid w:val="00535960"/>
    <w:rsid w:val="0057256B"/>
    <w:rsid w:val="00595D53"/>
    <w:rsid w:val="005E6C12"/>
    <w:rsid w:val="00614C7D"/>
    <w:rsid w:val="00655B39"/>
    <w:rsid w:val="00672FCD"/>
    <w:rsid w:val="006B27A3"/>
    <w:rsid w:val="006E28D6"/>
    <w:rsid w:val="006F0E49"/>
    <w:rsid w:val="0076474A"/>
    <w:rsid w:val="00776572"/>
    <w:rsid w:val="007E2D0F"/>
    <w:rsid w:val="00855FF1"/>
    <w:rsid w:val="00864AEB"/>
    <w:rsid w:val="00890B53"/>
    <w:rsid w:val="008C7D08"/>
    <w:rsid w:val="00902CB2"/>
    <w:rsid w:val="0090798D"/>
    <w:rsid w:val="009143F7"/>
    <w:rsid w:val="00944EDC"/>
    <w:rsid w:val="009617BF"/>
    <w:rsid w:val="00997CAA"/>
    <w:rsid w:val="009A5405"/>
    <w:rsid w:val="009F5D2F"/>
    <w:rsid w:val="00A0087C"/>
    <w:rsid w:val="00A33B61"/>
    <w:rsid w:val="00A4598E"/>
    <w:rsid w:val="00A823CF"/>
    <w:rsid w:val="00AB5463"/>
    <w:rsid w:val="00AC5E6F"/>
    <w:rsid w:val="00AE45F4"/>
    <w:rsid w:val="00B15D4F"/>
    <w:rsid w:val="00B1723B"/>
    <w:rsid w:val="00B248FA"/>
    <w:rsid w:val="00B9362D"/>
    <w:rsid w:val="00B9625F"/>
    <w:rsid w:val="00BD6954"/>
    <w:rsid w:val="00BE4EBE"/>
    <w:rsid w:val="00C42831"/>
    <w:rsid w:val="00C53DBB"/>
    <w:rsid w:val="00C56E70"/>
    <w:rsid w:val="00CD74AF"/>
    <w:rsid w:val="00D04BCB"/>
    <w:rsid w:val="00D101AD"/>
    <w:rsid w:val="00D249CB"/>
    <w:rsid w:val="00D25C6A"/>
    <w:rsid w:val="00D450A1"/>
    <w:rsid w:val="00D75D27"/>
    <w:rsid w:val="00DA0C3F"/>
    <w:rsid w:val="00DB4AB5"/>
    <w:rsid w:val="00DC24F7"/>
    <w:rsid w:val="00E0498C"/>
    <w:rsid w:val="00E27425"/>
    <w:rsid w:val="00E617C3"/>
    <w:rsid w:val="00E71744"/>
    <w:rsid w:val="00E84B49"/>
    <w:rsid w:val="00E85A3C"/>
    <w:rsid w:val="00E91900"/>
    <w:rsid w:val="00EC0E38"/>
    <w:rsid w:val="00FF16A3"/>
    <w:rsid w:val="03FAA761"/>
    <w:rsid w:val="097925E2"/>
    <w:rsid w:val="0D7AC66B"/>
    <w:rsid w:val="1B0EAEB8"/>
    <w:rsid w:val="1B44019A"/>
    <w:rsid w:val="1B94EF22"/>
    <w:rsid w:val="1EC86104"/>
    <w:rsid w:val="24660D94"/>
    <w:rsid w:val="2F4BDF40"/>
    <w:rsid w:val="33383193"/>
    <w:rsid w:val="33CA222F"/>
    <w:rsid w:val="354C98F3"/>
    <w:rsid w:val="38D7C32F"/>
    <w:rsid w:val="39771C7B"/>
    <w:rsid w:val="3A9A81F4"/>
    <w:rsid w:val="3ED47ACB"/>
    <w:rsid w:val="3EF44E89"/>
    <w:rsid w:val="400B1EA2"/>
    <w:rsid w:val="43FDA6D3"/>
    <w:rsid w:val="44E1F45C"/>
    <w:rsid w:val="50DE55FB"/>
    <w:rsid w:val="51E18C4C"/>
    <w:rsid w:val="52E8E997"/>
    <w:rsid w:val="539B0CFE"/>
    <w:rsid w:val="546B4FCD"/>
    <w:rsid w:val="57978545"/>
    <w:rsid w:val="580C6EE0"/>
    <w:rsid w:val="596B8EF0"/>
    <w:rsid w:val="59DA2FF8"/>
    <w:rsid w:val="5A5AD3FC"/>
    <w:rsid w:val="65DA657C"/>
    <w:rsid w:val="6690100E"/>
    <w:rsid w:val="66F0C9A8"/>
    <w:rsid w:val="6873FE8C"/>
    <w:rsid w:val="692C4865"/>
    <w:rsid w:val="6A0BF1C0"/>
    <w:rsid w:val="71F974FD"/>
    <w:rsid w:val="7232E4D7"/>
    <w:rsid w:val="728AC9F9"/>
    <w:rsid w:val="72E04F1A"/>
    <w:rsid w:val="73A484D5"/>
    <w:rsid w:val="74BD1A5B"/>
    <w:rsid w:val="75DE7248"/>
    <w:rsid w:val="7AE17C3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DBC1D"/>
  <w15:docId w15:val="{F85C292F-133F-43CC-9463-99F694940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28015A"/>
    <w:rPr>
      <w:color w:val="0000FF" w:themeColor="hyperlink"/>
      <w:u w:val="single"/>
    </w:rPr>
  </w:style>
  <w:style w:type="character" w:styleId="UnresolvedMention">
    <w:name w:val="Unresolved Mention"/>
    <w:basedOn w:val="DefaultParagraphFont"/>
    <w:uiPriority w:val="99"/>
    <w:semiHidden/>
    <w:unhideWhenUsed/>
    <w:rsid w:val="0028015A"/>
    <w:rPr>
      <w:color w:val="605E5C"/>
      <w:shd w:val="clear" w:color="auto" w:fill="E1DFDD"/>
    </w:rPr>
  </w:style>
  <w:style w:type="paragraph" w:styleId="Header">
    <w:name w:val="header"/>
    <w:basedOn w:val="Normal"/>
    <w:link w:val="HeaderChar"/>
    <w:uiPriority w:val="99"/>
    <w:semiHidden/>
    <w:unhideWhenUsed/>
    <w:rsid w:val="00BD6954"/>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BD6954"/>
  </w:style>
  <w:style w:type="paragraph" w:styleId="Footer">
    <w:name w:val="footer"/>
    <w:basedOn w:val="Normal"/>
    <w:link w:val="FooterChar"/>
    <w:uiPriority w:val="99"/>
    <w:semiHidden/>
    <w:unhideWhenUsed/>
    <w:rsid w:val="00BD6954"/>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BD6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macintosh"/>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hyperlink" Target="https://www.poetryfoundation.org/poems/45479/when-i-heard-the-learnd-astronomer" TargetMode="Externa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2391</Words>
  <Characters>13629</Characters>
  <Application>Microsoft Office Word</Application>
  <DocSecurity>4</DocSecurity>
  <Lines>113</Lines>
  <Paragraphs>31</Paragraphs>
  <ScaleCrop>false</ScaleCrop>
  <Company/>
  <LinksUpToDate>false</LinksUpToDate>
  <CharactersWithSpaces>15989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Clarissa Fowler (2310967)</dc:creator>
  <cp:keywords/>
  <cp:lastModifiedBy>Clarissa Fowler (2310967)</cp:lastModifiedBy>
  <cp:revision>43</cp:revision>
  <dcterms:created xsi:type="dcterms:W3CDTF">2023-12-01T06:10:00Z</dcterms:created>
  <dcterms:modified xsi:type="dcterms:W3CDTF">2023-11-30T23:30:00Z</dcterms:modified>
</cp:coreProperties>
</file>