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31238C" w14:textId="6FCB9781" w:rsidR="1B48F9BD" w:rsidRDefault="1B48F9BD" w:rsidP="34874F3F">
      <w:pPr>
        <w:spacing w:line="276" w:lineRule="auto"/>
        <w:jc w:val="center"/>
        <w:rPr>
          <w:rFonts w:ascii="Calibri" w:eastAsia="Calibri" w:hAnsi="Calibri" w:cs="Calibri"/>
          <w:sz w:val="32"/>
          <w:szCs w:val="32"/>
          <w:u w:val="single"/>
        </w:rPr>
      </w:pPr>
      <w:r w:rsidRPr="34874F3F">
        <w:rPr>
          <w:rFonts w:ascii="Calibri" w:eastAsia="Calibri" w:hAnsi="Calibri" w:cs="Calibri"/>
          <w:sz w:val="32"/>
          <w:szCs w:val="32"/>
          <w:u w:val="single"/>
        </w:rPr>
        <w:t>Design, conduct and critically evaluate a close-to practice research project (case study) focusing on the model of the transformative teacher in developing practice that has a positive impact on the learner.</w:t>
      </w:r>
    </w:p>
    <w:p w14:paraId="32A42BD4" w14:textId="7A30C625" w:rsidR="34874F3F" w:rsidRDefault="34874F3F" w:rsidP="34874F3F">
      <w:pPr>
        <w:spacing w:line="276" w:lineRule="auto"/>
        <w:rPr>
          <w:rFonts w:ascii="Calibri" w:hAnsi="Calibri" w:cs="Calibri"/>
          <w:sz w:val="32"/>
          <w:szCs w:val="32"/>
          <w:u w:val="single"/>
        </w:rPr>
      </w:pPr>
    </w:p>
    <w:p w14:paraId="69AB8EB6" w14:textId="0D2E0F67" w:rsidR="34874F3F" w:rsidRDefault="76F07616" w:rsidP="0C5142B0">
      <w:pPr>
        <w:spacing w:line="276" w:lineRule="auto"/>
        <w:jc w:val="center"/>
        <w:rPr>
          <w:rFonts w:ascii="Calibri" w:hAnsi="Calibri" w:cs="Calibri"/>
        </w:rPr>
      </w:pPr>
      <w:r w:rsidRPr="0C5142B0">
        <w:rPr>
          <w:rFonts w:ascii="Calibri" w:hAnsi="Calibri" w:cs="Calibri"/>
        </w:rPr>
        <w:t>W</w:t>
      </w:r>
      <w:r w:rsidR="2D67B40F" w:rsidRPr="0C5142B0">
        <w:rPr>
          <w:rFonts w:ascii="Calibri" w:hAnsi="Calibri" w:cs="Calibri"/>
        </w:rPr>
        <w:t xml:space="preserve">ord count: </w:t>
      </w:r>
      <w:r w:rsidR="009C2145">
        <w:rPr>
          <w:rFonts w:ascii="Calibri" w:hAnsi="Calibri" w:cs="Calibri"/>
        </w:rPr>
        <w:t>47</w:t>
      </w:r>
      <w:r w:rsidR="009669DF">
        <w:rPr>
          <w:rFonts w:ascii="Calibri" w:hAnsi="Calibri" w:cs="Calibri"/>
        </w:rPr>
        <w:t>12</w:t>
      </w:r>
    </w:p>
    <w:p w14:paraId="1FC98014" w14:textId="0B86B28A" w:rsidR="0C5142B0" w:rsidRDefault="0C5142B0" w:rsidP="0C5142B0">
      <w:pPr>
        <w:spacing w:line="276" w:lineRule="auto"/>
        <w:jc w:val="center"/>
        <w:rPr>
          <w:rFonts w:ascii="Calibri" w:hAnsi="Calibri" w:cs="Calibri"/>
        </w:rPr>
      </w:pPr>
    </w:p>
    <w:p w14:paraId="6B0BF7D9" w14:textId="0762A705" w:rsidR="0C5142B0" w:rsidRDefault="0C5142B0" w:rsidP="0C5142B0">
      <w:pPr>
        <w:spacing w:line="276" w:lineRule="auto"/>
        <w:jc w:val="center"/>
        <w:rPr>
          <w:rFonts w:ascii="Calibri" w:hAnsi="Calibri" w:cs="Calibri"/>
        </w:rPr>
      </w:pPr>
    </w:p>
    <w:p w14:paraId="1F833C81" w14:textId="03A53FE4" w:rsidR="00902353" w:rsidRDefault="00902353" w:rsidP="001E6F18">
      <w:pPr>
        <w:spacing w:line="276" w:lineRule="auto"/>
        <w:rPr>
          <w:rFonts w:ascii="Calibri" w:hAnsi="Calibri" w:cs="Calibri"/>
          <w:sz w:val="32"/>
          <w:szCs w:val="32"/>
          <w:u w:val="single"/>
        </w:rPr>
      </w:pPr>
      <w:r w:rsidRPr="00902353">
        <w:rPr>
          <w:rFonts w:ascii="Calibri" w:hAnsi="Calibri" w:cs="Calibri"/>
          <w:sz w:val="32"/>
          <w:szCs w:val="32"/>
          <w:u w:val="single"/>
        </w:rPr>
        <w:t>Introduction</w:t>
      </w:r>
    </w:p>
    <w:p w14:paraId="27F057C5" w14:textId="77777777" w:rsidR="001C62B5" w:rsidRPr="00902353" w:rsidRDefault="001C62B5" w:rsidP="001E6F18">
      <w:pPr>
        <w:spacing w:line="276" w:lineRule="auto"/>
        <w:rPr>
          <w:rFonts w:ascii="Calibri" w:hAnsi="Calibri" w:cs="Calibri"/>
          <w:sz w:val="32"/>
          <w:szCs w:val="32"/>
          <w:u w:val="single"/>
        </w:rPr>
      </w:pPr>
    </w:p>
    <w:p w14:paraId="71B88D02" w14:textId="1F05E8CF" w:rsidR="001E6F18" w:rsidRDefault="1C2C8890" w:rsidP="34874F3F">
      <w:pPr>
        <w:spacing w:line="360" w:lineRule="auto"/>
        <w:rPr>
          <w:rFonts w:ascii="Calibri" w:hAnsi="Calibri" w:cs="Calibri"/>
        </w:rPr>
      </w:pPr>
      <w:r w:rsidRPr="0C5142B0">
        <w:rPr>
          <w:rFonts w:ascii="Calibri" w:hAnsi="Calibri" w:cs="Calibri"/>
        </w:rPr>
        <w:t xml:space="preserve">The aim of this </w:t>
      </w:r>
      <w:r w:rsidR="72C17B83" w:rsidRPr="0C5142B0">
        <w:rPr>
          <w:rFonts w:ascii="Calibri" w:hAnsi="Calibri" w:cs="Calibri"/>
        </w:rPr>
        <w:t>research project is to explore the perceptions of learn</w:t>
      </w:r>
      <w:r w:rsidR="6057202B" w:rsidRPr="0C5142B0">
        <w:rPr>
          <w:rFonts w:ascii="Calibri" w:hAnsi="Calibri" w:cs="Calibri"/>
        </w:rPr>
        <w:t xml:space="preserve">ers </w:t>
      </w:r>
      <w:r w:rsidR="72C17B83" w:rsidRPr="0C5142B0">
        <w:rPr>
          <w:rFonts w:ascii="Calibri" w:hAnsi="Calibri" w:cs="Calibri"/>
        </w:rPr>
        <w:t xml:space="preserve">on the </w:t>
      </w:r>
      <w:r w:rsidR="5C8F4020" w:rsidRPr="0C5142B0">
        <w:rPr>
          <w:rFonts w:ascii="Calibri" w:hAnsi="Calibri" w:cs="Calibri"/>
        </w:rPr>
        <w:t xml:space="preserve">possibility of the </w:t>
      </w:r>
      <w:r w:rsidR="72C17B83" w:rsidRPr="0C5142B0">
        <w:rPr>
          <w:rFonts w:ascii="Calibri" w:hAnsi="Calibri" w:cs="Calibri"/>
        </w:rPr>
        <w:t xml:space="preserve">return of </w:t>
      </w:r>
      <w:r w:rsidR="25789EB9" w:rsidRPr="0C5142B0">
        <w:rPr>
          <w:rFonts w:ascii="Calibri" w:hAnsi="Calibri" w:cs="Calibri"/>
        </w:rPr>
        <w:t xml:space="preserve">a </w:t>
      </w:r>
      <w:r w:rsidR="72C17B83" w:rsidRPr="0C5142B0">
        <w:rPr>
          <w:rFonts w:ascii="Calibri" w:hAnsi="Calibri" w:cs="Calibri"/>
        </w:rPr>
        <w:t xml:space="preserve">strict uniform policy, specifically regarding the topic of PE </w:t>
      </w:r>
      <w:r w:rsidR="74309365" w:rsidRPr="0C5142B0">
        <w:rPr>
          <w:rFonts w:ascii="Calibri" w:hAnsi="Calibri" w:cs="Calibri"/>
        </w:rPr>
        <w:t xml:space="preserve">(physical education) </w:t>
      </w:r>
      <w:r w:rsidR="72C17B83" w:rsidRPr="0C5142B0">
        <w:rPr>
          <w:rFonts w:ascii="Calibri" w:hAnsi="Calibri" w:cs="Calibri"/>
        </w:rPr>
        <w:t xml:space="preserve">kits. </w:t>
      </w:r>
      <w:r w:rsidR="577DDF74" w:rsidRPr="0C5142B0">
        <w:rPr>
          <w:rFonts w:ascii="Calibri" w:hAnsi="Calibri" w:cs="Calibri"/>
        </w:rPr>
        <w:t>Th</w:t>
      </w:r>
      <w:r w:rsidR="48A7B969" w:rsidRPr="0C5142B0">
        <w:rPr>
          <w:rFonts w:ascii="Calibri" w:hAnsi="Calibri" w:cs="Calibri"/>
        </w:rPr>
        <w:t>is</w:t>
      </w:r>
      <w:r w:rsidR="577DDF74" w:rsidRPr="0C5142B0">
        <w:rPr>
          <w:rFonts w:ascii="Calibri" w:hAnsi="Calibri" w:cs="Calibri"/>
        </w:rPr>
        <w:t xml:space="preserve"> research </w:t>
      </w:r>
      <w:r w:rsidR="2C20B7E3" w:rsidRPr="0C5142B0">
        <w:rPr>
          <w:rFonts w:ascii="Calibri" w:hAnsi="Calibri" w:cs="Calibri"/>
        </w:rPr>
        <w:t xml:space="preserve">occurred </w:t>
      </w:r>
      <w:r w:rsidR="577DDF74" w:rsidRPr="0C5142B0">
        <w:rPr>
          <w:rFonts w:ascii="Calibri" w:hAnsi="Calibri" w:cs="Calibri"/>
        </w:rPr>
        <w:t>in a large urban school in</w:t>
      </w:r>
      <w:r w:rsidR="5A84868D" w:rsidRPr="0C5142B0">
        <w:rPr>
          <w:rFonts w:ascii="Calibri" w:hAnsi="Calibri" w:cs="Calibri"/>
        </w:rPr>
        <w:t xml:space="preserve"> South Wales with </w:t>
      </w:r>
      <w:r w:rsidR="22254FDF" w:rsidRPr="0C5142B0">
        <w:rPr>
          <w:rFonts w:ascii="Calibri" w:hAnsi="Calibri" w:cs="Calibri"/>
        </w:rPr>
        <w:t xml:space="preserve">the </w:t>
      </w:r>
      <w:r w:rsidR="5A84868D" w:rsidRPr="0C5142B0">
        <w:rPr>
          <w:rFonts w:ascii="Calibri" w:hAnsi="Calibri" w:cs="Calibri"/>
        </w:rPr>
        <w:t>participants</w:t>
      </w:r>
      <w:r w:rsidR="7937B910" w:rsidRPr="0C5142B0">
        <w:rPr>
          <w:rFonts w:ascii="Calibri" w:hAnsi="Calibri" w:cs="Calibri"/>
        </w:rPr>
        <w:t xml:space="preserve"> in</w:t>
      </w:r>
      <w:r w:rsidR="1ACBB715" w:rsidRPr="0C5142B0">
        <w:rPr>
          <w:rFonts w:ascii="Calibri" w:hAnsi="Calibri" w:cs="Calibri"/>
        </w:rPr>
        <w:t xml:space="preserve"> the age of 11 to 16 years old. </w:t>
      </w:r>
      <w:r w:rsidR="47740521" w:rsidRPr="0C5142B0">
        <w:rPr>
          <w:rFonts w:ascii="Calibri" w:hAnsi="Calibri" w:cs="Calibri"/>
        </w:rPr>
        <w:t>T</w:t>
      </w:r>
      <w:r w:rsidR="1ACBB715" w:rsidRPr="0C5142B0">
        <w:rPr>
          <w:rFonts w:ascii="Calibri" w:hAnsi="Calibri" w:cs="Calibri"/>
        </w:rPr>
        <w:t xml:space="preserve">he </w:t>
      </w:r>
      <w:r w:rsidR="5C7340A3" w:rsidRPr="0C5142B0">
        <w:rPr>
          <w:rFonts w:ascii="Calibri" w:hAnsi="Calibri" w:cs="Calibri"/>
        </w:rPr>
        <w:t>relaxation</w:t>
      </w:r>
      <w:r w:rsidR="3924BB17" w:rsidRPr="0C5142B0">
        <w:rPr>
          <w:rFonts w:ascii="Calibri" w:hAnsi="Calibri" w:cs="Calibri"/>
        </w:rPr>
        <w:t xml:space="preserve"> of </w:t>
      </w:r>
      <w:r w:rsidR="5C7340A3" w:rsidRPr="0C5142B0">
        <w:rPr>
          <w:rFonts w:ascii="Calibri" w:hAnsi="Calibri" w:cs="Calibri"/>
        </w:rPr>
        <w:t xml:space="preserve">the </w:t>
      </w:r>
      <w:r w:rsidR="3924BB17" w:rsidRPr="0C5142B0">
        <w:rPr>
          <w:rFonts w:ascii="Calibri" w:hAnsi="Calibri" w:cs="Calibri"/>
        </w:rPr>
        <w:t>uniform policy</w:t>
      </w:r>
      <w:r w:rsidR="5C7340A3" w:rsidRPr="0C5142B0">
        <w:rPr>
          <w:rFonts w:ascii="Calibri" w:hAnsi="Calibri" w:cs="Calibri"/>
        </w:rPr>
        <w:t xml:space="preserve"> of this school </w:t>
      </w:r>
      <w:r w:rsidR="47740521" w:rsidRPr="0C5142B0">
        <w:rPr>
          <w:rFonts w:ascii="Calibri" w:hAnsi="Calibri" w:cs="Calibri"/>
        </w:rPr>
        <w:t xml:space="preserve">from COVID and onwards </w:t>
      </w:r>
      <w:r w:rsidR="5C7340A3" w:rsidRPr="0C5142B0">
        <w:rPr>
          <w:rFonts w:ascii="Calibri" w:hAnsi="Calibri" w:cs="Calibri"/>
        </w:rPr>
        <w:t>has become a unique focality for this research as they</w:t>
      </w:r>
      <w:r w:rsidR="3924BB17" w:rsidRPr="0C5142B0">
        <w:rPr>
          <w:rFonts w:ascii="Calibri" w:hAnsi="Calibri" w:cs="Calibri"/>
        </w:rPr>
        <w:t xml:space="preserve"> </w:t>
      </w:r>
      <w:r w:rsidR="1347D4D9" w:rsidRPr="0C5142B0">
        <w:rPr>
          <w:rFonts w:ascii="Calibri" w:hAnsi="Calibri" w:cs="Calibri"/>
        </w:rPr>
        <w:t xml:space="preserve">allowed </w:t>
      </w:r>
      <w:r w:rsidR="3D46D0A4" w:rsidRPr="0C5142B0">
        <w:rPr>
          <w:rFonts w:ascii="Calibri" w:hAnsi="Calibri" w:cs="Calibri"/>
        </w:rPr>
        <w:t xml:space="preserve">the students from </w:t>
      </w:r>
      <w:r w:rsidR="10AFAAAD" w:rsidRPr="0C5142B0">
        <w:rPr>
          <w:rFonts w:ascii="Calibri" w:hAnsi="Calibri" w:cs="Calibri"/>
        </w:rPr>
        <w:t>y</w:t>
      </w:r>
      <w:r w:rsidR="3D46D0A4" w:rsidRPr="0C5142B0">
        <w:rPr>
          <w:rFonts w:ascii="Calibri" w:hAnsi="Calibri" w:cs="Calibri"/>
        </w:rPr>
        <w:t>ear seven to eleven</w:t>
      </w:r>
      <w:r w:rsidR="3924BB17" w:rsidRPr="0C5142B0">
        <w:rPr>
          <w:rFonts w:ascii="Calibri" w:hAnsi="Calibri" w:cs="Calibri"/>
        </w:rPr>
        <w:t xml:space="preserve"> to</w:t>
      </w:r>
      <w:r w:rsidR="1347D4D9" w:rsidRPr="0C5142B0">
        <w:rPr>
          <w:rFonts w:ascii="Calibri" w:hAnsi="Calibri" w:cs="Calibri"/>
        </w:rPr>
        <w:t xml:space="preserve"> </w:t>
      </w:r>
      <w:r w:rsidR="50BFC993" w:rsidRPr="0C5142B0">
        <w:rPr>
          <w:rFonts w:ascii="Calibri" w:hAnsi="Calibri" w:cs="Calibri"/>
        </w:rPr>
        <w:t>wear their PE kits on the day of the</w:t>
      </w:r>
      <w:r w:rsidR="0CE2ED4A" w:rsidRPr="0C5142B0">
        <w:rPr>
          <w:rFonts w:ascii="Calibri" w:hAnsi="Calibri" w:cs="Calibri"/>
        </w:rPr>
        <w:t>ir</w:t>
      </w:r>
      <w:r w:rsidR="50BFC993" w:rsidRPr="0C5142B0">
        <w:rPr>
          <w:rFonts w:ascii="Calibri" w:hAnsi="Calibri" w:cs="Calibri"/>
        </w:rPr>
        <w:t xml:space="preserve"> PE</w:t>
      </w:r>
      <w:r w:rsidR="0CE2ED4A" w:rsidRPr="0C5142B0">
        <w:rPr>
          <w:rFonts w:ascii="Calibri" w:hAnsi="Calibri" w:cs="Calibri"/>
        </w:rPr>
        <w:t xml:space="preserve"> lesson</w:t>
      </w:r>
      <w:r w:rsidR="50BFC993" w:rsidRPr="0C5142B0">
        <w:rPr>
          <w:rFonts w:ascii="Calibri" w:hAnsi="Calibri" w:cs="Calibri"/>
        </w:rPr>
        <w:t xml:space="preserve"> instead of </w:t>
      </w:r>
      <w:r w:rsidR="10AD5D59" w:rsidRPr="0C5142B0">
        <w:rPr>
          <w:rFonts w:ascii="Calibri" w:hAnsi="Calibri" w:cs="Calibri"/>
        </w:rPr>
        <w:t xml:space="preserve">the usual </w:t>
      </w:r>
      <w:r w:rsidR="10F21CDB" w:rsidRPr="0C5142B0">
        <w:rPr>
          <w:rFonts w:ascii="Calibri" w:hAnsi="Calibri" w:cs="Calibri"/>
        </w:rPr>
        <w:t xml:space="preserve">norm of </w:t>
      </w:r>
      <w:r w:rsidR="43B2E98A" w:rsidRPr="0C5142B0">
        <w:rPr>
          <w:rFonts w:ascii="Calibri" w:hAnsi="Calibri" w:cs="Calibri"/>
        </w:rPr>
        <w:t>‘</w:t>
      </w:r>
      <w:r w:rsidR="62907759" w:rsidRPr="0C5142B0">
        <w:rPr>
          <w:rFonts w:ascii="Calibri" w:hAnsi="Calibri" w:cs="Calibri"/>
        </w:rPr>
        <w:t>bring</w:t>
      </w:r>
      <w:r w:rsidR="6D3E72CC" w:rsidRPr="0C5142B0">
        <w:rPr>
          <w:rFonts w:ascii="Calibri" w:hAnsi="Calibri" w:cs="Calibri"/>
        </w:rPr>
        <w:t xml:space="preserve"> and carry</w:t>
      </w:r>
      <w:r w:rsidR="43B2E98A" w:rsidRPr="0C5142B0">
        <w:rPr>
          <w:rFonts w:ascii="Calibri" w:hAnsi="Calibri" w:cs="Calibri"/>
        </w:rPr>
        <w:t xml:space="preserve">’ </w:t>
      </w:r>
      <w:r w:rsidR="6D3E72CC" w:rsidRPr="0C5142B0">
        <w:rPr>
          <w:rFonts w:ascii="Calibri" w:hAnsi="Calibri" w:cs="Calibri"/>
        </w:rPr>
        <w:t xml:space="preserve">throughout the day. </w:t>
      </w:r>
      <w:r w:rsidR="3F56D535" w:rsidRPr="0C5142B0">
        <w:rPr>
          <w:rFonts w:ascii="Calibri" w:hAnsi="Calibri" w:cs="Calibri"/>
        </w:rPr>
        <w:t xml:space="preserve">As per my feedback on the last assignment, the target set out for me was to get involved in community projects to enhance my professional experience. Consequently, I have had the </w:t>
      </w:r>
      <w:r w:rsidR="59C23EE0" w:rsidRPr="0C5142B0">
        <w:rPr>
          <w:rFonts w:ascii="Calibri" w:hAnsi="Calibri" w:cs="Calibri"/>
        </w:rPr>
        <w:t xml:space="preserve">fortunate chance that the school </w:t>
      </w:r>
      <w:r w:rsidR="006439E0">
        <w:rPr>
          <w:rFonts w:ascii="Calibri" w:hAnsi="Calibri" w:cs="Calibri"/>
        </w:rPr>
        <w:t xml:space="preserve">was </w:t>
      </w:r>
      <w:r w:rsidR="49374783" w:rsidRPr="0C5142B0">
        <w:rPr>
          <w:rFonts w:ascii="Calibri" w:hAnsi="Calibri" w:cs="Calibri"/>
        </w:rPr>
        <w:t xml:space="preserve">also </w:t>
      </w:r>
      <w:r w:rsidR="58086B53" w:rsidRPr="0C5142B0">
        <w:rPr>
          <w:rFonts w:ascii="Calibri" w:hAnsi="Calibri" w:cs="Calibri"/>
        </w:rPr>
        <w:t xml:space="preserve">consulting staff, </w:t>
      </w:r>
      <w:proofErr w:type="gramStart"/>
      <w:r w:rsidR="58086B53" w:rsidRPr="0C5142B0">
        <w:rPr>
          <w:rFonts w:ascii="Calibri" w:hAnsi="Calibri" w:cs="Calibri"/>
        </w:rPr>
        <w:t>parents</w:t>
      </w:r>
      <w:proofErr w:type="gramEnd"/>
      <w:r w:rsidR="58086B53" w:rsidRPr="0C5142B0">
        <w:rPr>
          <w:rFonts w:ascii="Calibri" w:hAnsi="Calibri" w:cs="Calibri"/>
        </w:rPr>
        <w:t xml:space="preserve"> and pupils about the current uniform policy,</w:t>
      </w:r>
      <w:r w:rsidR="3A4C6D03" w:rsidRPr="0C5142B0">
        <w:rPr>
          <w:rFonts w:ascii="Calibri" w:hAnsi="Calibri" w:cs="Calibri"/>
        </w:rPr>
        <w:t xml:space="preserve"> th</w:t>
      </w:r>
      <w:r w:rsidR="5A8E2D55" w:rsidRPr="0C5142B0">
        <w:rPr>
          <w:rFonts w:ascii="Calibri" w:hAnsi="Calibri" w:cs="Calibri"/>
        </w:rPr>
        <w:t>e</w:t>
      </w:r>
      <w:r w:rsidR="7BE13D27" w:rsidRPr="0C5142B0">
        <w:rPr>
          <w:rFonts w:ascii="Calibri" w:hAnsi="Calibri" w:cs="Calibri"/>
        </w:rPr>
        <w:t>refore the</w:t>
      </w:r>
      <w:r w:rsidR="5A8E2D55" w:rsidRPr="0C5142B0">
        <w:rPr>
          <w:rFonts w:ascii="Calibri" w:hAnsi="Calibri" w:cs="Calibri"/>
        </w:rPr>
        <w:t xml:space="preserve"> issue is </w:t>
      </w:r>
      <w:r w:rsidR="15A57888" w:rsidRPr="0C5142B0">
        <w:rPr>
          <w:rFonts w:ascii="Calibri" w:hAnsi="Calibri" w:cs="Calibri"/>
        </w:rPr>
        <w:t xml:space="preserve">an </w:t>
      </w:r>
      <w:r w:rsidR="3A4C6D03" w:rsidRPr="0C5142B0">
        <w:rPr>
          <w:rFonts w:ascii="Calibri" w:hAnsi="Calibri" w:cs="Calibri"/>
        </w:rPr>
        <w:t xml:space="preserve">interesting </w:t>
      </w:r>
      <w:r w:rsidR="0678B06F" w:rsidRPr="0C5142B0">
        <w:rPr>
          <w:rFonts w:ascii="Calibri" w:hAnsi="Calibri" w:cs="Calibri"/>
        </w:rPr>
        <w:t xml:space="preserve">avenue </w:t>
      </w:r>
      <w:r w:rsidR="3AC8C1CF" w:rsidRPr="0C5142B0">
        <w:rPr>
          <w:rFonts w:ascii="Calibri" w:hAnsi="Calibri" w:cs="Calibri"/>
        </w:rPr>
        <w:t xml:space="preserve">to explore </w:t>
      </w:r>
      <w:r w:rsidR="38EB0CAE" w:rsidRPr="0C5142B0">
        <w:rPr>
          <w:rFonts w:ascii="Calibri" w:hAnsi="Calibri" w:cs="Calibri"/>
        </w:rPr>
        <w:t xml:space="preserve">on how </w:t>
      </w:r>
      <w:r w:rsidR="49A836CD" w:rsidRPr="0C5142B0">
        <w:rPr>
          <w:rFonts w:ascii="Calibri" w:hAnsi="Calibri" w:cs="Calibri"/>
        </w:rPr>
        <w:t xml:space="preserve">the key </w:t>
      </w:r>
      <w:r w:rsidR="3B0AFE9F" w:rsidRPr="0C5142B0">
        <w:rPr>
          <w:rFonts w:ascii="Calibri" w:hAnsi="Calibri" w:cs="Calibri"/>
        </w:rPr>
        <w:t xml:space="preserve">stakeholders </w:t>
      </w:r>
      <w:r w:rsidR="5A2414EC" w:rsidRPr="0C5142B0">
        <w:rPr>
          <w:rFonts w:ascii="Calibri" w:hAnsi="Calibri" w:cs="Calibri"/>
        </w:rPr>
        <w:t xml:space="preserve">respond. </w:t>
      </w:r>
    </w:p>
    <w:p w14:paraId="55D2FF0D" w14:textId="77777777" w:rsidR="00FB72D0" w:rsidRDefault="00FB72D0" w:rsidP="00A426BB">
      <w:pPr>
        <w:spacing w:line="360" w:lineRule="auto"/>
        <w:rPr>
          <w:rFonts w:ascii="Calibri" w:hAnsi="Calibri" w:cs="Calibri"/>
        </w:rPr>
      </w:pPr>
    </w:p>
    <w:p w14:paraId="566CA269" w14:textId="49A14229" w:rsidR="00503D7C" w:rsidRDefault="2435CAED" w:rsidP="00A426BB">
      <w:pPr>
        <w:spacing w:line="360" w:lineRule="auto"/>
        <w:rPr>
          <w:rFonts w:ascii="Calibri" w:hAnsi="Calibri" w:cs="Calibri"/>
        </w:rPr>
      </w:pPr>
      <w:r w:rsidRPr="34874F3F">
        <w:rPr>
          <w:rFonts w:ascii="Calibri" w:hAnsi="Calibri" w:cs="Calibri"/>
          <w:color w:val="FF0000"/>
        </w:rPr>
        <w:t>Young Academy of Scotland (2020)</w:t>
      </w:r>
      <w:r w:rsidRPr="34874F3F">
        <w:rPr>
          <w:rFonts w:ascii="Calibri" w:hAnsi="Calibri" w:cs="Calibri"/>
        </w:rPr>
        <w:t xml:space="preserve"> argued that </w:t>
      </w:r>
      <w:r w:rsidR="02E2C0CB" w:rsidRPr="34874F3F">
        <w:rPr>
          <w:rFonts w:ascii="Calibri" w:hAnsi="Calibri" w:cs="Calibri"/>
        </w:rPr>
        <w:t xml:space="preserve">pupil voice </w:t>
      </w:r>
      <w:r w:rsidR="205A75D2" w:rsidRPr="34874F3F">
        <w:rPr>
          <w:rFonts w:ascii="Calibri" w:hAnsi="Calibri" w:cs="Calibri"/>
        </w:rPr>
        <w:t xml:space="preserve">has an important participation </w:t>
      </w:r>
      <w:r w:rsidR="5F28FF94" w:rsidRPr="34874F3F">
        <w:rPr>
          <w:rFonts w:ascii="Calibri" w:hAnsi="Calibri" w:cs="Calibri"/>
        </w:rPr>
        <w:t xml:space="preserve">in the </w:t>
      </w:r>
      <w:r w:rsidR="02E2C0CB" w:rsidRPr="34874F3F">
        <w:rPr>
          <w:rFonts w:ascii="Calibri" w:hAnsi="Calibri" w:cs="Calibri"/>
        </w:rPr>
        <w:t xml:space="preserve">decision-making </w:t>
      </w:r>
      <w:r w:rsidR="51FC9BB7" w:rsidRPr="34874F3F">
        <w:rPr>
          <w:rFonts w:ascii="Calibri" w:hAnsi="Calibri" w:cs="Calibri"/>
        </w:rPr>
        <w:t xml:space="preserve">of school uniforms </w:t>
      </w:r>
      <w:r w:rsidR="2434059E" w:rsidRPr="34874F3F">
        <w:rPr>
          <w:rFonts w:ascii="Calibri" w:hAnsi="Calibri" w:cs="Calibri"/>
        </w:rPr>
        <w:t xml:space="preserve">in their development of their material culture, but also their empowerment. With that in mind, the </w:t>
      </w:r>
      <w:r w:rsidR="685E76D3" w:rsidRPr="34874F3F">
        <w:rPr>
          <w:rFonts w:ascii="Calibri" w:hAnsi="Calibri" w:cs="Calibri"/>
        </w:rPr>
        <w:t xml:space="preserve">overarching </w:t>
      </w:r>
      <w:r w:rsidR="2434059E" w:rsidRPr="34874F3F">
        <w:rPr>
          <w:rFonts w:ascii="Calibri" w:hAnsi="Calibri" w:cs="Calibri"/>
        </w:rPr>
        <w:t xml:space="preserve">purpose of this research </w:t>
      </w:r>
      <w:r w:rsidR="31B85A8A" w:rsidRPr="34874F3F">
        <w:rPr>
          <w:rFonts w:ascii="Calibri" w:hAnsi="Calibri" w:cs="Calibri"/>
        </w:rPr>
        <w:t xml:space="preserve">is to understand </w:t>
      </w:r>
      <w:r w:rsidR="685E76D3" w:rsidRPr="34874F3F">
        <w:rPr>
          <w:rFonts w:ascii="Calibri" w:hAnsi="Calibri" w:cs="Calibri"/>
        </w:rPr>
        <w:t xml:space="preserve">the importance of a consistent adherence and implementation of school policies, specifically the uniform policy, to promote the school’s purpose post-COVID. As well as this, it would be beneficial </w:t>
      </w:r>
      <w:r w:rsidR="62EC012F" w:rsidRPr="34874F3F">
        <w:rPr>
          <w:rFonts w:ascii="Calibri" w:hAnsi="Calibri" w:cs="Calibri"/>
        </w:rPr>
        <w:t>to see what challenges the school faces when it comes to school uniform. This is coherently link to my professional development</w:t>
      </w:r>
      <w:r w:rsidR="40BBB91B" w:rsidRPr="34874F3F">
        <w:rPr>
          <w:rFonts w:ascii="Calibri" w:hAnsi="Calibri" w:cs="Calibri"/>
        </w:rPr>
        <w:t xml:space="preserve"> within </w:t>
      </w:r>
      <w:r w:rsidR="42BB3CC3" w:rsidRPr="34874F3F">
        <w:rPr>
          <w:rFonts w:ascii="Calibri" w:hAnsi="Calibri" w:cs="Calibri"/>
        </w:rPr>
        <w:t>l</w:t>
      </w:r>
      <w:r w:rsidR="40BBB91B" w:rsidRPr="34874F3F">
        <w:rPr>
          <w:rFonts w:ascii="Calibri" w:hAnsi="Calibri" w:cs="Calibri"/>
        </w:rPr>
        <w:t xml:space="preserve">eadership as </w:t>
      </w:r>
      <w:r w:rsidR="62EC012F" w:rsidRPr="34874F3F">
        <w:rPr>
          <w:rFonts w:ascii="Calibri" w:hAnsi="Calibri" w:cs="Calibri"/>
        </w:rPr>
        <w:t>we need to support formal leadership roles and showcase our leadership and contractual responsibilities</w:t>
      </w:r>
      <w:r w:rsidR="42BB3CC3" w:rsidRPr="34874F3F">
        <w:rPr>
          <w:rFonts w:ascii="Calibri" w:hAnsi="Calibri" w:cs="Calibri"/>
        </w:rPr>
        <w:t xml:space="preserve"> </w:t>
      </w:r>
      <w:r w:rsidR="4CBB4645" w:rsidRPr="34874F3F">
        <w:rPr>
          <w:rFonts w:ascii="Calibri" w:hAnsi="Calibri" w:cs="Calibri"/>
        </w:rPr>
        <w:t>in</w:t>
      </w:r>
      <w:r w:rsidR="42BB3CC3" w:rsidRPr="34874F3F">
        <w:rPr>
          <w:rFonts w:ascii="Calibri" w:hAnsi="Calibri" w:cs="Calibri"/>
        </w:rPr>
        <w:t xml:space="preserve"> promot</w:t>
      </w:r>
      <w:r w:rsidR="4CBB4645" w:rsidRPr="34874F3F">
        <w:rPr>
          <w:rFonts w:ascii="Calibri" w:hAnsi="Calibri" w:cs="Calibri"/>
        </w:rPr>
        <w:t>ing</w:t>
      </w:r>
      <w:r w:rsidR="42BB3CC3" w:rsidRPr="34874F3F">
        <w:rPr>
          <w:rFonts w:ascii="Calibri" w:hAnsi="Calibri" w:cs="Calibri"/>
        </w:rPr>
        <w:t xml:space="preserve"> learning.</w:t>
      </w:r>
    </w:p>
    <w:p w14:paraId="0B83FB51" w14:textId="77777777" w:rsidR="00FB72D0" w:rsidRDefault="00FB72D0" w:rsidP="00A426BB">
      <w:pPr>
        <w:spacing w:line="360" w:lineRule="auto"/>
        <w:rPr>
          <w:rFonts w:ascii="Calibri" w:hAnsi="Calibri" w:cs="Calibri"/>
        </w:rPr>
      </w:pPr>
    </w:p>
    <w:p w14:paraId="7489E3D6" w14:textId="1A8F6E37" w:rsidR="00E61008" w:rsidRDefault="00E61008" w:rsidP="00A426BB">
      <w:pPr>
        <w:spacing w:line="360" w:lineRule="auto"/>
        <w:rPr>
          <w:rFonts w:ascii="Calibri" w:hAnsi="Calibri" w:cs="Calibri"/>
        </w:rPr>
      </w:pPr>
      <w:r>
        <w:rPr>
          <w:rFonts w:ascii="Calibri" w:hAnsi="Calibri" w:cs="Calibri"/>
        </w:rPr>
        <w:t xml:space="preserve">The research </w:t>
      </w:r>
      <w:r w:rsidR="00C26EE9">
        <w:rPr>
          <w:rFonts w:ascii="Calibri" w:hAnsi="Calibri" w:cs="Calibri"/>
        </w:rPr>
        <w:t>question:</w:t>
      </w:r>
      <w:r>
        <w:rPr>
          <w:rFonts w:ascii="Calibri" w:hAnsi="Calibri" w:cs="Calibri"/>
        </w:rPr>
        <w:t xml:space="preserve"> “How do </w:t>
      </w:r>
      <w:r w:rsidR="00E72CEA">
        <w:rPr>
          <w:rFonts w:ascii="Calibri" w:hAnsi="Calibri" w:cs="Calibri"/>
        </w:rPr>
        <w:t>students perceive the possibility of the return of strict uniform policy p</w:t>
      </w:r>
      <w:r w:rsidR="006912E1">
        <w:rPr>
          <w:rFonts w:ascii="Calibri" w:hAnsi="Calibri" w:cs="Calibri"/>
        </w:rPr>
        <w:t>ost-COVID?”</w:t>
      </w:r>
      <w:r w:rsidR="00C26EE9">
        <w:rPr>
          <w:rFonts w:ascii="Calibri" w:hAnsi="Calibri" w:cs="Calibri"/>
        </w:rPr>
        <w:t xml:space="preserve"> </w:t>
      </w:r>
      <w:r w:rsidR="00EE4849">
        <w:rPr>
          <w:rFonts w:ascii="Calibri" w:hAnsi="Calibri" w:cs="Calibri"/>
        </w:rPr>
        <w:t xml:space="preserve">is born </w:t>
      </w:r>
      <w:r w:rsidR="00E048D4">
        <w:rPr>
          <w:rFonts w:ascii="Calibri" w:hAnsi="Calibri" w:cs="Calibri"/>
        </w:rPr>
        <w:t xml:space="preserve">from the lack of </w:t>
      </w:r>
      <w:r w:rsidR="001F69D9">
        <w:rPr>
          <w:rFonts w:ascii="Calibri" w:hAnsi="Calibri" w:cs="Calibri"/>
        </w:rPr>
        <w:t xml:space="preserve">research </w:t>
      </w:r>
      <w:r w:rsidR="004531BB">
        <w:rPr>
          <w:rFonts w:ascii="Calibri" w:hAnsi="Calibri" w:cs="Calibri"/>
        </w:rPr>
        <w:t xml:space="preserve">on this topic </w:t>
      </w:r>
      <w:r w:rsidR="00B93C29">
        <w:rPr>
          <w:rFonts w:ascii="Calibri" w:hAnsi="Calibri" w:cs="Calibri"/>
        </w:rPr>
        <w:t>in recent years</w:t>
      </w:r>
      <w:r w:rsidR="001F69D9">
        <w:rPr>
          <w:rFonts w:ascii="Calibri" w:hAnsi="Calibri" w:cs="Calibri"/>
        </w:rPr>
        <w:t xml:space="preserve">, therefore, </w:t>
      </w:r>
      <w:r w:rsidR="000A1C4D">
        <w:rPr>
          <w:rFonts w:ascii="Calibri" w:hAnsi="Calibri" w:cs="Calibri"/>
        </w:rPr>
        <w:t xml:space="preserve">the </w:t>
      </w:r>
      <w:r w:rsidR="000C3D12">
        <w:rPr>
          <w:rFonts w:ascii="Calibri" w:hAnsi="Calibri" w:cs="Calibri"/>
        </w:rPr>
        <w:t>next section</w:t>
      </w:r>
      <w:r w:rsidR="000A1C4D">
        <w:rPr>
          <w:rFonts w:ascii="Calibri" w:hAnsi="Calibri" w:cs="Calibri"/>
        </w:rPr>
        <w:t xml:space="preserve"> will</w:t>
      </w:r>
      <w:r w:rsidR="001F69D9">
        <w:rPr>
          <w:rFonts w:ascii="Calibri" w:hAnsi="Calibri" w:cs="Calibri"/>
        </w:rPr>
        <w:t xml:space="preserve"> be </w:t>
      </w:r>
      <w:r w:rsidR="000A1C4D">
        <w:rPr>
          <w:rFonts w:ascii="Calibri" w:hAnsi="Calibri" w:cs="Calibri"/>
        </w:rPr>
        <w:t xml:space="preserve">analysing </w:t>
      </w:r>
      <w:r w:rsidR="001F69D9">
        <w:rPr>
          <w:rFonts w:ascii="Calibri" w:hAnsi="Calibri" w:cs="Calibri"/>
        </w:rPr>
        <w:t xml:space="preserve">the </w:t>
      </w:r>
      <w:r w:rsidR="004531BB">
        <w:rPr>
          <w:rFonts w:ascii="Calibri" w:hAnsi="Calibri" w:cs="Calibri"/>
        </w:rPr>
        <w:t xml:space="preserve">body of research </w:t>
      </w:r>
      <w:r w:rsidR="000A1C4D">
        <w:rPr>
          <w:rFonts w:ascii="Calibri" w:hAnsi="Calibri" w:cs="Calibri"/>
        </w:rPr>
        <w:t xml:space="preserve">surrounding </w:t>
      </w:r>
      <w:r w:rsidR="00007FCE">
        <w:rPr>
          <w:rFonts w:ascii="Calibri" w:hAnsi="Calibri" w:cs="Calibri"/>
        </w:rPr>
        <w:t>school u</w:t>
      </w:r>
      <w:r w:rsidR="000A1C4D">
        <w:rPr>
          <w:rFonts w:ascii="Calibri" w:hAnsi="Calibri" w:cs="Calibri"/>
        </w:rPr>
        <w:t>niform</w:t>
      </w:r>
      <w:r w:rsidR="00765C10">
        <w:rPr>
          <w:rFonts w:ascii="Calibri" w:hAnsi="Calibri" w:cs="Calibri"/>
        </w:rPr>
        <w:t xml:space="preserve">s. </w:t>
      </w:r>
    </w:p>
    <w:p w14:paraId="53E61D08" w14:textId="62FD92B9" w:rsidR="34874F3F" w:rsidRDefault="34874F3F" w:rsidP="0C5142B0">
      <w:pPr>
        <w:spacing w:line="360" w:lineRule="auto"/>
        <w:rPr>
          <w:rFonts w:ascii="Calibri" w:hAnsi="Calibri" w:cs="Calibri"/>
        </w:rPr>
      </w:pPr>
    </w:p>
    <w:p w14:paraId="7C388E7A" w14:textId="765BF301" w:rsidR="000C3D12" w:rsidRPr="000C3D12" w:rsidRDefault="3C1A59B7" w:rsidP="34874F3F">
      <w:pPr>
        <w:spacing w:line="360" w:lineRule="auto"/>
        <w:rPr>
          <w:rFonts w:ascii="Calibri" w:hAnsi="Calibri" w:cs="Calibri"/>
          <w:sz w:val="32"/>
          <w:szCs w:val="32"/>
          <w:u w:val="single"/>
        </w:rPr>
      </w:pPr>
      <w:r w:rsidRPr="34874F3F">
        <w:rPr>
          <w:rFonts w:ascii="Calibri" w:hAnsi="Calibri" w:cs="Calibri"/>
          <w:sz w:val="32"/>
          <w:szCs w:val="32"/>
          <w:u w:val="single"/>
        </w:rPr>
        <w:t>Literature Review</w:t>
      </w:r>
    </w:p>
    <w:p w14:paraId="204A2034" w14:textId="77777777" w:rsidR="00503D7C" w:rsidRDefault="00503D7C" w:rsidP="001E6F18">
      <w:pPr>
        <w:spacing w:line="276" w:lineRule="auto"/>
        <w:rPr>
          <w:rFonts w:ascii="Calibri" w:hAnsi="Calibri" w:cs="Calibri"/>
        </w:rPr>
      </w:pPr>
    </w:p>
    <w:p w14:paraId="1BD3476A" w14:textId="0083773E" w:rsidR="00DC737E" w:rsidRPr="00DC737E" w:rsidRDefault="00DC737E" w:rsidP="00824859">
      <w:pPr>
        <w:spacing w:line="360" w:lineRule="auto"/>
        <w:rPr>
          <w:rFonts w:ascii="Calibri" w:hAnsi="Calibri" w:cs="Calibri"/>
          <w:i/>
          <w:iCs/>
          <w:sz w:val="28"/>
          <w:szCs w:val="28"/>
        </w:rPr>
      </w:pPr>
      <w:r>
        <w:rPr>
          <w:rFonts w:ascii="Calibri" w:hAnsi="Calibri" w:cs="Calibri"/>
          <w:i/>
          <w:iCs/>
          <w:sz w:val="28"/>
          <w:szCs w:val="28"/>
        </w:rPr>
        <w:t>Uniform control and employability</w:t>
      </w:r>
    </w:p>
    <w:p w14:paraId="2713473C" w14:textId="6BA45EBC" w:rsidR="008862AB" w:rsidRDefault="00423134" w:rsidP="00824859">
      <w:pPr>
        <w:spacing w:line="360" w:lineRule="auto"/>
        <w:rPr>
          <w:rFonts w:ascii="Calibri" w:hAnsi="Calibri" w:cs="Calibri"/>
        </w:rPr>
      </w:pPr>
      <w:r>
        <w:rPr>
          <w:rFonts w:ascii="Calibri" w:hAnsi="Calibri" w:cs="Calibri"/>
        </w:rPr>
        <w:t xml:space="preserve">As a </w:t>
      </w:r>
      <w:r w:rsidR="00AA31D6">
        <w:rPr>
          <w:rFonts w:ascii="Calibri" w:hAnsi="Calibri" w:cs="Calibri"/>
        </w:rPr>
        <w:t xml:space="preserve">cultural historian on dress and social history, </w:t>
      </w:r>
      <w:r w:rsidR="006F0CCB" w:rsidRPr="009965CD">
        <w:rPr>
          <w:rFonts w:ascii="Calibri" w:hAnsi="Calibri" w:cs="Calibri"/>
          <w:color w:val="FF0000"/>
        </w:rPr>
        <w:t>Stephenson (2021</w:t>
      </w:r>
      <w:r w:rsidR="006F0CCB">
        <w:rPr>
          <w:rFonts w:ascii="Calibri" w:hAnsi="Calibri" w:cs="Calibri"/>
        </w:rPr>
        <w:t>)</w:t>
      </w:r>
      <w:r w:rsidR="003B2AA8">
        <w:rPr>
          <w:rFonts w:ascii="Calibri" w:hAnsi="Calibri" w:cs="Calibri"/>
        </w:rPr>
        <w:t xml:space="preserve"> historical account on uniform is popular amongst this research field</w:t>
      </w:r>
      <w:r w:rsidR="00C77666">
        <w:rPr>
          <w:rFonts w:ascii="Calibri" w:hAnsi="Calibri" w:cs="Calibri"/>
        </w:rPr>
        <w:t xml:space="preserve"> as they </w:t>
      </w:r>
      <w:r w:rsidR="00B311C5">
        <w:rPr>
          <w:rFonts w:ascii="Calibri" w:hAnsi="Calibri" w:cs="Calibri"/>
        </w:rPr>
        <w:t xml:space="preserve">showed </w:t>
      </w:r>
      <w:r w:rsidR="00CC6D24">
        <w:rPr>
          <w:rFonts w:ascii="Calibri" w:hAnsi="Calibri" w:cs="Calibri"/>
        </w:rPr>
        <w:t xml:space="preserve">the spread </w:t>
      </w:r>
      <w:r w:rsidR="00F84B63">
        <w:rPr>
          <w:rFonts w:ascii="Calibri" w:hAnsi="Calibri" w:cs="Calibri"/>
        </w:rPr>
        <w:t xml:space="preserve">of </w:t>
      </w:r>
      <w:r w:rsidR="00EE4D54">
        <w:rPr>
          <w:rFonts w:ascii="Calibri" w:hAnsi="Calibri" w:cs="Calibri"/>
        </w:rPr>
        <w:t xml:space="preserve">uniform usage </w:t>
      </w:r>
      <w:r w:rsidR="00BB7324">
        <w:rPr>
          <w:rFonts w:ascii="Calibri" w:hAnsi="Calibri" w:cs="Calibri"/>
        </w:rPr>
        <w:t xml:space="preserve">across the world </w:t>
      </w:r>
      <w:r w:rsidR="00CC6D24">
        <w:rPr>
          <w:rFonts w:ascii="Calibri" w:hAnsi="Calibri" w:cs="Calibri"/>
        </w:rPr>
        <w:t>from its English origin</w:t>
      </w:r>
      <w:r w:rsidR="00BB7324">
        <w:rPr>
          <w:rFonts w:ascii="Calibri" w:hAnsi="Calibri" w:cs="Calibri"/>
        </w:rPr>
        <w:t xml:space="preserve"> </w:t>
      </w:r>
      <w:r w:rsidR="00F84B63">
        <w:rPr>
          <w:rFonts w:ascii="Calibri" w:hAnsi="Calibri" w:cs="Calibri"/>
        </w:rPr>
        <w:t xml:space="preserve">through colonialism and </w:t>
      </w:r>
      <w:r w:rsidR="00513E59">
        <w:rPr>
          <w:rFonts w:ascii="Calibri" w:hAnsi="Calibri" w:cs="Calibri"/>
        </w:rPr>
        <w:t xml:space="preserve">exchange. </w:t>
      </w:r>
      <w:r w:rsidR="00CC2948">
        <w:rPr>
          <w:rFonts w:ascii="Calibri" w:hAnsi="Calibri" w:cs="Calibri"/>
        </w:rPr>
        <w:t>The school uniform</w:t>
      </w:r>
      <w:r w:rsidR="008447C6">
        <w:rPr>
          <w:rFonts w:ascii="Calibri" w:hAnsi="Calibri" w:cs="Calibri"/>
        </w:rPr>
        <w:t xml:space="preserve"> brought forth the </w:t>
      </w:r>
      <w:r w:rsidR="007A313A">
        <w:rPr>
          <w:rFonts w:ascii="Calibri" w:hAnsi="Calibri" w:cs="Calibri"/>
        </w:rPr>
        <w:t xml:space="preserve">theory </w:t>
      </w:r>
      <w:r w:rsidR="008447C6">
        <w:rPr>
          <w:rFonts w:ascii="Calibri" w:hAnsi="Calibri" w:cs="Calibri"/>
        </w:rPr>
        <w:t>of identity communication</w:t>
      </w:r>
      <w:r w:rsidR="00FD2272">
        <w:rPr>
          <w:rFonts w:ascii="Calibri" w:hAnsi="Calibri" w:cs="Calibri"/>
        </w:rPr>
        <w:t xml:space="preserve"> and the </w:t>
      </w:r>
      <w:r w:rsidR="00505371">
        <w:rPr>
          <w:rFonts w:ascii="Calibri" w:hAnsi="Calibri" w:cs="Calibri"/>
        </w:rPr>
        <w:t xml:space="preserve">reinforcement of conformist behaviour </w:t>
      </w:r>
      <w:r w:rsidR="00CF39BF">
        <w:rPr>
          <w:rFonts w:ascii="Calibri" w:hAnsi="Calibri" w:cs="Calibri"/>
        </w:rPr>
        <w:t>of the society’s hierarchy</w:t>
      </w:r>
      <w:r w:rsidR="00FD2272">
        <w:rPr>
          <w:rFonts w:ascii="Calibri" w:hAnsi="Calibri" w:cs="Calibri"/>
        </w:rPr>
        <w:t xml:space="preserve"> and distinctive </w:t>
      </w:r>
      <w:r w:rsidR="000804DC">
        <w:rPr>
          <w:rFonts w:ascii="Calibri" w:hAnsi="Calibri" w:cs="Calibri"/>
        </w:rPr>
        <w:t xml:space="preserve">grouped </w:t>
      </w:r>
      <w:r w:rsidR="00FD2272">
        <w:rPr>
          <w:rFonts w:ascii="Calibri" w:hAnsi="Calibri" w:cs="Calibri"/>
        </w:rPr>
        <w:t>identities</w:t>
      </w:r>
      <w:r w:rsidR="00CC2948">
        <w:rPr>
          <w:rFonts w:ascii="Calibri" w:hAnsi="Calibri" w:cs="Calibri"/>
        </w:rPr>
        <w:t xml:space="preserve"> </w:t>
      </w:r>
      <w:r w:rsidR="00FD2272">
        <w:rPr>
          <w:rFonts w:ascii="Calibri" w:hAnsi="Calibri" w:cs="Calibri"/>
        </w:rPr>
        <w:t>(</w:t>
      </w:r>
      <w:r w:rsidR="00FD2272" w:rsidRPr="00FD2272">
        <w:rPr>
          <w:rFonts w:ascii="Calibri" w:hAnsi="Calibri" w:cs="Calibri"/>
          <w:color w:val="FF0000"/>
        </w:rPr>
        <w:t>Stephenson, 2019</w:t>
      </w:r>
      <w:r w:rsidR="00FD2272">
        <w:rPr>
          <w:rFonts w:ascii="Calibri" w:hAnsi="Calibri" w:cs="Calibri"/>
        </w:rPr>
        <w:t xml:space="preserve">). </w:t>
      </w:r>
    </w:p>
    <w:p w14:paraId="2A63AEE8" w14:textId="77777777" w:rsidR="008862AB" w:rsidRDefault="008862AB" w:rsidP="00824859">
      <w:pPr>
        <w:spacing w:line="360" w:lineRule="auto"/>
        <w:rPr>
          <w:rFonts w:ascii="Calibri" w:hAnsi="Calibri" w:cs="Calibri"/>
        </w:rPr>
      </w:pPr>
    </w:p>
    <w:p w14:paraId="4F9CD812" w14:textId="55BE0A35" w:rsidR="0011713B" w:rsidRDefault="6CB0562E" w:rsidP="00824859">
      <w:pPr>
        <w:spacing w:line="360" w:lineRule="auto"/>
        <w:rPr>
          <w:rFonts w:ascii="Calibri" w:hAnsi="Calibri" w:cs="Calibri"/>
        </w:rPr>
      </w:pPr>
      <w:r w:rsidRPr="34874F3F">
        <w:rPr>
          <w:rFonts w:ascii="Calibri" w:hAnsi="Calibri" w:cs="Calibri"/>
        </w:rPr>
        <w:t xml:space="preserve">These concepts can be seen through </w:t>
      </w:r>
      <w:r w:rsidR="0D5A4EAB" w:rsidRPr="34874F3F">
        <w:rPr>
          <w:rFonts w:ascii="Calibri" w:hAnsi="Calibri" w:cs="Calibri"/>
          <w:color w:val="FF0000"/>
        </w:rPr>
        <w:t>Craik (</w:t>
      </w:r>
      <w:proofErr w:type="gramStart"/>
      <w:r w:rsidR="0D5A4EAB" w:rsidRPr="34874F3F">
        <w:rPr>
          <w:rFonts w:ascii="Calibri" w:hAnsi="Calibri" w:cs="Calibri"/>
          <w:color w:val="FF0000"/>
        </w:rPr>
        <w:t>2003:</w:t>
      </w:r>
      <w:r w:rsidR="0B3A6BB5" w:rsidRPr="34874F3F">
        <w:rPr>
          <w:rFonts w:ascii="Calibri" w:hAnsi="Calibri" w:cs="Calibri"/>
          <w:color w:val="FF0000"/>
        </w:rPr>
        <w:t>p</w:t>
      </w:r>
      <w:proofErr w:type="gramEnd"/>
      <w:r w:rsidR="006439E0">
        <w:rPr>
          <w:rFonts w:ascii="Calibri" w:hAnsi="Calibri" w:cs="Calibri"/>
          <w:color w:val="FF0000"/>
        </w:rPr>
        <w:t xml:space="preserve"> </w:t>
      </w:r>
      <w:r w:rsidR="0D5A4EAB" w:rsidRPr="34874F3F">
        <w:rPr>
          <w:rFonts w:ascii="Calibri" w:hAnsi="Calibri" w:cs="Calibri"/>
          <w:color w:val="FF0000"/>
        </w:rPr>
        <w:t>128</w:t>
      </w:r>
      <w:r w:rsidR="0D5A4EAB" w:rsidRPr="34874F3F">
        <w:rPr>
          <w:rFonts w:ascii="Calibri" w:hAnsi="Calibri" w:cs="Calibri"/>
        </w:rPr>
        <w:t xml:space="preserve">) </w:t>
      </w:r>
      <w:r w:rsidRPr="34874F3F">
        <w:rPr>
          <w:rFonts w:ascii="Calibri" w:hAnsi="Calibri" w:cs="Calibri"/>
        </w:rPr>
        <w:t xml:space="preserve">who </w:t>
      </w:r>
      <w:r w:rsidR="0D5A4EAB" w:rsidRPr="34874F3F">
        <w:rPr>
          <w:rFonts w:ascii="Calibri" w:hAnsi="Calibri" w:cs="Calibri"/>
        </w:rPr>
        <w:t xml:space="preserve">claimed that </w:t>
      </w:r>
      <w:r w:rsidR="2F0E91F9" w:rsidRPr="34874F3F">
        <w:rPr>
          <w:rFonts w:ascii="Calibri" w:hAnsi="Calibri" w:cs="Calibri"/>
        </w:rPr>
        <w:t>t</w:t>
      </w:r>
      <w:r w:rsidR="7DC6A8D1" w:rsidRPr="34874F3F">
        <w:rPr>
          <w:rFonts w:ascii="Calibri" w:hAnsi="Calibri" w:cs="Calibri"/>
        </w:rPr>
        <w:t xml:space="preserve">he uniform is all about </w:t>
      </w:r>
      <w:r w:rsidR="6F50CD53" w:rsidRPr="34874F3F">
        <w:rPr>
          <w:rFonts w:ascii="Calibri" w:hAnsi="Calibri" w:cs="Calibri"/>
        </w:rPr>
        <w:t>controlling the “social self but also the inner self and its formation</w:t>
      </w:r>
      <w:r w:rsidR="6621C983" w:rsidRPr="34874F3F">
        <w:rPr>
          <w:rFonts w:ascii="Calibri" w:hAnsi="Calibri" w:cs="Calibri"/>
        </w:rPr>
        <w:t>”</w:t>
      </w:r>
      <w:r w:rsidR="7DBBA093" w:rsidRPr="34874F3F">
        <w:rPr>
          <w:rFonts w:ascii="Calibri" w:hAnsi="Calibri" w:cs="Calibri"/>
        </w:rPr>
        <w:t>,</w:t>
      </w:r>
      <w:r w:rsidR="7F7071E5" w:rsidRPr="34874F3F">
        <w:rPr>
          <w:rFonts w:ascii="Calibri" w:hAnsi="Calibri" w:cs="Calibri"/>
        </w:rPr>
        <w:t xml:space="preserve"> in other words</w:t>
      </w:r>
      <w:r w:rsidR="7DBBA093" w:rsidRPr="34874F3F">
        <w:rPr>
          <w:rFonts w:ascii="Calibri" w:hAnsi="Calibri" w:cs="Calibri"/>
        </w:rPr>
        <w:t xml:space="preserve"> </w:t>
      </w:r>
      <w:r w:rsidR="54184C8F" w:rsidRPr="34874F3F">
        <w:rPr>
          <w:rFonts w:ascii="Calibri" w:hAnsi="Calibri" w:cs="Calibri"/>
        </w:rPr>
        <w:t>mind and body (</w:t>
      </w:r>
      <w:r w:rsidR="54184C8F" w:rsidRPr="34874F3F">
        <w:rPr>
          <w:rFonts w:ascii="Calibri" w:hAnsi="Calibri" w:cs="Calibri"/>
          <w:color w:val="FF0000"/>
        </w:rPr>
        <w:t>Guerra, 2019</w:t>
      </w:r>
      <w:r w:rsidR="54184C8F" w:rsidRPr="34874F3F">
        <w:rPr>
          <w:rFonts w:ascii="Calibri" w:hAnsi="Calibri" w:cs="Calibri"/>
        </w:rPr>
        <w:t xml:space="preserve">), </w:t>
      </w:r>
      <w:r w:rsidR="2038198A" w:rsidRPr="34874F3F">
        <w:rPr>
          <w:rFonts w:ascii="Calibri" w:hAnsi="Calibri" w:cs="Calibri"/>
        </w:rPr>
        <w:t xml:space="preserve">so both the wearer and </w:t>
      </w:r>
      <w:r w:rsidR="47972289" w:rsidRPr="34874F3F">
        <w:rPr>
          <w:rFonts w:ascii="Calibri" w:hAnsi="Calibri" w:cs="Calibri"/>
        </w:rPr>
        <w:t>the</w:t>
      </w:r>
      <w:r w:rsidR="7D567BE8" w:rsidRPr="34874F3F">
        <w:rPr>
          <w:rFonts w:ascii="Calibri" w:hAnsi="Calibri" w:cs="Calibri"/>
        </w:rPr>
        <w:t xml:space="preserve"> observer </w:t>
      </w:r>
      <w:r w:rsidR="05263E8D" w:rsidRPr="34874F3F">
        <w:rPr>
          <w:rFonts w:ascii="Calibri" w:hAnsi="Calibri" w:cs="Calibri"/>
        </w:rPr>
        <w:t>understands</w:t>
      </w:r>
      <w:r w:rsidR="40FB54B2" w:rsidRPr="34874F3F">
        <w:rPr>
          <w:rFonts w:ascii="Calibri" w:hAnsi="Calibri" w:cs="Calibri"/>
        </w:rPr>
        <w:t xml:space="preserve"> how to wear and act out </w:t>
      </w:r>
      <w:r w:rsidR="21AA7ED4" w:rsidRPr="34874F3F">
        <w:rPr>
          <w:rFonts w:ascii="Calibri" w:hAnsi="Calibri" w:cs="Calibri"/>
        </w:rPr>
        <w:t>the code of behaviou</w:t>
      </w:r>
      <w:r w:rsidR="0039AE69" w:rsidRPr="34874F3F">
        <w:rPr>
          <w:rFonts w:ascii="Calibri" w:hAnsi="Calibri" w:cs="Calibri"/>
        </w:rPr>
        <w:t>r</w:t>
      </w:r>
      <w:r w:rsidR="499F9E0B" w:rsidRPr="34874F3F">
        <w:rPr>
          <w:rFonts w:ascii="Calibri" w:hAnsi="Calibri" w:cs="Calibri"/>
        </w:rPr>
        <w:t xml:space="preserve">. </w:t>
      </w:r>
      <w:r w:rsidR="023BD205" w:rsidRPr="34874F3F">
        <w:rPr>
          <w:rFonts w:ascii="Calibri" w:hAnsi="Calibri" w:cs="Calibri"/>
        </w:rPr>
        <w:t xml:space="preserve">This </w:t>
      </w:r>
      <w:r w:rsidR="368B95C0" w:rsidRPr="34874F3F">
        <w:rPr>
          <w:rFonts w:ascii="Calibri" w:hAnsi="Calibri" w:cs="Calibri"/>
        </w:rPr>
        <w:t>act is</w:t>
      </w:r>
      <w:r w:rsidR="023BD205" w:rsidRPr="34874F3F">
        <w:rPr>
          <w:rFonts w:ascii="Calibri" w:hAnsi="Calibri" w:cs="Calibri"/>
        </w:rPr>
        <w:t xml:space="preserve"> imitated by the child from </w:t>
      </w:r>
      <w:r w:rsidR="5D6A2B2C" w:rsidRPr="34874F3F">
        <w:rPr>
          <w:rFonts w:ascii="Calibri" w:hAnsi="Calibri" w:cs="Calibri"/>
        </w:rPr>
        <w:t>their influencers (</w:t>
      </w:r>
      <w:proofErr w:type="spellStart"/>
      <w:r w:rsidR="68AD225C" w:rsidRPr="34874F3F">
        <w:rPr>
          <w:rFonts w:ascii="Calibri" w:hAnsi="Calibri" w:cs="Calibri"/>
          <w:color w:val="FF0000"/>
        </w:rPr>
        <w:t>Mauss</w:t>
      </w:r>
      <w:proofErr w:type="spellEnd"/>
      <w:r w:rsidR="68AD225C" w:rsidRPr="34874F3F">
        <w:rPr>
          <w:rFonts w:ascii="Calibri" w:hAnsi="Calibri" w:cs="Calibri"/>
          <w:color w:val="FF0000"/>
        </w:rPr>
        <w:t>, 1973</w:t>
      </w:r>
      <w:r w:rsidR="68AD225C" w:rsidRPr="34874F3F">
        <w:rPr>
          <w:rFonts w:ascii="Calibri" w:hAnsi="Calibri" w:cs="Calibri"/>
        </w:rPr>
        <w:t>)</w:t>
      </w:r>
      <w:r w:rsidR="0DCA9C8E" w:rsidRPr="34874F3F">
        <w:rPr>
          <w:rFonts w:ascii="Calibri" w:hAnsi="Calibri" w:cs="Calibri"/>
        </w:rPr>
        <w:t>.</w:t>
      </w:r>
      <w:r w:rsidR="68AD225C" w:rsidRPr="34874F3F">
        <w:rPr>
          <w:rFonts w:ascii="Calibri" w:hAnsi="Calibri" w:cs="Calibri"/>
        </w:rPr>
        <w:t xml:space="preserve"> </w:t>
      </w:r>
      <w:r w:rsidR="7097A708" w:rsidRPr="34874F3F">
        <w:rPr>
          <w:rFonts w:ascii="Calibri" w:hAnsi="Calibri" w:cs="Calibri"/>
        </w:rPr>
        <w:t xml:space="preserve">Therefore, the enforcers of uniforms </w:t>
      </w:r>
      <w:r w:rsidR="6489E9F5" w:rsidRPr="34874F3F">
        <w:rPr>
          <w:rFonts w:ascii="Calibri" w:hAnsi="Calibri" w:cs="Calibri"/>
        </w:rPr>
        <w:t xml:space="preserve">intentionally </w:t>
      </w:r>
      <w:r w:rsidR="1093DBA2" w:rsidRPr="34874F3F">
        <w:rPr>
          <w:rFonts w:ascii="Calibri" w:hAnsi="Calibri" w:cs="Calibri"/>
        </w:rPr>
        <w:t xml:space="preserve">and strategically use them as a </w:t>
      </w:r>
      <w:r w:rsidR="490A6D2E" w:rsidRPr="34874F3F">
        <w:rPr>
          <w:rFonts w:ascii="Calibri" w:hAnsi="Calibri" w:cs="Calibri"/>
        </w:rPr>
        <w:t>symbolic indicator (</w:t>
      </w:r>
      <w:r w:rsidR="490A6D2E" w:rsidRPr="34874F3F">
        <w:rPr>
          <w:rFonts w:ascii="Calibri" w:hAnsi="Calibri" w:cs="Calibri"/>
          <w:color w:val="FF0000"/>
        </w:rPr>
        <w:t>Hertz, 2007</w:t>
      </w:r>
      <w:r w:rsidR="490A6D2E" w:rsidRPr="34874F3F">
        <w:rPr>
          <w:rFonts w:ascii="Calibri" w:hAnsi="Calibri" w:cs="Calibri"/>
        </w:rPr>
        <w:t>)</w:t>
      </w:r>
      <w:r w:rsidR="54184C8F" w:rsidRPr="34874F3F">
        <w:rPr>
          <w:rFonts w:ascii="Calibri" w:hAnsi="Calibri" w:cs="Calibri"/>
        </w:rPr>
        <w:t xml:space="preserve">. </w:t>
      </w:r>
    </w:p>
    <w:p w14:paraId="3A07EEEC" w14:textId="77777777" w:rsidR="008862AB" w:rsidRDefault="008862AB" w:rsidP="00824859">
      <w:pPr>
        <w:spacing w:line="360" w:lineRule="auto"/>
        <w:rPr>
          <w:rFonts w:ascii="Calibri" w:hAnsi="Calibri" w:cs="Calibri"/>
        </w:rPr>
      </w:pPr>
    </w:p>
    <w:p w14:paraId="15C414DF" w14:textId="6772184E" w:rsidR="000D081A" w:rsidRDefault="00EE49BA" w:rsidP="00824859">
      <w:pPr>
        <w:spacing w:line="360" w:lineRule="auto"/>
        <w:rPr>
          <w:rFonts w:ascii="Calibri" w:hAnsi="Calibri" w:cs="Calibri"/>
        </w:rPr>
      </w:pPr>
      <w:r>
        <w:rPr>
          <w:rFonts w:ascii="Calibri" w:hAnsi="Calibri" w:cs="Calibri"/>
        </w:rPr>
        <w:t>Apart from</w:t>
      </w:r>
      <w:r w:rsidR="00A95862">
        <w:rPr>
          <w:rFonts w:ascii="Calibri" w:hAnsi="Calibri" w:cs="Calibri"/>
        </w:rPr>
        <w:t xml:space="preserve"> Guerra (2019)’s focus on uniform and the city, </w:t>
      </w:r>
      <w:r w:rsidR="006347C5">
        <w:rPr>
          <w:rFonts w:ascii="Calibri" w:hAnsi="Calibri" w:cs="Calibri"/>
        </w:rPr>
        <w:t>the</w:t>
      </w:r>
      <w:r w:rsidR="005A19B5">
        <w:rPr>
          <w:rFonts w:ascii="Calibri" w:hAnsi="Calibri" w:cs="Calibri"/>
        </w:rPr>
        <w:t xml:space="preserve"> other </w:t>
      </w:r>
      <w:r w:rsidR="006347C5">
        <w:rPr>
          <w:rFonts w:ascii="Calibri" w:hAnsi="Calibri" w:cs="Calibri"/>
        </w:rPr>
        <w:t>authors</w:t>
      </w:r>
      <w:r w:rsidR="00E226FF">
        <w:rPr>
          <w:rFonts w:ascii="Calibri" w:hAnsi="Calibri" w:cs="Calibri"/>
        </w:rPr>
        <w:t xml:space="preserve">’ </w:t>
      </w:r>
      <w:r w:rsidR="00087633">
        <w:rPr>
          <w:rFonts w:ascii="Calibri" w:hAnsi="Calibri" w:cs="Calibri"/>
        </w:rPr>
        <w:t>claim</w:t>
      </w:r>
      <w:r w:rsidR="00E226FF">
        <w:rPr>
          <w:rFonts w:ascii="Calibri" w:hAnsi="Calibri" w:cs="Calibri"/>
        </w:rPr>
        <w:t>s</w:t>
      </w:r>
      <w:r w:rsidR="00087633">
        <w:rPr>
          <w:rFonts w:ascii="Calibri" w:hAnsi="Calibri" w:cs="Calibri"/>
        </w:rPr>
        <w:t xml:space="preserve"> could be </w:t>
      </w:r>
      <w:r w:rsidR="00503026">
        <w:rPr>
          <w:rFonts w:ascii="Calibri" w:hAnsi="Calibri" w:cs="Calibri"/>
        </w:rPr>
        <w:t>questioned</w:t>
      </w:r>
      <w:r w:rsidR="00612948">
        <w:rPr>
          <w:rFonts w:ascii="Calibri" w:hAnsi="Calibri" w:cs="Calibri"/>
        </w:rPr>
        <w:t xml:space="preserve"> </w:t>
      </w:r>
      <w:r w:rsidR="00E226FF">
        <w:rPr>
          <w:rFonts w:ascii="Calibri" w:hAnsi="Calibri" w:cs="Calibri"/>
        </w:rPr>
        <w:t xml:space="preserve">due to it being older publications and </w:t>
      </w:r>
      <w:r w:rsidR="00503026">
        <w:rPr>
          <w:rFonts w:ascii="Calibri" w:hAnsi="Calibri" w:cs="Calibri"/>
        </w:rPr>
        <w:t xml:space="preserve">may not be applied </w:t>
      </w:r>
      <w:r w:rsidR="00D968AC">
        <w:rPr>
          <w:rFonts w:ascii="Calibri" w:hAnsi="Calibri" w:cs="Calibri"/>
        </w:rPr>
        <w:t xml:space="preserve">to the current society, but </w:t>
      </w:r>
      <w:r w:rsidR="006E3F11" w:rsidRPr="00FE61A0">
        <w:rPr>
          <w:rFonts w:ascii="Calibri" w:hAnsi="Calibri" w:cs="Calibri"/>
          <w:color w:val="FF0000"/>
        </w:rPr>
        <w:t>Friedrich and Shanks’s (2023)</w:t>
      </w:r>
      <w:r w:rsidR="006E3F11">
        <w:rPr>
          <w:rFonts w:ascii="Calibri" w:hAnsi="Calibri" w:cs="Calibri"/>
        </w:rPr>
        <w:t xml:space="preserve"> recent </w:t>
      </w:r>
      <w:r w:rsidR="00E14DB5">
        <w:rPr>
          <w:rFonts w:ascii="Calibri" w:hAnsi="Calibri" w:cs="Calibri"/>
        </w:rPr>
        <w:t>study</w:t>
      </w:r>
      <w:r w:rsidR="006E3F11">
        <w:rPr>
          <w:rFonts w:ascii="Calibri" w:hAnsi="Calibri" w:cs="Calibri"/>
        </w:rPr>
        <w:t xml:space="preserve"> </w:t>
      </w:r>
      <w:r w:rsidR="00C003F3">
        <w:rPr>
          <w:rFonts w:ascii="Calibri" w:hAnsi="Calibri" w:cs="Calibri"/>
        </w:rPr>
        <w:t xml:space="preserve">of school uniform policies </w:t>
      </w:r>
      <w:r w:rsidR="00D968AC">
        <w:rPr>
          <w:rFonts w:ascii="Calibri" w:hAnsi="Calibri" w:cs="Calibri"/>
        </w:rPr>
        <w:t>based on Fouca</w:t>
      </w:r>
      <w:r w:rsidR="00E14DB5">
        <w:rPr>
          <w:rFonts w:ascii="Calibri" w:hAnsi="Calibri" w:cs="Calibri"/>
        </w:rPr>
        <w:t xml:space="preserve">ult’s </w:t>
      </w:r>
      <w:r w:rsidR="00684E90">
        <w:rPr>
          <w:rFonts w:ascii="Calibri" w:hAnsi="Calibri" w:cs="Calibri"/>
        </w:rPr>
        <w:t>concept of governmentality</w:t>
      </w:r>
      <w:r w:rsidR="0034706F">
        <w:rPr>
          <w:rFonts w:ascii="Calibri" w:hAnsi="Calibri" w:cs="Calibri"/>
        </w:rPr>
        <w:t xml:space="preserve"> showed </w:t>
      </w:r>
      <w:r w:rsidR="003F64E7">
        <w:rPr>
          <w:rFonts w:ascii="Calibri" w:hAnsi="Calibri" w:cs="Calibri"/>
        </w:rPr>
        <w:t>a</w:t>
      </w:r>
      <w:r w:rsidR="00A601A0">
        <w:rPr>
          <w:rFonts w:ascii="Calibri" w:hAnsi="Calibri" w:cs="Calibri"/>
        </w:rPr>
        <w:t xml:space="preserve">n active hierarchy of </w:t>
      </w:r>
      <w:r w:rsidR="00C71AA5">
        <w:rPr>
          <w:rFonts w:ascii="Calibri" w:hAnsi="Calibri" w:cs="Calibri"/>
        </w:rPr>
        <w:t xml:space="preserve">positionality </w:t>
      </w:r>
      <w:r w:rsidR="00703E91">
        <w:rPr>
          <w:rFonts w:ascii="Calibri" w:hAnsi="Calibri" w:cs="Calibri"/>
        </w:rPr>
        <w:t xml:space="preserve">and surveillance </w:t>
      </w:r>
      <w:r w:rsidR="00C71AA5">
        <w:rPr>
          <w:rFonts w:ascii="Calibri" w:hAnsi="Calibri" w:cs="Calibri"/>
        </w:rPr>
        <w:t>represented</w:t>
      </w:r>
      <w:r w:rsidR="00E20153">
        <w:rPr>
          <w:rFonts w:ascii="Calibri" w:hAnsi="Calibri" w:cs="Calibri"/>
        </w:rPr>
        <w:t xml:space="preserve"> by distinctive uniforms</w:t>
      </w:r>
      <w:r w:rsidR="00716AF9">
        <w:rPr>
          <w:rFonts w:ascii="Calibri" w:hAnsi="Calibri" w:cs="Calibri"/>
        </w:rPr>
        <w:t xml:space="preserve"> across </w:t>
      </w:r>
      <w:r w:rsidR="00B358D5">
        <w:rPr>
          <w:rFonts w:ascii="Calibri" w:hAnsi="Calibri" w:cs="Calibri"/>
        </w:rPr>
        <w:t>several</w:t>
      </w:r>
      <w:r w:rsidR="00DB646D">
        <w:rPr>
          <w:rFonts w:ascii="Calibri" w:hAnsi="Calibri" w:cs="Calibri"/>
        </w:rPr>
        <w:t xml:space="preserve"> sampled schools</w:t>
      </w:r>
      <w:r w:rsidR="00E20153">
        <w:rPr>
          <w:rFonts w:ascii="Calibri" w:hAnsi="Calibri" w:cs="Calibri"/>
        </w:rPr>
        <w:t>.</w:t>
      </w:r>
      <w:r w:rsidR="008279C6">
        <w:rPr>
          <w:rFonts w:ascii="Calibri" w:hAnsi="Calibri" w:cs="Calibri"/>
        </w:rPr>
        <w:t xml:space="preserve"> </w:t>
      </w:r>
      <w:r w:rsidR="00DF39EE">
        <w:rPr>
          <w:rFonts w:ascii="Calibri" w:hAnsi="Calibri" w:cs="Calibri"/>
        </w:rPr>
        <w:t>However,</w:t>
      </w:r>
      <w:r w:rsidR="00060849">
        <w:rPr>
          <w:rFonts w:ascii="Calibri" w:hAnsi="Calibri" w:cs="Calibri"/>
        </w:rPr>
        <w:t xml:space="preserve"> </w:t>
      </w:r>
      <w:r w:rsidR="00060849" w:rsidRPr="00D97B12">
        <w:rPr>
          <w:rFonts w:ascii="Calibri" w:hAnsi="Calibri" w:cs="Calibri"/>
          <w:color w:val="FF0000"/>
        </w:rPr>
        <w:t>Murphy</w:t>
      </w:r>
      <w:r w:rsidR="006A786A">
        <w:rPr>
          <w:rFonts w:ascii="Calibri" w:hAnsi="Calibri" w:cs="Calibri"/>
          <w:color w:val="FF0000"/>
        </w:rPr>
        <w:t xml:space="preserve"> </w:t>
      </w:r>
      <w:r w:rsidR="00060849" w:rsidRPr="00D97B12">
        <w:rPr>
          <w:rFonts w:ascii="Calibri" w:hAnsi="Calibri" w:cs="Calibri"/>
          <w:color w:val="FF0000"/>
        </w:rPr>
        <w:t>(2020</w:t>
      </w:r>
      <w:r w:rsidR="00060849">
        <w:rPr>
          <w:rFonts w:ascii="Calibri" w:hAnsi="Calibri" w:cs="Calibri"/>
        </w:rPr>
        <w:t xml:space="preserve">) </w:t>
      </w:r>
      <w:r w:rsidR="006A786A">
        <w:rPr>
          <w:rFonts w:ascii="Calibri" w:hAnsi="Calibri" w:cs="Calibri"/>
        </w:rPr>
        <w:t xml:space="preserve">argued that </w:t>
      </w:r>
      <w:r w:rsidR="00C13B0D">
        <w:rPr>
          <w:rFonts w:ascii="Calibri" w:hAnsi="Calibri" w:cs="Calibri"/>
        </w:rPr>
        <w:t xml:space="preserve">such strict </w:t>
      </w:r>
      <w:r w:rsidR="003D426C">
        <w:rPr>
          <w:rFonts w:ascii="Calibri" w:hAnsi="Calibri" w:cs="Calibri"/>
        </w:rPr>
        <w:t>policies</w:t>
      </w:r>
      <w:r w:rsidR="00384169">
        <w:rPr>
          <w:rFonts w:ascii="Calibri" w:hAnsi="Calibri" w:cs="Calibri"/>
        </w:rPr>
        <w:t xml:space="preserve"> were</w:t>
      </w:r>
      <w:r w:rsidR="003D426C">
        <w:rPr>
          <w:rFonts w:ascii="Calibri" w:hAnsi="Calibri" w:cs="Calibri"/>
        </w:rPr>
        <w:t xml:space="preserve"> </w:t>
      </w:r>
      <w:r w:rsidR="00471CC7">
        <w:rPr>
          <w:rFonts w:ascii="Calibri" w:hAnsi="Calibri" w:cs="Calibri"/>
        </w:rPr>
        <w:t xml:space="preserve">applied more to </w:t>
      </w:r>
      <w:r w:rsidR="00953CB1">
        <w:rPr>
          <w:rFonts w:ascii="Calibri" w:hAnsi="Calibri" w:cs="Calibri"/>
        </w:rPr>
        <w:t xml:space="preserve">people of colour and the poor working class in their American school to </w:t>
      </w:r>
      <w:r w:rsidR="00BA5845">
        <w:rPr>
          <w:rFonts w:ascii="Calibri" w:hAnsi="Calibri" w:cs="Calibri"/>
        </w:rPr>
        <w:t>get them ready for employability</w:t>
      </w:r>
      <w:r w:rsidR="00B358D5">
        <w:rPr>
          <w:rFonts w:ascii="Calibri" w:hAnsi="Calibri" w:cs="Calibri"/>
        </w:rPr>
        <w:t>, but this claim</w:t>
      </w:r>
      <w:r w:rsidR="00CD4915">
        <w:rPr>
          <w:rFonts w:ascii="Calibri" w:hAnsi="Calibri" w:cs="Calibri"/>
        </w:rPr>
        <w:t xml:space="preserve"> </w:t>
      </w:r>
      <w:r w:rsidR="00FF3471">
        <w:rPr>
          <w:rFonts w:ascii="Calibri" w:hAnsi="Calibri" w:cs="Calibri"/>
        </w:rPr>
        <w:t xml:space="preserve">could be </w:t>
      </w:r>
      <w:r w:rsidR="004914B0">
        <w:rPr>
          <w:rFonts w:ascii="Calibri" w:hAnsi="Calibri" w:cs="Calibri"/>
        </w:rPr>
        <w:t>questionable as it is</w:t>
      </w:r>
      <w:r w:rsidR="00CD4915">
        <w:rPr>
          <w:rFonts w:ascii="Calibri" w:hAnsi="Calibri" w:cs="Calibri"/>
        </w:rPr>
        <w:t xml:space="preserve"> </w:t>
      </w:r>
      <w:r w:rsidR="00B358D5">
        <w:rPr>
          <w:rFonts w:ascii="Calibri" w:hAnsi="Calibri" w:cs="Calibri"/>
        </w:rPr>
        <w:t xml:space="preserve">from </w:t>
      </w:r>
      <w:r w:rsidR="00CD4915">
        <w:rPr>
          <w:rFonts w:ascii="Calibri" w:hAnsi="Calibri" w:cs="Calibri"/>
        </w:rPr>
        <w:t xml:space="preserve">a personal diary account of events. </w:t>
      </w:r>
    </w:p>
    <w:p w14:paraId="74B01CF6" w14:textId="77777777" w:rsidR="002C29D2" w:rsidRDefault="002C29D2" w:rsidP="00824859">
      <w:pPr>
        <w:spacing w:line="360" w:lineRule="auto"/>
        <w:rPr>
          <w:rFonts w:ascii="Calibri" w:hAnsi="Calibri" w:cs="Calibri"/>
        </w:rPr>
      </w:pPr>
    </w:p>
    <w:p w14:paraId="3FD53E75" w14:textId="39FA9D82" w:rsidR="00FF3471" w:rsidRPr="00757801" w:rsidRDefault="56F85E61" w:rsidP="00824859">
      <w:pPr>
        <w:spacing w:line="360" w:lineRule="auto"/>
        <w:rPr>
          <w:rFonts w:ascii="Calibri" w:hAnsi="Calibri" w:cs="Calibri"/>
          <w:color w:val="000000" w:themeColor="text1"/>
        </w:rPr>
      </w:pPr>
      <w:r w:rsidRPr="34874F3F">
        <w:rPr>
          <w:rFonts w:ascii="Calibri" w:hAnsi="Calibri" w:cs="Calibri"/>
          <w:color w:val="000000" w:themeColor="text1"/>
        </w:rPr>
        <w:t>Furthermore,</w:t>
      </w:r>
      <w:r w:rsidRPr="34874F3F">
        <w:rPr>
          <w:rFonts w:ascii="Calibri" w:hAnsi="Calibri" w:cs="Calibri"/>
          <w:color w:val="FF0000"/>
        </w:rPr>
        <w:t xml:space="preserve"> </w:t>
      </w:r>
      <w:r w:rsidR="2809E456" w:rsidRPr="34874F3F">
        <w:rPr>
          <w:rFonts w:ascii="Calibri" w:hAnsi="Calibri" w:cs="Calibri"/>
          <w:color w:val="FF0000"/>
        </w:rPr>
        <w:t>Olsson and Shanks</w:t>
      </w:r>
      <w:r w:rsidR="664B4653" w:rsidRPr="34874F3F">
        <w:rPr>
          <w:rFonts w:ascii="Calibri" w:hAnsi="Calibri" w:cs="Calibri"/>
          <w:color w:val="FF0000"/>
        </w:rPr>
        <w:t xml:space="preserve"> </w:t>
      </w:r>
      <w:r w:rsidR="174CB238" w:rsidRPr="34874F3F">
        <w:rPr>
          <w:rFonts w:ascii="Calibri" w:hAnsi="Calibri" w:cs="Calibri"/>
          <w:color w:val="FF0000"/>
        </w:rPr>
        <w:t xml:space="preserve">(2022) </w:t>
      </w:r>
      <w:r w:rsidR="664B4653" w:rsidRPr="34874F3F">
        <w:rPr>
          <w:rFonts w:ascii="Calibri" w:hAnsi="Calibri" w:cs="Calibri"/>
        </w:rPr>
        <w:t xml:space="preserve">found </w:t>
      </w:r>
      <w:r w:rsidR="7791303F" w:rsidRPr="34874F3F">
        <w:rPr>
          <w:rFonts w:ascii="Calibri" w:hAnsi="Calibri" w:cs="Calibri"/>
        </w:rPr>
        <w:t>that the use of uniform</w:t>
      </w:r>
      <w:r w:rsidR="0DD2E710" w:rsidRPr="34874F3F">
        <w:rPr>
          <w:rFonts w:ascii="Calibri" w:hAnsi="Calibri" w:cs="Calibri"/>
        </w:rPr>
        <w:t xml:space="preserve"> </w:t>
      </w:r>
      <w:r w:rsidR="3FC6E370" w:rsidRPr="34874F3F">
        <w:rPr>
          <w:rFonts w:ascii="Calibri" w:hAnsi="Calibri" w:cs="Calibri"/>
        </w:rPr>
        <w:t xml:space="preserve">blurred </w:t>
      </w:r>
      <w:r w:rsidR="28F52259" w:rsidRPr="34874F3F">
        <w:rPr>
          <w:rFonts w:ascii="Calibri" w:hAnsi="Calibri" w:cs="Calibri"/>
        </w:rPr>
        <w:t xml:space="preserve">the </w:t>
      </w:r>
      <w:r w:rsidR="791E61C3" w:rsidRPr="34874F3F">
        <w:rPr>
          <w:rFonts w:ascii="Calibri" w:hAnsi="Calibri" w:cs="Calibri"/>
        </w:rPr>
        <w:t>border between school and</w:t>
      </w:r>
      <w:r w:rsidR="2F8E561A" w:rsidRPr="34874F3F">
        <w:rPr>
          <w:rFonts w:ascii="Calibri" w:hAnsi="Calibri" w:cs="Calibri"/>
        </w:rPr>
        <w:t xml:space="preserve"> the</w:t>
      </w:r>
      <w:r w:rsidR="791E61C3" w:rsidRPr="34874F3F">
        <w:rPr>
          <w:rFonts w:ascii="Calibri" w:hAnsi="Calibri" w:cs="Calibri"/>
        </w:rPr>
        <w:t xml:space="preserve"> </w:t>
      </w:r>
      <w:r w:rsidR="09DC7AB5" w:rsidRPr="34874F3F">
        <w:rPr>
          <w:rFonts w:ascii="Calibri" w:hAnsi="Calibri" w:cs="Calibri"/>
        </w:rPr>
        <w:t>workplace for a smooth transition into employment</w:t>
      </w:r>
      <w:r w:rsidR="006439E0">
        <w:rPr>
          <w:rFonts w:ascii="Calibri" w:hAnsi="Calibri" w:cs="Calibri"/>
        </w:rPr>
        <w:t>. The</w:t>
      </w:r>
      <w:r w:rsidR="4BE18DFB" w:rsidRPr="34874F3F">
        <w:rPr>
          <w:rFonts w:ascii="Calibri" w:hAnsi="Calibri" w:cs="Calibri"/>
        </w:rPr>
        <w:t xml:space="preserve"> wearer</w:t>
      </w:r>
      <w:r w:rsidR="09DC7AB5" w:rsidRPr="34874F3F">
        <w:rPr>
          <w:rFonts w:ascii="Calibri" w:hAnsi="Calibri" w:cs="Calibri"/>
        </w:rPr>
        <w:t xml:space="preserve"> </w:t>
      </w:r>
      <w:proofErr w:type="gramStart"/>
      <w:r w:rsidR="4BBA314B" w:rsidRPr="34874F3F">
        <w:rPr>
          <w:rFonts w:ascii="Calibri" w:hAnsi="Calibri" w:cs="Calibri"/>
        </w:rPr>
        <w:t>were</w:t>
      </w:r>
      <w:proofErr w:type="gramEnd"/>
      <w:r w:rsidR="09DC7AB5" w:rsidRPr="34874F3F">
        <w:rPr>
          <w:rFonts w:ascii="Calibri" w:hAnsi="Calibri" w:cs="Calibri"/>
        </w:rPr>
        <w:t xml:space="preserve"> </w:t>
      </w:r>
      <w:r w:rsidR="74024B68" w:rsidRPr="34874F3F">
        <w:rPr>
          <w:rFonts w:ascii="Calibri" w:hAnsi="Calibri" w:cs="Calibri"/>
        </w:rPr>
        <w:t>display</w:t>
      </w:r>
      <w:r w:rsidR="7599FDD2" w:rsidRPr="34874F3F">
        <w:rPr>
          <w:rFonts w:ascii="Calibri" w:hAnsi="Calibri" w:cs="Calibri"/>
        </w:rPr>
        <w:t>ed</w:t>
      </w:r>
      <w:r w:rsidR="74024B68" w:rsidRPr="34874F3F">
        <w:rPr>
          <w:rFonts w:ascii="Calibri" w:hAnsi="Calibri" w:cs="Calibri"/>
        </w:rPr>
        <w:t xml:space="preserve"> </w:t>
      </w:r>
      <w:r w:rsidR="24C55907" w:rsidRPr="34874F3F">
        <w:rPr>
          <w:rFonts w:ascii="Calibri" w:hAnsi="Calibri" w:cs="Calibri"/>
        </w:rPr>
        <w:t>to</w:t>
      </w:r>
      <w:r w:rsidR="74024B68" w:rsidRPr="34874F3F">
        <w:rPr>
          <w:rFonts w:ascii="Calibri" w:hAnsi="Calibri" w:cs="Calibri"/>
        </w:rPr>
        <w:t xml:space="preserve"> future employers</w:t>
      </w:r>
      <w:r w:rsidR="4BE18DFB" w:rsidRPr="34874F3F">
        <w:rPr>
          <w:rFonts w:ascii="Calibri" w:hAnsi="Calibri" w:cs="Calibri"/>
        </w:rPr>
        <w:t xml:space="preserve"> and </w:t>
      </w:r>
      <w:r w:rsidR="2ECA743B" w:rsidRPr="34874F3F">
        <w:rPr>
          <w:rFonts w:ascii="Calibri" w:hAnsi="Calibri" w:cs="Calibri"/>
        </w:rPr>
        <w:t xml:space="preserve">the </w:t>
      </w:r>
      <w:r w:rsidR="4BE18DFB" w:rsidRPr="34874F3F">
        <w:rPr>
          <w:rFonts w:ascii="Calibri" w:hAnsi="Calibri" w:cs="Calibri"/>
        </w:rPr>
        <w:t>wider community</w:t>
      </w:r>
      <w:r w:rsidR="00225C48" w:rsidRPr="34874F3F">
        <w:rPr>
          <w:rFonts w:ascii="Calibri" w:hAnsi="Calibri" w:cs="Calibri"/>
        </w:rPr>
        <w:t xml:space="preserve"> as they become responsible citizens (</w:t>
      </w:r>
      <w:r w:rsidR="00225C48" w:rsidRPr="34874F3F">
        <w:rPr>
          <w:rFonts w:ascii="Calibri" w:hAnsi="Calibri" w:cs="Calibri"/>
          <w:color w:val="FF0000"/>
        </w:rPr>
        <w:t>Raby, 2005</w:t>
      </w:r>
      <w:r w:rsidR="00225C48" w:rsidRPr="34874F3F">
        <w:rPr>
          <w:rFonts w:ascii="Calibri" w:hAnsi="Calibri" w:cs="Calibri"/>
        </w:rPr>
        <w:t xml:space="preserve">). </w:t>
      </w:r>
      <w:r w:rsidR="1791DD0B" w:rsidRPr="34874F3F">
        <w:rPr>
          <w:rFonts w:ascii="Calibri" w:hAnsi="Calibri" w:cs="Calibri"/>
        </w:rPr>
        <w:t xml:space="preserve">Yet, the gendered bias of uniforms proposes </w:t>
      </w:r>
      <w:r w:rsidR="54A61FCE" w:rsidRPr="34874F3F">
        <w:rPr>
          <w:rFonts w:ascii="Calibri" w:hAnsi="Calibri" w:cs="Calibri"/>
        </w:rPr>
        <w:t>problem</w:t>
      </w:r>
      <w:r w:rsidR="1F0DC711" w:rsidRPr="34874F3F">
        <w:rPr>
          <w:rFonts w:ascii="Calibri" w:hAnsi="Calibri" w:cs="Calibri"/>
        </w:rPr>
        <w:t>s and</w:t>
      </w:r>
      <w:r w:rsidR="54A61FCE" w:rsidRPr="34874F3F">
        <w:rPr>
          <w:rFonts w:ascii="Calibri" w:hAnsi="Calibri" w:cs="Calibri"/>
        </w:rPr>
        <w:t xml:space="preserve"> double standard for girls and women (</w:t>
      </w:r>
      <w:r w:rsidR="54A61FCE" w:rsidRPr="34874F3F">
        <w:rPr>
          <w:rFonts w:ascii="Calibri" w:hAnsi="Calibri" w:cs="Calibri"/>
          <w:color w:val="FF0000"/>
        </w:rPr>
        <w:t>Raby, 2010; Happel, 2013</w:t>
      </w:r>
      <w:r w:rsidR="54A61FCE" w:rsidRPr="34874F3F">
        <w:rPr>
          <w:rFonts w:ascii="Calibri" w:hAnsi="Calibri" w:cs="Calibri"/>
        </w:rPr>
        <w:t>).</w:t>
      </w:r>
    </w:p>
    <w:p w14:paraId="41034BDD" w14:textId="77777777" w:rsidR="00757801" w:rsidRDefault="00757801" w:rsidP="00824859">
      <w:pPr>
        <w:spacing w:line="360" w:lineRule="auto"/>
        <w:rPr>
          <w:rFonts w:ascii="Calibri" w:hAnsi="Calibri" w:cs="Calibri"/>
          <w:i/>
          <w:iCs/>
          <w:sz w:val="28"/>
          <w:szCs w:val="28"/>
        </w:rPr>
      </w:pPr>
    </w:p>
    <w:p w14:paraId="124DD51E" w14:textId="70999D19" w:rsidR="002B37AD" w:rsidRDefault="00434562" w:rsidP="00824859">
      <w:pPr>
        <w:spacing w:line="360" w:lineRule="auto"/>
        <w:rPr>
          <w:rFonts w:ascii="Calibri" w:hAnsi="Calibri" w:cs="Calibri"/>
        </w:rPr>
      </w:pPr>
      <w:r>
        <w:rPr>
          <w:rFonts w:ascii="Calibri" w:hAnsi="Calibri" w:cs="Calibri"/>
          <w:i/>
          <w:iCs/>
          <w:sz w:val="28"/>
          <w:szCs w:val="28"/>
        </w:rPr>
        <w:t xml:space="preserve">Other aspects </w:t>
      </w:r>
      <w:r w:rsidR="000C1223">
        <w:rPr>
          <w:rFonts w:ascii="Calibri" w:hAnsi="Calibri" w:cs="Calibri"/>
          <w:i/>
          <w:iCs/>
          <w:sz w:val="28"/>
          <w:szCs w:val="28"/>
        </w:rPr>
        <w:t xml:space="preserve">underpinning school </w:t>
      </w:r>
      <w:r w:rsidR="003577A3">
        <w:rPr>
          <w:rFonts w:ascii="Calibri" w:hAnsi="Calibri" w:cs="Calibri"/>
          <w:i/>
          <w:iCs/>
          <w:sz w:val="28"/>
          <w:szCs w:val="28"/>
        </w:rPr>
        <w:t>uniforms.</w:t>
      </w:r>
    </w:p>
    <w:p w14:paraId="26311F8A" w14:textId="33CAA679" w:rsidR="007B1E07" w:rsidRDefault="00CC0862" w:rsidP="00824859">
      <w:pPr>
        <w:spacing w:line="360" w:lineRule="auto"/>
        <w:rPr>
          <w:rFonts w:ascii="Calibri" w:hAnsi="Calibri" w:cs="Calibri"/>
        </w:rPr>
      </w:pPr>
      <w:r w:rsidRPr="00FE673A">
        <w:rPr>
          <w:rFonts w:ascii="Calibri" w:hAnsi="Calibri" w:cs="Calibri"/>
          <w:color w:val="FF0000"/>
        </w:rPr>
        <w:t xml:space="preserve">Caruso (1996) </w:t>
      </w:r>
      <w:r w:rsidRPr="007B1E07">
        <w:rPr>
          <w:rFonts w:ascii="Calibri" w:hAnsi="Calibri" w:cs="Calibri"/>
          <w:color w:val="000000" w:themeColor="text1"/>
        </w:rPr>
        <w:t>and</w:t>
      </w:r>
      <w:r w:rsidRPr="00FE673A">
        <w:rPr>
          <w:rFonts w:ascii="Calibri" w:hAnsi="Calibri" w:cs="Calibri"/>
          <w:color w:val="FF0000"/>
        </w:rPr>
        <w:t xml:space="preserve"> Bodine</w:t>
      </w:r>
      <w:r w:rsidR="004710A1" w:rsidRPr="00FE673A">
        <w:rPr>
          <w:rFonts w:ascii="Calibri" w:hAnsi="Calibri" w:cs="Calibri"/>
          <w:color w:val="FF0000"/>
        </w:rPr>
        <w:t xml:space="preserve">’s (2003) </w:t>
      </w:r>
      <w:r w:rsidR="004710A1">
        <w:rPr>
          <w:rFonts w:ascii="Calibri" w:hAnsi="Calibri" w:cs="Calibri"/>
        </w:rPr>
        <w:t xml:space="preserve">overview of </w:t>
      </w:r>
      <w:r w:rsidR="00696662">
        <w:rPr>
          <w:rFonts w:ascii="Calibri" w:hAnsi="Calibri" w:cs="Calibri"/>
        </w:rPr>
        <w:t>discourses</w:t>
      </w:r>
      <w:r w:rsidR="004710A1">
        <w:rPr>
          <w:rFonts w:ascii="Calibri" w:hAnsi="Calibri" w:cs="Calibri"/>
        </w:rPr>
        <w:t xml:space="preserve"> </w:t>
      </w:r>
      <w:r w:rsidR="00696662">
        <w:rPr>
          <w:rFonts w:ascii="Calibri" w:hAnsi="Calibri" w:cs="Calibri"/>
        </w:rPr>
        <w:t xml:space="preserve">on </w:t>
      </w:r>
      <w:r w:rsidR="00BE6D6B">
        <w:rPr>
          <w:rFonts w:ascii="Calibri" w:hAnsi="Calibri" w:cs="Calibri"/>
        </w:rPr>
        <w:t xml:space="preserve">school uniforms </w:t>
      </w:r>
      <w:r w:rsidR="00C7453B">
        <w:rPr>
          <w:rFonts w:ascii="Calibri" w:hAnsi="Calibri" w:cs="Calibri"/>
        </w:rPr>
        <w:t xml:space="preserve">is helpful for understanding </w:t>
      </w:r>
      <w:r w:rsidR="00BB06AE">
        <w:rPr>
          <w:rFonts w:ascii="Calibri" w:hAnsi="Calibri" w:cs="Calibri"/>
        </w:rPr>
        <w:t xml:space="preserve">the </w:t>
      </w:r>
      <w:r w:rsidR="003138A9">
        <w:rPr>
          <w:rFonts w:ascii="Calibri" w:hAnsi="Calibri" w:cs="Calibri"/>
        </w:rPr>
        <w:t>benefits and issues</w:t>
      </w:r>
      <w:r w:rsidR="00B234DB">
        <w:rPr>
          <w:rFonts w:ascii="Calibri" w:hAnsi="Calibri" w:cs="Calibri"/>
        </w:rPr>
        <w:t xml:space="preserve">. </w:t>
      </w:r>
      <w:r w:rsidR="00CE66F5">
        <w:rPr>
          <w:rFonts w:ascii="Calibri" w:hAnsi="Calibri" w:cs="Calibri"/>
        </w:rPr>
        <w:t>Although it might be</w:t>
      </w:r>
      <w:r w:rsidR="0026362A">
        <w:rPr>
          <w:rFonts w:ascii="Calibri" w:hAnsi="Calibri" w:cs="Calibri"/>
        </w:rPr>
        <w:t xml:space="preserve"> considered outdated, their findings </w:t>
      </w:r>
      <w:r w:rsidR="009D1ED9">
        <w:rPr>
          <w:rFonts w:ascii="Calibri" w:hAnsi="Calibri" w:cs="Calibri"/>
        </w:rPr>
        <w:t>are still relevant today</w:t>
      </w:r>
      <w:r w:rsidR="007B7DD7">
        <w:rPr>
          <w:rFonts w:ascii="Calibri" w:hAnsi="Calibri" w:cs="Calibri"/>
        </w:rPr>
        <w:t xml:space="preserve"> and can be applied in different contexts </w:t>
      </w:r>
      <w:r w:rsidR="004E5C0D">
        <w:rPr>
          <w:rFonts w:ascii="Calibri" w:hAnsi="Calibri" w:cs="Calibri"/>
        </w:rPr>
        <w:t>d</w:t>
      </w:r>
      <w:r w:rsidR="00660AA2">
        <w:rPr>
          <w:rFonts w:ascii="Calibri" w:hAnsi="Calibri" w:cs="Calibri"/>
        </w:rPr>
        <w:t>ue to its genera</w:t>
      </w:r>
      <w:r w:rsidR="004279E6">
        <w:rPr>
          <w:rFonts w:ascii="Calibri" w:hAnsi="Calibri" w:cs="Calibri"/>
        </w:rPr>
        <w:t>lisability</w:t>
      </w:r>
      <w:r w:rsidR="004742D5">
        <w:rPr>
          <w:rFonts w:ascii="Calibri" w:hAnsi="Calibri" w:cs="Calibri"/>
        </w:rPr>
        <w:t xml:space="preserve">. </w:t>
      </w:r>
      <w:r w:rsidR="0023369C">
        <w:rPr>
          <w:rFonts w:ascii="Calibri" w:hAnsi="Calibri" w:cs="Calibri"/>
        </w:rPr>
        <w:t xml:space="preserve">Within those discourses is the conflicting arguments </w:t>
      </w:r>
      <w:r w:rsidR="0057297C">
        <w:rPr>
          <w:rFonts w:ascii="Calibri" w:hAnsi="Calibri" w:cs="Calibri"/>
        </w:rPr>
        <w:t>of for and against school uniforms</w:t>
      </w:r>
      <w:r w:rsidR="00F77964">
        <w:rPr>
          <w:rFonts w:ascii="Calibri" w:hAnsi="Calibri" w:cs="Calibri"/>
        </w:rPr>
        <w:t xml:space="preserve">, like how </w:t>
      </w:r>
      <w:r w:rsidR="00021CFE" w:rsidRPr="008228F7">
        <w:rPr>
          <w:rFonts w:ascii="Calibri" w:hAnsi="Calibri" w:cs="Calibri"/>
          <w:color w:val="FF0000"/>
        </w:rPr>
        <w:t>Walmsley (2011</w:t>
      </w:r>
      <w:r w:rsidR="00021CFE">
        <w:rPr>
          <w:rFonts w:ascii="Calibri" w:hAnsi="Calibri" w:cs="Calibri"/>
        </w:rPr>
        <w:t xml:space="preserve">) </w:t>
      </w:r>
      <w:r w:rsidR="00F77964">
        <w:rPr>
          <w:rFonts w:ascii="Calibri" w:hAnsi="Calibri" w:cs="Calibri"/>
        </w:rPr>
        <w:t xml:space="preserve">positively and biasedly </w:t>
      </w:r>
      <w:r w:rsidR="00D03C53">
        <w:rPr>
          <w:rFonts w:ascii="Calibri" w:hAnsi="Calibri" w:cs="Calibri"/>
        </w:rPr>
        <w:t>argued for</w:t>
      </w:r>
      <w:r w:rsidR="008228F7">
        <w:rPr>
          <w:rFonts w:ascii="Calibri" w:hAnsi="Calibri" w:cs="Calibri"/>
        </w:rPr>
        <w:t xml:space="preserve"> the push</w:t>
      </w:r>
      <w:r w:rsidR="00384802">
        <w:rPr>
          <w:rFonts w:ascii="Calibri" w:hAnsi="Calibri" w:cs="Calibri"/>
        </w:rPr>
        <w:t xml:space="preserve"> for </w:t>
      </w:r>
      <w:r w:rsidR="008228F7">
        <w:rPr>
          <w:rFonts w:ascii="Calibri" w:hAnsi="Calibri" w:cs="Calibri"/>
        </w:rPr>
        <w:t>uniforms in American Schools</w:t>
      </w:r>
      <w:r w:rsidR="00430EF2">
        <w:rPr>
          <w:rFonts w:ascii="Calibri" w:hAnsi="Calibri" w:cs="Calibri"/>
        </w:rPr>
        <w:t xml:space="preserve"> after working in British schools. </w:t>
      </w:r>
    </w:p>
    <w:p w14:paraId="1C7EE27A" w14:textId="77777777" w:rsidR="001B00A4" w:rsidRDefault="001B00A4" w:rsidP="00824859">
      <w:pPr>
        <w:spacing w:line="360" w:lineRule="auto"/>
        <w:rPr>
          <w:rFonts w:ascii="Calibri" w:hAnsi="Calibri" w:cs="Calibri"/>
        </w:rPr>
      </w:pPr>
    </w:p>
    <w:p w14:paraId="5C7FAFDE" w14:textId="7CA9C9E4" w:rsidR="00FF7454" w:rsidRDefault="00600CC1" w:rsidP="00824859">
      <w:pPr>
        <w:spacing w:line="360" w:lineRule="auto"/>
        <w:rPr>
          <w:rFonts w:ascii="Calibri" w:hAnsi="Calibri" w:cs="Calibri"/>
          <w:color w:val="000000" w:themeColor="text1"/>
        </w:rPr>
      </w:pPr>
      <w:r w:rsidRPr="40243D25">
        <w:rPr>
          <w:rFonts w:ascii="Calibri" w:hAnsi="Calibri" w:cs="Calibri"/>
        </w:rPr>
        <w:t xml:space="preserve">In terms of </w:t>
      </w:r>
      <w:r w:rsidR="00942C7F" w:rsidRPr="40243D25">
        <w:rPr>
          <w:rFonts w:ascii="Calibri" w:hAnsi="Calibri" w:cs="Calibri"/>
        </w:rPr>
        <w:t xml:space="preserve">student </w:t>
      </w:r>
      <w:r w:rsidRPr="40243D25">
        <w:rPr>
          <w:rFonts w:ascii="Calibri" w:hAnsi="Calibri" w:cs="Calibri"/>
        </w:rPr>
        <w:t>achievements</w:t>
      </w:r>
      <w:r w:rsidR="00E80986" w:rsidRPr="40243D25">
        <w:rPr>
          <w:rFonts w:ascii="Calibri" w:hAnsi="Calibri" w:cs="Calibri"/>
        </w:rPr>
        <w:t xml:space="preserve">, </w:t>
      </w:r>
      <w:r w:rsidR="002E3378" w:rsidRPr="40243D25">
        <w:rPr>
          <w:rFonts w:ascii="Calibri" w:hAnsi="Calibri" w:cs="Calibri"/>
        </w:rPr>
        <w:t xml:space="preserve">both </w:t>
      </w:r>
      <w:r w:rsidR="002E3378" w:rsidRPr="40243D25">
        <w:rPr>
          <w:rFonts w:ascii="Calibri" w:hAnsi="Calibri" w:cs="Calibri"/>
          <w:color w:val="FF0000"/>
        </w:rPr>
        <w:t>P</w:t>
      </w:r>
      <w:r w:rsidR="003D432A" w:rsidRPr="40243D25">
        <w:rPr>
          <w:rFonts w:ascii="Calibri" w:hAnsi="Calibri" w:cs="Calibri"/>
          <w:color w:val="FF0000"/>
        </w:rPr>
        <w:t xml:space="preserve">ark (2013) </w:t>
      </w:r>
      <w:r w:rsidR="002E3378" w:rsidRPr="40243D25">
        <w:rPr>
          <w:rFonts w:ascii="Calibri" w:hAnsi="Calibri" w:cs="Calibri"/>
        </w:rPr>
        <w:t xml:space="preserve">and </w:t>
      </w:r>
      <w:r w:rsidR="002E3378" w:rsidRPr="40243D25">
        <w:rPr>
          <w:rFonts w:ascii="Calibri" w:hAnsi="Calibri" w:cs="Calibri"/>
          <w:color w:val="FF0000"/>
        </w:rPr>
        <w:t xml:space="preserve">Gentile and </w:t>
      </w:r>
      <w:proofErr w:type="spellStart"/>
      <w:r w:rsidR="002E3378" w:rsidRPr="40243D25">
        <w:rPr>
          <w:rFonts w:ascii="Calibri" w:hAnsi="Calibri" w:cs="Calibri"/>
          <w:color w:val="FF0000"/>
        </w:rPr>
        <w:t>Imberman</w:t>
      </w:r>
      <w:proofErr w:type="spellEnd"/>
      <w:r w:rsidR="002E3378" w:rsidRPr="40243D25">
        <w:rPr>
          <w:rFonts w:ascii="Calibri" w:hAnsi="Calibri" w:cs="Calibri"/>
          <w:color w:val="FF0000"/>
        </w:rPr>
        <w:t xml:space="preserve"> (2012) </w:t>
      </w:r>
      <w:r w:rsidR="001B00A4" w:rsidRPr="40243D25">
        <w:rPr>
          <w:rFonts w:ascii="Calibri" w:hAnsi="Calibri" w:cs="Calibri"/>
          <w:color w:val="000000" w:themeColor="text1"/>
        </w:rPr>
        <w:t xml:space="preserve">found a lack of connection </w:t>
      </w:r>
      <w:r w:rsidR="00654B2D" w:rsidRPr="40243D25">
        <w:rPr>
          <w:rFonts w:ascii="Calibri" w:hAnsi="Calibri" w:cs="Calibri"/>
          <w:color w:val="000000" w:themeColor="text1"/>
        </w:rPr>
        <w:t>between</w:t>
      </w:r>
      <w:r w:rsidR="001B00A4" w:rsidRPr="40243D25">
        <w:rPr>
          <w:rFonts w:ascii="Calibri" w:hAnsi="Calibri" w:cs="Calibri"/>
          <w:color w:val="000000" w:themeColor="text1"/>
        </w:rPr>
        <w:t xml:space="preserve"> </w:t>
      </w:r>
      <w:r w:rsidR="00654B2D" w:rsidRPr="40243D25">
        <w:rPr>
          <w:rFonts w:ascii="Calibri" w:hAnsi="Calibri" w:cs="Calibri"/>
          <w:color w:val="000000" w:themeColor="text1"/>
        </w:rPr>
        <w:t xml:space="preserve">the use of </w:t>
      </w:r>
      <w:r w:rsidR="001B00A4" w:rsidRPr="40243D25">
        <w:rPr>
          <w:rFonts w:ascii="Calibri" w:hAnsi="Calibri" w:cs="Calibri"/>
          <w:color w:val="000000" w:themeColor="text1"/>
        </w:rPr>
        <w:t xml:space="preserve">uniform </w:t>
      </w:r>
      <w:r w:rsidR="00654B2D" w:rsidRPr="40243D25">
        <w:rPr>
          <w:rFonts w:ascii="Calibri" w:hAnsi="Calibri" w:cs="Calibri"/>
          <w:color w:val="000000" w:themeColor="text1"/>
        </w:rPr>
        <w:t xml:space="preserve">and </w:t>
      </w:r>
      <w:r w:rsidR="009F6834" w:rsidRPr="40243D25">
        <w:rPr>
          <w:rFonts w:ascii="Calibri" w:hAnsi="Calibri" w:cs="Calibri"/>
          <w:color w:val="000000" w:themeColor="text1"/>
        </w:rPr>
        <w:t>student achievements</w:t>
      </w:r>
      <w:r w:rsidR="002220DC" w:rsidRPr="40243D25">
        <w:rPr>
          <w:rFonts w:ascii="Calibri" w:hAnsi="Calibri" w:cs="Calibri"/>
          <w:color w:val="000000" w:themeColor="text1"/>
        </w:rPr>
        <w:t xml:space="preserve"> in their sampled schools</w:t>
      </w:r>
      <w:r w:rsidR="008C1F77" w:rsidRPr="40243D25">
        <w:rPr>
          <w:rFonts w:ascii="Calibri" w:hAnsi="Calibri" w:cs="Calibri"/>
          <w:color w:val="000000" w:themeColor="text1"/>
        </w:rPr>
        <w:t xml:space="preserve"> in South Korea and the US</w:t>
      </w:r>
      <w:r w:rsidR="00E80986" w:rsidRPr="40243D25">
        <w:rPr>
          <w:rFonts w:ascii="Calibri" w:hAnsi="Calibri" w:cs="Calibri"/>
          <w:color w:val="000000" w:themeColor="text1"/>
        </w:rPr>
        <w:t xml:space="preserve">. </w:t>
      </w:r>
      <w:r w:rsidR="00D56E93" w:rsidRPr="40243D25">
        <w:rPr>
          <w:rFonts w:ascii="Calibri" w:hAnsi="Calibri" w:cs="Calibri"/>
          <w:color w:val="000000" w:themeColor="text1"/>
        </w:rPr>
        <w:t xml:space="preserve">However, when it comes to behaviours, the latter discovered an increase </w:t>
      </w:r>
      <w:r w:rsidR="002220DC" w:rsidRPr="40243D25">
        <w:rPr>
          <w:rFonts w:ascii="Calibri" w:hAnsi="Calibri" w:cs="Calibri"/>
          <w:color w:val="000000" w:themeColor="text1"/>
        </w:rPr>
        <w:t>of student attendance</w:t>
      </w:r>
      <w:r w:rsidR="004C5925" w:rsidRPr="40243D25">
        <w:rPr>
          <w:rFonts w:ascii="Calibri" w:hAnsi="Calibri" w:cs="Calibri"/>
          <w:color w:val="000000" w:themeColor="text1"/>
        </w:rPr>
        <w:t xml:space="preserve"> </w:t>
      </w:r>
      <w:r w:rsidR="00E44635" w:rsidRPr="40243D25">
        <w:rPr>
          <w:rFonts w:ascii="Calibri" w:hAnsi="Calibri" w:cs="Calibri"/>
          <w:color w:val="000000" w:themeColor="text1"/>
        </w:rPr>
        <w:t xml:space="preserve">with the introduction of </w:t>
      </w:r>
      <w:r w:rsidR="001A3B25" w:rsidRPr="40243D25">
        <w:rPr>
          <w:rFonts w:ascii="Calibri" w:hAnsi="Calibri" w:cs="Calibri"/>
          <w:color w:val="000000" w:themeColor="text1"/>
        </w:rPr>
        <w:t xml:space="preserve">school </w:t>
      </w:r>
      <w:r w:rsidR="00E44635" w:rsidRPr="40243D25">
        <w:rPr>
          <w:rFonts w:ascii="Calibri" w:hAnsi="Calibri" w:cs="Calibri"/>
          <w:color w:val="000000" w:themeColor="text1"/>
        </w:rPr>
        <w:t>uniform</w:t>
      </w:r>
      <w:r w:rsidR="001A3B25" w:rsidRPr="40243D25">
        <w:rPr>
          <w:rFonts w:ascii="Calibri" w:hAnsi="Calibri" w:cs="Calibri"/>
          <w:color w:val="000000" w:themeColor="text1"/>
        </w:rPr>
        <w:t xml:space="preserve">. </w:t>
      </w:r>
      <w:r w:rsidR="001A3B25" w:rsidRPr="40243D25">
        <w:rPr>
          <w:rFonts w:ascii="Calibri" w:hAnsi="Calibri" w:cs="Calibri"/>
          <w:color w:val="FF0000"/>
        </w:rPr>
        <w:t xml:space="preserve">Baumann and </w:t>
      </w:r>
      <w:proofErr w:type="spellStart"/>
      <w:r w:rsidR="001A3B25" w:rsidRPr="40243D25">
        <w:rPr>
          <w:rFonts w:ascii="Calibri" w:hAnsi="Calibri" w:cs="Calibri"/>
          <w:color w:val="FF0000"/>
        </w:rPr>
        <w:t>Krskova</w:t>
      </w:r>
      <w:proofErr w:type="spellEnd"/>
      <w:r w:rsidR="001A3B25" w:rsidRPr="40243D25">
        <w:rPr>
          <w:rFonts w:ascii="Calibri" w:hAnsi="Calibri" w:cs="Calibri"/>
          <w:color w:val="FF0000"/>
        </w:rPr>
        <w:t xml:space="preserve"> (2016</w:t>
      </w:r>
      <w:r w:rsidR="001A3B25" w:rsidRPr="40243D25">
        <w:rPr>
          <w:rFonts w:ascii="Calibri" w:hAnsi="Calibri" w:cs="Calibri"/>
          <w:color w:val="000000" w:themeColor="text1"/>
        </w:rPr>
        <w:t>)</w:t>
      </w:r>
      <w:r w:rsidR="003E1C14" w:rsidRPr="40243D25">
        <w:rPr>
          <w:rFonts w:ascii="Calibri" w:hAnsi="Calibri" w:cs="Calibri"/>
          <w:color w:val="000000" w:themeColor="text1"/>
        </w:rPr>
        <w:t xml:space="preserve"> </w:t>
      </w:r>
      <w:r w:rsidR="00D232D7" w:rsidRPr="40243D25">
        <w:rPr>
          <w:rFonts w:ascii="Calibri" w:hAnsi="Calibri" w:cs="Calibri"/>
          <w:color w:val="000000" w:themeColor="text1"/>
        </w:rPr>
        <w:t xml:space="preserve">stated that school uniforms </w:t>
      </w:r>
      <w:r w:rsidR="00422BC4" w:rsidRPr="40243D25">
        <w:rPr>
          <w:rFonts w:ascii="Calibri" w:hAnsi="Calibri" w:cs="Calibri"/>
          <w:color w:val="000000" w:themeColor="text1"/>
        </w:rPr>
        <w:t xml:space="preserve">could have an influence on </w:t>
      </w:r>
      <w:r w:rsidR="00821288" w:rsidRPr="40243D25">
        <w:rPr>
          <w:rFonts w:ascii="Calibri" w:hAnsi="Calibri" w:cs="Calibri"/>
          <w:color w:val="000000" w:themeColor="text1"/>
        </w:rPr>
        <w:t xml:space="preserve">student </w:t>
      </w:r>
      <w:r w:rsidR="00990CC4" w:rsidRPr="40243D25">
        <w:rPr>
          <w:rFonts w:ascii="Calibri" w:hAnsi="Calibri" w:cs="Calibri"/>
          <w:color w:val="000000" w:themeColor="text1"/>
        </w:rPr>
        <w:t>discipline but</w:t>
      </w:r>
      <w:r w:rsidR="00821288" w:rsidRPr="40243D25">
        <w:rPr>
          <w:rFonts w:ascii="Calibri" w:hAnsi="Calibri" w:cs="Calibri"/>
          <w:color w:val="000000" w:themeColor="text1"/>
        </w:rPr>
        <w:t xml:space="preserve"> must be mindful of other policies </w:t>
      </w:r>
      <w:r w:rsidR="00ED1CC0" w:rsidRPr="40243D25">
        <w:rPr>
          <w:rFonts w:ascii="Calibri" w:hAnsi="Calibri" w:cs="Calibri"/>
          <w:color w:val="000000" w:themeColor="text1"/>
        </w:rPr>
        <w:t>in tangent with this</w:t>
      </w:r>
      <w:r w:rsidR="00540B7B" w:rsidRPr="40243D25">
        <w:rPr>
          <w:rFonts w:ascii="Calibri" w:hAnsi="Calibri" w:cs="Calibri"/>
          <w:color w:val="000000" w:themeColor="text1"/>
        </w:rPr>
        <w:t xml:space="preserve">. </w:t>
      </w:r>
      <w:r w:rsidR="00FE4055" w:rsidRPr="40243D25">
        <w:rPr>
          <w:rFonts w:ascii="Calibri" w:hAnsi="Calibri" w:cs="Calibri"/>
          <w:color w:val="000000" w:themeColor="text1"/>
        </w:rPr>
        <w:t xml:space="preserve">Therefore, </w:t>
      </w:r>
      <w:r w:rsidR="00B70138" w:rsidRPr="40243D25">
        <w:rPr>
          <w:rFonts w:ascii="Calibri" w:hAnsi="Calibri" w:cs="Calibri"/>
          <w:color w:val="000000" w:themeColor="text1"/>
        </w:rPr>
        <w:t xml:space="preserve">Gentile and </w:t>
      </w:r>
      <w:proofErr w:type="spellStart"/>
      <w:r w:rsidR="00B70138" w:rsidRPr="40243D25">
        <w:rPr>
          <w:rFonts w:ascii="Calibri" w:hAnsi="Calibri" w:cs="Calibri"/>
          <w:color w:val="000000" w:themeColor="text1"/>
        </w:rPr>
        <w:t>Imberman</w:t>
      </w:r>
      <w:r w:rsidR="003A250B" w:rsidRPr="40243D25">
        <w:rPr>
          <w:rFonts w:ascii="Calibri" w:hAnsi="Calibri" w:cs="Calibri"/>
          <w:color w:val="000000" w:themeColor="text1"/>
        </w:rPr>
        <w:t>’s</w:t>
      </w:r>
      <w:proofErr w:type="spellEnd"/>
      <w:r w:rsidR="00B70138" w:rsidRPr="40243D25">
        <w:rPr>
          <w:rFonts w:ascii="Calibri" w:hAnsi="Calibri" w:cs="Calibri"/>
          <w:color w:val="000000" w:themeColor="text1"/>
        </w:rPr>
        <w:t xml:space="preserve"> (2012)</w:t>
      </w:r>
      <w:r w:rsidR="00763C3A" w:rsidRPr="40243D25">
        <w:rPr>
          <w:rFonts w:ascii="Calibri" w:hAnsi="Calibri" w:cs="Calibri"/>
          <w:color w:val="000000" w:themeColor="text1"/>
        </w:rPr>
        <w:t xml:space="preserve"> claims on an increase </w:t>
      </w:r>
      <w:r w:rsidR="00516C3C" w:rsidRPr="40243D25">
        <w:rPr>
          <w:rFonts w:ascii="Calibri" w:hAnsi="Calibri" w:cs="Calibri"/>
          <w:color w:val="000000" w:themeColor="text1"/>
        </w:rPr>
        <w:t xml:space="preserve">attendance is uncertain as </w:t>
      </w:r>
      <w:r w:rsidR="003A250B" w:rsidRPr="40243D25">
        <w:rPr>
          <w:rFonts w:ascii="Calibri" w:hAnsi="Calibri" w:cs="Calibri"/>
          <w:color w:val="000000" w:themeColor="text1"/>
        </w:rPr>
        <w:t xml:space="preserve">data </w:t>
      </w:r>
      <w:r w:rsidR="00E86761" w:rsidRPr="40243D25">
        <w:rPr>
          <w:rFonts w:ascii="Calibri" w:hAnsi="Calibri" w:cs="Calibri"/>
          <w:color w:val="000000" w:themeColor="text1"/>
        </w:rPr>
        <w:t xml:space="preserve">did </w:t>
      </w:r>
      <w:r w:rsidR="003A250B" w:rsidRPr="40243D25">
        <w:rPr>
          <w:rFonts w:ascii="Calibri" w:hAnsi="Calibri" w:cs="Calibri"/>
          <w:color w:val="000000" w:themeColor="text1"/>
        </w:rPr>
        <w:t>c</w:t>
      </w:r>
      <w:r w:rsidR="7EB5B01C" w:rsidRPr="40243D25">
        <w:rPr>
          <w:rFonts w:ascii="Calibri" w:hAnsi="Calibri" w:cs="Calibri"/>
          <w:color w:val="000000" w:themeColor="text1"/>
        </w:rPr>
        <w:t>o</w:t>
      </w:r>
      <w:r w:rsidR="003A250B" w:rsidRPr="40243D25">
        <w:rPr>
          <w:rFonts w:ascii="Calibri" w:hAnsi="Calibri" w:cs="Calibri"/>
          <w:color w:val="000000" w:themeColor="text1"/>
        </w:rPr>
        <w:t xml:space="preserve">me from </w:t>
      </w:r>
      <w:r w:rsidR="00990CC4" w:rsidRPr="40243D25">
        <w:rPr>
          <w:rFonts w:ascii="Calibri" w:hAnsi="Calibri" w:cs="Calibri"/>
          <w:color w:val="000000" w:themeColor="text1"/>
        </w:rPr>
        <w:t>most</w:t>
      </w:r>
      <w:r w:rsidR="003A250B" w:rsidRPr="40243D25">
        <w:rPr>
          <w:rFonts w:ascii="Calibri" w:hAnsi="Calibri" w:cs="Calibri"/>
          <w:color w:val="000000" w:themeColor="text1"/>
        </w:rPr>
        <w:t xml:space="preserve"> schools who were for implementing school uniforms. </w:t>
      </w:r>
      <w:r w:rsidR="000F68F9" w:rsidRPr="40243D25">
        <w:rPr>
          <w:rFonts w:ascii="Calibri" w:hAnsi="Calibri" w:cs="Calibri"/>
          <w:color w:val="000000" w:themeColor="text1"/>
        </w:rPr>
        <w:t xml:space="preserve">For the school climate, </w:t>
      </w:r>
      <w:r w:rsidR="000F68F9" w:rsidRPr="40243D25">
        <w:rPr>
          <w:rFonts w:ascii="Calibri" w:hAnsi="Calibri" w:cs="Calibri"/>
          <w:color w:val="FF0000"/>
        </w:rPr>
        <w:t xml:space="preserve">Murray’s (1997) </w:t>
      </w:r>
      <w:r w:rsidR="000F68F9" w:rsidRPr="40243D25">
        <w:rPr>
          <w:rFonts w:ascii="Calibri" w:hAnsi="Calibri" w:cs="Calibri"/>
        </w:rPr>
        <w:t xml:space="preserve">findings that uniform does positively impact the school environment is </w:t>
      </w:r>
      <w:r w:rsidR="003C7F5F" w:rsidRPr="40243D25">
        <w:rPr>
          <w:rFonts w:ascii="Calibri" w:hAnsi="Calibri" w:cs="Calibri"/>
        </w:rPr>
        <w:t xml:space="preserve">also </w:t>
      </w:r>
      <w:r w:rsidR="000F68F9" w:rsidRPr="40243D25">
        <w:rPr>
          <w:rFonts w:ascii="Calibri" w:hAnsi="Calibri" w:cs="Calibri"/>
        </w:rPr>
        <w:t>debatable due their comparison of only two schools.</w:t>
      </w:r>
    </w:p>
    <w:p w14:paraId="48879A8F" w14:textId="77777777" w:rsidR="00162DCB" w:rsidRDefault="00162DCB" w:rsidP="00824859">
      <w:pPr>
        <w:spacing w:line="360" w:lineRule="auto"/>
        <w:rPr>
          <w:rFonts w:ascii="Calibri" w:hAnsi="Calibri" w:cs="Calibri"/>
          <w:color w:val="000000" w:themeColor="text1"/>
        </w:rPr>
      </w:pPr>
    </w:p>
    <w:p w14:paraId="49B66F59" w14:textId="770CFFF8" w:rsidR="00FF7454" w:rsidRDefault="007E700D" w:rsidP="00824859">
      <w:pPr>
        <w:spacing w:line="360" w:lineRule="auto"/>
        <w:rPr>
          <w:rFonts w:ascii="Calibri" w:hAnsi="Calibri" w:cs="Calibri"/>
          <w:color w:val="000000" w:themeColor="text1"/>
        </w:rPr>
      </w:pPr>
      <w:r w:rsidRPr="40243D25">
        <w:rPr>
          <w:rFonts w:ascii="Calibri" w:hAnsi="Calibri" w:cs="Calibri"/>
          <w:color w:val="000000" w:themeColor="text1"/>
        </w:rPr>
        <w:t>T</w:t>
      </w:r>
      <w:r w:rsidR="0038716C" w:rsidRPr="40243D25">
        <w:rPr>
          <w:rFonts w:ascii="Calibri" w:hAnsi="Calibri" w:cs="Calibri"/>
          <w:color w:val="000000" w:themeColor="text1"/>
        </w:rPr>
        <w:t xml:space="preserve">hrough the health and safety </w:t>
      </w:r>
      <w:r w:rsidR="00216B66" w:rsidRPr="40243D25">
        <w:rPr>
          <w:rFonts w:ascii="Calibri" w:hAnsi="Calibri" w:cs="Calibri"/>
          <w:color w:val="000000" w:themeColor="text1"/>
        </w:rPr>
        <w:t xml:space="preserve">perspectives, there is a big emphasis </w:t>
      </w:r>
      <w:r w:rsidR="00E8074F" w:rsidRPr="40243D25">
        <w:rPr>
          <w:rFonts w:ascii="Calibri" w:hAnsi="Calibri" w:cs="Calibri"/>
          <w:color w:val="000000" w:themeColor="text1"/>
        </w:rPr>
        <w:t>on the importance of school uniforms in the US in reducing gang violence (</w:t>
      </w:r>
      <w:r w:rsidR="00E8074F" w:rsidRPr="40243D25">
        <w:rPr>
          <w:rFonts w:ascii="Calibri" w:hAnsi="Calibri" w:cs="Calibri"/>
          <w:color w:val="FF0000"/>
        </w:rPr>
        <w:t>Wade and Stafford, 2003</w:t>
      </w:r>
      <w:r w:rsidR="00733E2A" w:rsidRPr="40243D25">
        <w:rPr>
          <w:rFonts w:ascii="Calibri" w:hAnsi="Calibri" w:cs="Calibri"/>
          <w:color w:val="FF0000"/>
        </w:rPr>
        <w:t xml:space="preserve">; </w:t>
      </w:r>
      <w:r w:rsidR="00733E2A" w:rsidRPr="40243D25">
        <w:rPr>
          <w:rFonts w:ascii="Calibri" w:hAnsi="Calibri" w:cs="Calibri"/>
          <w:color w:val="000000" w:themeColor="text1"/>
        </w:rPr>
        <w:t>Bodine, 2003</w:t>
      </w:r>
      <w:r w:rsidR="00E8074F" w:rsidRPr="40243D25">
        <w:rPr>
          <w:rFonts w:ascii="Calibri" w:hAnsi="Calibri" w:cs="Calibri"/>
          <w:color w:val="000000" w:themeColor="text1"/>
        </w:rPr>
        <w:t xml:space="preserve">) but </w:t>
      </w:r>
      <w:r w:rsidR="00DF485C" w:rsidRPr="40243D25">
        <w:rPr>
          <w:rFonts w:ascii="Calibri" w:hAnsi="Calibri" w:cs="Calibri"/>
          <w:color w:val="000000" w:themeColor="text1"/>
        </w:rPr>
        <w:t xml:space="preserve">for </w:t>
      </w:r>
      <w:r w:rsidR="00E8074F" w:rsidRPr="40243D25">
        <w:rPr>
          <w:rFonts w:ascii="Calibri" w:hAnsi="Calibri" w:cs="Calibri"/>
          <w:color w:val="FF0000"/>
        </w:rPr>
        <w:t>Reidy (2021</w:t>
      </w:r>
      <w:r w:rsidR="00E8074F" w:rsidRPr="40243D25">
        <w:rPr>
          <w:rFonts w:ascii="Calibri" w:hAnsi="Calibri" w:cs="Calibri"/>
          <w:color w:val="000000" w:themeColor="text1"/>
        </w:rPr>
        <w:t>)</w:t>
      </w:r>
      <w:r w:rsidR="00DF485C" w:rsidRPr="40243D25">
        <w:rPr>
          <w:rFonts w:ascii="Calibri" w:hAnsi="Calibri" w:cs="Calibri"/>
          <w:color w:val="000000" w:themeColor="text1"/>
        </w:rPr>
        <w:t>,</w:t>
      </w:r>
      <w:r w:rsidR="00E8074F" w:rsidRPr="40243D25">
        <w:rPr>
          <w:rFonts w:ascii="Calibri" w:hAnsi="Calibri" w:cs="Calibri"/>
          <w:color w:val="000000" w:themeColor="text1"/>
        </w:rPr>
        <w:t xml:space="preserve"> </w:t>
      </w:r>
      <w:r w:rsidR="00DF485C" w:rsidRPr="40243D25">
        <w:rPr>
          <w:rFonts w:ascii="Calibri" w:hAnsi="Calibri" w:cs="Calibri"/>
          <w:color w:val="000000" w:themeColor="text1"/>
        </w:rPr>
        <w:t>they are</w:t>
      </w:r>
      <w:r w:rsidR="00E8074F" w:rsidRPr="40243D25">
        <w:rPr>
          <w:rFonts w:ascii="Calibri" w:hAnsi="Calibri" w:cs="Calibri"/>
          <w:color w:val="000000" w:themeColor="text1"/>
        </w:rPr>
        <w:t xml:space="preserve"> more concerned </w:t>
      </w:r>
      <w:r w:rsidR="008C1B5D" w:rsidRPr="40243D25">
        <w:rPr>
          <w:rFonts w:ascii="Calibri" w:hAnsi="Calibri" w:cs="Calibri"/>
          <w:color w:val="000000" w:themeColor="text1"/>
        </w:rPr>
        <w:t xml:space="preserve">about </w:t>
      </w:r>
      <w:r w:rsidR="004C2172" w:rsidRPr="40243D25">
        <w:rPr>
          <w:rFonts w:ascii="Calibri" w:hAnsi="Calibri" w:cs="Calibri"/>
          <w:color w:val="000000" w:themeColor="text1"/>
        </w:rPr>
        <w:t xml:space="preserve">how uniform can </w:t>
      </w:r>
      <w:r w:rsidR="007B0A5D" w:rsidRPr="40243D25">
        <w:rPr>
          <w:rFonts w:ascii="Calibri" w:hAnsi="Calibri" w:cs="Calibri"/>
          <w:color w:val="000000" w:themeColor="text1"/>
        </w:rPr>
        <w:t xml:space="preserve">negatively </w:t>
      </w:r>
      <w:r w:rsidR="004C2172" w:rsidRPr="40243D25">
        <w:rPr>
          <w:rFonts w:ascii="Calibri" w:hAnsi="Calibri" w:cs="Calibri"/>
          <w:color w:val="000000" w:themeColor="text1"/>
        </w:rPr>
        <w:t xml:space="preserve">affect </w:t>
      </w:r>
      <w:r w:rsidR="007D4DA7" w:rsidRPr="40243D25">
        <w:rPr>
          <w:rFonts w:ascii="Calibri" w:hAnsi="Calibri" w:cs="Calibri"/>
          <w:color w:val="000000" w:themeColor="text1"/>
        </w:rPr>
        <w:t xml:space="preserve">children’s </w:t>
      </w:r>
      <w:r w:rsidR="00FA47EE" w:rsidRPr="40243D25">
        <w:rPr>
          <w:rFonts w:ascii="Calibri" w:hAnsi="Calibri" w:cs="Calibri"/>
          <w:color w:val="000000" w:themeColor="text1"/>
        </w:rPr>
        <w:t>rights to express</w:t>
      </w:r>
      <w:r w:rsidR="3D5A954E" w:rsidRPr="40243D25">
        <w:rPr>
          <w:rFonts w:ascii="Calibri" w:hAnsi="Calibri" w:cs="Calibri"/>
          <w:color w:val="000000" w:themeColor="text1"/>
        </w:rPr>
        <w:t>. F</w:t>
      </w:r>
      <w:r w:rsidR="00C32DFD" w:rsidRPr="40243D25">
        <w:rPr>
          <w:rFonts w:ascii="Calibri" w:hAnsi="Calibri" w:cs="Calibri"/>
          <w:color w:val="000000" w:themeColor="text1"/>
        </w:rPr>
        <w:t xml:space="preserve">or minorities, </w:t>
      </w:r>
      <w:r w:rsidR="00FA47EE" w:rsidRPr="40243D25">
        <w:rPr>
          <w:rFonts w:ascii="Calibri" w:hAnsi="Calibri" w:cs="Calibri"/>
          <w:color w:val="000000" w:themeColor="text1"/>
        </w:rPr>
        <w:t xml:space="preserve">they will have to compromise </w:t>
      </w:r>
      <w:r w:rsidR="0075299B" w:rsidRPr="40243D25">
        <w:rPr>
          <w:rFonts w:ascii="Calibri" w:hAnsi="Calibri" w:cs="Calibri"/>
          <w:color w:val="000000" w:themeColor="text1"/>
        </w:rPr>
        <w:t xml:space="preserve">their cultural and religious identity. </w:t>
      </w:r>
    </w:p>
    <w:p w14:paraId="3B8249E1" w14:textId="77777777" w:rsidR="0035441F" w:rsidRDefault="0035441F" w:rsidP="00824859">
      <w:pPr>
        <w:spacing w:line="360" w:lineRule="auto"/>
        <w:rPr>
          <w:rFonts w:ascii="Calibri" w:hAnsi="Calibri" w:cs="Calibri"/>
          <w:color w:val="000000" w:themeColor="text1"/>
        </w:rPr>
      </w:pPr>
    </w:p>
    <w:p w14:paraId="42263B92" w14:textId="498B842C" w:rsidR="0035441F" w:rsidRDefault="0035441F" w:rsidP="00824859">
      <w:pPr>
        <w:spacing w:line="360" w:lineRule="auto"/>
        <w:rPr>
          <w:rFonts w:ascii="Calibri" w:hAnsi="Calibri" w:cs="Calibri"/>
          <w:color w:val="000000" w:themeColor="text1"/>
        </w:rPr>
      </w:pPr>
      <w:r w:rsidRPr="0035441F">
        <w:rPr>
          <w:rFonts w:ascii="Calibri" w:hAnsi="Calibri" w:cs="Calibri"/>
          <w:i/>
          <w:iCs/>
          <w:color w:val="000000" w:themeColor="text1"/>
          <w:sz w:val="28"/>
          <w:szCs w:val="28"/>
        </w:rPr>
        <w:t>Perceptions on school uniforms</w:t>
      </w:r>
      <w:r>
        <w:rPr>
          <w:rFonts w:ascii="Calibri" w:hAnsi="Calibri" w:cs="Calibri"/>
          <w:i/>
          <w:iCs/>
          <w:color w:val="000000" w:themeColor="text1"/>
          <w:sz w:val="28"/>
          <w:szCs w:val="28"/>
        </w:rPr>
        <w:t xml:space="preserve"> </w:t>
      </w:r>
    </w:p>
    <w:p w14:paraId="4C192105" w14:textId="25E9DA32" w:rsidR="0035441F" w:rsidRDefault="00D0318B" w:rsidP="00824859">
      <w:pPr>
        <w:spacing w:line="360" w:lineRule="auto"/>
        <w:rPr>
          <w:rFonts w:ascii="Calibri" w:hAnsi="Calibri" w:cs="Calibri"/>
        </w:rPr>
      </w:pPr>
      <w:r>
        <w:rPr>
          <w:rFonts w:ascii="Calibri" w:hAnsi="Calibri" w:cs="Calibri"/>
        </w:rPr>
        <w:t>A few</w:t>
      </w:r>
      <w:r w:rsidR="005E7504">
        <w:rPr>
          <w:rFonts w:ascii="Calibri" w:hAnsi="Calibri" w:cs="Calibri"/>
        </w:rPr>
        <w:t xml:space="preserve"> </w:t>
      </w:r>
      <w:r w:rsidR="00781F92">
        <w:rPr>
          <w:rFonts w:ascii="Calibri" w:hAnsi="Calibri" w:cs="Calibri"/>
        </w:rPr>
        <w:t>studies</w:t>
      </w:r>
      <w:r w:rsidR="005E7504">
        <w:rPr>
          <w:rFonts w:ascii="Calibri" w:hAnsi="Calibri" w:cs="Calibri"/>
        </w:rPr>
        <w:t xml:space="preserve"> on parental perceptions on school uniforms </w:t>
      </w:r>
      <w:r w:rsidR="006626EA">
        <w:rPr>
          <w:rFonts w:ascii="Calibri" w:hAnsi="Calibri" w:cs="Calibri"/>
        </w:rPr>
        <w:t xml:space="preserve">in the US were conducted </w:t>
      </w:r>
      <w:r w:rsidR="003F267C">
        <w:rPr>
          <w:rFonts w:ascii="Calibri" w:hAnsi="Calibri" w:cs="Calibri"/>
        </w:rPr>
        <w:t xml:space="preserve">a few </w:t>
      </w:r>
      <w:r w:rsidR="00D966CC">
        <w:rPr>
          <w:rFonts w:ascii="Calibri" w:hAnsi="Calibri" w:cs="Calibri"/>
        </w:rPr>
        <w:t>decades ago and mostly were in response to the surgen</w:t>
      </w:r>
      <w:r w:rsidR="002D2738">
        <w:rPr>
          <w:rFonts w:ascii="Calibri" w:hAnsi="Calibri" w:cs="Calibri"/>
        </w:rPr>
        <w:t xml:space="preserve">t implementation of </w:t>
      </w:r>
      <w:r>
        <w:rPr>
          <w:rFonts w:ascii="Calibri" w:hAnsi="Calibri" w:cs="Calibri"/>
        </w:rPr>
        <w:t xml:space="preserve">school uniforms </w:t>
      </w:r>
      <w:r w:rsidR="009271A4">
        <w:rPr>
          <w:rFonts w:ascii="Calibri" w:hAnsi="Calibri" w:cs="Calibri"/>
        </w:rPr>
        <w:t xml:space="preserve">of the US government </w:t>
      </w:r>
      <w:r>
        <w:rPr>
          <w:rFonts w:ascii="Calibri" w:hAnsi="Calibri" w:cs="Calibri"/>
        </w:rPr>
        <w:t>to tackle gang violence (</w:t>
      </w:r>
      <w:r w:rsidR="00A96025" w:rsidRPr="00807BD0">
        <w:rPr>
          <w:rFonts w:ascii="Calibri" w:hAnsi="Calibri" w:cs="Calibri"/>
          <w:color w:val="FF0000"/>
        </w:rPr>
        <w:t xml:space="preserve">Woods and Ogletree, 1992; West et al., 1999; </w:t>
      </w:r>
      <w:proofErr w:type="spellStart"/>
      <w:r w:rsidR="00807BD0" w:rsidRPr="00807BD0">
        <w:rPr>
          <w:rFonts w:ascii="Calibri" w:hAnsi="Calibri" w:cs="Calibri"/>
          <w:color w:val="FF0000"/>
        </w:rPr>
        <w:t>Kommer</w:t>
      </w:r>
      <w:proofErr w:type="spellEnd"/>
      <w:r w:rsidR="00807BD0" w:rsidRPr="00807BD0">
        <w:rPr>
          <w:rFonts w:ascii="Calibri" w:hAnsi="Calibri" w:cs="Calibri"/>
          <w:color w:val="FF0000"/>
        </w:rPr>
        <w:t>, 1999</w:t>
      </w:r>
      <w:r w:rsidR="00807BD0">
        <w:rPr>
          <w:rFonts w:ascii="Calibri" w:hAnsi="Calibri" w:cs="Calibri"/>
        </w:rPr>
        <w:t>)</w:t>
      </w:r>
      <w:r w:rsidR="009271A4">
        <w:rPr>
          <w:rFonts w:ascii="Calibri" w:hAnsi="Calibri" w:cs="Calibri"/>
        </w:rPr>
        <w:t xml:space="preserve">. </w:t>
      </w:r>
      <w:r w:rsidR="00A711F0">
        <w:rPr>
          <w:rFonts w:ascii="Calibri" w:hAnsi="Calibri" w:cs="Calibri"/>
        </w:rPr>
        <w:t xml:space="preserve">However, there have been a few reports that surfaced </w:t>
      </w:r>
      <w:r w:rsidR="002D4E4D">
        <w:rPr>
          <w:rFonts w:ascii="Calibri" w:hAnsi="Calibri" w:cs="Calibri"/>
        </w:rPr>
        <w:t>recently due to issues</w:t>
      </w:r>
      <w:r w:rsidR="00870D7D">
        <w:rPr>
          <w:rFonts w:ascii="Calibri" w:hAnsi="Calibri" w:cs="Calibri"/>
        </w:rPr>
        <w:t xml:space="preserve"> COVID brought, such as</w:t>
      </w:r>
      <w:r w:rsidR="001C7CD5">
        <w:rPr>
          <w:rFonts w:ascii="Calibri" w:hAnsi="Calibri" w:cs="Calibri"/>
        </w:rPr>
        <w:t xml:space="preserve"> </w:t>
      </w:r>
      <w:r w:rsidR="001C7CD5" w:rsidRPr="005B7103">
        <w:rPr>
          <w:rFonts w:ascii="Calibri" w:hAnsi="Calibri" w:cs="Calibri"/>
          <w:color w:val="FF0000"/>
        </w:rPr>
        <w:t>Page et al. (2021</w:t>
      </w:r>
      <w:r w:rsidR="001C7CD5">
        <w:rPr>
          <w:rFonts w:ascii="Calibri" w:hAnsi="Calibri" w:cs="Calibri"/>
        </w:rPr>
        <w:t xml:space="preserve">) </w:t>
      </w:r>
      <w:r w:rsidR="00870D7D">
        <w:rPr>
          <w:rFonts w:ascii="Calibri" w:hAnsi="Calibri" w:cs="Calibri"/>
        </w:rPr>
        <w:t xml:space="preserve">who </w:t>
      </w:r>
      <w:r w:rsidR="00BA158E">
        <w:rPr>
          <w:rFonts w:ascii="Calibri" w:hAnsi="Calibri" w:cs="Calibri"/>
        </w:rPr>
        <w:t xml:space="preserve">reported that parents </w:t>
      </w:r>
      <w:r w:rsidR="00A73F08">
        <w:rPr>
          <w:rFonts w:ascii="Calibri" w:hAnsi="Calibri" w:cs="Calibri"/>
        </w:rPr>
        <w:t xml:space="preserve">in the UK perceive </w:t>
      </w:r>
      <w:r w:rsidR="005B7103">
        <w:rPr>
          <w:rFonts w:ascii="Calibri" w:hAnsi="Calibri" w:cs="Calibri"/>
        </w:rPr>
        <w:t xml:space="preserve">school uniforms as too burdensome financially </w:t>
      </w:r>
      <w:r w:rsidR="00316045">
        <w:rPr>
          <w:rFonts w:ascii="Calibri" w:hAnsi="Calibri" w:cs="Calibri"/>
        </w:rPr>
        <w:t xml:space="preserve">as </w:t>
      </w:r>
      <w:r w:rsidR="002B1BAE">
        <w:rPr>
          <w:rFonts w:ascii="Calibri" w:hAnsi="Calibri" w:cs="Calibri"/>
        </w:rPr>
        <w:t>it competes with food and energy expenses (</w:t>
      </w:r>
      <w:r w:rsidR="002B1BAE" w:rsidRPr="002B1BAE">
        <w:rPr>
          <w:rFonts w:ascii="Calibri" w:hAnsi="Calibri" w:cs="Calibri"/>
          <w:color w:val="FF0000"/>
        </w:rPr>
        <w:t>Brewer and Patrick, 2021</w:t>
      </w:r>
      <w:r w:rsidR="002B1BAE">
        <w:rPr>
          <w:rFonts w:ascii="Calibri" w:hAnsi="Calibri" w:cs="Calibri"/>
        </w:rPr>
        <w:t>)</w:t>
      </w:r>
      <w:r w:rsidR="008B4910">
        <w:rPr>
          <w:rFonts w:ascii="Calibri" w:hAnsi="Calibri" w:cs="Calibri"/>
        </w:rPr>
        <w:t xml:space="preserve">. </w:t>
      </w:r>
      <w:r w:rsidR="008B4910" w:rsidRPr="008B4910">
        <w:rPr>
          <w:rFonts w:ascii="Calibri" w:hAnsi="Calibri" w:cs="Calibri"/>
          <w:color w:val="FF0000"/>
        </w:rPr>
        <w:t xml:space="preserve">The Children’s Society (2020) </w:t>
      </w:r>
      <w:r w:rsidR="008B4910">
        <w:rPr>
          <w:rFonts w:ascii="Calibri" w:hAnsi="Calibri" w:cs="Calibri"/>
        </w:rPr>
        <w:t xml:space="preserve">discovered that parents spend an average of £337 per year on school uniform. </w:t>
      </w:r>
      <w:r w:rsidR="0074357E">
        <w:rPr>
          <w:rFonts w:ascii="Calibri" w:hAnsi="Calibri" w:cs="Calibri"/>
        </w:rPr>
        <w:t xml:space="preserve">Despite the </w:t>
      </w:r>
      <w:r w:rsidR="00E73736">
        <w:rPr>
          <w:rFonts w:ascii="Calibri" w:hAnsi="Calibri" w:cs="Calibri"/>
        </w:rPr>
        <w:t xml:space="preserve">focus on only </w:t>
      </w:r>
      <w:r w:rsidR="002E4E69">
        <w:rPr>
          <w:rFonts w:ascii="Calibri" w:hAnsi="Calibri" w:cs="Calibri"/>
        </w:rPr>
        <w:t>low-income</w:t>
      </w:r>
      <w:r w:rsidR="00E73736">
        <w:rPr>
          <w:rFonts w:ascii="Calibri" w:hAnsi="Calibri" w:cs="Calibri"/>
        </w:rPr>
        <w:t xml:space="preserve"> families in these reports</w:t>
      </w:r>
      <w:r w:rsidR="00D1138F">
        <w:rPr>
          <w:rFonts w:ascii="Calibri" w:hAnsi="Calibri" w:cs="Calibri"/>
        </w:rPr>
        <w:t xml:space="preserve"> which is a limitation, </w:t>
      </w:r>
      <w:r w:rsidR="007E216C">
        <w:rPr>
          <w:rFonts w:ascii="Calibri" w:hAnsi="Calibri" w:cs="Calibri"/>
        </w:rPr>
        <w:t xml:space="preserve">they still shine a light on the struggles </w:t>
      </w:r>
      <w:r w:rsidR="00BC5EF5">
        <w:rPr>
          <w:rFonts w:ascii="Calibri" w:hAnsi="Calibri" w:cs="Calibri"/>
        </w:rPr>
        <w:t xml:space="preserve">of what families are facing currently, </w:t>
      </w:r>
      <w:r w:rsidR="00FD1155">
        <w:rPr>
          <w:rFonts w:ascii="Calibri" w:hAnsi="Calibri" w:cs="Calibri"/>
        </w:rPr>
        <w:t xml:space="preserve">which questions whether </w:t>
      </w:r>
      <w:r w:rsidR="0045790A">
        <w:rPr>
          <w:rFonts w:ascii="Calibri" w:hAnsi="Calibri" w:cs="Calibri"/>
        </w:rPr>
        <w:t xml:space="preserve">school </w:t>
      </w:r>
      <w:r w:rsidR="00FD1155">
        <w:rPr>
          <w:rFonts w:ascii="Calibri" w:hAnsi="Calibri" w:cs="Calibri"/>
        </w:rPr>
        <w:t>uniform</w:t>
      </w:r>
      <w:r w:rsidR="0045790A">
        <w:rPr>
          <w:rFonts w:ascii="Calibri" w:hAnsi="Calibri" w:cs="Calibri"/>
        </w:rPr>
        <w:t>s</w:t>
      </w:r>
      <w:r w:rsidR="00FD1155">
        <w:rPr>
          <w:rFonts w:ascii="Calibri" w:hAnsi="Calibri" w:cs="Calibri"/>
        </w:rPr>
        <w:t xml:space="preserve"> are equitable or not (Reidy, 2021). </w:t>
      </w:r>
    </w:p>
    <w:p w14:paraId="2789D8DC" w14:textId="77777777" w:rsidR="00FD1155" w:rsidRDefault="00FD1155" w:rsidP="00824859">
      <w:pPr>
        <w:spacing w:line="360" w:lineRule="auto"/>
        <w:rPr>
          <w:rFonts w:ascii="Calibri" w:hAnsi="Calibri" w:cs="Calibri"/>
        </w:rPr>
      </w:pPr>
    </w:p>
    <w:p w14:paraId="3871DB35" w14:textId="13BF301F" w:rsidR="00115F88" w:rsidRPr="001E6F18" w:rsidRDefault="00785AA7" w:rsidP="00824859">
      <w:pPr>
        <w:spacing w:line="360" w:lineRule="auto"/>
        <w:rPr>
          <w:rFonts w:ascii="Calibri" w:hAnsi="Calibri" w:cs="Calibri"/>
        </w:rPr>
      </w:pPr>
      <w:r w:rsidRPr="40243D25">
        <w:rPr>
          <w:rFonts w:ascii="Calibri" w:hAnsi="Calibri" w:cs="Calibri"/>
        </w:rPr>
        <w:t xml:space="preserve">Lastly, </w:t>
      </w:r>
      <w:proofErr w:type="spellStart"/>
      <w:r w:rsidR="00B319D6" w:rsidRPr="40243D25">
        <w:rPr>
          <w:rFonts w:ascii="Calibri" w:hAnsi="Calibri" w:cs="Calibri"/>
          <w:color w:val="FF0000"/>
        </w:rPr>
        <w:t>DeCosta’s</w:t>
      </w:r>
      <w:proofErr w:type="spellEnd"/>
      <w:r w:rsidR="00B319D6" w:rsidRPr="40243D25">
        <w:rPr>
          <w:rFonts w:ascii="Calibri" w:hAnsi="Calibri" w:cs="Calibri"/>
          <w:color w:val="FF0000"/>
        </w:rPr>
        <w:t xml:space="preserve"> (2014</w:t>
      </w:r>
      <w:r w:rsidR="00B319D6" w:rsidRPr="40243D25">
        <w:rPr>
          <w:rFonts w:ascii="Calibri" w:hAnsi="Calibri" w:cs="Calibri"/>
        </w:rPr>
        <w:t xml:space="preserve">) </w:t>
      </w:r>
      <w:r w:rsidR="006D2BCC" w:rsidRPr="40243D25">
        <w:rPr>
          <w:rFonts w:ascii="Calibri" w:hAnsi="Calibri" w:cs="Calibri"/>
        </w:rPr>
        <w:t xml:space="preserve">focus on students’ reaction towards an introduction of a new uniform policy </w:t>
      </w:r>
      <w:r w:rsidR="002B6B17" w:rsidRPr="40243D25">
        <w:rPr>
          <w:rFonts w:ascii="Calibri" w:hAnsi="Calibri" w:cs="Calibri"/>
        </w:rPr>
        <w:t xml:space="preserve">are closely linked to the </w:t>
      </w:r>
      <w:r w:rsidR="005A059A" w:rsidRPr="40243D25">
        <w:rPr>
          <w:rFonts w:ascii="Calibri" w:hAnsi="Calibri" w:cs="Calibri"/>
        </w:rPr>
        <w:t xml:space="preserve">aims </w:t>
      </w:r>
      <w:r w:rsidR="002B6B17" w:rsidRPr="40243D25">
        <w:rPr>
          <w:rFonts w:ascii="Calibri" w:hAnsi="Calibri" w:cs="Calibri"/>
        </w:rPr>
        <w:t xml:space="preserve">of this research. </w:t>
      </w:r>
      <w:r w:rsidR="004D3A41" w:rsidRPr="40243D25">
        <w:rPr>
          <w:rFonts w:ascii="Calibri" w:hAnsi="Calibri" w:cs="Calibri"/>
          <w:color w:val="FF0000"/>
        </w:rPr>
        <w:t xml:space="preserve">Raby and </w:t>
      </w:r>
      <w:proofErr w:type="spellStart"/>
      <w:r w:rsidR="004D3A41" w:rsidRPr="40243D25">
        <w:rPr>
          <w:rFonts w:ascii="Calibri" w:hAnsi="Calibri" w:cs="Calibri"/>
          <w:color w:val="FF0000"/>
        </w:rPr>
        <w:t>Domitrek</w:t>
      </w:r>
      <w:proofErr w:type="spellEnd"/>
      <w:r w:rsidR="004D3A41" w:rsidRPr="40243D25">
        <w:rPr>
          <w:rFonts w:ascii="Calibri" w:hAnsi="Calibri" w:cs="Calibri"/>
          <w:color w:val="FF0000"/>
        </w:rPr>
        <w:t xml:space="preserve"> (2007)</w:t>
      </w:r>
      <w:r w:rsidR="004D3A41" w:rsidRPr="40243D25">
        <w:rPr>
          <w:rFonts w:ascii="Calibri" w:hAnsi="Calibri" w:cs="Calibri"/>
        </w:rPr>
        <w:t xml:space="preserve"> </w:t>
      </w:r>
      <w:r w:rsidR="00966C65" w:rsidRPr="40243D25">
        <w:rPr>
          <w:rFonts w:ascii="Calibri" w:hAnsi="Calibri" w:cs="Calibri"/>
        </w:rPr>
        <w:t xml:space="preserve">also has an influence as they </w:t>
      </w:r>
      <w:r w:rsidR="004F322D" w:rsidRPr="40243D25">
        <w:rPr>
          <w:rFonts w:ascii="Calibri" w:hAnsi="Calibri" w:cs="Calibri"/>
        </w:rPr>
        <w:t xml:space="preserve">argued that there </w:t>
      </w:r>
      <w:r w:rsidR="001A7D38" w:rsidRPr="40243D25">
        <w:rPr>
          <w:rFonts w:ascii="Calibri" w:hAnsi="Calibri" w:cs="Calibri"/>
        </w:rPr>
        <w:t>was</w:t>
      </w:r>
      <w:r w:rsidR="004F322D" w:rsidRPr="40243D25">
        <w:rPr>
          <w:rFonts w:ascii="Calibri" w:hAnsi="Calibri" w:cs="Calibri"/>
        </w:rPr>
        <w:t xml:space="preserve"> limited research on </w:t>
      </w:r>
      <w:r w:rsidR="00F86C0C" w:rsidRPr="40243D25">
        <w:rPr>
          <w:rFonts w:ascii="Calibri" w:hAnsi="Calibri" w:cs="Calibri"/>
        </w:rPr>
        <w:t xml:space="preserve">what and how students feel towards </w:t>
      </w:r>
      <w:r w:rsidR="001A7D38" w:rsidRPr="40243D25">
        <w:rPr>
          <w:rFonts w:ascii="Calibri" w:hAnsi="Calibri" w:cs="Calibri"/>
        </w:rPr>
        <w:t>following codes of conducts</w:t>
      </w:r>
      <w:r w:rsidR="00A90D36" w:rsidRPr="40243D25">
        <w:rPr>
          <w:rFonts w:ascii="Calibri" w:hAnsi="Calibri" w:cs="Calibri"/>
        </w:rPr>
        <w:t xml:space="preserve"> or the effects of them. </w:t>
      </w:r>
      <w:r w:rsidR="00580365" w:rsidRPr="40243D25">
        <w:rPr>
          <w:rFonts w:ascii="Calibri" w:hAnsi="Calibri" w:cs="Calibri"/>
        </w:rPr>
        <w:t xml:space="preserve">For example, </w:t>
      </w:r>
      <w:r w:rsidR="00115F88" w:rsidRPr="40243D25">
        <w:rPr>
          <w:rFonts w:ascii="Calibri" w:hAnsi="Calibri" w:cs="Calibri"/>
          <w:color w:val="FF0000"/>
        </w:rPr>
        <w:t>McCarthy et al. (2020</w:t>
      </w:r>
      <w:r w:rsidR="00115F88" w:rsidRPr="40243D25">
        <w:rPr>
          <w:rFonts w:ascii="Calibri" w:hAnsi="Calibri" w:cs="Calibri"/>
        </w:rPr>
        <w:t xml:space="preserve">) </w:t>
      </w:r>
      <w:r w:rsidR="00085C57" w:rsidRPr="40243D25">
        <w:rPr>
          <w:rFonts w:ascii="Calibri" w:hAnsi="Calibri" w:cs="Calibri"/>
        </w:rPr>
        <w:t xml:space="preserve">conducted </w:t>
      </w:r>
      <w:r w:rsidR="003B6A8D" w:rsidRPr="40243D25">
        <w:rPr>
          <w:rFonts w:ascii="Calibri" w:hAnsi="Calibri" w:cs="Calibri"/>
        </w:rPr>
        <w:t>research</w:t>
      </w:r>
      <w:r w:rsidR="00115F88" w:rsidRPr="40243D25">
        <w:rPr>
          <w:rFonts w:ascii="Calibri" w:hAnsi="Calibri" w:cs="Calibri"/>
        </w:rPr>
        <w:t xml:space="preserve"> on </w:t>
      </w:r>
      <w:r w:rsidR="007666FF" w:rsidRPr="40243D25">
        <w:rPr>
          <w:rFonts w:ascii="Calibri" w:hAnsi="Calibri" w:cs="Calibri"/>
        </w:rPr>
        <w:t xml:space="preserve">staff and parents’ </w:t>
      </w:r>
      <w:r w:rsidR="00115F88" w:rsidRPr="40243D25">
        <w:rPr>
          <w:rFonts w:ascii="Calibri" w:hAnsi="Calibri" w:cs="Calibri"/>
        </w:rPr>
        <w:t>perceptions on a changing uniform policy regarding PE kits</w:t>
      </w:r>
      <w:r w:rsidR="008D23D3" w:rsidRPr="40243D25">
        <w:rPr>
          <w:rFonts w:ascii="Calibri" w:hAnsi="Calibri" w:cs="Calibri"/>
        </w:rPr>
        <w:t xml:space="preserve"> whilst excluding students </w:t>
      </w:r>
      <w:r w:rsidR="00085C57" w:rsidRPr="40243D25">
        <w:rPr>
          <w:rFonts w:ascii="Calibri" w:hAnsi="Calibri" w:cs="Calibri"/>
        </w:rPr>
        <w:t>and therefore</w:t>
      </w:r>
      <w:r w:rsidR="008D23D3" w:rsidRPr="40243D25">
        <w:rPr>
          <w:rFonts w:ascii="Calibri" w:hAnsi="Calibri" w:cs="Calibri"/>
        </w:rPr>
        <w:t xml:space="preserve"> contributing to</w:t>
      </w:r>
      <w:r w:rsidR="00085C57" w:rsidRPr="40243D25">
        <w:rPr>
          <w:rFonts w:ascii="Calibri" w:hAnsi="Calibri" w:cs="Calibri"/>
        </w:rPr>
        <w:t xml:space="preserve"> this widening gap in research. </w:t>
      </w:r>
      <w:r w:rsidR="00521691" w:rsidRPr="40243D25">
        <w:rPr>
          <w:rFonts w:ascii="Calibri" w:hAnsi="Calibri" w:cs="Calibri"/>
        </w:rPr>
        <w:t xml:space="preserve">As a </w:t>
      </w:r>
      <w:r w:rsidR="1A96AA31" w:rsidRPr="40243D25">
        <w:rPr>
          <w:rFonts w:ascii="Calibri" w:hAnsi="Calibri" w:cs="Calibri"/>
        </w:rPr>
        <w:t>result,</w:t>
      </w:r>
      <w:r w:rsidR="00521691" w:rsidRPr="40243D25">
        <w:rPr>
          <w:rFonts w:ascii="Calibri" w:hAnsi="Calibri" w:cs="Calibri"/>
        </w:rPr>
        <w:t xml:space="preserve"> and i</w:t>
      </w:r>
      <w:r w:rsidR="00941F46" w:rsidRPr="40243D25">
        <w:rPr>
          <w:rFonts w:ascii="Calibri" w:hAnsi="Calibri" w:cs="Calibri"/>
        </w:rPr>
        <w:t xml:space="preserve">n agreement with the former, </w:t>
      </w:r>
      <w:proofErr w:type="spellStart"/>
      <w:r w:rsidR="2963BBCA" w:rsidRPr="40243D25">
        <w:rPr>
          <w:rFonts w:ascii="Calibri" w:hAnsi="Calibri" w:cs="Calibri"/>
        </w:rPr>
        <w:t>DeCosta’s</w:t>
      </w:r>
      <w:proofErr w:type="spellEnd"/>
      <w:r w:rsidR="2963BBCA" w:rsidRPr="40243D25">
        <w:rPr>
          <w:rFonts w:ascii="Calibri" w:hAnsi="Calibri" w:cs="Calibri"/>
        </w:rPr>
        <w:t xml:space="preserve"> (2014) </w:t>
      </w:r>
      <w:r w:rsidR="00941F46" w:rsidRPr="40243D25">
        <w:rPr>
          <w:rFonts w:ascii="Calibri" w:hAnsi="Calibri" w:cs="Calibri"/>
        </w:rPr>
        <w:t xml:space="preserve">research acts as a </w:t>
      </w:r>
      <w:r w:rsidR="00726B36" w:rsidRPr="40243D25">
        <w:rPr>
          <w:rFonts w:ascii="Calibri" w:hAnsi="Calibri" w:cs="Calibri"/>
        </w:rPr>
        <w:t xml:space="preserve">guide for this research project </w:t>
      </w:r>
      <w:r w:rsidR="00521691" w:rsidRPr="40243D25">
        <w:rPr>
          <w:rFonts w:ascii="Calibri" w:hAnsi="Calibri" w:cs="Calibri"/>
        </w:rPr>
        <w:t xml:space="preserve">to fill </w:t>
      </w:r>
      <w:r w:rsidR="00203BEB" w:rsidRPr="40243D25">
        <w:rPr>
          <w:rFonts w:ascii="Calibri" w:hAnsi="Calibri" w:cs="Calibri"/>
        </w:rPr>
        <w:t xml:space="preserve">the gap and gain a better understanding </w:t>
      </w:r>
      <w:r w:rsidR="00E5360F" w:rsidRPr="40243D25">
        <w:rPr>
          <w:rFonts w:ascii="Calibri" w:hAnsi="Calibri" w:cs="Calibri"/>
        </w:rPr>
        <w:t xml:space="preserve">of uniform policies from student’s perspectives. </w:t>
      </w:r>
      <w:r w:rsidR="4D8BC4E4" w:rsidRPr="40243D25">
        <w:rPr>
          <w:rFonts w:ascii="Calibri" w:hAnsi="Calibri" w:cs="Calibri"/>
        </w:rPr>
        <w:t>In the next section, we will explore the approach and methods that we will undertake to fulfil the aims of this research.</w:t>
      </w:r>
    </w:p>
    <w:p w14:paraId="1772849E" w14:textId="7B633D0F" w:rsidR="40243D25" w:rsidRDefault="40243D25" w:rsidP="40243D25">
      <w:pPr>
        <w:spacing w:line="360" w:lineRule="auto"/>
        <w:rPr>
          <w:rFonts w:ascii="Calibri" w:hAnsi="Calibri" w:cs="Calibri"/>
        </w:rPr>
      </w:pPr>
    </w:p>
    <w:p w14:paraId="10C97FE0" w14:textId="024C209E" w:rsidR="53C6B7AF" w:rsidRDefault="53C6B7AF" w:rsidP="40243D25">
      <w:pPr>
        <w:spacing w:line="360" w:lineRule="auto"/>
        <w:rPr>
          <w:rFonts w:ascii="Calibri" w:hAnsi="Calibri" w:cs="Calibri"/>
          <w:sz w:val="32"/>
          <w:szCs w:val="32"/>
          <w:u w:val="single"/>
        </w:rPr>
      </w:pPr>
      <w:r w:rsidRPr="40243D25">
        <w:rPr>
          <w:rFonts w:ascii="Calibri" w:hAnsi="Calibri" w:cs="Calibri"/>
          <w:sz w:val="32"/>
          <w:szCs w:val="32"/>
          <w:u w:val="single"/>
        </w:rPr>
        <w:t>Explanation of Case Study</w:t>
      </w:r>
    </w:p>
    <w:p w14:paraId="2F5B7991" w14:textId="77777777" w:rsidR="00793A66" w:rsidRDefault="00793A66" w:rsidP="40243D25">
      <w:pPr>
        <w:spacing w:line="360" w:lineRule="auto"/>
        <w:rPr>
          <w:rFonts w:ascii="Calibri" w:hAnsi="Calibri" w:cs="Calibri"/>
          <w:sz w:val="32"/>
          <w:szCs w:val="32"/>
          <w:u w:val="single"/>
        </w:rPr>
      </w:pPr>
    </w:p>
    <w:p w14:paraId="72480664" w14:textId="2DE46DF7" w:rsidR="170FDD96" w:rsidRDefault="170FDD96" w:rsidP="40243D25">
      <w:pPr>
        <w:spacing w:line="360" w:lineRule="auto"/>
        <w:rPr>
          <w:rFonts w:ascii="Calibri" w:hAnsi="Calibri" w:cs="Calibri"/>
        </w:rPr>
      </w:pPr>
      <w:r w:rsidRPr="40243D25">
        <w:rPr>
          <w:rFonts w:ascii="Calibri" w:hAnsi="Calibri" w:cs="Calibri"/>
        </w:rPr>
        <w:t xml:space="preserve">This research takes a case study approach </w:t>
      </w:r>
      <w:r w:rsidR="09836E18" w:rsidRPr="40243D25">
        <w:rPr>
          <w:rFonts w:ascii="Calibri" w:hAnsi="Calibri" w:cs="Calibri"/>
        </w:rPr>
        <w:t xml:space="preserve">which can be defined and perceived in different ways </w:t>
      </w:r>
      <w:r w:rsidR="54714DEF" w:rsidRPr="40243D25">
        <w:rPr>
          <w:rFonts w:ascii="Calibri" w:hAnsi="Calibri" w:cs="Calibri"/>
        </w:rPr>
        <w:t xml:space="preserve">depending on </w:t>
      </w:r>
      <w:r w:rsidR="09836E18" w:rsidRPr="40243D25">
        <w:rPr>
          <w:rFonts w:ascii="Calibri" w:hAnsi="Calibri" w:cs="Calibri"/>
        </w:rPr>
        <w:t xml:space="preserve">the use of language and the context. </w:t>
      </w:r>
      <w:r w:rsidR="543F863E" w:rsidRPr="40243D25">
        <w:rPr>
          <w:rFonts w:ascii="Calibri" w:hAnsi="Calibri" w:cs="Calibri"/>
        </w:rPr>
        <w:t xml:space="preserve">One is </w:t>
      </w:r>
      <w:r w:rsidR="3297CDAD" w:rsidRPr="40243D25">
        <w:rPr>
          <w:rFonts w:ascii="Calibri" w:hAnsi="Calibri" w:cs="Calibri"/>
          <w:color w:val="FF0000"/>
        </w:rPr>
        <w:t>Simons (2009</w:t>
      </w:r>
      <w:r w:rsidR="5A21EA80" w:rsidRPr="40243D25">
        <w:rPr>
          <w:rFonts w:ascii="Calibri" w:hAnsi="Calibri" w:cs="Calibri"/>
          <w:color w:val="FF0000"/>
        </w:rPr>
        <w:t>: p.11</w:t>
      </w:r>
      <w:r w:rsidR="3297CDAD" w:rsidRPr="40243D25">
        <w:rPr>
          <w:rFonts w:ascii="Calibri" w:hAnsi="Calibri" w:cs="Calibri"/>
        </w:rPr>
        <w:t xml:space="preserve">) </w:t>
      </w:r>
      <w:r w:rsidR="5AA61CA2" w:rsidRPr="40243D25">
        <w:rPr>
          <w:rFonts w:ascii="Calibri" w:hAnsi="Calibri" w:cs="Calibri"/>
        </w:rPr>
        <w:t xml:space="preserve">who </w:t>
      </w:r>
      <w:r w:rsidR="3297CDAD" w:rsidRPr="40243D25">
        <w:rPr>
          <w:rFonts w:ascii="Calibri" w:hAnsi="Calibri" w:cs="Calibri"/>
        </w:rPr>
        <w:t xml:space="preserve">defined it </w:t>
      </w:r>
      <w:r w:rsidR="036811C7" w:rsidRPr="40243D25">
        <w:rPr>
          <w:rFonts w:ascii="Calibri" w:hAnsi="Calibri" w:cs="Calibri"/>
        </w:rPr>
        <w:t xml:space="preserve">as </w:t>
      </w:r>
      <w:r w:rsidR="6E867D41" w:rsidRPr="40243D25">
        <w:rPr>
          <w:rFonts w:ascii="Calibri" w:hAnsi="Calibri" w:cs="Calibri"/>
        </w:rPr>
        <w:t>a thorough</w:t>
      </w:r>
      <w:r w:rsidR="036811C7" w:rsidRPr="40243D25">
        <w:rPr>
          <w:rFonts w:ascii="Calibri" w:hAnsi="Calibri" w:cs="Calibri"/>
        </w:rPr>
        <w:t xml:space="preserve"> exploration of </w:t>
      </w:r>
      <w:r w:rsidR="56F5BBDB" w:rsidRPr="40243D25">
        <w:rPr>
          <w:rFonts w:ascii="Calibri" w:hAnsi="Calibri" w:cs="Calibri"/>
        </w:rPr>
        <w:t xml:space="preserve">a real-life context that offers a </w:t>
      </w:r>
      <w:r w:rsidR="7893B6DC" w:rsidRPr="40243D25">
        <w:rPr>
          <w:rFonts w:ascii="Calibri" w:hAnsi="Calibri" w:cs="Calibri"/>
        </w:rPr>
        <w:t>rare</w:t>
      </w:r>
      <w:r w:rsidR="12E46B70" w:rsidRPr="40243D25">
        <w:rPr>
          <w:rFonts w:ascii="Calibri" w:hAnsi="Calibri" w:cs="Calibri"/>
        </w:rPr>
        <w:t xml:space="preserve"> but complex</w:t>
      </w:r>
      <w:r w:rsidR="7893B6DC" w:rsidRPr="40243D25">
        <w:rPr>
          <w:rFonts w:ascii="Calibri" w:hAnsi="Calibri" w:cs="Calibri"/>
        </w:rPr>
        <w:t xml:space="preserve"> perception o</w:t>
      </w:r>
      <w:r w:rsidR="6B1836BF" w:rsidRPr="40243D25">
        <w:rPr>
          <w:rFonts w:ascii="Calibri" w:hAnsi="Calibri" w:cs="Calibri"/>
        </w:rPr>
        <w:t>f</w:t>
      </w:r>
      <w:r w:rsidR="7893B6DC" w:rsidRPr="40243D25">
        <w:rPr>
          <w:rFonts w:ascii="Calibri" w:hAnsi="Calibri" w:cs="Calibri"/>
        </w:rPr>
        <w:t xml:space="preserve"> </w:t>
      </w:r>
      <w:r w:rsidR="10AC2F8B" w:rsidRPr="40243D25">
        <w:rPr>
          <w:rFonts w:ascii="Calibri" w:hAnsi="Calibri" w:cs="Calibri"/>
        </w:rPr>
        <w:t>a</w:t>
      </w:r>
      <w:r w:rsidR="661274D0" w:rsidRPr="40243D25">
        <w:rPr>
          <w:rFonts w:ascii="Calibri" w:hAnsi="Calibri" w:cs="Calibri"/>
        </w:rPr>
        <w:t xml:space="preserve"> </w:t>
      </w:r>
      <w:r w:rsidR="110E51CD" w:rsidRPr="40243D25">
        <w:rPr>
          <w:rFonts w:ascii="Calibri" w:hAnsi="Calibri" w:cs="Calibri"/>
        </w:rPr>
        <w:t xml:space="preserve">“project, policy, institution, programme or system.” </w:t>
      </w:r>
      <w:r w:rsidR="102E35D3" w:rsidRPr="40243D25">
        <w:rPr>
          <w:rFonts w:ascii="Calibri" w:hAnsi="Calibri" w:cs="Calibri"/>
        </w:rPr>
        <w:t>For others</w:t>
      </w:r>
      <w:r w:rsidR="50C0ED28" w:rsidRPr="40243D25">
        <w:rPr>
          <w:rFonts w:ascii="Calibri" w:hAnsi="Calibri" w:cs="Calibri"/>
        </w:rPr>
        <w:t xml:space="preserve">, it can just be </w:t>
      </w:r>
      <w:r w:rsidR="50C0ED28" w:rsidRPr="40243D25">
        <w:rPr>
          <w:rFonts w:ascii="Calibri" w:hAnsi="Calibri" w:cs="Calibri"/>
        </w:rPr>
        <w:lastRenderedPageBreak/>
        <w:t>a detailed investigation of a small sample (</w:t>
      </w:r>
      <w:r w:rsidR="5727838C" w:rsidRPr="40243D25">
        <w:rPr>
          <w:rFonts w:ascii="Calibri" w:hAnsi="Calibri" w:cs="Calibri"/>
          <w:color w:val="FF0000"/>
        </w:rPr>
        <w:t>Cohen, Manion and Morrison, 2018</w:t>
      </w:r>
      <w:r w:rsidR="5727838C" w:rsidRPr="40243D25">
        <w:rPr>
          <w:rFonts w:ascii="Calibri" w:hAnsi="Calibri" w:cs="Calibri"/>
        </w:rPr>
        <w:t xml:space="preserve">) or </w:t>
      </w:r>
      <w:r w:rsidR="1EDA71EA" w:rsidRPr="40243D25">
        <w:rPr>
          <w:rFonts w:ascii="Calibri" w:hAnsi="Calibri" w:cs="Calibri"/>
        </w:rPr>
        <w:t xml:space="preserve">it can range from an examination of </w:t>
      </w:r>
      <w:r w:rsidR="69C8DB7C" w:rsidRPr="40243D25">
        <w:rPr>
          <w:rFonts w:ascii="Calibri" w:hAnsi="Calibri" w:cs="Calibri"/>
        </w:rPr>
        <w:t>something</w:t>
      </w:r>
      <w:r w:rsidR="1EDA71EA" w:rsidRPr="40243D25">
        <w:rPr>
          <w:rFonts w:ascii="Calibri" w:hAnsi="Calibri" w:cs="Calibri"/>
        </w:rPr>
        <w:t xml:space="preserve"> concrete or abstract</w:t>
      </w:r>
      <w:r w:rsidR="0B82A0CA" w:rsidRPr="40243D25">
        <w:rPr>
          <w:rFonts w:ascii="Calibri" w:hAnsi="Calibri" w:cs="Calibri"/>
        </w:rPr>
        <w:t>, such as an individual, group of people or a concept</w:t>
      </w:r>
      <w:r w:rsidR="1EDA71EA" w:rsidRPr="40243D25">
        <w:rPr>
          <w:rFonts w:ascii="Calibri" w:hAnsi="Calibri" w:cs="Calibri"/>
        </w:rPr>
        <w:t xml:space="preserve"> </w:t>
      </w:r>
      <w:r w:rsidR="53AF02F3" w:rsidRPr="40243D25">
        <w:rPr>
          <w:rFonts w:ascii="Calibri" w:hAnsi="Calibri" w:cs="Calibri"/>
        </w:rPr>
        <w:t>(</w:t>
      </w:r>
      <w:r w:rsidR="53AF02F3" w:rsidRPr="40243D25">
        <w:rPr>
          <w:rFonts w:ascii="Calibri" w:hAnsi="Calibri" w:cs="Calibri"/>
          <w:color w:val="FF0000"/>
        </w:rPr>
        <w:t>Sneed et al., 2021</w:t>
      </w:r>
      <w:r w:rsidR="53AF02F3" w:rsidRPr="40243D25">
        <w:rPr>
          <w:rFonts w:ascii="Calibri" w:hAnsi="Calibri" w:cs="Calibri"/>
        </w:rPr>
        <w:t xml:space="preserve">). </w:t>
      </w:r>
      <w:r w:rsidR="3BA585F1" w:rsidRPr="40243D25">
        <w:rPr>
          <w:rFonts w:ascii="Calibri" w:hAnsi="Calibri" w:cs="Calibri"/>
        </w:rPr>
        <w:t xml:space="preserve">Nevertheless, the angle from which this research takes place is from an exploratory point of view where there is no </w:t>
      </w:r>
      <w:r w:rsidR="1AF7F88A" w:rsidRPr="40243D25">
        <w:rPr>
          <w:rFonts w:ascii="Calibri" w:hAnsi="Calibri" w:cs="Calibri"/>
        </w:rPr>
        <w:t xml:space="preserve">pre-determined result or outcome from the </w:t>
      </w:r>
      <w:r w:rsidR="20074497" w:rsidRPr="40243D25">
        <w:rPr>
          <w:rFonts w:ascii="Calibri" w:hAnsi="Calibri" w:cs="Calibri"/>
        </w:rPr>
        <w:t>matter that is being evaluated (</w:t>
      </w:r>
      <w:r w:rsidR="20074497" w:rsidRPr="40243D25">
        <w:rPr>
          <w:rFonts w:ascii="Calibri" w:hAnsi="Calibri" w:cs="Calibri"/>
          <w:color w:val="FF0000"/>
        </w:rPr>
        <w:t>Baxter and Jack, 2008</w:t>
      </w:r>
      <w:r w:rsidR="20074497" w:rsidRPr="40243D25">
        <w:rPr>
          <w:rFonts w:ascii="Calibri" w:hAnsi="Calibri" w:cs="Calibri"/>
        </w:rPr>
        <w:t xml:space="preserve">). </w:t>
      </w:r>
    </w:p>
    <w:p w14:paraId="584C8CD1" w14:textId="01160A85" w:rsidR="40243D25" w:rsidRDefault="40243D25" w:rsidP="40243D25">
      <w:pPr>
        <w:spacing w:line="360" w:lineRule="auto"/>
        <w:rPr>
          <w:rFonts w:ascii="Calibri" w:hAnsi="Calibri" w:cs="Calibri"/>
        </w:rPr>
      </w:pPr>
    </w:p>
    <w:p w14:paraId="6EAF089D" w14:textId="248EA9A2" w:rsidR="560C5F8B" w:rsidRDefault="560C5F8B" w:rsidP="40243D25">
      <w:pPr>
        <w:spacing w:line="360" w:lineRule="auto"/>
        <w:rPr>
          <w:rFonts w:ascii="Calibri" w:hAnsi="Calibri" w:cs="Calibri"/>
        </w:rPr>
      </w:pPr>
      <w:r w:rsidRPr="40243D25">
        <w:rPr>
          <w:rFonts w:ascii="Calibri" w:hAnsi="Calibri" w:cs="Calibri"/>
        </w:rPr>
        <w:t>All</w:t>
      </w:r>
      <w:r w:rsidR="6FB2701C" w:rsidRPr="40243D25">
        <w:rPr>
          <w:rFonts w:ascii="Calibri" w:hAnsi="Calibri" w:cs="Calibri"/>
        </w:rPr>
        <w:t xml:space="preserve"> agreed that </w:t>
      </w:r>
      <w:r w:rsidR="34C1BF54" w:rsidRPr="40243D25">
        <w:rPr>
          <w:rFonts w:ascii="Calibri" w:hAnsi="Calibri" w:cs="Calibri"/>
        </w:rPr>
        <w:t xml:space="preserve">a case study </w:t>
      </w:r>
      <w:r w:rsidR="6FB2701C" w:rsidRPr="40243D25">
        <w:rPr>
          <w:rFonts w:ascii="Calibri" w:hAnsi="Calibri" w:cs="Calibri"/>
        </w:rPr>
        <w:t xml:space="preserve">must </w:t>
      </w:r>
      <w:r w:rsidR="0D6AA66C" w:rsidRPr="40243D25">
        <w:rPr>
          <w:rFonts w:ascii="Calibri" w:hAnsi="Calibri" w:cs="Calibri"/>
        </w:rPr>
        <w:t>be born out of</w:t>
      </w:r>
      <w:r w:rsidR="6FB2701C" w:rsidRPr="40243D25">
        <w:rPr>
          <w:rFonts w:ascii="Calibri" w:hAnsi="Calibri" w:cs="Calibri"/>
        </w:rPr>
        <w:t xml:space="preserve"> a real-life situation. </w:t>
      </w:r>
      <w:r w:rsidR="734A9C63" w:rsidRPr="40243D25">
        <w:rPr>
          <w:rFonts w:ascii="Calibri" w:hAnsi="Calibri" w:cs="Calibri"/>
        </w:rPr>
        <w:t xml:space="preserve">The constructivist approach argues </w:t>
      </w:r>
      <w:r w:rsidR="4071B014" w:rsidRPr="40243D25">
        <w:rPr>
          <w:rFonts w:ascii="Calibri" w:hAnsi="Calibri" w:cs="Calibri"/>
        </w:rPr>
        <w:t>that experiences and knowledge is created</w:t>
      </w:r>
      <w:r w:rsidR="72CD9A9F" w:rsidRPr="40243D25">
        <w:rPr>
          <w:rFonts w:ascii="Calibri" w:hAnsi="Calibri" w:cs="Calibri"/>
        </w:rPr>
        <w:t xml:space="preserve"> and not discovered (</w:t>
      </w:r>
      <w:proofErr w:type="spellStart"/>
      <w:r w:rsidR="72CD9A9F" w:rsidRPr="40243D25">
        <w:rPr>
          <w:rFonts w:ascii="Calibri" w:hAnsi="Calibri" w:cs="Calibri"/>
        </w:rPr>
        <w:t>Sneet</w:t>
      </w:r>
      <w:proofErr w:type="spellEnd"/>
      <w:r w:rsidR="72CD9A9F" w:rsidRPr="40243D25">
        <w:rPr>
          <w:rFonts w:ascii="Calibri" w:hAnsi="Calibri" w:cs="Calibri"/>
        </w:rPr>
        <w:t xml:space="preserve"> et al., 2021)</w:t>
      </w:r>
      <w:r w:rsidR="52200D38" w:rsidRPr="40243D25">
        <w:rPr>
          <w:rFonts w:ascii="Calibri" w:hAnsi="Calibri" w:cs="Calibri"/>
        </w:rPr>
        <w:t>. This means that</w:t>
      </w:r>
      <w:r w:rsidR="72CD9A9F" w:rsidRPr="40243D25">
        <w:rPr>
          <w:rFonts w:ascii="Calibri" w:hAnsi="Calibri" w:cs="Calibri"/>
        </w:rPr>
        <w:t xml:space="preserve"> the matter or intervention that is being explored cannot be separated </w:t>
      </w:r>
      <w:r w:rsidR="739B12CD" w:rsidRPr="40243D25">
        <w:rPr>
          <w:rFonts w:ascii="Calibri" w:hAnsi="Calibri" w:cs="Calibri"/>
        </w:rPr>
        <w:t xml:space="preserve">from its surrounding contexts. </w:t>
      </w:r>
      <w:r w:rsidR="2B2EFA4B" w:rsidRPr="40243D25">
        <w:rPr>
          <w:rFonts w:ascii="Calibri" w:hAnsi="Calibri" w:cs="Calibri"/>
        </w:rPr>
        <w:t xml:space="preserve">Due to this unique feature of a case-study, it gives us a clear </w:t>
      </w:r>
      <w:r w:rsidR="6DCD2D07" w:rsidRPr="40243D25">
        <w:rPr>
          <w:rFonts w:ascii="Calibri" w:hAnsi="Calibri" w:cs="Calibri"/>
        </w:rPr>
        <w:t xml:space="preserve">and strong </w:t>
      </w:r>
      <w:r w:rsidR="2B2EFA4B" w:rsidRPr="40243D25">
        <w:rPr>
          <w:rFonts w:ascii="Calibri" w:hAnsi="Calibri" w:cs="Calibri"/>
        </w:rPr>
        <w:t>understanding of a phenomenon from real people instead of relying on theories to explain (Cohen, Manion and Morrison,</w:t>
      </w:r>
      <w:r w:rsidR="08CC6B2D" w:rsidRPr="40243D25">
        <w:rPr>
          <w:rFonts w:ascii="Calibri" w:hAnsi="Calibri" w:cs="Calibri"/>
        </w:rPr>
        <w:t xml:space="preserve"> 2018). </w:t>
      </w:r>
    </w:p>
    <w:p w14:paraId="0E0A47DF" w14:textId="3E278483" w:rsidR="40243D25" w:rsidRDefault="40243D25" w:rsidP="40243D25">
      <w:pPr>
        <w:spacing w:line="360" w:lineRule="auto"/>
        <w:rPr>
          <w:rFonts w:ascii="Calibri" w:hAnsi="Calibri" w:cs="Calibri"/>
        </w:rPr>
      </w:pPr>
    </w:p>
    <w:p w14:paraId="1FFBC78A" w14:textId="0B718485" w:rsidR="4D9598A8" w:rsidRDefault="4D9598A8" w:rsidP="40243D25">
      <w:pPr>
        <w:spacing w:line="360" w:lineRule="auto"/>
        <w:rPr>
          <w:rFonts w:ascii="Calibri" w:hAnsi="Calibri" w:cs="Calibri"/>
        </w:rPr>
      </w:pPr>
      <w:r w:rsidRPr="40243D25">
        <w:rPr>
          <w:rFonts w:ascii="Calibri" w:hAnsi="Calibri" w:cs="Calibri"/>
        </w:rPr>
        <w:t xml:space="preserve">Another </w:t>
      </w:r>
      <w:r w:rsidR="7366A485" w:rsidRPr="40243D25">
        <w:rPr>
          <w:rFonts w:ascii="Calibri" w:hAnsi="Calibri" w:cs="Calibri"/>
        </w:rPr>
        <w:t xml:space="preserve">strength </w:t>
      </w:r>
      <w:r w:rsidR="0E7ABA6F" w:rsidRPr="40243D25">
        <w:rPr>
          <w:rFonts w:ascii="Calibri" w:hAnsi="Calibri" w:cs="Calibri"/>
        </w:rPr>
        <w:t xml:space="preserve">of using a case study approach </w:t>
      </w:r>
      <w:r w:rsidR="70F95BAC" w:rsidRPr="40243D25">
        <w:rPr>
          <w:rFonts w:ascii="Calibri" w:hAnsi="Calibri" w:cs="Calibri"/>
        </w:rPr>
        <w:t>include</w:t>
      </w:r>
      <w:r w:rsidR="60A37ED0" w:rsidRPr="40243D25">
        <w:rPr>
          <w:rFonts w:ascii="Calibri" w:hAnsi="Calibri" w:cs="Calibri"/>
        </w:rPr>
        <w:t>s</w:t>
      </w:r>
      <w:r w:rsidR="70F95BAC" w:rsidRPr="40243D25">
        <w:rPr>
          <w:rFonts w:ascii="Calibri" w:hAnsi="Calibri" w:cs="Calibri"/>
        </w:rPr>
        <w:t xml:space="preserve"> the acceptance of uncontrolled or unexpected </w:t>
      </w:r>
      <w:r w:rsidR="56B264A9" w:rsidRPr="40243D25">
        <w:rPr>
          <w:rFonts w:ascii="Calibri" w:hAnsi="Calibri" w:cs="Calibri"/>
        </w:rPr>
        <w:t>variables</w:t>
      </w:r>
      <w:r w:rsidR="789683E4" w:rsidRPr="40243D25">
        <w:rPr>
          <w:rFonts w:ascii="Calibri" w:hAnsi="Calibri" w:cs="Calibri"/>
        </w:rPr>
        <w:t xml:space="preserve"> due to its exploratory nature</w:t>
      </w:r>
      <w:r w:rsidR="0A663EE7" w:rsidRPr="40243D25">
        <w:rPr>
          <w:rFonts w:ascii="Calibri" w:hAnsi="Calibri" w:cs="Calibri"/>
        </w:rPr>
        <w:t>, but this can also act as a weakness because there is the potential that this might not be</w:t>
      </w:r>
      <w:r w:rsidR="71E9B312" w:rsidRPr="40243D25">
        <w:rPr>
          <w:rFonts w:ascii="Calibri" w:hAnsi="Calibri" w:cs="Calibri"/>
        </w:rPr>
        <w:t xml:space="preserve"> representative</w:t>
      </w:r>
      <w:r w:rsidR="0A663EE7" w:rsidRPr="40243D25">
        <w:rPr>
          <w:rFonts w:ascii="Calibri" w:hAnsi="Calibri" w:cs="Calibri"/>
        </w:rPr>
        <w:t xml:space="preserve"> </w:t>
      </w:r>
      <w:r w:rsidR="3670FC86" w:rsidRPr="40243D25">
        <w:rPr>
          <w:rFonts w:ascii="Calibri" w:hAnsi="Calibri" w:cs="Calibri"/>
        </w:rPr>
        <w:t xml:space="preserve">of the situation. Therefore, </w:t>
      </w:r>
      <w:r w:rsidR="7ABCAA84" w:rsidRPr="40243D25">
        <w:rPr>
          <w:rFonts w:ascii="Calibri" w:hAnsi="Calibri" w:cs="Calibri"/>
        </w:rPr>
        <w:t xml:space="preserve">the </w:t>
      </w:r>
      <w:r w:rsidR="3670FC86" w:rsidRPr="40243D25">
        <w:rPr>
          <w:rFonts w:ascii="Calibri" w:hAnsi="Calibri" w:cs="Calibri"/>
        </w:rPr>
        <w:t>r</w:t>
      </w:r>
      <w:r w:rsidR="1973CFE6" w:rsidRPr="40243D25">
        <w:rPr>
          <w:rFonts w:ascii="Calibri" w:hAnsi="Calibri" w:cs="Calibri"/>
        </w:rPr>
        <w:t>esults</w:t>
      </w:r>
      <w:r w:rsidR="787BF2B8" w:rsidRPr="40243D25">
        <w:rPr>
          <w:rFonts w:ascii="Calibri" w:hAnsi="Calibri" w:cs="Calibri"/>
        </w:rPr>
        <w:t xml:space="preserve">, or </w:t>
      </w:r>
      <w:r w:rsidR="75F36606" w:rsidRPr="40243D25">
        <w:rPr>
          <w:rFonts w:ascii="Calibri" w:hAnsi="Calibri" w:cs="Calibri"/>
        </w:rPr>
        <w:t xml:space="preserve">the </w:t>
      </w:r>
      <w:r w:rsidR="787BF2B8" w:rsidRPr="40243D25">
        <w:rPr>
          <w:rFonts w:ascii="Calibri" w:hAnsi="Calibri" w:cs="Calibri"/>
        </w:rPr>
        <w:t>lack of</w:t>
      </w:r>
      <w:r w:rsidR="579E9F49" w:rsidRPr="40243D25">
        <w:rPr>
          <w:rFonts w:ascii="Calibri" w:hAnsi="Calibri" w:cs="Calibri"/>
        </w:rPr>
        <w:t xml:space="preserve"> it</w:t>
      </w:r>
      <w:r w:rsidR="787BF2B8" w:rsidRPr="40243D25">
        <w:rPr>
          <w:rFonts w:ascii="Calibri" w:hAnsi="Calibri" w:cs="Calibri"/>
        </w:rPr>
        <w:t xml:space="preserve">, </w:t>
      </w:r>
      <w:r w:rsidR="3670FC86" w:rsidRPr="40243D25">
        <w:rPr>
          <w:rFonts w:ascii="Calibri" w:hAnsi="Calibri" w:cs="Calibri"/>
        </w:rPr>
        <w:t xml:space="preserve">can be skewed </w:t>
      </w:r>
      <w:r w:rsidR="0DCD0347" w:rsidRPr="40243D25">
        <w:rPr>
          <w:rFonts w:ascii="Calibri" w:hAnsi="Calibri" w:cs="Calibri"/>
        </w:rPr>
        <w:t xml:space="preserve">and be dependent on chances </w:t>
      </w:r>
      <w:r w:rsidR="4B8CEE9E" w:rsidRPr="40243D25">
        <w:rPr>
          <w:rFonts w:ascii="Calibri" w:hAnsi="Calibri" w:cs="Calibri"/>
        </w:rPr>
        <w:t>leading to</w:t>
      </w:r>
      <w:r w:rsidR="7B7C781B" w:rsidRPr="40243D25">
        <w:rPr>
          <w:rFonts w:ascii="Calibri" w:hAnsi="Calibri" w:cs="Calibri"/>
        </w:rPr>
        <w:t xml:space="preserve"> question</w:t>
      </w:r>
      <w:r w:rsidR="7B287A6C" w:rsidRPr="40243D25">
        <w:rPr>
          <w:rFonts w:ascii="Calibri" w:hAnsi="Calibri" w:cs="Calibri"/>
        </w:rPr>
        <w:t>ing</w:t>
      </w:r>
      <w:r w:rsidR="7B7C781B" w:rsidRPr="40243D25">
        <w:rPr>
          <w:rFonts w:ascii="Calibri" w:hAnsi="Calibri" w:cs="Calibri"/>
        </w:rPr>
        <w:t xml:space="preserve"> the research’s validity</w:t>
      </w:r>
      <w:r w:rsidR="1F0C5F99" w:rsidRPr="40243D25">
        <w:rPr>
          <w:rFonts w:ascii="Calibri" w:hAnsi="Calibri" w:cs="Calibri"/>
        </w:rPr>
        <w:t xml:space="preserve"> (Sneed at al., 2021)</w:t>
      </w:r>
      <w:r w:rsidR="3CD792EA" w:rsidRPr="40243D25">
        <w:rPr>
          <w:rFonts w:ascii="Calibri" w:hAnsi="Calibri" w:cs="Calibri"/>
        </w:rPr>
        <w:t xml:space="preserve">. </w:t>
      </w:r>
      <w:r w:rsidR="4E85F00E" w:rsidRPr="40243D25">
        <w:rPr>
          <w:rFonts w:ascii="Calibri" w:hAnsi="Calibri" w:cs="Calibri"/>
        </w:rPr>
        <w:t>However</w:t>
      </w:r>
      <w:r w:rsidR="0C396E6D" w:rsidRPr="40243D25">
        <w:rPr>
          <w:rFonts w:ascii="Calibri" w:hAnsi="Calibri" w:cs="Calibri"/>
        </w:rPr>
        <w:t xml:space="preserve">, </w:t>
      </w:r>
      <w:r w:rsidR="45AA8A5C" w:rsidRPr="40243D25">
        <w:rPr>
          <w:rFonts w:ascii="Calibri" w:hAnsi="Calibri" w:cs="Calibri"/>
        </w:rPr>
        <w:t xml:space="preserve">accurate </w:t>
      </w:r>
      <w:r w:rsidR="0C396E6D" w:rsidRPr="40243D25">
        <w:rPr>
          <w:rFonts w:ascii="Calibri" w:hAnsi="Calibri" w:cs="Calibri"/>
        </w:rPr>
        <w:t xml:space="preserve">findings can contribute to professional development of its </w:t>
      </w:r>
      <w:r w:rsidR="12A004D1" w:rsidRPr="40243D25">
        <w:rPr>
          <w:rFonts w:ascii="Calibri" w:hAnsi="Calibri" w:cs="Calibri"/>
        </w:rPr>
        <w:t xml:space="preserve">researcher and </w:t>
      </w:r>
      <w:r w:rsidR="1BAE97B8" w:rsidRPr="40243D25">
        <w:rPr>
          <w:rFonts w:ascii="Calibri" w:hAnsi="Calibri" w:cs="Calibri"/>
        </w:rPr>
        <w:t xml:space="preserve">its addressees (Cohen, Manion and Morrison, 2018) which is extremely suitable for this </w:t>
      </w:r>
      <w:r w:rsidR="492951E7" w:rsidRPr="40243D25">
        <w:rPr>
          <w:rFonts w:ascii="Calibri" w:hAnsi="Calibri" w:cs="Calibri"/>
        </w:rPr>
        <w:t>research</w:t>
      </w:r>
      <w:r w:rsidR="1BAE97B8" w:rsidRPr="40243D25">
        <w:rPr>
          <w:rFonts w:ascii="Calibri" w:hAnsi="Calibri" w:cs="Calibri"/>
        </w:rPr>
        <w:t xml:space="preserve"> as </w:t>
      </w:r>
      <w:r w:rsidR="68D5AB68" w:rsidRPr="40243D25">
        <w:rPr>
          <w:rFonts w:ascii="Calibri" w:hAnsi="Calibri" w:cs="Calibri"/>
        </w:rPr>
        <w:t>we are seeking a better understanding of</w:t>
      </w:r>
      <w:r w:rsidR="4E8EB465" w:rsidRPr="40243D25">
        <w:rPr>
          <w:rFonts w:ascii="Calibri" w:hAnsi="Calibri" w:cs="Calibri"/>
        </w:rPr>
        <w:t xml:space="preserve"> school policies. </w:t>
      </w:r>
    </w:p>
    <w:p w14:paraId="7BCD72E1" w14:textId="7D60D70D" w:rsidR="40243D25" w:rsidRDefault="40243D25" w:rsidP="40243D25">
      <w:pPr>
        <w:spacing w:line="360" w:lineRule="auto"/>
        <w:rPr>
          <w:rFonts w:ascii="Calibri" w:hAnsi="Calibri" w:cs="Calibri"/>
        </w:rPr>
      </w:pPr>
    </w:p>
    <w:p w14:paraId="12A320C7" w14:textId="7D6354DF" w:rsidR="4E8EB465" w:rsidRDefault="4E8EB465" w:rsidP="40243D25">
      <w:pPr>
        <w:spacing w:line="360" w:lineRule="auto"/>
        <w:rPr>
          <w:rFonts w:ascii="Calibri" w:hAnsi="Calibri" w:cs="Calibri"/>
        </w:rPr>
      </w:pPr>
      <w:r w:rsidRPr="40243D25">
        <w:rPr>
          <w:rFonts w:ascii="Calibri" w:hAnsi="Calibri" w:cs="Calibri"/>
        </w:rPr>
        <w:t xml:space="preserve">The </w:t>
      </w:r>
      <w:r w:rsidR="5D7FAB8E" w:rsidRPr="40243D25">
        <w:rPr>
          <w:rFonts w:ascii="Calibri" w:hAnsi="Calibri" w:cs="Calibri"/>
        </w:rPr>
        <w:t>essentiality of the case study’s temporal and geographical boundaries also acts as a guide to avoid</w:t>
      </w:r>
      <w:r w:rsidR="4571E864" w:rsidRPr="40243D25">
        <w:rPr>
          <w:rFonts w:ascii="Calibri" w:hAnsi="Calibri" w:cs="Calibri"/>
        </w:rPr>
        <w:t xml:space="preserve"> a common pitfall of researchers to </w:t>
      </w:r>
      <w:r w:rsidR="43BCE6AD" w:rsidRPr="40243D25">
        <w:rPr>
          <w:rFonts w:ascii="Calibri" w:hAnsi="Calibri" w:cs="Calibri"/>
        </w:rPr>
        <w:t>answer a question that is too broad</w:t>
      </w:r>
      <w:r w:rsidR="75503F4A" w:rsidRPr="40243D25">
        <w:rPr>
          <w:rFonts w:ascii="Calibri" w:hAnsi="Calibri" w:cs="Calibri"/>
        </w:rPr>
        <w:t>,</w:t>
      </w:r>
      <w:r w:rsidR="10986A34" w:rsidRPr="40243D25">
        <w:rPr>
          <w:rFonts w:ascii="Calibri" w:hAnsi="Calibri" w:cs="Calibri"/>
        </w:rPr>
        <w:t xml:space="preserve"> but to some, it could be a cage that limits </w:t>
      </w:r>
      <w:r w:rsidR="7B32A38C" w:rsidRPr="40243D25">
        <w:rPr>
          <w:rFonts w:ascii="Calibri" w:hAnsi="Calibri" w:cs="Calibri"/>
        </w:rPr>
        <w:t>the examination of other factors that influences the phenomenon being studied</w:t>
      </w:r>
      <w:r w:rsidR="0A0A6DC9" w:rsidRPr="40243D25">
        <w:rPr>
          <w:rFonts w:ascii="Calibri" w:hAnsi="Calibri" w:cs="Calibri"/>
        </w:rPr>
        <w:t xml:space="preserve"> (Baxter and Jack, 2008). </w:t>
      </w:r>
      <w:r w:rsidR="0CE100B1" w:rsidRPr="40243D25">
        <w:rPr>
          <w:rFonts w:ascii="Calibri" w:hAnsi="Calibri" w:cs="Calibri"/>
        </w:rPr>
        <w:t xml:space="preserve">However, the biggest weakness </w:t>
      </w:r>
      <w:r w:rsidR="494CB209" w:rsidRPr="40243D25">
        <w:rPr>
          <w:rFonts w:ascii="Calibri" w:hAnsi="Calibri" w:cs="Calibri"/>
        </w:rPr>
        <w:t xml:space="preserve">is the biases it brings. This means that the researchers can </w:t>
      </w:r>
      <w:r w:rsidR="49948F60" w:rsidRPr="40243D25">
        <w:rPr>
          <w:rFonts w:ascii="Calibri" w:hAnsi="Calibri" w:cs="Calibri"/>
        </w:rPr>
        <w:t xml:space="preserve">unconsciously favour an individual, a group of people or a project more than others </w:t>
      </w:r>
      <w:r w:rsidR="3B969303" w:rsidRPr="40243D25">
        <w:rPr>
          <w:rFonts w:ascii="Calibri" w:hAnsi="Calibri" w:cs="Calibri"/>
        </w:rPr>
        <w:t xml:space="preserve">to study </w:t>
      </w:r>
      <w:r w:rsidR="49948F60" w:rsidRPr="40243D25">
        <w:rPr>
          <w:rFonts w:ascii="Calibri" w:hAnsi="Calibri" w:cs="Calibri"/>
        </w:rPr>
        <w:t>(Cohen, Manion and Morrison, 2018)</w:t>
      </w:r>
      <w:r w:rsidR="5741F464" w:rsidRPr="40243D25">
        <w:rPr>
          <w:rFonts w:ascii="Calibri" w:hAnsi="Calibri" w:cs="Calibri"/>
        </w:rPr>
        <w:t xml:space="preserve"> leading to debatable results. </w:t>
      </w:r>
    </w:p>
    <w:p w14:paraId="382DE01A" w14:textId="63429D9A" w:rsidR="40243D25" w:rsidRDefault="40243D25" w:rsidP="40243D25">
      <w:pPr>
        <w:spacing w:line="360" w:lineRule="auto"/>
        <w:rPr>
          <w:rFonts w:ascii="Calibri" w:hAnsi="Calibri" w:cs="Calibri"/>
        </w:rPr>
      </w:pPr>
    </w:p>
    <w:p w14:paraId="5C1EE381" w14:textId="09D4527C" w:rsidR="5741F464" w:rsidRDefault="5741F464" w:rsidP="40243D25">
      <w:pPr>
        <w:spacing w:line="360" w:lineRule="auto"/>
        <w:rPr>
          <w:rFonts w:ascii="Calibri" w:hAnsi="Calibri" w:cs="Calibri"/>
          <w:i/>
          <w:iCs/>
          <w:sz w:val="28"/>
          <w:szCs w:val="28"/>
        </w:rPr>
      </w:pPr>
      <w:r w:rsidRPr="40243D25">
        <w:rPr>
          <w:rFonts w:ascii="Calibri" w:hAnsi="Calibri" w:cs="Calibri"/>
          <w:i/>
          <w:iCs/>
          <w:sz w:val="28"/>
          <w:szCs w:val="28"/>
        </w:rPr>
        <w:t>Participants of the study</w:t>
      </w:r>
    </w:p>
    <w:p w14:paraId="28234836" w14:textId="1E27F93F" w:rsidR="4F4E4CB4" w:rsidRDefault="27632221" w:rsidP="34874F3F">
      <w:pPr>
        <w:spacing w:line="360" w:lineRule="auto"/>
        <w:rPr>
          <w:rFonts w:ascii="Calibri" w:hAnsi="Calibri" w:cs="Calibri"/>
        </w:rPr>
      </w:pPr>
      <w:r w:rsidRPr="34874F3F">
        <w:rPr>
          <w:rFonts w:ascii="Calibri" w:hAnsi="Calibri" w:cs="Calibri"/>
        </w:rPr>
        <w:lastRenderedPageBreak/>
        <w:t>The participants of this study w</w:t>
      </w:r>
      <w:r w:rsidR="100DDBB6" w:rsidRPr="34874F3F">
        <w:rPr>
          <w:rFonts w:ascii="Calibri" w:hAnsi="Calibri" w:cs="Calibri"/>
        </w:rPr>
        <w:t xml:space="preserve">ere </w:t>
      </w:r>
      <w:r w:rsidR="62B252C6" w:rsidRPr="34874F3F">
        <w:rPr>
          <w:rFonts w:ascii="Calibri" w:hAnsi="Calibri" w:cs="Calibri"/>
        </w:rPr>
        <w:t xml:space="preserve">students from the age of 11 to 16 years old. </w:t>
      </w:r>
      <w:r w:rsidR="771C1B0F" w:rsidRPr="34874F3F">
        <w:rPr>
          <w:rFonts w:ascii="Calibri" w:hAnsi="Calibri" w:cs="Calibri"/>
        </w:rPr>
        <w:t xml:space="preserve">Children and young minorities are now considered as </w:t>
      </w:r>
      <w:r w:rsidR="407F6ABE" w:rsidRPr="34874F3F">
        <w:rPr>
          <w:rFonts w:ascii="Calibri" w:hAnsi="Calibri" w:cs="Calibri"/>
        </w:rPr>
        <w:t>valid participants</w:t>
      </w:r>
      <w:r w:rsidR="162FB085" w:rsidRPr="34874F3F">
        <w:rPr>
          <w:rFonts w:ascii="Calibri" w:hAnsi="Calibri" w:cs="Calibri"/>
        </w:rPr>
        <w:t xml:space="preserve"> </w:t>
      </w:r>
      <w:r w:rsidR="5EB02E8A" w:rsidRPr="34874F3F">
        <w:rPr>
          <w:rFonts w:ascii="Calibri" w:hAnsi="Calibri" w:cs="Calibri"/>
        </w:rPr>
        <w:t xml:space="preserve">as we move </w:t>
      </w:r>
      <w:r w:rsidR="040333D2" w:rsidRPr="34874F3F">
        <w:rPr>
          <w:rFonts w:ascii="Calibri" w:hAnsi="Calibri" w:cs="Calibri"/>
        </w:rPr>
        <w:t>towards</w:t>
      </w:r>
      <w:r w:rsidR="5EB02E8A" w:rsidRPr="34874F3F">
        <w:rPr>
          <w:rFonts w:ascii="Calibri" w:hAnsi="Calibri" w:cs="Calibri"/>
        </w:rPr>
        <w:t xml:space="preserve"> the notion that children can</w:t>
      </w:r>
      <w:r w:rsidR="7F8FB21C" w:rsidRPr="34874F3F">
        <w:rPr>
          <w:rFonts w:ascii="Calibri" w:hAnsi="Calibri" w:cs="Calibri"/>
        </w:rPr>
        <w:t xml:space="preserve"> </w:t>
      </w:r>
      <w:r w:rsidR="5EB02E8A" w:rsidRPr="34874F3F">
        <w:rPr>
          <w:rFonts w:ascii="Calibri" w:hAnsi="Calibri" w:cs="Calibri"/>
        </w:rPr>
        <w:t>produce serious results</w:t>
      </w:r>
      <w:r w:rsidR="407F6ABE" w:rsidRPr="34874F3F">
        <w:rPr>
          <w:rFonts w:ascii="Calibri" w:hAnsi="Calibri" w:cs="Calibri"/>
        </w:rPr>
        <w:t xml:space="preserve"> </w:t>
      </w:r>
      <w:r w:rsidR="1AA2C4AC" w:rsidRPr="34874F3F">
        <w:rPr>
          <w:rFonts w:ascii="Calibri" w:hAnsi="Calibri" w:cs="Calibri"/>
        </w:rPr>
        <w:t xml:space="preserve">and </w:t>
      </w:r>
      <w:r w:rsidR="4A84A803" w:rsidRPr="34874F3F">
        <w:rPr>
          <w:rFonts w:ascii="Calibri" w:hAnsi="Calibri" w:cs="Calibri"/>
        </w:rPr>
        <w:t xml:space="preserve">can </w:t>
      </w:r>
      <w:r w:rsidR="1AA2C4AC" w:rsidRPr="34874F3F">
        <w:rPr>
          <w:rFonts w:ascii="Calibri" w:hAnsi="Calibri" w:cs="Calibri"/>
        </w:rPr>
        <w:t xml:space="preserve">contribute to research </w:t>
      </w:r>
      <w:r w:rsidR="6D32CD2F" w:rsidRPr="34874F3F">
        <w:rPr>
          <w:rFonts w:ascii="Calibri" w:hAnsi="Calibri" w:cs="Calibri"/>
        </w:rPr>
        <w:t>that</w:t>
      </w:r>
      <w:r w:rsidR="26466025" w:rsidRPr="34874F3F">
        <w:rPr>
          <w:rFonts w:ascii="Calibri" w:hAnsi="Calibri" w:cs="Calibri"/>
        </w:rPr>
        <w:t xml:space="preserve"> are </w:t>
      </w:r>
      <w:r w:rsidR="1AA2C4AC" w:rsidRPr="34874F3F">
        <w:rPr>
          <w:rFonts w:ascii="Calibri" w:hAnsi="Calibri" w:cs="Calibri"/>
        </w:rPr>
        <w:t xml:space="preserve">underpinned by their rights </w:t>
      </w:r>
      <w:r w:rsidR="407F6ABE" w:rsidRPr="34874F3F">
        <w:rPr>
          <w:rFonts w:ascii="Calibri" w:hAnsi="Calibri" w:cs="Calibri"/>
        </w:rPr>
        <w:t>(</w:t>
      </w:r>
      <w:proofErr w:type="spellStart"/>
      <w:r w:rsidR="0F296B22" w:rsidRPr="34874F3F">
        <w:rPr>
          <w:rFonts w:ascii="Calibri" w:hAnsi="Calibri" w:cs="Calibri"/>
          <w:color w:val="FF0000"/>
        </w:rPr>
        <w:t>Darbyshire</w:t>
      </w:r>
      <w:proofErr w:type="spellEnd"/>
      <w:r w:rsidR="0F296B22" w:rsidRPr="34874F3F">
        <w:rPr>
          <w:rFonts w:ascii="Calibri" w:hAnsi="Calibri" w:cs="Calibri"/>
          <w:color w:val="FF0000"/>
        </w:rPr>
        <w:t xml:space="preserve">, MacDougall &amp; Schiller, </w:t>
      </w:r>
      <w:r w:rsidR="55B1BC3D" w:rsidRPr="34874F3F">
        <w:rPr>
          <w:rFonts w:ascii="Calibri" w:hAnsi="Calibri" w:cs="Calibri"/>
          <w:color w:val="FF0000"/>
        </w:rPr>
        <w:t>2005</w:t>
      </w:r>
      <w:r w:rsidR="19252B92" w:rsidRPr="34874F3F">
        <w:rPr>
          <w:rFonts w:ascii="Calibri" w:hAnsi="Calibri" w:cs="Calibri"/>
          <w:color w:val="FF0000"/>
        </w:rPr>
        <w:t xml:space="preserve">; Schiller and </w:t>
      </w:r>
      <w:proofErr w:type="spellStart"/>
      <w:r w:rsidR="19252B92" w:rsidRPr="34874F3F">
        <w:rPr>
          <w:rFonts w:ascii="Calibri" w:hAnsi="Calibri" w:cs="Calibri"/>
          <w:color w:val="FF0000"/>
        </w:rPr>
        <w:t>Einarsdottir</w:t>
      </w:r>
      <w:proofErr w:type="spellEnd"/>
      <w:r w:rsidR="19252B92" w:rsidRPr="34874F3F">
        <w:rPr>
          <w:rFonts w:ascii="Calibri" w:hAnsi="Calibri" w:cs="Calibri"/>
          <w:color w:val="FF0000"/>
        </w:rPr>
        <w:t>, 2009</w:t>
      </w:r>
      <w:r w:rsidR="55B1BC3D" w:rsidRPr="34874F3F">
        <w:rPr>
          <w:rFonts w:ascii="Calibri" w:hAnsi="Calibri" w:cs="Calibri"/>
        </w:rPr>
        <w:t xml:space="preserve">). </w:t>
      </w:r>
    </w:p>
    <w:p w14:paraId="07D76570" w14:textId="2437D5EB" w:rsidR="40243D25" w:rsidRDefault="40243D25" w:rsidP="40243D25">
      <w:pPr>
        <w:spacing w:line="360" w:lineRule="auto"/>
        <w:rPr>
          <w:rFonts w:ascii="Calibri" w:hAnsi="Calibri" w:cs="Calibri"/>
        </w:rPr>
      </w:pPr>
    </w:p>
    <w:p w14:paraId="295F881E" w14:textId="5C0AA373" w:rsidR="0488B6E1" w:rsidRDefault="3CCB9A57" w:rsidP="34874F3F">
      <w:pPr>
        <w:spacing w:line="360" w:lineRule="auto"/>
        <w:rPr>
          <w:rFonts w:ascii="Calibri" w:hAnsi="Calibri" w:cs="Calibri"/>
        </w:rPr>
      </w:pPr>
      <w:r w:rsidRPr="34874F3F">
        <w:rPr>
          <w:rFonts w:ascii="Calibri" w:hAnsi="Calibri" w:cs="Calibri"/>
        </w:rPr>
        <w:t>Due to the time and availability constraints</w:t>
      </w:r>
      <w:r w:rsidR="28A6E94A" w:rsidRPr="34874F3F">
        <w:rPr>
          <w:rFonts w:ascii="Calibri" w:hAnsi="Calibri" w:cs="Calibri"/>
        </w:rPr>
        <w:t xml:space="preserve"> of this research</w:t>
      </w:r>
      <w:r w:rsidRPr="34874F3F">
        <w:rPr>
          <w:rFonts w:ascii="Calibri" w:hAnsi="Calibri" w:cs="Calibri"/>
        </w:rPr>
        <w:t xml:space="preserve">, convenience sampling </w:t>
      </w:r>
      <w:r w:rsidR="39C43B79" w:rsidRPr="34874F3F">
        <w:rPr>
          <w:rFonts w:ascii="Calibri" w:hAnsi="Calibri" w:cs="Calibri"/>
        </w:rPr>
        <w:t>was</w:t>
      </w:r>
      <w:r w:rsidRPr="34874F3F">
        <w:rPr>
          <w:rFonts w:ascii="Calibri" w:hAnsi="Calibri" w:cs="Calibri"/>
        </w:rPr>
        <w:t xml:space="preserve"> the most appropriate </w:t>
      </w:r>
      <w:r w:rsidR="3D8F9878" w:rsidRPr="34874F3F">
        <w:rPr>
          <w:rFonts w:ascii="Calibri" w:hAnsi="Calibri" w:cs="Calibri"/>
        </w:rPr>
        <w:t xml:space="preserve">sampling method to use. Therefore, participants </w:t>
      </w:r>
      <w:r w:rsidR="5C311C33" w:rsidRPr="34874F3F">
        <w:rPr>
          <w:rFonts w:ascii="Calibri" w:hAnsi="Calibri" w:cs="Calibri"/>
        </w:rPr>
        <w:t>w</w:t>
      </w:r>
      <w:r w:rsidR="47DCF2EE" w:rsidRPr="34874F3F">
        <w:rPr>
          <w:rFonts w:ascii="Calibri" w:hAnsi="Calibri" w:cs="Calibri"/>
        </w:rPr>
        <w:t>ere</w:t>
      </w:r>
      <w:r w:rsidR="5C311C33" w:rsidRPr="34874F3F">
        <w:rPr>
          <w:rFonts w:ascii="Calibri" w:hAnsi="Calibri" w:cs="Calibri"/>
        </w:rPr>
        <w:t xml:space="preserve"> collected </w:t>
      </w:r>
      <w:r w:rsidR="721C28B9" w:rsidRPr="34874F3F">
        <w:rPr>
          <w:rFonts w:ascii="Calibri" w:hAnsi="Calibri" w:cs="Calibri"/>
        </w:rPr>
        <w:t>from my form group</w:t>
      </w:r>
      <w:r w:rsidR="765D33B3" w:rsidRPr="34874F3F">
        <w:rPr>
          <w:rFonts w:ascii="Calibri" w:hAnsi="Calibri" w:cs="Calibri"/>
        </w:rPr>
        <w:t xml:space="preserve"> and the extra-curricular club I supervise</w:t>
      </w:r>
      <w:r w:rsidR="7DBE100F" w:rsidRPr="34874F3F">
        <w:rPr>
          <w:rFonts w:ascii="Calibri" w:hAnsi="Calibri" w:cs="Calibri"/>
        </w:rPr>
        <w:t xml:space="preserve">. </w:t>
      </w:r>
      <w:r w:rsidR="3681A0B9" w:rsidRPr="34874F3F">
        <w:rPr>
          <w:rFonts w:ascii="Calibri" w:hAnsi="Calibri" w:cs="Calibri"/>
        </w:rPr>
        <w:t xml:space="preserve">It </w:t>
      </w:r>
      <w:r w:rsidR="42894A57" w:rsidRPr="34874F3F">
        <w:rPr>
          <w:rFonts w:ascii="Calibri" w:hAnsi="Calibri" w:cs="Calibri"/>
        </w:rPr>
        <w:t xml:space="preserve">was </w:t>
      </w:r>
      <w:r w:rsidR="3681A0B9" w:rsidRPr="34874F3F">
        <w:rPr>
          <w:rFonts w:ascii="Calibri" w:hAnsi="Calibri" w:cs="Calibri"/>
        </w:rPr>
        <w:t>easy, accessible and a time-efficient way to gather participants as it start</w:t>
      </w:r>
      <w:r w:rsidR="67D02D59" w:rsidRPr="34874F3F">
        <w:rPr>
          <w:rFonts w:ascii="Calibri" w:hAnsi="Calibri" w:cs="Calibri"/>
        </w:rPr>
        <w:t>ed</w:t>
      </w:r>
      <w:r w:rsidR="3681A0B9" w:rsidRPr="34874F3F">
        <w:rPr>
          <w:rFonts w:ascii="Calibri" w:hAnsi="Calibri" w:cs="Calibri"/>
        </w:rPr>
        <w:t xml:space="preserve"> with students I interact</w:t>
      </w:r>
      <w:r w:rsidR="43E7C955" w:rsidRPr="34874F3F">
        <w:rPr>
          <w:rFonts w:ascii="Calibri" w:hAnsi="Calibri" w:cs="Calibri"/>
        </w:rPr>
        <w:t>ed</w:t>
      </w:r>
      <w:r w:rsidR="3681A0B9" w:rsidRPr="34874F3F">
        <w:rPr>
          <w:rFonts w:ascii="Calibri" w:hAnsi="Calibri" w:cs="Calibri"/>
        </w:rPr>
        <w:t xml:space="preserve"> with. </w:t>
      </w:r>
      <w:r w:rsidR="5F002852" w:rsidRPr="34874F3F">
        <w:rPr>
          <w:rFonts w:ascii="Calibri" w:hAnsi="Calibri" w:cs="Calibri"/>
        </w:rPr>
        <w:t xml:space="preserve">However, </w:t>
      </w:r>
      <w:r w:rsidR="5F002852" w:rsidRPr="34874F3F">
        <w:rPr>
          <w:rFonts w:ascii="Calibri" w:hAnsi="Calibri" w:cs="Calibri"/>
          <w:color w:val="FF0000"/>
        </w:rPr>
        <w:t>Mer</w:t>
      </w:r>
      <w:r w:rsidR="70754AC0" w:rsidRPr="34874F3F">
        <w:rPr>
          <w:rFonts w:ascii="Calibri" w:hAnsi="Calibri" w:cs="Calibri"/>
          <w:color w:val="FF0000"/>
        </w:rPr>
        <w:t>r</w:t>
      </w:r>
      <w:r w:rsidR="5F002852" w:rsidRPr="34874F3F">
        <w:rPr>
          <w:rFonts w:ascii="Calibri" w:hAnsi="Calibri" w:cs="Calibri"/>
          <w:color w:val="FF0000"/>
        </w:rPr>
        <w:t>iam (2009)</w:t>
      </w:r>
      <w:r w:rsidR="5F002852" w:rsidRPr="34874F3F">
        <w:rPr>
          <w:rFonts w:ascii="Calibri" w:hAnsi="Calibri" w:cs="Calibri"/>
        </w:rPr>
        <w:t xml:space="preserve"> argue</w:t>
      </w:r>
      <w:r w:rsidR="4CF80CEA" w:rsidRPr="34874F3F">
        <w:rPr>
          <w:rFonts w:ascii="Calibri" w:hAnsi="Calibri" w:cs="Calibri"/>
        </w:rPr>
        <w:t>d</w:t>
      </w:r>
      <w:r w:rsidR="5F002852" w:rsidRPr="34874F3F">
        <w:rPr>
          <w:rFonts w:ascii="Calibri" w:hAnsi="Calibri" w:cs="Calibri"/>
        </w:rPr>
        <w:t xml:space="preserve"> th</w:t>
      </w:r>
      <w:r w:rsidR="3BEDBBD3" w:rsidRPr="34874F3F">
        <w:rPr>
          <w:rFonts w:ascii="Calibri" w:hAnsi="Calibri" w:cs="Calibri"/>
        </w:rPr>
        <w:t>at this method</w:t>
      </w:r>
      <w:r w:rsidR="5F002852" w:rsidRPr="34874F3F">
        <w:rPr>
          <w:rFonts w:ascii="Calibri" w:hAnsi="Calibri" w:cs="Calibri"/>
        </w:rPr>
        <w:t xml:space="preserve"> may </w:t>
      </w:r>
      <w:r w:rsidR="29FCA61D" w:rsidRPr="34874F3F">
        <w:rPr>
          <w:rFonts w:ascii="Calibri" w:hAnsi="Calibri" w:cs="Calibri"/>
        </w:rPr>
        <w:t>produce poor results</w:t>
      </w:r>
      <w:r w:rsidR="2F953C40" w:rsidRPr="34874F3F">
        <w:rPr>
          <w:rFonts w:ascii="Calibri" w:hAnsi="Calibri" w:cs="Calibri"/>
        </w:rPr>
        <w:t xml:space="preserve"> if used alone</w:t>
      </w:r>
      <w:r w:rsidR="17FC08A0" w:rsidRPr="34874F3F">
        <w:rPr>
          <w:rFonts w:ascii="Calibri" w:hAnsi="Calibri" w:cs="Calibri"/>
        </w:rPr>
        <w:t xml:space="preserve"> or</w:t>
      </w:r>
      <w:r w:rsidR="0398F38D" w:rsidRPr="34874F3F">
        <w:rPr>
          <w:rFonts w:ascii="Calibri" w:hAnsi="Calibri" w:cs="Calibri"/>
        </w:rPr>
        <w:t xml:space="preserve"> if</w:t>
      </w:r>
      <w:r w:rsidR="17FC08A0" w:rsidRPr="34874F3F">
        <w:rPr>
          <w:rFonts w:ascii="Calibri" w:hAnsi="Calibri" w:cs="Calibri"/>
        </w:rPr>
        <w:t xml:space="preserve"> participants </w:t>
      </w:r>
      <w:r w:rsidR="20309728" w:rsidRPr="34874F3F">
        <w:rPr>
          <w:rFonts w:ascii="Calibri" w:hAnsi="Calibri" w:cs="Calibri"/>
        </w:rPr>
        <w:t>are collected from friendship groups as it would produce bias</w:t>
      </w:r>
      <w:r w:rsidR="3711C581" w:rsidRPr="34874F3F">
        <w:rPr>
          <w:rFonts w:ascii="Calibri" w:hAnsi="Calibri" w:cs="Calibri"/>
        </w:rPr>
        <w:t xml:space="preserve">. </w:t>
      </w:r>
      <w:r w:rsidR="77A3368A" w:rsidRPr="34874F3F">
        <w:rPr>
          <w:rFonts w:ascii="Calibri" w:hAnsi="Calibri" w:cs="Calibri"/>
        </w:rPr>
        <w:t>Consequently</w:t>
      </w:r>
      <w:r w:rsidR="3711C581" w:rsidRPr="34874F3F">
        <w:rPr>
          <w:rFonts w:ascii="Calibri" w:hAnsi="Calibri" w:cs="Calibri"/>
        </w:rPr>
        <w:t xml:space="preserve">, random sampling </w:t>
      </w:r>
      <w:r w:rsidR="6116B4E5" w:rsidRPr="34874F3F">
        <w:rPr>
          <w:rFonts w:ascii="Calibri" w:hAnsi="Calibri" w:cs="Calibri"/>
        </w:rPr>
        <w:t xml:space="preserve">was considered </w:t>
      </w:r>
      <w:r w:rsidR="24F1EE87" w:rsidRPr="34874F3F">
        <w:rPr>
          <w:rFonts w:ascii="Calibri" w:hAnsi="Calibri" w:cs="Calibri"/>
        </w:rPr>
        <w:t xml:space="preserve">to pick </w:t>
      </w:r>
      <w:r w:rsidR="798EAFA6" w:rsidRPr="34874F3F">
        <w:rPr>
          <w:rFonts w:ascii="Calibri" w:hAnsi="Calibri" w:cs="Calibri"/>
        </w:rPr>
        <w:t xml:space="preserve">from the pool of willing </w:t>
      </w:r>
      <w:r w:rsidR="3711C581" w:rsidRPr="34874F3F">
        <w:rPr>
          <w:rFonts w:ascii="Calibri" w:hAnsi="Calibri" w:cs="Calibri"/>
        </w:rPr>
        <w:t xml:space="preserve">participants </w:t>
      </w:r>
      <w:r w:rsidR="14EB916E" w:rsidRPr="34874F3F">
        <w:rPr>
          <w:rFonts w:ascii="Calibri" w:hAnsi="Calibri" w:cs="Calibri"/>
        </w:rPr>
        <w:t xml:space="preserve">if the numbers </w:t>
      </w:r>
      <w:r w:rsidR="3711C581" w:rsidRPr="34874F3F">
        <w:rPr>
          <w:rFonts w:ascii="Calibri" w:hAnsi="Calibri" w:cs="Calibri"/>
        </w:rPr>
        <w:t>exceed</w:t>
      </w:r>
      <w:r w:rsidR="3F57D2B1" w:rsidRPr="34874F3F">
        <w:rPr>
          <w:rFonts w:ascii="Calibri" w:hAnsi="Calibri" w:cs="Calibri"/>
        </w:rPr>
        <w:t>ed</w:t>
      </w:r>
      <w:r w:rsidR="3711C581" w:rsidRPr="34874F3F">
        <w:rPr>
          <w:rFonts w:ascii="Calibri" w:hAnsi="Calibri" w:cs="Calibri"/>
        </w:rPr>
        <w:t xml:space="preserve"> the maximum</w:t>
      </w:r>
      <w:r w:rsidR="5EAEC0CB" w:rsidRPr="34874F3F">
        <w:rPr>
          <w:rFonts w:ascii="Calibri" w:hAnsi="Calibri" w:cs="Calibri"/>
        </w:rPr>
        <w:t xml:space="preserve">. </w:t>
      </w:r>
      <w:r w:rsidR="2573D126" w:rsidRPr="34874F3F">
        <w:rPr>
          <w:rFonts w:ascii="Calibri" w:hAnsi="Calibri" w:cs="Calibri"/>
        </w:rPr>
        <w:t>From the information discussed here</w:t>
      </w:r>
      <w:r w:rsidR="64D8E046" w:rsidRPr="34874F3F">
        <w:rPr>
          <w:rFonts w:ascii="Calibri" w:hAnsi="Calibri" w:cs="Calibri"/>
        </w:rPr>
        <w:t>, the next section will d</w:t>
      </w:r>
      <w:r w:rsidR="1FE84195" w:rsidRPr="34874F3F">
        <w:rPr>
          <w:rFonts w:ascii="Calibri" w:hAnsi="Calibri" w:cs="Calibri"/>
        </w:rPr>
        <w:t>eliberate all the</w:t>
      </w:r>
      <w:r w:rsidR="64D8E046" w:rsidRPr="34874F3F">
        <w:rPr>
          <w:rFonts w:ascii="Calibri" w:hAnsi="Calibri" w:cs="Calibri"/>
        </w:rPr>
        <w:t xml:space="preserve"> ethical considerations this </w:t>
      </w:r>
      <w:r w:rsidR="0BA02D75" w:rsidRPr="34874F3F">
        <w:rPr>
          <w:rFonts w:ascii="Calibri" w:hAnsi="Calibri" w:cs="Calibri"/>
        </w:rPr>
        <w:t xml:space="preserve">research may bring. </w:t>
      </w:r>
    </w:p>
    <w:p w14:paraId="306CF54C" w14:textId="4AB7A7E8" w:rsidR="40243D25" w:rsidRDefault="40243D25" w:rsidP="40243D25">
      <w:pPr>
        <w:spacing w:line="360" w:lineRule="auto"/>
        <w:rPr>
          <w:rFonts w:ascii="Calibri" w:hAnsi="Calibri" w:cs="Calibri"/>
        </w:rPr>
      </w:pPr>
    </w:p>
    <w:p w14:paraId="16A4D006" w14:textId="2108E5FB" w:rsidR="26AA147A" w:rsidRDefault="26AA147A" w:rsidP="40243D25">
      <w:pPr>
        <w:spacing w:line="360" w:lineRule="auto"/>
        <w:rPr>
          <w:rFonts w:ascii="Calibri" w:hAnsi="Calibri" w:cs="Calibri"/>
          <w:sz w:val="32"/>
          <w:szCs w:val="32"/>
          <w:u w:val="single"/>
        </w:rPr>
      </w:pPr>
      <w:r w:rsidRPr="40243D25">
        <w:rPr>
          <w:rFonts w:ascii="Calibri" w:hAnsi="Calibri" w:cs="Calibri"/>
          <w:sz w:val="32"/>
          <w:szCs w:val="32"/>
          <w:u w:val="single"/>
        </w:rPr>
        <w:t>Ethical considerations</w:t>
      </w:r>
    </w:p>
    <w:p w14:paraId="3430E944" w14:textId="30808F00" w:rsidR="40243D25" w:rsidRDefault="40243D25" w:rsidP="40243D25">
      <w:pPr>
        <w:spacing w:line="360" w:lineRule="auto"/>
        <w:rPr>
          <w:rFonts w:ascii="Calibri" w:hAnsi="Calibri" w:cs="Calibri"/>
        </w:rPr>
      </w:pPr>
    </w:p>
    <w:p w14:paraId="20EE5D7E" w14:textId="408ED6A7" w:rsidR="2200E6BC" w:rsidRDefault="71FED9E3" w:rsidP="34874F3F">
      <w:pPr>
        <w:spacing w:line="360" w:lineRule="auto"/>
        <w:rPr>
          <w:rFonts w:ascii="Calibri" w:hAnsi="Calibri" w:cs="Calibri"/>
        </w:rPr>
      </w:pPr>
      <w:r w:rsidRPr="34874F3F">
        <w:rPr>
          <w:rFonts w:ascii="Calibri" w:hAnsi="Calibri" w:cs="Calibri"/>
        </w:rPr>
        <w:t xml:space="preserve">The ethical </w:t>
      </w:r>
      <w:r w:rsidR="577B72FD" w:rsidRPr="34874F3F">
        <w:rPr>
          <w:rFonts w:ascii="Calibri" w:hAnsi="Calibri" w:cs="Calibri"/>
        </w:rPr>
        <w:t>consideration</w:t>
      </w:r>
      <w:r w:rsidRPr="34874F3F">
        <w:rPr>
          <w:rFonts w:ascii="Calibri" w:hAnsi="Calibri" w:cs="Calibri"/>
        </w:rPr>
        <w:t xml:space="preserve"> of this research is </w:t>
      </w:r>
      <w:r w:rsidR="5DCDA191" w:rsidRPr="34874F3F">
        <w:rPr>
          <w:rFonts w:ascii="Calibri" w:hAnsi="Calibri" w:cs="Calibri"/>
        </w:rPr>
        <w:t>discussed further</w:t>
      </w:r>
      <w:r w:rsidRPr="34874F3F">
        <w:rPr>
          <w:rFonts w:ascii="Calibri" w:hAnsi="Calibri" w:cs="Calibri"/>
        </w:rPr>
        <w:t xml:space="preserve"> on</w:t>
      </w:r>
      <w:r w:rsidR="17168756" w:rsidRPr="34874F3F">
        <w:rPr>
          <w:rFonts w:ascii="Calibri" w:hAnsi="Calibri" w:cs="Calibri"/>
        </w:rPr>
        <w:t xml:space="preserve"> the </w:t>
      </w:r>
      <w:r w:rsidR="42DCAADD" w:rsidRPr="34874F3F">
        <w:rPr>
          <w:rFonts w:ascii="Calibri" w:hAnsi="Calibri" w:cs="Calibri"/>
        </w:rPr>
        <w:t>E</w:t>
      </w:r>
      <w:r w:rsidR="17168756" w:rsidRPr="34874F3F">
        <w:rPr>
          <w:rFonts w:ascii="Calibri" w:hAnsi="Calibri" w:cs="Calibri"/>
        </w:rPr>
        <w:t>thics form</w:t>
      </w:r>
      <w:r w:rsidR="5F862F32" w:rsidRPr="34874F3F">
        <w:rPr>
          <w:rFonts w:ascii="Calibri" w:hAnsi="Calibri" w:cs="Calibri"/>
        </w:rPr>
        <w:t xml:space="preserve"> attached as </w:t>
      </w:r>
      <w:r w:rsidR="5F862F32" w:rsidRPr="006439E0">
        <w:rPr>
          <w:rFonts w:ascii="Calibri" w:hAnsi="Calibri" w:cs="Calibri"/>
        </w:rPr>
        <w:t xml:space="preserve">Appendix </w:t>
      </w:r>
      <w:r w:rsidR="1DF1B2FC" w:rsidRPr="006439E0">
        <w:rPr>
          <w:rFonts w:ascii="Calibri" w:hAnsi="Calibri" w:cs="Calibri"/>
        </w:rPr>
        <w:t>A</w:t>
      </w:r>
      <w:r w:rsidR="6C551F12" w:rsidRPr="006439E0">
        <w:rPr>
          <w:rFonts w:ascii="Calibri" w:hAnsi="Calibri" w:cs="Calibri"/>
        </w:rPr>
        <w:t>.</w:t>
      </w:r>
      <w:r w:rsidR="5F862F32" w:rsidRPr="34874F3F">
        <w:rPr>
          <w:rFonts w:ascii="Calibri" w:hAnsi="Calibri" w:cs="Calibri"/>
        </w:rPr>
        <w:t xml:space="preserve"> </w:t>
      </w:r>
      <w:r w:rsidR="795E0AFF" w:rsidRPr="34874F3F">
        <w:rPr>
          <w:rFonts w:ascii="Calibri" w:hAnsi="Calibri" w:cs="Calibri"/>
          <w:color w:val="FF0000"/>
        </w:rPr>
        <w:t>BERA (2019)</w:t>
      </w:r>
      <w:r w:rsidR="09FDCA05" w:rsidRPr="34874F3F">
        <w:rPr>
          <w:rFonts w:ascii="Calibri" w:hAnsi="Calibri" w:cs="Calibri"/>
          <w:color w:val="FF0000"/>
        </w:rPr>
        <w:t xml:space="preserve"> </w:t>
      </w:r>
      <w:r w:rsidR="09FDCA05" w:rsidRPr="34874F3F">
        <w:rPr>
          <w:rFonts w:ascii="Calibri" w:hAnsi="Calibri" w:cs="Calibri"/>
          <w:color w:val="000000" w:themeColor="text1"/>
        </w:rPr>
        <w:t xml:space="preserve">underpins this research to ensure that </w:t>
      </w:r>
      <w:r w:rsidR="53A6662D" w:rsidRPr="34874F3F">
        <w:rPr>
          <w:rFonts w:ascii="Calibri" w:hAnsi="Calibri" w:cs="Calibri"/>
          <w:color w:val="000000" w:themeColor="text1"/>
        </w:rPr>
        <w:t>it is conducted integrally and ethically</w:t>
      </w:r>
      <w:r w:rsidR="76E00130" w:rsidRPr="34874F3F">
        <w:rPr>
          <w:rFonts w:ascii="Calibri" w:hAnsi="Calibri" w:cs="Calibri"/>
          <w:color w:val="000000" w:themeColor="text1"/>
        </w:rPr>
        <w:t xml:space="preserve"> with dilemmas acknowledged and resolved. The ethics form </w:t>
      </w:r>
      <w:r w:rsidR="5F862F32" w:rsidRPr="34874F3F">
        <w:rPr>
          <w:rFonts w:ascii="Calibri" w:hAnsi="Calibri" w:cs="Calibri"/>
        </w:rPr>
        <w:t>highlight</w:t>
      </w:r>
      <w:r w:rsidR="401B6A7C" w:rsidRPr="34874F3F">
        <w:rPr>
          <w:rFonts w:ascii="Calibri" w:hAnsi="Calibri" w:cs="Calibri"/>
        </w:rPr>
        <w:t xml:space="preserve">ed </w:t>
      </w:r>
      <w:r w:rsidR="208F89CA" w:rsidRPr="34874F3F">
        <w:rPr>
          <w:rFonts w:ascii="Calibri" w:hAnsi="Calibri" w:cs="Calibri"/>
        </w:rPr>
        <w:t>th</w:t>
      </w:r>
      <w:r w:rsidR="2A2D79EB" w:rsidRPr="34874F3F">
        <w:rPr>
          <w:rFonts w:ascii="Calibri" w:hAnsi="Calibri" w:cs="Calibri"/>
        </w:rPr>
        <w:t xml:space="preserve">e risks for </w:t>
      </w:r>
      <w:r w:rsidR="7D8C9B18" w:rsidRPr="34874F3F">
        <w:rPr>
          <w:rFonts w:ascii="Calibri" w:hAnsi="Calibri" w:cs="Calibri"/>
        </w:rPr>
        <w:t xml:space="preserve">participants that </w:t>
      </w:r>
      <w:r w:rsidR="2A2D79EB" w:rsidRPr="34874F3F">
        <w:rPr>
          <w:rFonts w:ascii="Calibri" w:hAnsi="Calibri" w:cs="Calibri"/>
        </w:rPr>
        <w:t xml:space="preserve">can range from the potential of discomfort </w:t>
      </w:r>
      <w:r w:rsidR="3145115C" w:rsidRPr="34874F3F">
        <w:rPr>
          <w:rFonts w:ascii="Calibri" w:hAnsi="Calibri" w:cs="Calibri"/>
        </w:rPr>
        <w:t>to reputational damage caused by positionality and disagreements</w:t>
      </w:r>
      <w:r w:rsidR="7C49BA07" w:rsidRPr="34874F3F">
        <w:rPr>
          <w:rFonts w:ascii="Calibri" w:hAnsi="Calibri" w:cs="Calibri"/>
        </w:rPr>
        <w:t xml:space="preserve">, and as for the researcher, allegations to accidental confidentiality breach. </w:t>
      </w:r>
      <w:r w:rsidR="5F942EE1" w:rsidRPr="34874F3F">
        <w:rPr>
          <w:rFonts w:ascii="Calibri" w:hAnsi="Calibri" w:cs="Calibri"/>
          <w:color w:val="FF0000"/>
        </w:rPr>
        <w:t>Marrow and Richards (1996)</w:t>
      </w:r>
      <w:r w:rsidR="5F942EE1" w:rsidRPr="34874F3F">
        <w:rPr>
          <w:rFonts w:ascii="Calibri" w:hAnsi="Calibri" w:cs="Calibri"/>
        </w:rPr>
        <w:t xml:space="preserve"> stated the caution of perceiving children the same as adults because </w:t>
      </w:r>
      <w:r w:rsidR="3DB5B39D" w:rsidRPr="34874F3F">
        <w:rPr>
          <w:rFonts w:ascii="Calibri" w:hAnsi="Calibri" w:cs="Calibri"/>
        </w:rPr>
        <w:t xml:space="preserve">the </w:t>
      </w:r>
      <w:r w:rsidR="158C3805" w:rsidRPr="34874F3F">
        <w:rPr>
          <w:rFonts w:ascii="Calibri" w:hAnsi="Calibri" w:cs="Calibri"/>
        </w:rPr>
        <w:t>participants</w:t>
      </w:r>
      <w:r w:rsidR="3DB5B39D" w:rsidRPr="34874F3F">
        <w:rPr>
          <w:rFonts w:ascii="Calibri" w:hAnsi="Calibri" w:cs="Calibri"/>
        </w:rPr>
        <w:t xml:space="preserve"> and researcher </w:t>
      </w:r>
      <w:r w:rsidR="1C9B032F" w:rsidRPr="34874F3F">
        <w:rPr>
          <w:rFonts w:ascii="Calibri" w:hAnsi="Calibri" w:cs="Calibri"/>
        </w:rPr>
        <w:t>are still positioned differently</w:t>
      </w:r>
      <w:r w:rsidR="719523C8" w:rsidRPr="34874F3F">
        <w:rPr>
          <w:rFonts w:ascii="Calibri" w:hAnsi="Calibri" w:cs="Calibri"/>
        </w:rPr>
        <w:t>.</w:t>
      </w:r>
    </w:p>
    <w:p w14:paraId="2DB60D46" w14:textId="51328380" w:rsidR="40243D25" w:rsidRDefault="40243D25" w:rsidP="40243D25">
      <w:pPr>
        <w:spacing w:line="360" w:lineRule="auto"/>
        <w:rPr>
          <w:rFonts w:ascii="Calibri" w:hAnsi="Calibri" w:cs="Calibri"/>
        </w:rPr>
      </w:pPr>
    </w:p>
    <w:p w14:paraId="16630641" w14:textId="193AEF58" w:rsidR="74AB3B75" w:rsidRDefault="422104EE" w:rsidP="34874F3F">
      <w:pPr>
        <w:spacing w:line="360" w:lineRule="auto"/>
        <w:rPr>
          <w:rFonts w:ascii="Calibri" w:hAnsi="Calibri" w:cs="Calibri"/>
        </w:rPr>
      </w:pPr>
      <w:r w:rsidRPr="34874F3F">
        <w:rPr>
          <w:rFonts w:ascii="Calibri" w:hAnsi="Calibri" w:cs="Calibri"/>
        </w:rPr>
        <w:t xml:space="preserve">As outlined in the Ethics form, confidentiality </w:t>
      </w:r>
      <w:r w:rsidR="5C78E392" w:rsidRPr="34874F3F">
        <w:rPr>
          <w:rFonts w:ascii="Calibri" w:hAnsi="Calibri" w:cs="Calibri"/>
        </w:rPr>
        <w:t xml:space="preserve">was </w:t>
      </w:r>
      <w:r w:rsidRPr="34874F3F">
        <w:rPr>
          <w:rFonts w:ascii="Calibri" w:hAnsi="Calibri" w:cs="Calibri"/>
        </w:rPr>
        <w:t xml:space="preserve">promised to both participants and parents using pseudonyms to prevent identification, but it </w:t>
      </w:r>
      <w:r w:rsidR="373F2DAC" w:rsidRPr="34874F3F">
        <w:rPr>
          <w:rFonts w:ascii="Calibri" w:hAnsi="Calibri" w:cs="Calibri"/>
        </w:rPr>
        <w:t xml:space="preserve">was </w:t>
      </w:r>
      <w:r w:rsidRPr="34874F3F">
        <w:rPr>
          <w:rFonts w:ascii="Calibri" w:hAnsi="Calibri" w:cs="Calibri"/>
        </w:rPr>
        <w:t xml:space="preserve">not the case for anonymity as I </w:t>
      </w:r>
      <w:r w:rsidR="4E4E4347" w:rsidRPr="34874F3F">
        <w:rPr>
          <w:rFonts w:ascii="Calibri" w:hAnsi="Calibri" w:cs="Calibri"/>
        </w:rPr>
        <w:t>was</w:t>
      </w:r>
      <w:r w:rsidRPr="34874F3F">
        <w:rPr>
          <w:rFonts w:ascii="Calibri" w:hAnsi="Calibri" w:cs="Calibri"/>
        </w:rPr>
        <w:t xml:space="preserve"> able to identify who they </w:t>
      </w:r>
      <w:r w:rsidR="5D30974B" w:rsidRPr="34874F3F">
        <w:rPr>
          <w:rFonts w:ascii="Calibri" w:hAnsi="Calibri" w:cs="Calibri"/>
        </w:rPr>
        <w:t>were</w:t>
      </w:r>
      <w:r w:rsidRPr="34874F3F">
        <w:rPr>
          <w:rFonts w:ascii="Calibri" w:hAnsi="Calibri" w:cs="Calibri"/>
        </w:rPr>
        <w:t xml:space="preserve">. Consent </w:t>
      </w:r>
      <w:r w:rsidR="37056102" w:rsidRPr="34874F3F">
        <w:rPr>
          <w:rFonts w:ascii="Calibri" w:hAnsi="Calibri" w:cs="Calibri"/>
        </w:rPr>
        <w:t xml:space="preserve">was </w:t>
      </w:r>
      <w:r w:rsidRPr="34874F3F">
        <w:rPr>
          <w:rFonts w:ascii="Calibri" w:hAnsi="Calibri" w:cs="Calibri"/>
        </w:rPr>
        <w:t xml:space="preserve">gathered from participants’ parents using consent forms with all the details and reassurance of the research, but participant assent </w:t>
      </w:r>
      <w:r w:rsidR="1F0F4F44" w:rsidRPr="34874F3F">
        <w:rPr>
          <w:rFonts w:ascii="Calibri" w:hAnsi="Calibri" w:cs="Calibri"/>
        </w:rPr>
        <w:lastRenderedPageBreak/>
        <w:t>was</w:t>
      </w:r>
      <w:r w:rsidRPr="34874F3F">
        <w:rPr>
          <w:rFonts w:ascii="Calibri" w:hAnsi="Calibri" w:cs="Calibri"/>
        </w:rPr>
        <w:t xml:space="preserve"> conducted through verbal that is presented through a PowerPoint presentation before research is conducted. The willing participants </w:t>
      </w:r>
      <w:r w:rsidR="110DCF93" w:rsidRPr="34874F3F">
        <w:rPr>
          <w:rFonts w:ascii="Calibri" w:hAnsi="Calibri" w:cs="Calibri"/>
        </w:rPr>
        <w:t>were</w:t>
      </w:r>
      <w:r w:rsidRPr="34874F3F">
        <w:rPr>
          <w:rFonts w:ascii="Calibri" w:hAnsi="Calibri" w:cs="Calibri"/>
        </w:rPr>
        <w:t xml:space="preserve"> given further information on paper to remind them of the purpose of the research</w:t>
      </w:r>
      <w:r w:rsidR="006439E0">
        <w:rPr>
          <w:rFonts w:ascii="Calibri" w:hAnsi="Calibri" w:cs="Calibri"/>
        </w:rPr>
        <w:t xml:space="preserve"> (See Appendix </w:t>
      </w:r>
      <w:r w:rsidR="00141E6D">
        <w:rPr>
          <w:rFonts w:ascii="Calibri" w:hAnsi="Calibri" w:cs="Calibri"/>
        </w:rPr>
        <w:t>E</w:t>
      </w:r>
      <w:r w:rsidR="006439E0">
        <w:rPr>
          <w:rFonts w:ascii="Calibri" w:hAnsi="Calibri" w:cs="Calibri"/>
        </w:rPr>
        <w:t>)</w:t>
      </w:r>
      <w:r w:rsidRPr="34874F3F">
        <w:rPr>
          <w:rFonts w:ascii="Calibri" w:hAnsi="Calibri" w:cs="Calibri"/>
        </w:rPr>
        <w:t>. Seeking assent continue</w:t>
      </w:r>
      <w:r w:rsidR="5DB06A10" w:rsidRPr="34874F3F">
        <w:rPr>
          <w:rFonts w:ascii="Calibri" w:hAnsi="Calibri" w:cs="Calibri"/>
        </w:rPr>
        <w:t>d</w:t>
      </w:r>
      <w:r w:rsidRPr="34874F3F">
        <w:rPr>
          <w:rFonts w:ascii="Calibri" w:hAnsi="Calibri" w:cs="Calibri"/>
        </w:rPr>
        <w:t xml:space="preserve"> to be displayed by reminding participants they can withdraw </w:t>
      </w:r>
      <w:proofErr w:type="gramStart"/>
      <w:r w:rsidRPr="34874F3F">
        <w:rPr>
          <w:rFonts w:ascii="Calibri" w:hAnsi="Calibri" w:cs="Calibri"/>
        </w:rPr>
        <w:t>anytime, and</w:t>
      </w:r>
      <w:proofErr w:type="gramEnd"/>
      <w:r w:rsidRPr="34874F3F">
        <w:rPr>
          <w:rFonts w:ascii="Calibri" w:hAnsi="Calibri" w:cs="Calibri"/>
        </w:rPr>
        <w:t xml:space="preserve"> observing their body language and asking if they still fe</w:t>
      </w:r>
      <w:r w:rsidR="47E7EBC4" w:rsidRPr="34874F3F">
        <w:rPr>
          <w:rFonts w:ascii="Calibri" w:hAnsi="Calibri" w:cs="Calibri"/>
        </w:rPr>
        <w:t>lt</w:t>
      </w:r>
      <w:r w:rsidRPr="34874F3F">
        <w:rPr>
          <w:rFonts w:ascii="Calibri" w:hAnsi="Calibri" w:cs="Calibri"/>
        </w:rPr>
        <w:t xml:space="preserve"> okay to move forward (</w:t>
      </w:r>
      <w:r w:rsidRPr="34874F3F">
        <w:rPr>
          <w:rFonts w:ascii="Calibri" w:hAnsi="Calibri" w:cs="Calibri"/>
          <w:color w:val="FF0000"/>
        </w:rPr>
        <w:t>Kirby, 2020</w:t>
      </w:r>
      <w:r w:rsidRPr="34874F3F">
        <w:rPr>
          <w:rFonts w:ascii="Calibri" w:hAnsi="Calibri" w:cs="Calibri"/>
        </w:rPr>
        <w:t>).</w:t>
      </w:r>
    </w:p>
    <w:p w14:paraId="10209280" w14:textId="474FDC5F" w:rsidR="74AB3B75" w:rsidRDefault="74AB3B75" w:rsidP="56E84408">
      <w:pPr>
        <w:spacing w:line="360" w:lineRule="auto"/>
        <w:rPr>
          <w:rFonts w:ascii="Calibri" w:hAnsi="Calibri" w:cs="Calibri"/>
        </w:rPr>
      </w:pPr>
    </w:p>
    <w:p w14:paraId="7AE189D5" w14:textId="04ADF4B6" w:rsidR="74AB3B75" w:rsidRDefault="38479BE0" w:rsidP="34874F3F">
      <w:pPr>
        <w:spacing w:line="360" w:lineRule="auto"/>
        <w:rPr>
          <w:rFonts w:ascii="Calibri" w:hAnsi="Calibri" w:cs="Calibri"/>
        </w:rPr>
      </w:pPr>
      <w:r w:rsidRPr="34874F3F">
        <w:rPr>
          <w:rFonts w:ascii="Calibri" w:hAnsi="Calibri" w:cs="Calibri"/>
        </w:rPr>
        <w:t>T</w:t>
      </w:r>
      <w:r w:rsidR="6D014E6E" w:rsidRPr="34874F3F">
        <w:rPr>
          <w:rFonts w:ascii="Calibri" w:hAnsi="Calibri" w:cs="Calibri"/>
        </w:rPr>
        <w:t>he ethics question</w:t>
      </w:r>
      <w:r w:rsidR="18F9D7C3" w:rsidRPr="34874F3F">
        <w:rPr>
          <w:rFonts w:ascii="Calibri" w:hAnsi="Calibri" w:cs="Calibri"/>
        </w:rPr>
        <w:t xml:space="preserve"> </w:t>
      </w:r>
      <w:r w:rsidR="6F2A6B58" w:rsidRPr="34874F3F">
        <w:rPr>
          <w:rFonts w:ascii="Calibri" w:hAnsi="Calibri" w:cs="Calibri"/>
        </w:rPr>
        <w:t>a variety of aspects, such as</w:t>
      </w:r>
      <w:r w:rsidRPr="34874F3F">
        <w:rPr>
          <w:rFonts w:ascii="Calibri" w:hAnsi="Calibri" w:cs="Calibri"/>
        </w:rPr>
        <w:t xml:space="preserve"> the language </w:t>
      </w:r>
      <w:r w:rsidR="24D7347D" w:rsidRPr="34874F3F">
        <w:rPr>
          <w:rFonts w:ascii="Calibri" w:hAnsi="Calibri" w:cs="Calibri"/>
        </w:rPr>
        <w:t xml:space="preserve">and its appropriation </w:t>
      </w:r>
      <w:r w:rsidRPr="34874F3F">
        <w:rPr>
          <w:rFonts w:ascii="Calibri" w:hAnsi="Calibri" w:cs="Calibri"/>
        </w:rPr>
        <w:t>for the participants,</w:t>
      </w:r>
      <w:r w:rsidR="671FFB3F" w:rsidRPr="34874F3F">
        <w:rPr>
          <w:rFonts w:ascii="Calibri" w:hAnsi="Calibri" w:cs="Calibri"/>
        </w:rPr>
        <w:t xml:space="preserve"> the sample</w:t>
      </w:r>
      <w:r w:rsidR="500F0D0D" w:rsidRPr="34874F3F">
        <w:rPr>
          <w:rFonts w:ascii="Calibri" w:hAnsi="Calibri" w:cs="Calibri"/>
        </w:rPr>
        <w:t xml:space="preserve"> and dat</w:t>
      </w:r>
      <w:r w:rsidR="7A0A55A3" w:rsidRPr="34874F3F">
        <w:rPr>
          <w:rFonts w:ascii="Calibri" w:hAnsi="Calibri" w:cs="Calibri"/>
        </w:rPr>
        <w:t>a</w:t>
      </w:r>
      <w:r w:rsidR="671FFB3F" w:rsidRPr="34874F3F">
        <w:rPr>
          <w:rFonts w:ascii="Calibri" w:hAnsi="Calibri" w:cs="Calibri"/>
        </w:rPr>
        <w:t xml:space="preserve"> </w:t>
      </w:r>
      <w:r w:rsidR="1743D47A" w:rsidRPr="34874F3F">
        <w:rPr>
          <w:rFonts w:ascii="Calibri" w:hAnsi="Calibri" w:cs="Calibri"/>
        </w:rPr>
        <w:t xml:space="preserve">that could </w:t>
      </w:r>
      <w:r w:rsidR="671FFB3F" w:rsidRPr="34874F3F">
        <w:rPr>
          <w:rFonts w:ascii="Calibri" w:hAnsi="Calibri" w:cs="Calibri"/>
        </w:rPr>
        <w:t xml:space="preserve">under or over represent one group </w:t>
      </w:r>
      <w:r w:rsidR="26D28C28" w:rsidRPr="34874F3F">
        <w:rPr>
          <w:rFonts w:ascii="Calibri" w:hAnsi="Calibri" w:cs="Calibri"/>
        </w:rPr>
        <w:t>over</w:t>
      </w:r>
      <w:r w:rsidR="671FFB3F" w:rsidRPr="34874F3F">
        <w:rPr>
          <w:rFonts w:ascii="Calibri" w:hAnsi="Calibri" w:cs="Calibri"/>
        </w:rPr>
        <w:t xml:space="preserve"> another</w:t>
      </w:r>
      <w:r w:rsidR="2D13FB7C" w:rsidRPr="34874F3F">
        <w:rPr>
          <w:rFonts w:ascii="Calibri" w:hAnsi="Calibri" w:cs="Calibri"/>
        </w:rPr>
        <w:t xml:space="preserve"> (</w:t>
      </w:r>
      <w:r w:rsidR="2D13FB7C" w:rsidRPr="34874F3F">
        <w:rPr>
          <w:rFonts w:ascii="Calibri" w:hAnsi="Calibri" w:cs="Calibri"/>
          <w:color w:val="FF0000"/>
        </w:rPr>
        <w:t>A</w:t>
      </w:r>
      <w:r w:rsidR="23FCD05D" w:rsidRPr="34874F3F">
        <w:rPr>
          <w:rFonts w:ascii="Calibri" w:hAnsi="Calibri" w:cs="Calibri"/>
          <w:color w:val="FF0000"/>
        </w:rPr>
        <w:t>lderson</w:t>
      </w:r>
      <w:r w:rsidR="2D13FB7C" w:rsidRPr="34874F3F">
        <w:rPr>
          <w:rFonts w:ascii="Calibri" w:hAnsi="Calibri" w:cs="Calibri"/>
          <w:color w:val="FF0000"/>
        </w:rPr>
        <w:t>, 2005</w:t>
      </w:r>
      <w:r w:rsidR="2D13FB7C" w:rsidRPr="34874F3F">
        <w:rPr>
          <w:rFonts w:ascii="Calibri" w:hAnsi="Calibri" w:cs="Calibri"/>
        </w:rPr>
        <w:t>)</w:t>
      </w:r>
      <w:r w:rsidR="671FFB3F" w:rsidRPr="34874F3F">
        <w:rPr>
          <w:rFonts w:ascii="Calibri" w:hAnsi="Calibri" w:cs="Calibri"/>
        </w:rPr>
        <w:t xml:space="preserve">, and </w:t>
      </w:r>
      <w:r w:rsidR="6A36B3B4" w:rsidRPr="34874F3F">
        <w:rPr>
          <w:rFonts w:ascii="Calibri" w:hAnsi="Calibri" w:cs="Calibri"/>
        </w:rPr>
        <w:t xml:space="preserve">even </w:t>
      </w:r>
      <w:r w:rsidR="64D6840A" w:rsidRPr="34874F3F">
        <w:rPr>
          <w:rFonts w:ascii="Calibri" w:hAnsi="Calibri" w:cs="Calibri"/>
        </w:rPr>
        <w:t xml:space="preserve">the </w:t>
      </w:r>
      <w:r w:rsidR="58FF25DC" w:rsidRPr="34874F3F">
        <w:rPr>
          <w:rFonts w:ascii="Calibri" w:hAnsi="Calibri" w:cs="Calibri"/>
        </w:rPr>
        <w:t>relations</w:t>
      </w:r>
      <w:r w:rsidR="6ABE1782" w:rsidRPr="34874F3F">
        <w:rPr>
          <w:rFonts w:ascii="Calibri" w:hAnsi="Calibri" w:cs="Calibri"/>
        </w:rPr>
        <w:t xml:space="preserve"> between </w:t>
      </w:r>
      <w:r w:rsidR="58FF25DC" w:rsidRPr="34874F3F">
        <w:rPr>
          <w:rFonts w:ascii="Calibri" w:hAnsi="Calibri" w:cs="Calibri"/>
        </w:rPr>
        <w:t xml:space="preserve">the </w:t>
      </w:r>
      <w:r w:rsidR="41CB3798" w:rsidRPr="34874F3F">
        <w:rPr>
          <w:rFonts w:ascii="Calibri" w:hAnsi="Calibri" w:cs="Calibri"/>
        </w:rPr>
        <w:t>school</w:t>
      </w:r>
      <w:r w:rsidR="58FF25DC" w:rsidRPr="34874F3F">
        <w:rPr>
          <w:rFonts w:ascii="Calibri" w:hAnsi="Calibri" w:cs="Calibri"/>
        </w:rPr>
        <w:t xml:space="preserve"> </w:t>
      </w:r>
      <w:r w:rsidR="2D69AF6F" w:rsidRPr="34874F3F">
        <w:rPr>
          <w:rFonts w:ascii="Calibri" w:hAnsi="Calibri" w:cs="Calibri"/>
        </w:rPr>
        <w:t xml:space="preserve">and </w:t>
      </w:r>
      <w:r w:rsidR="58FF25DC" w:rsidRPr="34874F3F">
        <w:rPr>
          <w:rFonts w:ascii="Calibri" w:hAnsi="Calibri" w:cs="Calibri"/>
        </w:rPr>
        <w:t xml:space="preserve">consent </w:t>
      </w:r>
      <w:r w:rsidR="292A171E" w:rsidRPr="34874F3F">
        <w:rPr>
          <w:rFonts w:ascii="Calibri" w:hAnsi="Calibri" w:cs="Calibri"/>
        </w:rPr>
        <w:t>due to the involuntary</w:t>
      </w:r>
      <w:r w:rsidR="0544B165" w:rsidRPr="34874F3F">
        <w:rPr>
          <w:rFonts w:ascii="Calibri" w:hAnsi="Calibri" w:cs="Calibri"/>
        </w:rPr>
        <w:t xml:space="preserve"> attendance in </w:t>
      </w:r>
      <w:r w:rsidR="292A171E" w:rsidRPr="34874F3F">
        <w:rPr>
          <w:rFonts w:ascii="Calibri" w:hAnsi="Calibri" w:cs="Calibri"/>
        </w:rPr>
        <w:t>education set by the law</w:t>
      </w:r>
      <w:r w:rsidR="62328DF7" w:rsidRPr="34874F3F">
        <w:rPr>
          <w:rFonts w:ascii="Calibri" w:hAnsi="Calibri" w:cs="Calibri"/>
        </w:rPr>
        <w:t xml:space="preserve"> (</w:t>
      </w:r>
      <w:r w:rsidR="62328DF7" w:rsidRPr="34874F3F">
        <w:rPr>
          <w:rFonts w:ascii="Calibri" w:hAnsi="Calibri" w:cs="Calibri"/>
          <w:color w:val="FF0000"/>
        </w:rPr>
        <w:t xml:space="preserve">Denscombe and </w:t>
      </w:r>
      <w:proofErr w:type="spellStart"/>
      <w:r w:rsidR="62328DF7" w:rsidRPr="34874F3F">
        <w:rPr>
          <w:rFonts w:ascii="Calibri" w:hAnsi="Calibri" w:cs="Calibri"/>
          <w:color w:val="FF0000"/>
        </w:rPr>
        <w:t>Aubrook</w:t>
      </w:r>
      <w:proofErr w:type="spellEnd"/>
      <w:r w:rsidR="62328DF7" w:rsidRPr="34874F3F">
        <w:rPr>
          <w:rFonts w:ascii="Calibri" w:hAnsi="Calibri" w:cs="Calibri"/>
          <w:color w:val="FF0000"/>
        </w:rPr>
        <w:t>, 1992</w:t>
      </w:r>
      <w:r w:rsidR="62328DF7" w:rsidRPr="34874F3F">
        <w:rPr>
          <w:rFonts w:ascii="Calibri" w:hAnsi="Calibri" w:cs="Calibri"/>
        </w:rPr>
        <w:t>)</w:t>
      </w:r>
      <w:r w:rsidR="292A171E" w:rsidRPr="34874F3F">
        <w:rPr>
          <w:rFonts w:ascii="Calibri" w:hAnsi="Calibri" w:cs="Calibri"/>
        </w:rPr>
        <w:t xml:space="preserve">. </w:t>
      </w:r>
      <w:r w:rsidR="7613F56F" w:rsidRPr="34874F3F">
        <w:rPr>
          <w:rFonts w:ascii="Calibri" w:hAnsi="Calibri" w:cs="Calibri"/>
        </w:rPr>
        <w:t xml:space="preserve">As the sample </w:t>
      </w:r>
      <w:r w:rsidR="5563D6B4" w:rsidRPr="34874F3F">
        <w:rPr>
          <w:rFonts w:ascii="Calibri" w:hAnsi="Calibri" w:cs="Calibri"/>
        </w:rPr>
        <w:t>is</w:t>
      </w:r>
      <w:r w:rsidR="7613F56F" w:rsidRPr="34874F3F">
        <w:rPr>
          <w:rFonts w:ascii="Calibri" w:hAnsi="Calibri" w:cs="Calibri"/>
        </w:rPr>
        <w:t xml:space="preserve"> gathered from</w:t>
      </w:r>
      <w:r w:rsidR="65E64F34" w:rsidRPr="34874F3F">
        <w:rPr>
          <w:rFonts w:ascii="Calibri" w:hAnsi="Calibri" w:cs="Calibri"/>
        </w:rPr>
        <w:t xml:space="preserve"> an</w:t>
      </w:r>
      <w:r w:rsidR="7613F56F" w:rsidRPr="34874F3F">
        <w:rPr>
          <w:rFonts w:ascii="Calibri" w:hAnsi="Calibri" w:cs="Calibri"/>
        </w:rPr>
        <w:t xml:space="preserve"> extra-curricular </w:t>
      </w:r>
      <w:r w:rsidR="1BAC9CA3" w:rsidRPr="34874F3F">
        <w:rPr>
          <w:rFonts w:ascii="Calibri" w:hAnsi="Calibri" w:cs="Calibri"/>
        </w:rPr>
        <w:t>club</w:t>
      </w:r>
      <w:r w:rsidR="3A9DA3C3" w:rsidRPr="34874F3F">
        <w:rPr>
          <w:rFonts w:ascii="Calibri" w:hAnsi="Calibri" w:cs="Calibri"/>
        </w:rPr>
        <w:t xml:space="preserve"> </w:t>
      </w:r>
      <w:r w:rsidR="7613F56F" w:rsidRPr="34874F3F">
        <w:rPr>
          <w:rFonts w:ascii="Calibri" w:hAnsi="Calibri" w:cs="Calibri"/>
        </w:rPr>
        <w:t>for the focus group,</w:t>
      </w:r>
      <w:r w:rsidR="0B9D7D31" w:rsidRPr="34874F3F">
        <w:rPr>
          <w:rFonts w:ascii="Calibri" w:hAnsi="Calibri" w:cs="Calibri"/>
        </w:rPr>
        <w:t xml:space="preserve"> I must maintain the relationships</w:t>
      </w:r>
      <w:r w:rsidR="1137EBEB" w:rsidRPr="34874F3F">
        <w:rPr>
          <w:rFonts w:ascii="Calibri" w:hAnsi="Calibri" w:cs="Calibri"/>
        </w:rPr>
        <w:t xml:space="preserve"> and presence</w:t>
      </w:r>
      <w:r w:rsidR="0B9D7D31" w:rsidRPr="34874F3F">
        <w:rPr>
          <w:rFonts w:ascii="Calibri" w:hAnsi="Calibri" w:cs="Calibri"/>
        </w:rPr>
        <w:t xml:space="preserve"> I built </w:t>
      </w:r>
      <w:r w:rsidR="40C11BB0" w:rsidRPr="34874F3F">
        <w:rPr>
          <w:rFonts w:ascii="Calibri" w:hAnsi="Calibri" w:cs="Calibri"/>
        </w:rPr>
        <w:t xml:space="preserve">after the research </w:t>
      </w:r>
      <w:r w:rsidR="354FBE10" w:rsidRPr="34874F3F">
        <w:rPr>
          <w:rFonts w:ascii="Calibri" w:hAnsi="Calibri" w:cs="Calibri"/>
        </w:rPr>
        <w:t xml:space="preserve">to ensure </w:t>
      </w:r>
      <w:r w:rsidR="5A4EBBBB" w:rsidRPr="34874F3F">
        <w:rPr>
          <w:rFonts w:ascii="Calibri" w:hAnsi="Calibri" w:cs="Calibri"/>
        </w:rPr>
        <w:t>the participants d</w:t>
      </w:r>
      <w:r w:rsidR="78EFFA71" w:rsidRPr="34874F3F">
        <w:rPr>
          <w:rFonts w:ascii="Calibri" w:hAnsi="Calibri" w:cs="Calibri"/>
        </w:rPr>
        <w:t>o</w:t>
      </w:r>
      <w:r w:rsidR="5A4EBBBB" w:rsidRPr="34874F3F">
        <w:rPr>
          <w:rFonts w:ascii="Calibri" w:hAnsi="Calibri" w:cs="Calibri"/>
        </w:rPr>
        <w:t xml:space="preserve"> not feel </w:t>
      </w:r>
      <w:r w:rsidR="75F5FC1C" w:rsidRPr="34874F3F">
        <w:rPr>
          <w:rFonts w:ascii="Calibri" w:hAnsi="Calibri" w:cs="Calibri"/>
        </w:rPr>
        <w:t>any form of confusion or negativity from my absence. Therefore. r</w:t>
      </w:r>
      <w:r w:rsidR="2EF8156C" w:rsidRPr="34874F3F">
        <w:rPr>
          <w:rFonts w:ascii="Calibri" w:hAnsi="Calibri" w:cs="Calibri"/>
        </w:rPr>
        <w:t xml:space="preserve">eflexivity must be </w:t>
      </w:r>
      <w:r w:rsidR="07D3CE9C" w:rsidRPr="34874F3F">
        <w:rPr>
          <w:rFonts w:ascii="Calibri" w:hAnsi="Calibri" w:cs="Calibri"/>
        </w:rPr>
        <w:t xml:space="preserve">constantly </w:t>
      </w:r>
      <w:r w:rsidR="2EF8156C" w:rsidRPr="34874F3F">
        <w:rPr>
          <w:rFonts w:ascii="Calibri" w:hAnsi="Calibri" w:cs="Calibri"/>
        </w:rPr>
        <w:t>implemented to tackle these implications (</w:t>
      </w:r>
      <w:r w:rsidR="2EF8156C" w:rsidRPr="34874F3F">
        <w:rPr>
          <w:rFonts w:ascii="Calibri" w:hAnsi="Calibri" w:cs="Calibri"/>
          <w:color w:val="FF0000"/>
        </w:rPr>
        <w:t>Cocks, 2006</w:t>
      </w:r>
      <w:r w:rsidR="2EF8156C" w:rsidRPr="34874F3F">
        <w:rPr>
          <w:rFonts w:ascii="Calibri" w:hAnsi="Calibri" w:cs="Calibri"/>
        </w:rPr>
        <w:t>).</w:t>
      </w:r>
      <w:r w:rsidR="338E3B5B" w:rsidRPr="34874F3F">
        <w:rPr>
          <w:rFonts w:ascii="Calibri" w:hAnsi="Calibri" w:cs="Calibri"/>
        </w:rPr>
        <w:t xml:space="preserve"> </w:t>
      </w:r>
      <w:r w:rsidR="1133A228" w:rsidRPr="34874F3F">
        <w:rPr>
          <w:rFonts w:ascii="Calibri" w:hAnsi="Calibri" w:cs="Calibri"/>
        </w:rPr>
        <w:t>For that reason, t</w:t>
      </w:r>
      <w:r w:rsidR="0E622FC0" w:rsidRPr="34874F3F">
        <w:rPr>
          <w:rFonts w:ascii="Calibri" w:hAnsi="Calibri" w:cs="Calibri"/>
        </w:rPr>
        <w:t xml:space="preserve">he </w:t>
      </w:r>
      <w:r w:rsidR="338E3B5B" w:rsidRPr="34874F3F">
        <w:rPr>
          <w:rFonts w:ascii="Calibri" w:hAnsi="Calibri" w:cs="Calibri"/>
        </w:rPr>
        <w:t xml:space="preserve">next section will continue to discuss the ethical </w:t>
      </w:r>
      <w:r w:rsidR="0C6DDCDF" w:rsidRPr="34874F3F">
        <w:rPr>
          <w:rFonts w:ascii="Calibri" w:hAnsi="Calibri" w:cs="Calibri"/>
        </w:rPr>
        <w:t>considerations</w:t>
      </w:r>
      <w:r w:rsidR="1529BEC8" w:rsidRPr="34874F3F">
        <w:rPr>
          <w:rFonts w:ascii="Calibri" w:hAnsi="Calibri" w:cs="Calibri"/>
        </w:rPr>
        <w:t xml:space="preserve"> and reflexivity</w:t>
      </w:r>
      <w:r w:rsidR="0C6DDCDF" w:rsidRPr="34874F3F">
        <w:rPr>
          <w:rFonts w:ascii="Calibri" w:hAnsi="Calibri" w:cs="Calibri"/>
        </w:rPr>
        <w:t xml:space="preserve"> in more detail as </w:t>
      </w:r>
      <w:r w:rsidR="0F8521D4" w:rsidRPr="34874F3F">
        <w:rPr>
          <w:rFonts w:ascii="Calibri" w:hAnsi="Calibri" w:cs="Calibri"/>
        </w:rPr>
        <w:t xml:space="preserve">we analyse the research methods used for this research. </w:t>
      </w:r>
    </w:p>
    <w:p w14:paraId="2DAE1802" w14:textId="7FD2EAB9" w:rsidR="40243D25" w:rsidRDefault="40243D25" w:rsidP="40243D25">
      <w:pPr>
        <w:spacing w:line="360" w:lineRule="auto"/>
        <w:rPr>
          <w:rFonts w:ascii="Calibri" w:hAnsi="Calibri" w:cs="Calibri"/>
        </w:rPr>
      </w:pPr>
    </w:p>
    <w:p w14:paraId="1BCD86D4" w14:textId="1A19C301" w:rsidR="1E4248D7" w:rsidRDefault="43AB5DF9" w:rsidP="56E84408">
      <w:pPr>
        <w:spacing w:line="360" w:lineRule="auto"/>
        <w:rPr>
          <w:rFonts w:ascii="Calibri" w:hAnsi="Calibri" w:cs="Calibri"/>
        </w:rPr>
      </w:pPr>
      <w:r w:rsidRPr="34874F3F">
        <w:rPr>
          <w:rFonts w:ascii="Calibri" w:hAnsi="Calibri" w:cs="Calibri"/>
          <w:sz w:val="32"/>
          <w:szCs w:val="32"/>
          <w:u w:val="single"/>
        </w:rPr>
        <w:t>Research Methods</w:t>
      </w:r>
    </w:p>
    <w:p w14:paraId="21C87538" w14:textId="11870F68" w:rsidR="34874F3F" w:rsidRDefault="34874F3F" w:rsidP="34874F3F">
      <w:pPr>
        <w:spacing w:line="360" w:lineRule="auto"/>
        <w:rPr>
          <w:rFonts w:ascii="Calibri" w:hAnsi="Calibri" w:cs="Calibri"/>
          <w:sz w:val="32"/>
          <w:szCs w:val="32"/>
          <w:u w:val="single"/>
        </w:rPr>
      </w:pPr>
    </w:p>
    <w:p w14:paraId="5F33DBEB" w14:textId="2988CDB9" w:rsidR="67BBB39F" w:rsidRDefault="7E48638A" w:rsidP="34874F3F">
      <w:pPr>
        <w:spacing w:line="360" w:lineRule="auto"/>
        <w:rPr>
          <w:rFonts w:ascii="Calibri" w:hAnsi="Calibri" w:cs="Calibri"/>
        </w:rPr>
      </w:pPr>
      <w:r w:rsidRPr="34874F3F">
        <w:rPr>
          <w:rFonts w:ascii="Calibri" w:hAnsi="Calibri" w:cs="Calibri"/>
        </w:rPr>
        <w:t>For th</w:t>
      </w:r>
      <w:r w:rsidR="75C87706" w:rsidRPr="34874F3F">
        <w:rPr>
          <w:rFonts w:ascii="Calibri" w:hAnsi="Calibri" w:cs="Calibri"/>
        </w:rPr>
        <w:t>e methodology</w:t>
      </w:r>
      <w:r w:rsidRPr="34874F3F">
        <w:rPr>
          <w:rFonts w:ascii="Calibri" w:hAnsi="Calibri" w:cs="Calibri"/>
        </w:rPr>
        <w:t xml:space="preserve">, I decided to </w:t>
      </w:r>
      <w:r w:rsidR="4481284C" w:rsidRPr="34874F3F">
        <w:rPr>
          <w:rFonts w:ascii="Calibri" w:hAnsi="Calibri" w:cs="Calibri"/>
        </w:rPr>
        <w:t xml:space="preserve">conduct an online questionnaire and </w:t>
      </w:r>
      <w:r w:rsidR="1E243491" w:rsidRPr="34874F3F">
        <w:rPr>
          <w:rFonts w:ascii="Calibri" w:hAnsi="Calibri" w:cs="Calibri"/>
        </w:rPr>
        <w:t>facilitate</w:t>
      </w:r>
      <w:r w:rsidR="4481284C" w:rsidRPr="34874F3F">
        <w:rPr>
          <w:rFonts w:ascii="Calibri" w:hAnsi="Calibri" w:cs="Calibri"/>
        </w:rPr>
        <w:t xml:space="preserve"> a focus group</w:t>
      </w:r>
      <w:r w:rsidRPr="34874F3F">
        <w:rPr>
          <w:rFonts w:ascii="Calibri" w:hAnsi="Calibri" w:cs="Calibri"/>
        </w:rPr>
        <w:t xml:space="preserve"> </w:t>
      </w:r>
      <w:r w:rsidR="72422FDD" w:rsidRPr="34874F3F">
        <w:rPr>
          <w:rFonts w:ascii="Calibri" w:hAnsi="Calibri" w:cs="Calibri"/>
        </w:rPr>
        <w:t xml:space="preserve">to collect the </w:t>
      </w:r>
      <w:r w:rsidRPr="34874F3F">
        <w:rPr>
          <w:rFonts w:ascii="Calibri" w:hAnsi="Calibri" w:cs="Calibri"/>
        </w:rPr>
        <w:t>data t</w:t>
      </w:r>
      <w:r w:rsidR="5268A9A1" w:rsidRPr="34874F3F">
        <w:rPr>
          <w:rFonts w:ascii="Calibri" w:hAnsi="Calibri" w:cs="Calibri"/>
        </w:rPr>
        <w:t xml:space="preserve">hat would answer my research question. </w:t>
      </w:r>
      <w:r w:rsidR="754F1D6A" w:rsidRPr="34874F3F">
        <w:rPr>
          <w:rFonts w:ascii="Calibri" w:hAnsi="Calibri" w:cs="Calibri"/>
        </w:rPr>
        <w:t>The research design mostly focuse</w:t>
      </w:r>
      <w:r w:rsidR="72727FC8" w:rsidRPr="34874F3F">
        <w:rPr>
          <w:rFonts w:ascii="Calibri" w:hAnsi="Calibri" w:cs="Calibri"/>
        </w:rPr>
        <w:t>d</w:t>
      </w:r>
      <w:r w:rsidR="754F1D6A" w:rsidRPr="34874F3F">
        <w:rPr>
          <w:rFonts w:ascii="Calibri" w:hAnsi="Calibri" w:cs="Calibri"/>
        </w:rPr>
        <w:t xml:space="preserve"> on qualitative methods </w:t>
      </w:r>
      <w:r w:rsidR="753A2969" w:rsidRPr="34874F3F">
        <w:rPr>
          <w:rFonts w:ascii="Calibri" w:hAnsi="Calibri" w:cs="Calibri"/>
        </w:rPr>
        <w:t xml:space="preserve">because it </w:t>
      </w:r>
      <w:r w:rsidR="71A59FD4" w:rsidRPr="34874F3F">
        <w:rPr>
          <w:rFonts w:ascii="Calibri" w:hAnsi="Calibri" w:cs="Calibri"/>
        </w:rPr>
        <w:t xml:space="preserve">was </w:t>
      </w:r>
      <w:r w:rsidR="753A2969" w:rsidRPr="34874F3F">
        <w:rPr>
          <w:rFonts w:ascii="Calibri" w:hAnsi="Calibri" w:cs="Calibri"/>
        </w:rPr>
        <w:t>about capturing perceptions and behaviours towards a unique phenomenon, for which quantitative methods</w:t>
      </w:r>
      <w:r w:rsidR="67E3B874" w:rsidRPr="34874F3F">
        <w:rPr>
          <w:rFonts w:ascii="Calibri" w:hAnsi="Calibri" w:cs="Calibri"/>
        </w:rPr>
        <w:t xml:space="preserve"> may not capture </w:t>
      </w:r>
      <w:r w:rsidR="67E3B874" w:rsidRPr="34874F3F">
        <w:rPr>
          <w:rFonts w:ascii="Calibri" w:hAnsi="Calibri" w:cs="Calibri"/>
          <w:color w:val="FF0000"/>
        </w:rPr>
        <w:t>(</w:t>
      </w:r>
      <w:proofErr w:type="spellStart"/>
      <w:r w:rsidR="67E3B874" w:rsidRPr="34874F3F">
        <w:rPr>
          <w:rFonts w:ascii="Calibri" w:hAnsi="Calibri" w:cs="Calibri"/>
          <w:color w:val="FF0000"/>
        </w:rPr>
        <w:t>Mulisa</w:t>
      </w:r>
      <w:proofErr w:type="spellEnd"/>
      <w:r w:rsidR="67E3B874" w:rsidRPr="34874F3F">
        <w:rPr>
          <w:rFonts w:ascii="Calibri" w:hAnsi="Calibri" w:cs="Calibri"/>
          <w:color w:val="FF0000"/>
        </w:rPr>
        <w:t>, 2022)</w:t>
      </w:r>
      <w:r w:rsidR="67E3B874" w:rsidRPr="34874F3F">
        <w:rPr>
          <w:rFonts w:ascii="Calibri" w:hAnsi="Calibri" w:cs="Calibri"/>
        </w:rPr>
        <w:t xml:space="preserve">. </w:t>
      </w:r>
    </w:p>
    <w:p w14:paraId="1BC155D4" w14:textId="79173586" w:rsidR="56E84408" w:rsidRDefault="56E84408" w:rsidP="56E84408">
      <w:pPr>
        <w:spacing w:line="360" w:lineRule="auto"/>
        <w:rPr>
          <w:rFonts w:ascii="Calibri" w:hAnsi="Calibri" w:cs="Calibri"/>
        </w:rPr>
      </w:pPr>
    </w:p>
    <w:p w14:paraId="5E2AA174" w14:textId="066F956B" w:rsidR="3CB3E581" w:rsidRDefault="3CB3E581" w:rsidP="56E84408">
      <w:pPr>
        <w:spacing w:line="360" w:lineRule="auto"/>
        <w:rPr>
          <w:rFonts w:ascii="Calibri" w:hAnsi="Calibri" w:cs="Calibri"/>
          <w:i/>
          <w:iCs/>
          <w:sz w:val="28"/>
          <w:szCs w:val="28"/>
        </w:rPr>
      </w:pPr>
      <w:r w:rsidRPr="56E84408">
        <w:rPr>
          <w:rFonts w:ascii="Calibri" w:hAnsi="Calibri" w:cs="Calibri"/>
          <w:i/>
          <w:iCs/>
          <w:sz w:val="28"/>
          <w:szCs w:val="28"/>
        </w:rPr>
        <w:t>Questionnaires</w:t>
      </w:r>
    </w:p>
    <w:p w14:paraId="0050BEF6" w14:textId="5F77A1A2" w:rsidR="3B14F970" w:rsidRDefault="3B14F970" w:rsidP="56E84408">
      <w:pPr>
        <w:spacing w:line="360" w:lineRule="auto"/>
        <w:rPr>
          <w:rFonts w:ascii="Calibri" w:hAnsi="Calibri" w:cs="Calibri"/>
        </w:rPr>
      </w:pPr>
      <w:r w:rsidRPr="56E84408">
        <w:rPr>
          <w:rFonts w:ascii="Calibri" w:hAnsi="Calibri" w:cs="Calibri"/>
        </w:rPr>
        <w:t xml:space="preserve">According to Cohen, Manion and Morrisons (2018), </w:t>
      </w:r>
      <w:r w:rsidR="2E47CCA8" w:rsidRPr="56E84408">
        <w:rPr>
          <w:rFonts w:ascii="Calibri" w:hAnsi="Calibri" w:cs="Calibri"/>
        </w:rPr>
        <w:t>the strengths of questionnaires lie with how easy they are to complete</w:t>
      </w:r>
      <w:r w:rsidR="376498A9" w:rsidRPr="56E84408">
        <w:rPr>
          <w:rFonts w:ascii="Calibri" w:hAnsi="Calibri" w:cs="Calibri"/>
        </w:rPr>
        <w:t xml:space="preserve">, </w:t>
      </w:r>
      <w:r w:rsidR="2E47CCA8" w:rsidRPr="56E84408">
        <w:rPr>
          <w:rFonts w:ascii="Calibri" w:hAnsi="Calibri" w:cs="Calibri"/>
        </w:rPr>
        <w:t xml:space="preserve">along </w:t>
      </w:r>
      <w:r w:rsidR="7E38E783" w:rsidRPr="56E84408">
        <w:rPr>
          <w:rFonts w:ascii="Calibri" w:hAnsi="Calibri" w:cs="Calibri"/>
        </w:rPr>
        <w:t xml:space="preserve">with </w:t>
      </w:r>
      <w:r w:rsidR="3E76D51B" w:rsidRPr="56E84408">
        <w:rPr>
          <w:rFonts w:ascii="Calibri" w:hAnsi="Calibri" w:cs="Calibri"/>
        </w:rPr>
        <w:t xml:space="preserve">its strong reliability and validity. For those reasons, questionnaires </w:t>
      </w:r>
      <w:r w:rsidR="61AC219F" w:rsidRPr="56E84408">
        <w:rPr>
          <w:rFonts w:ascii="Calibri" w:hAnsi="Calibri" w:cs="Calibri"/>
        </w:rPr>
        <w:t>be</w:t>
      </w:r>
      <w:r w:rsidR="3B33A4F8" w:rsidRPr="56E84408">
        <w:rPr>
          <w:rFonts w:ascii="Calibri" w:hAnsi="Calibri" w:cs="Calibri"/>
        </w:rPr>
        <w:t xml:space="preserve">came </w:t>
      </w:r>
      <w:r w:rsidR="1661DC9C" w:rsidRPr="56E84408">
        <w:rPr>
          <w:rFonts w:ascii="Calibri" w:hAnsi="Calibri" w:cs="Calibri"/>
        </w:rPr>
        <w:t xml:space="preserve">a convenient method </w:t>
      </w:r>
      <w:r w:rsidR="557A9BFB" w:rsidRPr="56E84408">
        <w:rPr>
          <w:rFonts w:ascii="Calibri" w:hAnsi="Calibri" w:cs="Calibri"/>
        </w:rPr>
        <w:t xml:space="preserve">to be used due to the time and availability constraints this research has faced. </w:t>
      </w:r>
      <w:r w:rsidR="16EABE60" w:rsidRPr="56E84408">
        <w:rPr>
          <w:rFonts w:ascii="Calibri" w:hAnsi="Calibri" w:cs="Calibri"/>
        </w:rPr>
        <w:t>As well as that, there was no extra cost at conducting</w:t>
      </w:r>
      <w:r w:rsidR="3449F985" w:rsidRPr="56E84408">
        <w:rPr>
          <w:rFonts w:ascii="Calibri" w:hAnsi="Calibri" w:cs="Calibri"/>
        </w:rPr>
        <w:t xml:space="preserve"> and distributing</w:t>
      </w:r>
      <w:r w:rsidR="16EABE60" w:rsidRPr="56E84408">
        <w:rPr>
          <w:rFonts w:ascii="Calibri" w:hAnsi="Calibri" w:cs="Calibri"/>
        </w:rPr>
        <w:t xml:space="preserve"> the</w:t>
      </w:r>
      <w:r w:rsidR="57BCF76A" w:rsidRPr="56E84408">
        <w:rPr>
          <w:rFonts w:ascii="Calibri" w:hAnsi="Calibri" w:cs="Calibri"/>
        </w:rPr>
        <w:t xml:space="preserve"> online</w:t>
      </w:r>
      <w:r w:rsidR="16EABE60" w:rsidRPr="56E84408">
        <w:rPr>
          <w:rFonts w:ascii="Calibri" w:hAnsi="Calibri" w:cs="Calibri"/>
        </w:rPr>
        <w:t xml:space="preserve"> questionnaire </w:t>
      </w:r>
      <w:r w:rsidR="51566106" w:rsidRPr="56E84408">
        <w:rPr>
          <w:rFonts w:ascii="Calibri" w:hAnsi="Calibri" w:cs="Calibri"/>
        </w:rPr>
        <w:t xml:space="preserve">as I had free accessibility to </w:t>
      </w:r>
      <w:r w:rsidR="12B17BD5" w:rsidRPr="56E84408">
        <w:rPr>
          <w:rFonts w:ascii="Calibri" w:hAnsi="Calibri" w:cs="Calibri"/>
        </w:rPr>
        <w:t xml:space="preserve">Microsoft </w:t>
      </w:r>
      <w:r w:rsidR="51566106" w:rsidRPr="56E84408">
        <w:rPr>
          <w:rFonts w:ascii="Calibri" w:hAnsi="Calibri" w:cs="Calibri"/>
        </w:rPr>
        <w:lastRenderedPageBreak/>
        <w:t>Forms</w:t>
      </w:r>
      <w:r w:rsidR="61E35D85" w:rsidRPr="56E84408">
        <w:rPr>
          <w:rFonts w:ascii="Calibri" w:hAnsi="Calibri" w:cs="Calibri"/>
        </w:rPr>
        <w:t xml:space="preserve"> via University</w:t>
      </w:r>
      <w:r w:rsidR="4EB1FEEB" w:rsidRPr="56E84408">
        <w:rPr>
          <w:rFonts w:ascii="Calibri" w:hAnsi="Calibri" w:cs="Calibri"/>
        </w:rPr>
        <w:t xml:space="preserve"> that provided links to be shared</w:t>
      </w:r>
      <w:r w:rsidR="2CF872D8" w:rsidRPr="56E84408">
        <w:rPr>
          <w:rFonts w:ascii="Calibri" w:hAnsi="Calibri" w:cs="Calibri"/>
        </w:rPr>
        <w:t>, therefore this proves the economic advantages of questionnaires (</w:t>
      </w:r>
      <w:proofErr w:type="spellStart"/>
      <w:r w:rsidR="2CF872D8" w:rsidRPr="56E84408">
        <w:rPr>
          <w:rFonts w:ascii="Calibri" w:hAnsi="Calibri" w:cs="Calibri"/>
        </w:rPr>
        <w:t>Y</w:t>
      </w:r>
      <w:r w:rsidR="2CF872D8" w:rsidRPr="56E84408">
        <w:rPr>
          <w:rFonts w:ascii="Calibri" w:hAnsi="Calibri" w:cs="Calibri"/>
          <w:color w:val="FF0000"/>
        </w:rPr>
        <w:t>addanapudi</w:t>
      </w:r>
      <w:proofErr w:type="spellEnd"/>
      <w:r w:rsidR="2CF872D8" w:rsidRPr="56E84408">
        <w:rPr>
          <w:rFonts w:ascii="Calibri" w:hAnsi="Calibri" w:cs="Calibri"/>
          <w:color w:val="FF0000"/>
        </w:rPr>
        <w:t xml:space="preserve"> and </w:t>
      </w:r>
      <w:proofErr w:type="spellStart"/>
      <w:r w:rsidR="2CF872D8" w:rsidRPr="56E84408">
        <w:rPr>
          <w:rFonts w:ascii="Calibri" w:hAnsi="Calibri" w:cs="Calibri"/>
          <w:color w:val="FF0000"/>
        </w:rPr>
        <w:t>Yaddanapudi</w:t>
      </w:r>
      <w:proofErr w:type="spellEnd"/>
      <w:r w:rsidR="2CF872D8" w:rsidRPr="56E84408">
        <w:rPr>
          <w:rFonts w:ascii="Calibri" w:hAnsi="Calibri" w:cs="Calibri"/>
          <w:color w:val="FF0000"/>
        </w:rPr>
        <w:t>, 2019</w:t>
      </w:r>
      <w:r w:rsidR="2CF872D8" w:rsidRPr="56E84408">
        <w:rPr>
          <w:rFonts w:ascii="Calibri" w:hAnsi="Calibri" w:cs="Calibri"/>
        </w:rPr>
        <w:t xml:space="preserve">). </w:t>
      </w:r>
    </w:p>
    <w:p w14:paraId="2753828E" w14:textId="3A7D41ED" w:rsidR="56E84408" w:rsidRDefault="56E84408" w:rsidP="56E84408">
      <w:pPr>
        <w:spacing w:line="360" w:lineRule="auto"/>
        <w:rPr>
          <w:rFonts w:ascii="Calibri" w:hAnsi="Calibri" w:cs="Calibri"/>
        </w:rPr>
      </w:pPr>
    </w:p>
    <w:p w14:paraId="6A4B4AF0" w14:textId="362537AD" w:rsidR="0C4FA7B1" w:rsidRDefault="586BB8AB" w:rsidP="34874F3F">
      <w:pPr>
        <w:spacing w:line="360" w:lineRule="auto"/>
        <w:rPr>
          <w:rFonts w:ascii="Calibri" w:hAnsi="Calibri" w:cs="Calibri"/>
          <w:highlight w:val="yellow"/>
        </w:rPr>
      </w:pPr>
      <w:r w:rsidRPr="34874F3F">
        <w:rPr>
          <w:rFonts w:ascii="Calibri" w:hAnsi="Calibri" w:cs="Calibri"/>
        </w:rPr>
        <w:t xml:space="preserve">The research design of this questionnaire </w:t>
      </w:r>
      <w:r w:rsidR="65B55DCC" w:rsidRPr="34874F3F">
        <w:rPr>
          <w:rFonts w:ascii="Calibri" w:hAnsi="Calibri" w:cs="Calibri"/>
        </w:rPr>
        <w:t xml:space="preserve">consisted of mixed quantitative and qualitative methods. </w:t>
      </w:r>
      <w:r w:rsidR="4233A670" w:rsidRPr="34874F3F">
        <w:rPr>
          <w:rFonts w:ascii="Calibri" w:hAnsi="Calibri" w:cs="Calibri"/>
        </w:rPr>
        <w:t>Closed and open-ended questions were woven throughout</w:t>
      </w:r>
      <w:r w:rsidR="179D77BA" w:rsidRPr="34874F3F">
        <w:rPr>
          <w:rFonts w:ascii="Calibri" w:hAnsi="Calibri" w:cs="Calibri"/>
        </w:rPr>
        <w:t xml:space="preserve"> to increase pace</w:t>
      </w:r>
      <w:r w:rsidR="3313888E" w:rsidRPr="34874F3F">
        <w:rPr>
          <w:rFonts w:ascii="Calibri" w:hAnsi="Calibri" w:cs="Calibri"/>
        </w:rPr>
        <w:t xml:space="preserve"> and capture elaborations (</w:t>
      </w:r>
      <w:proofErr w:type="spellStart"/>
      <w:r w:rsidR="3313888E" w:rsidRPr="34874F3F">
        <w:rPr>
          <w:rFonts w:ascii="Calibri" w:hAnsi="Calibri" w:cs="Calibri"/>
          <w:color w:val="FF0000"/>
        </w:rPr>
        <w:t>Mahmutovic</w:t>
      </w:r>
      <w:proofErr w:type="spellEnd"/>
      <w:r w:rsidR="3313888E" w:rsidRPr="34874F3F">
        <w:rPr>
          <w:rFonts w:ascii="Calibri" w:hAnsi="Calibri" w:cs="Calibri"/>
          <w:color w:val="FF0000"/>
        </w:rPr>
        <w:t>, 2022</w:t>
      </w:r>
      <w:r w:rsidR="3313888E" w:rsidRPr="34874F3F">
        <w:rPr>
          <w:rFonts w:ascii="Calibri" w:hAnsi="Calibri" w:cs="Calibri"/>
        </w:rPr>
        <w:t>).</w:t>
      </w:r>
      <w:r w:rsidR="4233A670" w:rsidRPr="34874F3F">
        <w:rPr>
          <w:rFonts w:ascii="Calibri" w:hAnsi="Calibri" w:cs="Calibri"/>
        </w:rPr>
        <w:t xml:space="preserve"> </w:t>
      </w:r>
      <w:r w:rsidR="537DCEB5" w:rsidRPr="00141E6D">
        <w:rPr>
          <w:rFonts w:ascii="Calibri" w:hAnsi="Calibri" w:cs="Calibri"/>
        </w:rPr>
        <w:t>Appendix B</w:t>
      </w:r>
      <w:r w:rsidR="537DCEB5" w:rsidRPr="34874F3F">
        <w:rPr>
          <w:rFonts w:ascii="Calibri" w:hAnsi="Calibri" w:cs="Calibri"/>
        </w:rPr>
        <w:t xml:space="preserve"> shows how the questionnaire was laid out </w:t>
      </w:r>
      <w:r w:rsidR="6A3990B9" w:rsidRPr="34874F3F">
        <w:rPr>
          <w:rFonts w:ascii="Calibri" w:hAnsi="Calibri" w:cs="Calibri"/>
        </w:rPr>
        <w:t>that</w:t>
      </w:r>
      <w:r w:rsidR="5B827E0E" w:rsidRPr="34874F3F">
        <w:rPr>
          <w:rFonts w:ascii="Calibri" w:hAnsi="Calibri" w:cs="Calibri"/>
        </w:rPr>
        <w:t xml:space="preserve"> open</w:t>
      </w:r>
      <w:r w:rsidR="3ED72122" w:rsidRPr="34874F3F">
        <w:rPr>
          <w:rFonts w:ascii="Calibri" w:hAnsi="Calibri" w:cs="Calibri"/>
        </w:rPr>
        <w:t xml:space="preserve">s </w:t>
      </w:r>
      <w:r w:rsidR="5B827E0E" w:rsidRPr="34874F3F">
        <w:rPr>
          <w:rFonts w:ascii="Calibri" w:hAnsi="Calibri" w:cs="Calibri"/>
        </w:rPr>
        <w:t xml:space="preserve">to what they felt about uniform then and now. </w:t>
      </w:r>
      <w:r w:rsidR="394939F3" w:rsidRPr="34874F3F">
        <w:rPr>
          <w:rFonts w:ascii="Calibri" w:hAnsi="Calibri" w:cs="Calibri"/>
        </w:rPr>
        <w:t xml:space="preserve">To increase the validity of my questionnaire, I asked </w:t>
      </w:r>
      <w:r w:rsidR="61F41669" w:rsidRPr="34874F3F">
        <w:rPr>
          <w:rFonts w:ascii="Calibri" w:hAnsi="Calibri" w:cs="Calibri"/>
        </w:rPr>
        <w:t>a few of my</w:t>
      </w:r>
      <w:r w:rsidR="394939F3" w:rsidRPr="34874F3F">
        <w:rPr>
          <w:rFonts w:ascii="Calibri" w:hAnsi="Calibri" w:cs="Calibri"/>
        </w:rPr>
        <w:t xml:space="preserve"> peers for feedback </w:t>
      </w:r>
      <w:r w:rsidR="4C83D06C" w:rsidRPr="34874F3F">
        <w:rPr>
          <w:rFonts w:ascii="Calibri" w:hAnsi="Calibri" w:cs="Calibri"/>
        </w:rPr>
        <w:t>on the questions</w:t>
      </w:r>
      <w:r w:rsidR="3424010A" w:rsidRPr="34874F3F">
        <w:rPr>
          <w:rFonts w:ascii="Calibri" w:hAnsi="Calibri" w:cs="Calibri"/>
        </w:rPr>
        <w:t xml:space="preserve"> for clarification</w:t>
      </w:r>
      <w:r w:rsidR="2E06D440" w:rsidRPr="34874F3F">
        <w:rPr>
          <w:rFonts w:ascii="Calibri" w:hAnsi="Calibri" w:cs="Calibri"/>
        </w:rPr>
        <w:t xml:space="preserve"> and quality assurance. This proved to be useful as I showed a bias towards leading questions </w:t>
      </w:r>
      <w:r w:rsidR="3B3E9E48" w:rsidRPr="34874F3F">
        <w:rPr>
          <w:rFonts w:ascii="Calibri" w:hAnsi="Calibri" w:cs="Calibri"/>
        </w:rPr>
        <w:t>that could have presented itself controversial.</w:t>
      </w:r>
    </w:p>
    <w:p w14:paraId="20FDCC1C" w14:textId="5D1320C1" w:rsidR="56E84408" w:rsidRDefault="56E84408" w:rsidP="56E84408">
      <w:pPr>
        <w:spacing w:line="360" w:lineRule="auto"/>
        <w:rPr>
          <w:rFonts w:ascii="Calibri" w:hAnsi="Calibri" w:cs="Calibri"/>
        </w:rPr>
      </w:pPr>
    </w:p>
    <w:p w14:paraId="30CF1181" w14:textId="5C8AB1DD" w:rsidR="27E707F1" w:rsidRDefault="5D02B56E" w:rsidP="0C5142B0">
      <w:pPr>
        <w:spacing w:line="360" w:lineRule="auto"/>
        <w:rPr>
          <w:rFonts w:ascii="Calibri" w:hAnsi="Calibri" w:cs="Calibri"/>
        </w:rPr>
      </w:pPr>
      <w:r w:rsidRPr="0C5142B0">
        <w:rPr>
          <w:rFonts w:ascii="Calibri" w:hAnsi="Calibri" w:cs="Calibri"/>
        </w:rPr>
        <w:t>Logistical</w:t>
      </w:r>
      <w:r w:rsidR="2570EA81" w:rsidRPr="0C5142B0">
        <w:rPr>
          <w:rFonts w:ascii="Calibri" w:hAnsi="Calibri" w:cs="Calibri"/>
        </w:rPr>
        <w:t xml:space="preserve">ly, </w:t>
      </w:r>
      <w:r w:rsidRPr="0C5142B0">
        <w:rPr>
          <w:rFonts w:ascii="Calibri" w:hAnsi="Calibri" w:cs="Calibri"/>
        </w:rPr>
        <w:t xml:space="preserve">the time frame for which the </w:t>
      </w:r>
      <w:r w:rsidR="598A755A" w:rsidRPr="0C5142B0">
        <w:rPr>
          <w:rFonts w:ascii="Calibri" w:hAnsi="Calibri" w:cs="Calibri"/>
        </w:rPr>
        <w:t xml:space="preserve">willing </w:t>
      </w:r>
      <w:r w:rsidRPr="0C5142B0">
        <w:rPr>
          <w:rFonts w:ascii="Calibri" w:hAnsi="Calibri" w:cs="Calibri"/>
        </w:rPr>
        <w:t xml:space="preserve">participants </w:t>
      </w:r>
      <w:r w:rsidR="336907D8" w:rsidRPr="0C5142B0">
        <w:rPr>
          <w:rFonts w:ascii="Calibri" w:hAnsi="Calibri" w:cs="Calibri"/>
        </w:rPr>
        <w:t>g</w:t>
      </w:r>
      <w:r w:rsidR="20FBD290" w:rsidRPr="0C5142B0">
        <w:rPr>
          <w:rFonts w:ascii="Calibri" w:hAnsi="Calibri" w:cs="Calibri"/>
        </w:rPr>
        <w:t>o</w:t>
      </w:r>
      <w:r w:rsidR="336907D8" w:rsidRPr="0C5142B0">
        <w:rPr>
          <w:rFonts w:ascii="Calibri" w:hAnsi="Calibri" w:cs="Calibri"/>
        </w:rPr>
        <w:t xml:space="preserve">t involved in </w:t>
      </w:r>
      <w:r w:rsidRPr="0C5142B0">
        <w:rPr>
          <w:rFonts w:ascii="Calibri" w:hAnsi="Calibri" w:cs="Calibri"/>
        </w:rPr>
        <w:t xml:space="preserve">the questionnaire </w:t>
      </w:r>
      <w:r w:rsidR="14005856" w:rsidRPr="0C5142B0">
        <w:rPr>
          <w:rFonts w:ascii="Calibri" w:hAnsi="Calibri" w:cs="Calibri"/>
        </w:rPr>
        <w:t xml:space="preserve">were five days as </w:t>
      </w:r>
      <w:r w:rsidR="75BF8F90" w:rsidRPr="0C5142B0">
        <w:rPr>
          <w:rFonts w:ascii="Calibri" w:hAnsi="Calibri" w:cs="Calibri"/>
        </w:rPr>
        <w:t xml:space="preserve">it allowed them to do it in their own time. </w:t>
      </w:r>
      <w:r w:rsidR="1E872FFE" w:rsidRPr="0C5142B0">
        <w:rPr>
          <w:rFonts w:ascii="Calibri" w:hAnsi="Calibri" w:cs="Calibri"/>
        </w:rPr>
        <w:t xml:space="preserve">Being reflexive, I recognised that </w:t>
      </w:r>
      <w:r w:rsidR="77CB91E4" w:rsidRPr="0C5142B0">
        <w:rPr>
          <w:rFonts w:ascii="Calibri" w:hAnsi="Calibri" w:cs="Calibri"/>
        </w:rPr>
        <w:t>doing the questionnaires during form time can make participants feel pressured</w:t>
      </w:r>
      <w:r w:rsidR="5F9B5FAD" w:rsidRPr="0C5142B0">
        <w:rPr>
          <w:rFonts w:ascii="Calibri" w:hAnsi="Calibri" w:cs="Calibri"/>
        </w:rPr>
        <w:t xml:space="preserve"> to participate</w:t>
      </w:r>
      <w:r w:rsidR="216526E8" w:rsidRPr="0C5142B0">
        <w:rPr>
          <w:rFonts w:ascii="Calibri" w:hAnsi="Calibri" w:cs="Calibri"/>
        </w:rPr>
        <w:t xml:space="preserve"> which raises ethical questions</w:t>
      </w:r>
      <w:r w:rsidR="7D886811" w:rsidRPr="0C5142B0">
        <w:rPr>
          <w:rFonts w:ascii="Calibri" w:hAnsi="Calibri" w:cs="Calibri"/>
        </w:rPr>
        <w:t>. Therefore, constant reminder</w:t>
      </w:r>
      <w:r w:rsidR="485B73E5" w:rsidRPr="0C5142B0">
        <w:rPr>
          <w:rFonts w:ascii="Calibri" w:hAnsi="Calibri" w:cs="Calibri"/>
        </w:rPr>
        <w:t>s</w:t>
      </w:r>
      <w:r w:rsidR="7D886811" w:rsidRPr="0C5142B0">
        <w:rPr>
          <w:rFonts w:ascii="Calibri" w:hAnsi="Calibri" w:cs="Calibri"/>
        </w:rPr>
        <w:t xml:space="preserve"> sufficed</w:t>
      </w:r>
      <w:r w:rsidR="3934D38F" w:rsidRPr="0C5142B0">
        <w:rPr>
          <w:rFonts w:ascii="Calibri" w:hAnsi="Calibri" w:cs="Calibri"/>
        </w:rPr>
        <w:t xml:space="preserve">. </w:t>
      </w:r>
      <w:r w:rsidR="1BE8CE80" w:rsidRPr="0C5142B0">
        <w:rPr>
          <w:rFonts w:ascii="Calibri" w:hAnsi="Calibri" w:cs="Calibri"/>
        </w:rPr>
        <w:t xml:space="preserve">In addition, </w:t>
      </w:r>
      <w:r w:rsidR="4E4E9BE7" w:rsidRPr="0C5142B0">
        <w:rPr>
          <w:rFonts w:ascii="Calibri" w:hAnsi="Calibri" w:cs="Calibri"/>
        </w:rPr>
        <w:t xml:space="preserve">as the school already conducted </w:t>
      </w:r>
      <w:r w:rsidR="1BE8CE80" w:rsidRPr="0C5142B0">
        <w:rPr>
          <w:rFonts w:ascii="Calibri" w:hAnsi="Calibri" w:cs="Calibri"/>
        </w:rPr>
        <w:t>a survey among the student population</w:t>
      </w:r>
      <w:r w:rsidR="401594A6" w:rsidRPr="0C5142B0">
        <w:rPr>
          <w:rFonts w:ascii="Calibri" w:hAnsi="Calibri" w:cs="Calibri"/>
        </w:rPr>
        <w:t xml:space="preserve"> </w:t>
      </w:r>
      <w:r w:rsidR="1BE8CE80" w:rsidRPr="0C5142B0">
        <w:rPr>
          <w:rFonts w:ascii="Calibri" w:hAnsi="Calibri" w:cs="Calibri"/>
        </w:rPr>
        <w:t>regarding uniform</w:t>
      </w:r>
      <w:r w:rsidR="68A91BE6" w:rsidRPr="0C5142B0">
        <w:rPr>
          <w:rFonts w:ascii="Calibri" w:hAnsi="Calibri" w:cs="Calibri"/>
        </w:rPr>
        <w:t xml:space="preserve"> </w:t>
      </w:r>
      <w:r w:rsidR="110C41FD" w:rsidRPr="0C5142B0">
        <w:rPr>
          <w:rFonts w:ascii="Calibri" w:hAnsi="Calibri" w:cs="Calibri"/>
        </w:rPr>
        <w:t>with</w:t>
      </w:r>
      <w:r w:rsidR="68A91BE6" w:rsidRPr="0C5142B0">
        <w:rPr>
          <w:rFonts w:ascii="Calibri" w:hAnsi="Calibri" w:cs="Calibri"/>
        </w:rPr>
        <w:t xml:space="preserve"> the looming </w:t>
      </w:r>
      <w:r w:rsidR="1D8A4371" w:rsidRPr="0C5142B0">
        <w:rPr>
          <w:rFonts w:ascii="Calibri" w:hAnsi="Calibri" w:cs="Calibri"/>
        </w:rPr>
        <w:t xml:space="preserve">examination </w:t>
      </w:r>
      <w:r w:rsidR="68A91BE6" w:rsidRPr="0C5142B0">
        <w:rPr>
          <w:rFonts w:ascii="Calibri" w:hAnsi="Calibri" w:cs="Calibri"/>
        </w:rPr>
        <w:t xml:space="preserve">period </w:t>
      </w:r>
      <w:r w:rsidR="4942B79F" w:rsidRPr="0C5142B0">
        <w:rPr>
          <w:rFonts w:ascii="Calibri" w:hAnsi="Calibri" w:cs="Calibri"/>
        </w:rPr>
        <w:t xml:space="preserve">coming </w:t>
      </w:r>
      <w:r w:rsidR="68A91BE6" w:rsidRPr="0C5142B0">
        <w:rPr>
          <w:rFonts w:ascii="Calibri" w:hAnsi="Calibri" w:cs="Calibri"/>
        </w:rPr>
        <w:t xml:space="preserve">impacted this research method to be short and quick </w:t>
      </w:r>
      <w:r w:rsidR="45A0282B" w:rsidRPr="0C5142B0">
        <w:rPr>
          <w:rFonts w:ascii="Calibri" w:hAnsi="Calibri" w:cs="Calibri"/>
        </w:rPr>
        <w:t xml:space="preserve">to complete. </w:t>
      </w:r>
      <w:r w:rsidR="736A48C6" w:rsidRPr="0C5142B0">
        <w:rPr>
          <w:rFonts w:ascii="Calibri" w:hAnsi="Calibri" w:cs="Calibri"/>
        </w:rPr>
        <w:t xml:space="preserve">As a result, only five participants in the class were willing to answer the questionnaire. </w:t>
      </w:r>
    </w:p>
    <w:p w14:paraId="4F806B76" w14:textId="2A49AB28" w:rsidR="56E84408" w:rsidRDefault="56E84408" w:rsidP="56E84408">
      <w:pPr>
        <w:spacing w:line="360" w:lineRule="auto"/>
        <w:rPr>
          <w:rFonts w:ascii="Calibri" w:hAnsi="Calibri" w:cs="Calibri"/>
        </w:rPr>
      </w:pPr>
    </w:p>
    <w:p w14:paraId="75C933FE" w14:textId="519CF3C3" w:rsidR="213CA3F3" w:rsidRDefault="213CA3F3" w:rsidP="4AF66E78">
      <w:pPr>
        <w:spacing w:line="360" w:lineRule="auto"/>
        <w:rPr>
          <w:rFonts w:ascii="Calibri" w:hAnsi="Calibri" w:cs="Calibri"/>
        </w:rPr>
      </w:pPr>
      <w:r w:rsidRPr="4AF66E78">
        <w:rPr>
          <w:rFonts w:ascii="Calibri" w:hAnsi="Calibri" w:cs="Calibri"/>
        </w:rPr>
        <w:t xml:space="preserve">Despite the open-ended questions that allowed elaboration, </w:t>
      </w:r>
      <w:r w:rsidR="3EBE02B5" w:rsidRPr="4AF66E78">
        <w:rPr>
          <w:rFonts w:ascii="Calibri" w:hAnsi="Calibri" w:cs="Calibri"/>
        </w:rPr>
        <w:t>it</w:t>
      </w:r>
      <w:r w:rsidR="09ABE28D" w:rsidRPr="4AF66E78">
        <w:rPr>
          <w:rFonts w:ascii="Calibri" w:hAnsi="Calibri" w:cs="Calibri"/>
        </w:rPr>
        <w:t xml:space="preserve"> also posed as one of the limitations because </w:t>
      </w:r>
      <w:r w:rsidR="4E119E44" w:rsidRPr="4AF66E78">
        <w:rPr>
          <w:rFonts w:ascii="Calibri" w:hAnsi="Calibri" w:cs="Calibri"/>
        </w:rPr>
        <w:t>certain</w:t>
      </w:r>
      <w:r w:rsidR="73468920" w:rsidRPr="4AF66E78">
        <w:rPr>
          <w:rFonts w:ascii="Calibri" w:hAnsi="Calibri" w:cs="Calibri"/>
        </w:rPr>
        <w:t xml:space="preserve"> participants </w:t>
      </w:r>
      <w:r w:rsidR="196081C2" w:rsidRPr="4AF66E78">
        <w:rPr>
          <w:rFonts w:ascii="Calibri" w:hAnsi="Calibri" w:cs="Calibri"/>
        </w:rPr>
        <w:t>could either take</w:t>
      </w:r>
      <w:r w:rsidR="09ABE28D" w:rsidRPr="4AF66E78">
        <w:rPr>
          <w:rFonts w:ascii="Calibri" w:hAnsi="Calibri" w:cs="Calibri"/>
        </w:rPr>
        <w:t xml:space="preserve"> </w:t>
      </w:r>
      <w:r w:rsidR="7777B590" w:rsidRPr="4AF66E78">
        <w:rPr>
          <w:rFonts w:ascii="Calibri" w:hAnsi="Calibri" w:cs="Calibri"/>
        </w:rPr>
        <w:t xml:space="preserve">time </w:t>
      </w:r>
      <w:r w:rsidR="0D3E01EF" w:rsidRPr="4AF66E78">
        <w:rPr>
          <w:rFonts w:ascii="Calibri" w:hAnsi="Calibri" w:cs="Calibri"/>
        </w:rPr>
        <w:t xml:space="preserve">to </w:t>
      </w:r>
      <w:r w:rsidR="09ABE28D" w:rsidRPr="4AF66E78">
        <w:rPr>
          <w:rFonts w:ascii="Calibri" w:hAnsi="Calibri" w:cs="Calibri"/>
        </w:rPr>
        <w:t>think about their answers</w:t>
      </w:r>
      <w:r w:rsidR="3A0E0F29" w:rsidRPr="4AF66E78">
        <w:rPr>
          <w:rFonts w:ascii="Calibri" w:hAnsi="Calibri" w:cs="Calibri"/>
        </w:rPr>
        <w:t xml:space="preserve"> </w:t>
      </w:r>
      <w:r w:rsidR="7A36B941" w:rsidRPr="4AF66E78">
        <w:rPr>
          <w:rFonts w:ascii="Calibri" w:hAnsi="Calibri" w:cs="Calibri"/>
        </w:rPr>
        <w:t>lead</w:t>
      </w:r>
      <w:r w:rsidR="2858A949" w:rsidRPr="4AF66E78">
        <w:rPr>
          <w:rFonts w:ascii="Calibri" w:hAnsi="Calibri" w:cs="Calibri"/>
        </w:rPr>
        <w:t xml:space="preserve">ing </w:t>
      </w:r>
      <w:r w:rsidR="7A36B941" w:rsidRPr="4AF66E78">
        <w:rPr>
          <w:rFonts w:ascii="Calibri" w:hAnsi="Calibri" w:cs="Calibri"/>
        </w:rPr>
        <w:t>to a higher chance of incompletion</w:t>
      </w:r>
      <w:r w:rsidR="3DBE6FF0" w:rsidRPr="4AF66E78">
        <w:rPr>
          <w:rFonts w:ascii="Calibri" w:hAnsi="Calibri" w:cs="Calibri"/>
        </w:rPr>
        <w:t xml:space="preserve"> or attract</w:t>
      </w:r>
      <w:r w:rsidR="34F4D499" w:rsidRPr="4AF66E78">
        <w:rPr>
          <w:rFonts w:ascii="Calibri" w:hAnsi="Calibri" w:cs="Calibri"/>
        </w:rPr>
        <w:t xml:space="preserve"> long,</w:t>
      </w:r>
      <w:r w:rsidR="3DBE6FF0" w:rsidRPr="4AF66E78">
        <w:rPr>
          <w:rFonts w:ascii="Calibri" w:hAnsi="Calibri" w:cs="Calibri"/>
        </w:rPr>
        <w:t xml:space="preserve"> unnecessary answers (Cohen, Manion and Morrisons, 2018)</w:t>
      </w:r>
      <w:r w:rsidR="7A36B941" w:rsidRPr="4AF66E78">
        <w:rPr>
          <w:rFonts w:ascii="Calibri" w:hAnsi="Calibri" w:cs="Calibri"/>
        </w:rPr>
        <w:t xml:space="preserve">. </w:t>
      </w:r>
      <w:r w:rsidR="5298FBB9" w:rsidRPr="4AF66E78">
        <w:rPr>
          <w:rFonts w:ascii="Calibri" w:hAnsi="Calibri" w:cs="Calibri"/>
        </w:rPr>
        <w:t xml:space="preserve">Furthermore, </w:t>
      </w:r>
      <w:r w:rsidR="7376449E" w:rsidRPr="4AF66E78">
        <w:rPr>
          <w:rFonts w:ascii="Calibri" w:hAnsi="Calibri" w:cs="Calibri"/>
        </w:rPr>
        <w:t xml:space="preserve">the closed questions </w:t>
      </w:r>
      <w:r w:rsidR="15EDC0E1" w:rsidRPr="4AF66E78">
        <w:rPr>
          <w:rFonts w:ascii="Calibri" w:hAnsi="Calibri" w:cs="Calibri"/>
        </w:rPr>
        <w:t xml:space="preserve">consisted of </w:t>
      </w:r>
      <w:r w:rsidR="7376449E" w:rsidRPr="4AF66E78">
        <w:rPr>
          <w:rFonts w:ascii="Calibri" w:hAnsi="Calibri" w:cs="Calibri"/>
        </w:rPr>
        <w:t xml:space="preserve">fixed answers </w:t>
      </w:r>
      <w:r w:rsidR="3650915C" w:rsidRPr="4AF66E78">
        <w:rPr>
          <w:rFonts w:ascii="Calibri" w:hAnsi="Calibri" w:cs="Calibri"/>
        </w:rPr>
        <w:t xml:space="preserve">so </w:t>
      </w:r>
      <w:r w:rsidR="4EE89AF2" w:rsidRPr="4AF66E78">
        <w:rPr>
          <w:rFonts w:ascii="Calibri" w:hAnsi="Calibri" w:cs="Calibri"/>
        </w:rPr>
        <w:t xml:space="preserve">there was a higher chance for participants to lie or </w:t>
      </w:r>
      <w:r w:rsidR="580566F3" w:rsidRPr="4AF66E78">
        <w:rPr>
          <w:rFonts w:ascii="Calibri" w:hAnsi="Calibri" w:cs="Calibri"/>
        </w:rPr>
        <w:t xml:space="preserve">feel indifferent </w:t>
      </w:r>
      <w:r w:rsidR="245FC159" w:rsidRPr="4AF66E78">
        <w:rPr>
          <w:rFonts w:ascii="Calibri" w:hAnsi="Calibri" w:cs="Calibri"/>
        </w:rPr>
        <w:t xml:space="preserve">in their answers </w:t>
      </w:r>
      <w:r w:rsidR="580566F3" w:rsidRPr="4AF66E78">
        <w:rPr>
          <w:rFonts w:ascii="Calibri" w:hAnsi="Calibri" w:cs="Calibri"/>
        </w:rPr>
        <w:t>(</w:t>
      </w:r>
      <w:r w:rsidR="5750BDAD" w:rsidRPr="4AF66E78">
        <w:rPr>
          <w:rFonts w:ascii="Calibri" w:hAnsi="Calibri" w:cs="Calibri"/>
        </w:rPr>
        <w:t xml:space="preserve">Denscombe and </w:t>
      </w:r>
      <w:proofErr w:type="spellStart"/>
      <w:r w:rsidR="5750BDAD" w:rsidRPr="4AF66E78">
        <w:rPr>
          <w:rFonts w:ascii="Calibri" w:hAnsi="Calibri" w:cs="Calibri"/>
        </w:rPr>
        <w:t>Aubrook</w:t>
      </w:r>
      <w:proofErr w:type="spellEnd"/>
      <w:r w:rsidR="5750BDAD" w:rsidRPr="4AF66E78">
        <w:rPr>
          <w:rFonts w:ascii="Calibri" w:hAnsi="Calibri" w:cs="Calibri"/>
        </w:rPr>
        <w:t xml:space="preserve">, 1992; </w:t>
      </w:r>
      <w:r w:rsidR="580566F3" w:rsidRPr="4AF66E78">
        <w:rPr>
          <w:rFonts w:ascii="Calibri" w:hAnsi="Calibri" w:cs="Calibri"/>
          <w:color w:val="FF0000"/>
        </w:rPr>
        <w:t>McLeod, 2023</w:t>
      </w:r>
      <w:r w:rsidR="580566F3" w:rsidRPr="4AF66E78">
        <w:rPr>
          <w:rFonts w:ascii="Calibri" w:hAnsi="Calibri" w:cs="Calibri"/>
        </w:rPr>
        <w:t xml:space="preserve">). </w:t>
      </w:r>
    </w:p>
    <w:p w14:paraId="130C3C8B" w14:textId="375323BA" w:rsidR="2AABE2F5" w:rsidRDefault="2AABE2F5" w:rsidP="2AABE2F5">
      <w:pPr>
        <w:spacing w:line="360" w:lineRule="auto"/>
        <w:rPr>
          <w:rFonts w:ascii="Calibri" w:hAnsi="Calibri" w:cs="Calibri"/>
        </w:rPr>
      </w:pPr>
    </w:p>
    <w:p w14:paraId="4AFFB58C" w14:textId="12C1A2F2" w:rsidR="4DDC7D6D" w:rsidRDefault="4DDC7D6D" w:rsidP="2AABE2F5">
      <w:pPr>
        <w:spacing w:line="360" w:lineRule="auto"/>
        <w:rPr>
          <w:rFonts w:ascii="Calibri" w:hAnsi="Calibri" w:cs="Calibri"/>
          <w:i/>
          <w:iCs/>
          <w:sz w:val="28"/>
          <w:szCs w:val="28"/>
        </w:rPr>
      </w:pPr>
      <w:r w:rsidRPr="2AABE2F5">
        <w:rPr>
          <w:rFonts w:ascii="Calibri" w:hAnsi="Calibri" w:cs="Calibri"/>
          <w:i/>
          <w:iCs/>
          <w:sz w:val="28"/>
          <w:szCs w:val="28"/>
        </w:rPr>
        <w:t>Focus Group</w:t>
      </w:r>
    </w:p>
    <w:p w14:paraId="680E85E0" w14:textId="2E5CE04B" w:rsidR="1391D241" w:rsidRDefault="1391D241" w:rsidP="2AABE2F5">
      <w:pPr>
        <w:spacing w:line="360" w:lineRule="auto"/>
        <w:rPr>
          <w:rFonts w:ascii="Calibri" w:hAnsi="Calibri" w:cs="Calibri"/>
        </w:rPr>
      </w:pPr>
      <w:r w:rsidRPr="2AABE2F5">
        <w:rPr>
          <w:rFonts w:ascii="Calibri" w:hAnsi="Calibri" w:cs="Calibri"/>
        </w:rPr>
        <w:t>This method was chosen</w:t>
      </w:r>
      <w:r w:rsidR="6AFAA2E4" w:rsidRPr="2AABE2F5">
        <w:rPr>
          <w:rFonts w:ascii="Calibri" w:hAnsi="Calibri" w:cs="Calibri"/>
        </w:rPr>
        <w:t xml:space="preserve"> for a few reasons. Firstly, it worked</w:t>
      </w:r>
      <w:r w:rsidR="54ECED0F" w:rsidRPr="2AABE2F5">
        <w:rPr>
          <w:rFonts w:ascii="Calibri" w:hAnsi="Calibri" w:cs="Calibri"/>
        </w:rPr>
        <w:t xml:space="preserve"> alongside questionnaires </w:t>
      </w:r>
      <w:r w:rsidRPr="2AABE2F5">
        <w:rPr>
          <w:rFonts w:ascii="Calibri" w:hAnsi="Calibri" w:cs="Calibri"/>
        </w:rPr>
        <w:t>for the t</w:t>
      </w:r>
      <w:r w:rsidR="48481E46" w:rsidRPr="2AABE2F5">
        <w:rPr>
          <w:rFonts w:ascii="Calibri" w:hAnsi="Calibri" w:cs="Calibri"/>
        </w:rPr>
        <w:t xml:space="preserve">riangulation of methods </w:t>
      </w:r>
      <w:r w:rsidR="5B538373" w:rsidRPr="2AABE2F5">
        <w:rPr>
          <w:rFonts w:ascii="Calibri" w:hAnsi="Calibri" w:cs="Calibri"/>
        </w:rPr>
        <w:t>that should</w:t>
      </w:r>
      <w:r w:rsidR="48481E46" w:rsidRPr="2AABE2F5">
        <w:rPr>
          <w:rFonts w:ascii="Calibri" w:hAnsi="Calibri" w:cs="Calibri"/>
        </w:rPr>
        <w:t xml:space="preserve"> increase the validity and reliability of data (Baxter and Jack, 2008; </w:t>
      </w:r>
      <w:r w:rsidR="68F5ABAD" w:rsidRPr="2AABE2F5">
        <w:rPr>
          <w:rFonts w:ascii="Calibri" w:hAnsi="Calibri" w:cs="Calibri"/>
        </w:rPr>
        <w:t>Merriam, 2009)</w:t>
      </w:r>
      <w:r w:rsidR="58BFF987" w:rsidRPr="2AABE2F5">
        <w:rPr>
          <w:rFonts w:ascii="Calibri" w:hAnsi="Calibri" w:cs="Calibri"/>
        </w:rPr>
        <w:t xml:space="preserve">. </w:t>
      </w:r>
      <w:r w:rsidR="7F5F35A5" w:rsidRPr="2AABE2F5">
        <w:rPr>
          <w:rFonts w:ascii="Calibri" w:hAnsi="Calibri" w:cs="Calibri"/>
        </w:rPr>
        <w:t xml:space="preserve">Secondly, focus groups allowed children to express their </w:t>
      </w:r>
      <w:r w:rsidR="7F5F35A5" w:rsidRPr="2AABE2F5">
        <w:rPr>
          <w:rFonts w:ascii="Calibri" w:hAnsi="Calibri" w:cs="Calibri"/>
        </w:rPr>
        <w:lastRenderedPageBreak/>
        <w:t xml:space="preserve">opinions, </w:t>
      </w:r>
      <w:proofErr w:type="gramStart"/>
      <w:r w:rsidR="7F5F35A5" w:rsidRPr="2AABE2F5">
        <w:rPr>
          <w:rFonts w:ascii="Calibri" w:hAnsi="Calibri" w:cs="Calibri"/>
        </w:rPr>
        <w:t>perceptions</w:t>
      </w:r>
      <w:proofErr w:type="gramEnd"/>
      <w:r w:rsidR="7F5F35A5" w:rsidRPr="2AABE2F5">
        <w:rPr>
          <w:rFonts w:ascii="Calibri" w:hAnsi="Calibri" w:cs="Calibri"/>
        </w:rPr>
        <w:t xml:space="preserve"> and experiences </w:t>
      </w:r>
      <w:r w:rsidR="4D034B1A" w:rsidRPr="2AABE2F5">
        <w:rPr>
          <w:rFonts w:ascii="Calibri" w:hAnsi="Calibri" w:cs="Calibri"/>
        </w:rPr>
        <w:t xml:space="preserve">in their own way according to </w:t>
      </w:r>
      <w:proofErr w:type="spellStart"/>
      <w:r w:rsidR="4D034B1A" w:rsidRPr="2AABE2F5">
        <w:rPr>
          <w:rFonts w:ascii="Calibri" w:hAnsi="Calibri" w:cs="Calibri"/>
        </w:rPr>
        <w:t>Darbyshire</w:t>
      </w:r>
      <w:proofErr w:type="spellEnd"/>
      <w:r w:rsidR="4D034B1A" w:rsidRPr="2AABE2F5">
        <w:rPr>
          <w:rFonts w:ascii="Calibri" w:hAnsi="Calibri" w:cs="Calibri"/>
        </w:rPr>
        <w:t xml:space="preserve">, MacDougall and Schiller (2005). </w:t>
      </w:r>
      <w:r w:rsidR="177B31EA" w:rsidRPr="2AABE2F5">
        <w:rPr>
          <w:rFonts w:ascii="Calibri" w:hAnsi="Calibri" w:cs="Calibri"/>
        </w:rPr>
        <w:t xml:space="preserve">Thirdly, </w:t>
      </w:r>
      <w:r w:rsidR="02156B43" w:rsidRPr="2AABE2F5">
        <w:rPr>
          <w:rFonts w:ascii="Calibri" w:hAnsi="Calibri" w:cs="Calibri"/>
        </w:rPr>
        <w:t xml:space="preserve">they could collect </w:t>
      </w:r>
      <w:r w:rsidR="1A316787" w:rsidRPr="2AABE2F5">
        <w:rPr>
          <w:rFonts w:ascii="Calibri" w:hAnsi="Calibri" w:cs="Calibri"/>
        </w:rPr>
        <w:t xml:space="preserve">large </w:t>
      </w:r>
      <w:r w:rsidR="02156B43" w:rsidRPr="2AABE2F5">
        <w:rPr>
          <w:rFonts w:ascii="Calibri" w:hAnsi="Calibri" w:cs="Calibri"/>
        </w:rPr>
        <w:t>data in a short</w:t>
      </w:r>
      <w:r w:rsidR="76CDA482" w:rsidRPr="2AABE2F5">
        <w:rPr>
          <w:rFonts w:ascii="Calibri" w:hAnsi="Calibri" w:cs="Calibri"/>
        </w:rPr>
        <w:t xml:space="preserve"> amount of time</w:t>
      </w:r>
      <w:r w:rsidR="2A5B1B08" w:rsidRPr="2AABE2F5">
        <w:rPr>
          <w:rFonts w:ascii="Calibri" w:hAnsi="Calibri" w:cs="Calibri"/>
        </w:rPr>
        <w:t xml:space="preserve"> just like questionnaires but </w:t>
      </w:r>
      <w:r w:rsidR="31C228ED" w:rsidRPr="2AABE2F5">
        <w:rPr>
          <w:rFonts w:ascii="Calibri" w:hAnsi="Calibri" w:cs="Calibri"/>
        </w:rPr>
        <w:t>could also capture insights that might not have surfaced</w:t>
      </w:r>
      <w:r w:rsidR="2A5B1B08" w:rsidRPr="2AABE2F5">
        <w:rPr>
          <w:rFonts w:ascii="Calibri" w:hAnsi="Calibri" w:cs="Calibri"/>
        </w:rPr>
        <w:t xml:space="preserve"> </w:t>
      </w:r>
      <w:r w:rsidR="3ADEF4EE" w:rsidRPr="2AABE2F5">
        <w:rPr>
          <w:rFonts w:ascii="Calibri" w:hAnsi="Calibri" w:cs="Calibri"/>
        </w:rPr>
        <w:t xml:space="preserve">before </w:t>
      </w:r>
      <w:r w:rsidR="2A5B1B08" w:rsidRPr="2AABE2F5">
        <w:rPr>
          <w:rFonts w:ascii="Calibri" w:hAnsi="Calibri" w:cs="Calibri"/>
        </w:rPr>
        <w:t xml:space="preserve">(Cohen, Manion and Morrison, 2018). </w:t>
      </w:r>
    </w:p>
    <w:p w14:paraId="05C438C3" w14:textId="50478398" w:rsidR="2AABE2F5" w:rsidRDefault="2AABE2F5" w:rsidP="2AABE2F5">
      <w:pPr>
        <w:spacing w:line="360" w:lineRule="auto"/>
        <w:rPr>
          <w:rFonts w:ascii="Calibri" w:hAnsi="Calibri" w:cs="Calibri"/>
        </w:rPr>
      </w:pPr>
    </w:p>
    <w:p w14:paraId="24E13B68" w14:textId="7A5BA941" w:rsidR="2978CB38" w:rsidRDefault="1BF0C3A1" w:rsidP="34874F3F">
      <w:pPr>
        <w:spacing w:line="360" w:lineRule="auto"/>
        <w:rPr>
          <w:rFonts w:ascii="Calibri" w:hAnsi="Calibri" w:cs="Calibri"/>
          <w:color w:val="000000" w:themeColor="text1"/>
        </w:rPr>
      </w:pPr>
      <w:r w:rsidRPr="34874F3F">
        <w:rPr>
          <w:rFonts w:ascii="Calibri" w:hAnsi="Calibri" w:cs="Calibri"/>
        </w:rPr>
        <w:t xml:space="preserve">Appendix </w:t>
      </w:r>
      <w:r w:rsidR="00141E6D">
        <w:rPr>
          <w:rFonts w:ascii="Calibri" w:hAnsi="Calibri" w:cs="Calibri"/>
        </w:rPr>
        <w:t>C</w:t>
      </w:r>
      <w:r w:rsidRPr="34874F3F">
        <w:rPr>
          <w:rFonts w:ascii="Calibri" w:hAnsi="Calibri" w:cs="Calibri"/>
        </w:rPr>
        <w:t xml:space="preserve"> shows m</w:t>
      </w:r>
      <w:r w:rsidR="5E201999" w:rsidRPr="34874F3F">
        <w:rPr>
          <w:rFonts w:ascii="Calibri" w:hAnsi="Calibri" w:cs="Calibri"/>
        </w:rPr>
        <w:t xml:space="preserve">y list of questions </w:t>
      </w:r>
      <w:r w:rsidR="3AE4610A" w:rsidRPr="34874F3F">
        <w:rPr>
          <w:rFonts w:ascii="Calibri" w:hAnsi="Calibri" w:cs="Calibri"/>
        </w:rPr>
        <w:t xml:space="preserve">for the focus group that </w:t>
      </w:r>
      <w:r w:rsidR="5E201999" w:rsidRPr="34874F3F">
        <w:rPr>
          <w:rFonts w:ascii="Calibri" w:hAnsi="Calibri" w:cs="Calibri"/>
        </w:rPr>
        <w:t>consist</w:t>
      </w:r>
      <w:r w:rsidR="22344C25" w:rsidRPr="34874F3F">
        <w:rPr>
          <w:rFonts w:ascii="Calibri" w:hAnsi="Calibri" w:cs="Calibri"/>
        </w:rPr>
        <w:t>s</w:t>
      </w:r>
      <w:r w:rsidR="5E201999" w:rsidRPr="34874F3F">
        <w:rPr>
          <w:rFonts w:ascii="Calibri" w:hAnsi="Calibri" w:cs="Calibri"/>
        </w:rPr>
        <w:t xml:space="preserve"> of an icebreaker at the start and mostly ‘how’ questions that ask about their feelings, </w:t>
      </w:r>
      <w:r w:rsidR="39A740B9" w:rsidRPr="34874F3F">
        <w:rPr>
          <w:rFonts w:ascii="Calibri" w:hAnsi="Calibri" w:cs="Calibri"/>
        </w:rPr>
        <w:t xml:space="preserve">opinions, </w:t>
      </w:r>
      <w:proofErr w:type="gramStart"/>
      <w:r w:rsidR="39A740B9" w:rsidRPr="34874F3F">
        <w:rPr>
          <w:rFonts w:ascii="Calibri" w:hAnsi="Calibri" w:cs="Calibri"/>
        </w:rPr>
        <w:t>memories</w:t>
      </w:r>
      <w:proofErr w:type="gramEnd"/>
      <w:r w:rsidR="39A740B9" w:rsidRPr="34874F3F">
        <w:rPr>
          <w:rFonts w:ascii="Calibri" w:hAnsi="Calibri" w:cs="Calibri"/>
        </w:rPr>
        <w:t xml:space="preserve"> and experiences. </w:t>
      </w:r>
      <w:r w:rsidR="50AE00B1" w:rsidRPr="34874F3F">
        <w:rPr>
          <w:rFonts w:ascii="Calibri" w:hAnsi="Calibri" w:cs="Calibri"/>
          <w:color w:val="FF0000"/>
        </w:rPr>
        <w:t>Krueger (2002)</w:t>
      </w:r>
      <w:r w:rsidR="50AE00B1" w:rsidRPr="34874F3F">
        <w:rPr>
          <w:rFonts w:ascii="Calibri" w:hAnsi="Calibri" w:cs="Calibri"/>
        </w:rPr>
        <w:t xml:space="preserve"> argued to avoid “why” questions as it is too </w:t>
      </w:r>
      <w:r w:rsidR="0A622406" w:rsidRPr="34874F3F">
        <w:rPr>
          <w:rFonts w:ascii="Calibri" w:hAnsi="Calibri" w:cs="Calibri"/>
        </w:rPr>
        <w:t>demanding,</w:t>
      </w:r>
      <w:r w:rsidR="50AE00B1" w:rsidRPr="34874F3F">
        <w:rPr>
          <w:rFonts w:ascii="Calibri" w:hAnsi="Calibri" w:cs="Calibri"/>
        </w:rPr>
        <w:t xml:space="preserve"> </w:t>
      </w:r>
      <w:r w:rsidR="1C544D21" w:rsidRPr="34874F3F">
        <w:rPr>
          <w:rFonts w:ascii="Calibri" w:hAnsi="Calibri" w:cs="Calibri"/>
        </w:rPr>
        <w:t>but</w:t>
      </w:r>
      <w:r w:rsidR="2944A69A" w:rsidRPr="34874F3F">
        <w:rPr>
          <w:rFonts w:ascii="Calibri" w:hAnsi="Calibri" w:cs="Calibri"/>
        </w:rPr>
        <w:t xml:space="preserve"> even </w:t>
      </w:r>
      <w:r w:rsidR="00141E6D" w:rsidRPr="34874F3F">
        <w:rPr>
          <w:rFonts w:ascii="Calibri" w:hAnsi="Calibri" w:cs="Calibri"/>
        </w:rPr>
        <w:t xml:space="preserve">though </w:t>
      </w:r>
      <w:proofErr w:type="spellStart"/>
      <w:r w:rsidR="00141E6D" w:rsidRPr="34874F3F">
        <w:rPr>
          <w:rFonts w:ascii="Calibri" w:hAnsi="Calibri" w:cs="Calibri"/>
        </w:rPr>
        <w:t>Ponizovsky</w:t>
      </w:r>
      <w:r w:rsidR="105D2742" w:rsidRPr="34874F3F">
        <w:rPr>
          <w:rFonts w:ascii="Calibri" w:hAnsi="Calibri" w:cs="Calibri"/>
          <w:color w:val="FF0000"/>
        </w:rPr>
        <w:t>-Bergleson</w:t>
      </w:r>
      <w:proofErr w:type="spellEnd"/>
      <w:r w:rsidR="105D2742" w:rsidRPr="34874F3F">
        <w:rPr>
          <w:rFonts w:ascii="Calibri" w:hAnsi="Calibri" w:cs="Calibri"/>
          <w:color w:val="FF0000"/>
        </w:rPr>
        <w:t xml:space="preserve"> et al., (2019)</w:t>
      </w:r>
      <w:r w:rsidR="701D6050" w:rsidRPr="34874F3F">
        <w:rPr>
          <w:rFonts w:ascii="Calibri" w:hAnsi="Calibri" w:cs="Calibri"/>
          <w:color w:val="FF0000"/>
        </w:rPr>
        <w:t xml:space="preserve"> </w:t>
      </w:r>
      <w:r w:rsidR="37039195" w:rsidRPr="34874F3F">
        <w:rPr>
          <w:rFonts w:ascii="Calibri" w:hAnsi="Calibri" w:cs="Calibri"/>
          <w:color w:val="000000" w:themeColor="text1"/>
        </w:rPr>
        <w:t>cautioned the use of why questions,</w:t>
      </w:r>
      <w:r w:rsidR="37039195" w:rsidRPr="34874F3F">
        <w:rPr>
          <w:rFonts w:ascii="Calibri" w:hAnsi="Calibri" w:cs="Calibri"/>
          <w:color w:val="FF0000"/>
        </w:rPr>
        <w:t xml:space="preserve"> </w:t>
      </w:r>
      <w:r w:rsidR="37039195" w:rsidRPr="34874F3F">
        <w:rPr>
          <w:rFonts w:ascii="Calibri" w:hAnsi="Calibri" w:cs="Calibri"/>
          <w:color w:val="000000" w:themeColor="text1"/>
        </w:rPr>
        <w:t xml:space="preserve">they found it generated more explanations, so I had to incorporate </w:t>
      </w:r>
      <w:r w:rsidR="7565F432" w:rsidRPr="34874F3F">
        <w:rPr>
          <w:rFonts w:ascii="Calibri" w:hAnsi="Calibri" w:cs="Calibri"/>
          <w:color w:val="000000" w:themeColor="text1"/>
        </w:rPr>
        <w:t xml:space="preserve">some. </w:t>
      </w:r>
      <w:r w:rsidR="4FDE32E9" w:rsidRPr="34874F3F">
        <w:rPr>
          <w:rFonts w:ascii="Calibri" w:hAnsi="Calibri" w:cs="Calibri"/>
          <w:color w:val="000000" w:themeColor="text1"/>
        </w:rPr>
        <w:t xml:space="preserve">Furthermore, </w:t>
      </w:r>
      <w:r w:rsidR="7565F432" w:rsidRPr="34874F3F">
        <w:rPr>
          <w:rFonts w:ascii="Calibri" w:hAnsi="Calibri" w:cs="Calibri"/>
          <w:color w:val="000000" w:themeColor="text1"/>
        </w:rPr>
        <w:t xml:space="preserve">I made sure that the questions </w:t>
      </w:r>
      <w:r w:rsidR="18E80A6E" w:rsidRPr="34874F3F">
        <w:rPr>
          <w:rFonts w:ascii="Calibri" w:hAnsi="Calibri" w:cs="Calibri"/>
          <w:color w:val="000000" w:themeColor="text1"/>
        </w:rPr>
        <w:t>were language appropriate</w:t>
      </w:r>
      <w:r w:rsidR="41D12191" w:rsidRPr="34874F3F">
        <w:rPr>
          <w:rFonts w:ascii="Calibri" w:hAnsi="Calibri" w:cs="Calibri"/>
          <w:color w:val="000000" w:themeColor="text1"/>
        </w:rPr>
        <w:t xml:space="preserve"> with no</w:t>
      </w:r>
      <w:r w:rsidR="18E80A6E" w:rsidRPr="34874F3F">
        <w:rPr>
          <w:rFonts w:ascii="Calibri" w:hAnsi="Calibri" w:cs="Calibri"/>
          <w:color w:val="000000" w:themeColor="text1"/>
        </w:rPr>
        <w:t xml:space="preserve"> jargons</w:t>
      </w:r>
      <w:r w:rsidR="50A9CD44" w:rsidRPr="34874F3F">
        <w:rPr>
          <w:rFonts w:ascii="Calibri" w:hAnsi="Calibri" w:cs="Calibri"/>
          <w:color w:val="000000" w:themeColor="text1"/>
        </w:rPr>
        <w:t xml:space="preserve"> </w:t>
      </w:r>
      <w:r w:rsidR="18E80A6E" w:rsidRPr="34874F3F">
        <w:rPr>
          <w:rFonts w:ascii="Calibri" w:hAnsi="Calibri" w:cs="Calibri"/>
          <w:color w:val="000000" w:themeColor="text1"/>
        </w:rPr>
        <w:t xml:space="preserve">so participants can fully understand (Merriam, 2009). </w:t>
      </w:r>
      <w:r w:rsidR="53E3601E" w:rsidRPr="34874F3F">
        <w:rPr>
          <w:rFonts w:ascii="Calibri" w:hAnsi="Calibri" w:cs="Calibri"/>
          <w:color w:val="000000" w:themeColor="text1"/>
        </w:rPr>
        <w:t>Being semi-structured made it a strength and a weakness,</w:t>
      </w:r>
      <w:r w:rsidR="62AC291A" w:rsidRPr="34874F3F">
        <w:rPr>
          <w:rFonts w:ascii="Calibri" w:hAnsi="Calibri" w:cs="Calibri"/>
          <w:color w:val="000000" w:themeColor="text1"/>
        </w:rPr>
        <w:t xml:space="preserve"> key and sub questions </w:t>
      </w:r>
      <w:r w:rsidR="472E2DCE" w:rsidRPr="34874F3F">
        <w:rPr>
          <w:rFonts w:ascii="Calibri" w:hAnsi="Calibri" w:cs="Calibri"/>
          <w:color w:val="000000" w:themeColor="text1"/>
        </w:rPr>
        <w:t xml:space="preserve">prepared beforehand </w:t>
      </w:r>
      <w:r w:rsidR="4A68148B" w:rsidRPr="34874F3F">
        <w:rPr>
          <w:rFonts w:ascii="Calibri" w:hAnsi="Calibri" w:cs="Calibri"/>
          <w:color w:val="000000" w:themeColor="text1"/>
        </w:rPr>
        <w:t xml:space="preserve">allowed flexibility if participants gave </w:t>
      </w:r>
      <w:r w:rsidR="3802180C" w:rsidRPr="34874F3F">
        <w:rPr>
          <w:rFonts w:ascii="Calibri" w:hAnsi="Calibri" w:cs="Calibri"/>
          <w:color w:val="000000" w:themeColor="text1"/>
        </w:rPr>
        <w:t>unexpected answers</w:t>
      </w:r>
      <w:r w:rsidR="11AE61A6" w:rsidRPr="34874F3F">
        <w:rPr>
          <w:rFonts w:ascii="Calibri" w:hAnsi="Calibri" w:cs="Calibri"/>
          <w:color w:val="000000" w:themeColor="text1"/>
        </w:rPr>
        <w:t xml:space="preserve">, </w:t>
      </w:r>
      <w:r w:rsidR="55F566A3" w:rsidRPr="34874F3F">
        <w:rPr>
          <w:rFonts w:ascii="Calibri" w:hAnsi="Calibri" w:cs="Calibri"/>
          <w:color w:val="000000" w:themeColor="text1"/>
        </w:rPr>
        <w:t xml:space="preserve">but for the same reason, it </w:t>
      </w:r>
      <w:r w:rsidR="21DE1CD4" w:rsidRPr="34874F3F">
        <w:rPr>
          <w:rFonts w:ascii="Calibri" w:hAnsi="Calibri" w:cs="Calibri"/>
          <w:color w:val="000000" w:themeColor="text1"/>
        </w:rPr>
        <w:t xml:space="preserve">could </w:t>
      </w:r>
      <w:r w:rsidR="55F566A3" w:rsidRPr="34874F3F">
        <w:rPr>
          <w:rFonts w:ascii="Calibri" w:hAnsi="Calibri" w:cs="Calibri"/>
          <w:color w:val="000000" w:themeColor="text1"/>
        </w:rPr>
        <w:t xml:space="preserve">waste time if it steers too far from the aims. </w:t>
      </w:r>
      <w:r w:rsidR="3802180C" w:rsidRPr="34874F3F">
        <w:rPr>
          <w:rFonts w:ascii="Calibri" w:hAnsi="Calibri" w:cs="Calibri"/>
          <w:color w:val="000000" w:themeColor="text1"/>
        </w:rPr>
        <w:t>D</w:t>
      </w:r>
      <w:r w:rsidR="3802180C" w:rsidRPr="34874F3F">
        <w:rPr>
          <w:rFonts w:ascii="Calibri" w:hAnsi="Calibri" w:cs="Calibri"/>
          <w:color w:val="FF0000"/>
        </w:rPr>
        <w:t>anby et al., (2011</w:t>
      </w:r>
      <w:r w:rsidR="3802180C" w:rsidRPr="34874F3F">
        <w:rPr>
          <w:rFonts w:ascii="Calibri" w:hAnsi="Calibri" w:cs="Calibri"/>
          <w:color w:val="000000" w:themeColor="text1"/>
        </w:rPr>
        <w:t xml:space="preserve">) expressed </w:t>
      </w:r>
      <w:r w:rsidR="224DAA7F" w:rsidRPr="34874F3F">
        <w:rPr>
          <w:rFonts w:ascii="Calibri" w:hAnsi="Calibri" w:cs="Calibri"/>
          <w:color w:val="000000" w:themeColor="text1"/>
        </w:rPr>
        <w:t xml:space="preserve">interviewers to modify according to the child’s engagement to maintain </w:t>
      </w:r>
      <w:r w:rsidR="22EE52A2" w:rsidRPr="34874F3F">
        <w:rPr>
          <w:rFonts w:ascii="Calibri" w:hAnsi="Calibri" w:cs="Calibri"/>
          <w:color w:val="000000" w:themeColor="text1"/>
        </w:rPr>
        <w:t xml:space="preserve">their interests. </w:t>
      </w:r>
    </w:p>
    <w:p w14:paraId="0C6C0A4B" w14:textId="21D36E1B" w:rsidR="2AABE2F5" w:rsidRDefault="2AABE2F5" w:rsidP="2AABE2F5">
      <w:pPr>
        <w:spacing w:line="360" w:lineRule="auto"/>
        <w:rPr>
          <w:rFonts w:ascii="Calibri" w:hAnsi="Calibri" w:cs="Calibri"/>
        </w:rPr>
      </w:pPr>
    </w:p>
    <w:p w14:paraId="528621D9" w14:textId="727DF8B6" w:rsidR="57348F4A" w:rsidRDefault="57348F4A" w:rsidP="0C5142B0">
      <w:pPr>
        <w:spacing w:line="360" w:lineRule="auto"/>
        <w:rPr>
          <w:rFonts w:ascii="Calibri" w:hAnsi="Calibri" w:cs="Calibri"/>
          <w:color w:val="000000" w:themeColor="text1"/>
        </w:rPr>
      </w:pPr>
      <w:r w:rsidRPr="0C5142B0">
        <w:rPr>
          <w:rFonts w:ascii="Calibri" w:hAnsi="Calibri" w:cs="Calibri"/>
          <w:color w:val="000000" w:themeColor="text1"/>
        </w:rPr>
        <w:t xml:space="preserve">Due to the ethical consideration in conducting the focus group during an extra-curricular club, this impacted the method to be between </w:t>
      </w:r>
      <w:r w:rsidR="50CDF8E6" w:rsidRPr="0C5142B0">
        <w:rPr>
          <w:rFonts w:ascii="Calibri" w:hAnsi="Calibri" w:cs="Calibri"/>
          <w:color w:val="000000" w:themeColor="text1"/>
        </w:rPr>
        <w:t>10-15 minutes of discussion only, meaning essential data could have been missed</w:t>
      </w:r>
      <w:r w:rsidR="122913B5" w:rsidRPr="0C5142B0">
        <w:rPr>
          <w:rFonts w:ascii="Calibri" w:hAnsi="Calibri" w:cs="Calibri"/>
          <w:color w:val="000000" w:themeColor="text1"/>
        </w:rPr>
        <w:t>. However, focus groups are</w:t>
      </w:r>
      <w:r w:rsidR="7431BBEA" w:rsidRPr="0C5142B0">
        <w:rPr>
          <w:rFonts w:ascii="Calibri" w:hAnsi="Calibri" w:cs="Calibri"/>
          <w:color w:val="000000" w:themeColor="text1"/>
        </w:rPr>
        <w:t xml:space="preserve"> considered</w:t>
      </w:r>
      <w:r w:rsidR="122913B5" w:rsidRPr="0C5142B0">
        <w:rPr>
          <w:rFonts w:ascii="Calibri" w:hAnsi="Calibri" w:cs="Calibri"/>
          <w:color w:val="000000" w:themeColor="text1"/>
        </w:rPr>
        <w:t xml:space="preserve"> better </w:t>
      </w:r>
      <w:r w:rsidR="0679EFD8" w:rsidRPr="0C5142B0">
        <w:rPr>
          <w:rFonts w:ascii="Calibri" w:hAnsi="Calibri" w:cs="Calibri"/>
          <w:color w:val="000000" w:themeColor="text1"/>
        </w:rPr>
        <w:t>facilitated</w:t>
      </w:r>
      <w:r w:rsidR="122913B5" w:rsidRPr="0C5142B0">
        <w:rPr>
          <w:rFonts w:ascii="Calibri" w:hAnsi="Calibri" w:cs="Calibri"/>
          <w:color w:val="000000" w:themeColor="text1"/>
        </w:rPr>
        <w:t xml:space="preserve"> in informal school setti</w:t>
      </w:r>
      <w:r w:rsidR="00FEE8B3" w:rsidRPr="0C5142B0">
        <w:rPr>
          <w:rFonts w:ascii="Calibri" w:hAnsi="Calibri" w:cs="Calibri"/>
          <w:color w:val="000000" w:themeColor="text1"/>
        </w:rPr>
        <w:t>ngs (</w:t>
      </w:r>
      <w:proofErr w:type="spellStart"/>
      <w:r w:rsidR="00FEE8B3" w:rsidRPr="0C5142B0">
        <w:rPr>
          <w:rFonts w:ascii="Calibri" w:hAnsi="Calibri" w:cs="Calibri"/>
          <w:color w:val="000000" w:themeColor="text1"/>
        </w:rPr>
        <w:t>Darbyshire</w:t>
      </w:r>
      <w:proofErr w:type="spellEnd"/>
      <w:r w:rsidR="00FEE8B3" w:rsidRPr="0C5142B0">
        <w:rPr>
          <w:rFonts w:ascii="Calibri" w:hAnsi="Calibri" w:cs="Calibri"/>
          <w:color w:val="000000" w:themeColor="text1"/>
        </w:rPr>
        <w:t xml:space="preserve">, MacDougall and Schiller, 2005). </w:t>
      </w:r>
      <w:r w:rsidR="012EBFFF" w:rsidRPr="0C5142B0">
        <w:rPr>
          <w:rFonts w:ascii="Calibri" w:hAnsi="Calibri" w:cs="Calibri"/>
          <w:color w:val="000000" w:themeColor="text1"/>
        </w:rPr>
        <w:t xml:space="preserve">Consequently, I ensured a lesser presence </w:t>
      </w:r>
      <w:r w:rsidR="55396BD7" w:rsidRPr="0C5142B0">
        <w:rPr>
          <w:rFonts w:ascii="Calibri" w:hAnsi="Calibri" w:cs="Calibri"/>
          <w:color w:val="000000" w:themeColor="text1"/>
        </w:rPr>
        <w:t xml:space="preserve">during discussions for participants to have a conversation </w:t>
      </w:r>
      <w:r w:rsidR="49B9A724" w:rsidRPr="0C5142B0">
        <w:rPr>
          <w:rFonts w:ascii="Calibri" w:hAnsi="Calibri" w:cs="Calibri"/>
          <w:color w:val="000000" w:themeColor="text1"/>
        </w:rPr>
        <w:t xml:space="preserve">and allow thinking time </w:t>
      </w:r>
      <w:r w:rsidR="55396BD7" w:rsidRPr="0C5142B0">
        <w:rPr>
          <w:rFonts w:ascii="Calibri" w:hAnsi="Calibri" w:cs="Calibri"/>
          <w:color w:val="000000" w:themeColor="text1"/>
        </w:rPr>
        <w:t>which linked to</w:t>
      </w:r>
      <w:r w:rsidR="11420B87" w:rsidRPr="0C5142B0">
        <w:rPr>
          <w:rFonts w:ascii="Calibri" w:hAnsi="Calibri" w:cs="Calibri"/>
          <w:color w:val="000000" w:themeColor="text1"/>
        </w:rPr>
        <w:t xml:space="preserve"> </w:t>
      </w:r>
      <w:r w:rsidR="290C19BD" w:rsidRPr="0C5142B0">
        <w:rPr>
          <w:rFonts w:ascii="Calibri" w:hAnsi="Calibri" w:cs="Calibri"/>
          <w:color w:val="000000" w:themeColor="text1"/>
        </w:rPr>
        <w:t>the</w:t>
      </w:r>
      <w:r w:rsidR="55396BD7" w:rsidRPr="0C5142B0">
        <w:rPr>
          <w:rFonts w:ascii="Calibri" w:hAnsi="Calibri" w:cs="Calibri"/>
          <w:color w:val="000000" w:themeColor="text1"/>
        </w:rPr>
        <w:t xml:space="preserve"> friendly</w:t>
      </w:r>
      <w:r w:rsidR="215D9803" w:rsidRPr="0C5142B0">
        <w:rPr>
          <w:rFonts w:ascii="Calibri" w:hAnsi="Calibri" w:cs="Calibri"/>
          <w:color w:val="000000" w:themeColor="text1"/>
        </w:rPr>
        <w:t xml:space="preserve"> and safe</w:t>
      </w:r>
      <w:r w:rsidR="55396BD7" w:rsidRPr="0C5142B0">
        <w:rPr>
          <w:rFonts w:ascii="Calibri" w:hAnsi="Calibri" w:cs="Calibri"/>
          <w:color w:val="000000" w:themeColor="text1"/>
        </w:rPr>
        <w:t xml:space="preserve"> atmosphere</w:t>
      </w:r>
      <w:r w:rsidR="4675D39C" w:rsidRPr="0C5142B0">
        <w:rPr>
          <w:rFonts w:ascii="Calibri" w:hAnsi="Calibri" w:cs="Calibri"/>
          <w:color w:val="000000" w:themeColor="text1"/>
        </w:rPr>
        <w:t xml:space="preserve"> </w:t>
      </w:r>
      <w:r w:rsidR="57EFA174" w:rsidRPr="0C5142B0">
        <w:rPr>
          <w:rFonts w:ascii="Calibri" w:hAnsi="Calibri" w:cs="Calibri"/>
          <w:color w:val="000000" w:themeColor="text1"/>
        </w:rPr>
        <w:t>(</w:t>
      </w:r>
      <w:r w:rsidR="5DD25BCD" w:rsidRPr="0C5142B0">
        <w:rPr>
          <w:rFonts w:ascii="Calibri" w:hAnsi="Calibri" w:cs="Calibri"/>
          <w:color w:val="000000" w:themeColor="text1"/>
        </w:rPr>
        <w:t>Clark, 2005</w:t>
      </w:r>
      <w:r w:rsidR="57EFA174" w:rsidRPr="0C5142B0">
        <w:rPr>
          <w:rFonts w:ascii="Calibri" w:hAnsi="Calibri" w:cs="Calibri"/>
          <w:color w:val="000000" w:themeColor="text1"/>
        </w:rPr>
        <w:t xml:space="preserve">). </w:t>
      </w:r>
      <w:r w:rsidR="518BF309" w:rsidRPr="0C5142B0">
        <w:rPr>
          <w:rFonts w:ascii="Calibri" w:hAnsi="Calibri" w:cs="Calibri"/>
          <w:color w:val="000000" w:themeColor="text1"/>
        </w:rPr>
        <w:t xml:space="preserve">Furthermore, I reminded them that they can </w:t>
      </w:r>
      <w:r w:rsidR="770FC4A5" w:rsidRPr="0C5142B0">
        <w:rPr>
          <w:rFonts w:ascii="Calibri" w:hAnsi="Calibri" w:cs="Calibri"/>
          <w:color w:val="000000" w:themeColor="text1"/>
        </w:rPr>
        <w:t>be informed with the results to make it more meaningful for them (</w:t>
      </w:r>
      <w:proofErr w:type="spellStart"/>
      <w:r w:rsidR="770FC4A5" w:rsidRPr="0C5142B0">
        <w:rPr>
          <w:rFonts w:ascii="Calibri" w:hAnsi="Calibri" w:cs="Calibri"/>
          <w:color w:val="000000" w:themeColor="text1"/>
        </w:rPr>
        <w:t>Ponizovsky-Bergleson</w:t>
      </w:r>
      <w:proofErr w:type="spellEnd"/>
      <w:r w:rsidR="770FC4A5" w:rsidRPr="0C5142B0">
        <w:rPr>
          <w:rFonts w:ascii="Calibri" w:hAnsi="Calibri" w:cs="Calibri"/>
          <w:color w:val="000000" w:themeColor="text1"/>
        </w:rPr>
        <w:t xml:space="preserve"> et al., 2019). </w:t>
      </w:r>
      <w:r w:rsidR="122E3D56" w:rsidRPr="0C5142B0">
        <w:rPr>
          <w:rFonts w:ascii="Calibri" w:hAnsi="Calibri" w:cs="Calibri"/>
          <w:color w:val="000000" w:themeColor="text1"/>
        </w:rPr>
        <w:t xml:space="preserve">The outcome of the number of participants in the focus group were only three due to </w:t>
      </w:r>
      <w:r w:rsidR="4E99EEAE" w:rsidRPr="0C5142B0">
        <w:rPr>
          <w:rFonts w:ascii="Calibri" w:hAnsi="Calibri" w:cs="Calibri"/>
          <w:color w:val="000000" w:themeColor="text1"/>
        </w:rPr>
        <w:t xml:space="preserve">differing schedules and availability. </w:t>
      </w:r>
    </w:p>
    <w:p w14:paraId="718DE7F5" w14:textId="0A4271D6" w:rsidR="2AABE2F5" w:rsidRDefault="2AABE2F5" w:rsidP="2AABE2F5">
      <w:pPr>
        <w:spacing w:line="360" w:lineRule="auto"/>
        <w:rPr>
          <w:rFonts w:ascii="Calibri" w:hAnsi="Calibri" w:cs="Calibri"/>
        </w:rPr>
      </w:pPr>
    </w:p>
    <w:p w14:paraId="58C72D62" w14:textId="4F3EB864" w:rsidR="74F8C46A" w:rsidRDefault="6AFA9E0B" w:rsidP="34874F3F">
      <w:pPr>
        <w:spacing w:line="360" w:lineRule="auto"/>
        <w:rPr>
          <w:rFonts w:ascii="Calibri" w:hAnsi="Calibri" w:cs="Calibri"/>
        </w:rPr>
      </w:pPr>
      <w:r w:rsidRPr="34874F3F">
        <w:rPr>
          <w:rFonts w:ascii="Calibri" w:hAnsi="Calibri" w:cs="Calibri"/>
          <w:color w:val="000000" w:themeColor="text1"/>
        </w:rPr>
        <w:t xml:space="preserve">One limitation </w:t>
      </w:r>
      <w:r w:rsidR="21DE81C3" w:rsidRPr="34874F3F">
        <w:rPr>
          <w:rFonts w:ascii="Calibri" w:hAnsi="Calibri" w:cs="Calibri"/>
          <w:color w:val="000000" w:themeColor="text1"/>
        </w:rPr>
        <w:t xml:space="preserve">and challenge </w:t>
      </w:r>
      <w:r w:rsidRPr="34874F3F">
        <w:rPr>
          <w:rFonts w:ascii="Calibri" w:hAnsi="Calibri" w:cs="Calibri"/>
          <w:color w:val="000000" w:themeColor="text1"/>
        </w:rPr>
        <w:t xml:space="preserve">of focus group is </w:t>
      </w:r>
      <w:r w:rsidR="63DAB485" w:rsidRPr="34874F3F">
        <w:rPr>
          <w:rFonts w:ascii="Calibri" w:hAnsi="Calibri" w:cs="Calibri"/>
          <w:color w:val="000000" w:themeColor="text1"/>
        </w:rPr>
        <w:t>that it t</w:t>
      </w:r>
      <w:r w:rsidR="2317BF0D" w:rsidRPr="34874F3F">
        <w:rPr>
          <w:rFonts w:ascii="Calibri" w:hAnsi="Calibri" w:cs="Calibri"/>
          <w:color w:val="000000" w:themeColor="text1"/>
        </w:rPr>
        <w:t>ook</w:t>
      </w:r>
      <w:r w:rsidR="63DAB485" w:rsidRPr="34874F3F">
        <w:rPr>
          <w:rFonts w:ascii="Calibri" w:hAnsi="Calibri" w:cs="Calibri"/>
          <w:color w:val="000000" w:themeColor="text1"/>
        </w:rPr>
        <w:t xml:space="preserve"> time to analyse qualitative data</w:t>
      </w:r>
      <w:r w:rsidR="107C90CF" w:rsidRPr="34874F3F">
        <w:rPr>
          <w:rFonts w:ascii="Calibri" w:hAnsi="Calibri" w:cs="Calibri"/>
          <w:color w:val="000000" w:themeColor="text1"/>
        </w:rPr>
        <w:t xml:space="preserve"> (Baxter and Jack, 2008)</w:t>
      </w:r>
      <w:r w:rsidR="71FBE6A8" w:rsidRPr="34874F3F">
        <w:rPr>
          <w:rFonts w:ascii="Calibri" w:hAnsi="Calibri" w:cs="Calibri"/>
          <w:color w:val="000000" w:themeColor="text1"/>
        </w:rPr>
        <w:t xml:space="preserve">. Clark (2005) also specified that shy participants could be overpowered by others </w:t>
      </w:r>
      <w:r w:rsidR="17628D43" w:rsidRPr="34874F3F">
        <w:rPr>
          <w:rFonts w:ascii="Calibri" w:hAnsi="Calibri" w:cs="Calibri"/>
          <w:color w:val="000000" w:themeColor="text1"/>
        </w:rPr>
        <w:t xml:space="preserve">or participants could try to answer the questions in a way </w:t>
      </w:r>
      <w:r w:rsidR="098026E0" w:rsidRPr="34874F3F">
        <w:rPr>
          <w:rFonts w:ascii="Calibri" w:hAnsi="Calibri" w:cs="Calibri"/>
          <w:color w:val="000000" w:themeColor="text1"/>
        </w:rPr>
        <w:t>that would please the interviewer</w:t>
      </w:r>
      <w:r w:rsidR="7B6A5BC0" w:rsidRPr="34874F3F">
        <w:rPr>
          <w:rFonts w:ascii="Calibri" w:hAnsi="Calibri" w:cs="Calibri"/>
          <w:color w:val="000000" w:themeColor="text1"/>
        </w:rPr>
        <w:t>.</w:t>
      </w:r>
      <w:r w:rsidR="7884A6CD" w:rsidRPr="34874F3F">
        <w:rPr>
          <w:rFonts w:ascii="Calibri" w:hAnsi="Calibri" w:cs="Calibri"/>
          <w:color w:val="000000" w:themeColor="text1"/>
        </w:rPr>
        <w:t xml:space="preserve"> This tied in with</w:t>
      </w:r>
      <w:r w:rsidR="7B6A5BC0" w:rsidRPr="34874F3F">
        <w:rPr>
          <w:rFonts w:ascii="Calibri" w:hAnsi="Calibri" w:cs="Calibri"/>
          <w:color w:val="000000" w:themeColor="text1"/>
        </w:rPr>
        <w:t xml:space="preserve"> Kirby (2020) </w:t>
      </w:r>
      <w:r w:rsidR="7EC7866A" w:rsidRPr="34874F3F">
        <w:rPr>
          <w:rFonts w:ascii="Calibri" w:hAnsi="Calibri" w:cs="Calibri"/>
          <w:color w:val="000000" w:themeColor="text1"/>
        </w:rPr>
        <w:t xml:space="preserve">who expressed about </w:t>
      </w:r>
      <w:r w:rsidR="7EC7866A" w:rsidRPr="34874F3F">
        <w:rPr>
          <w:rFonts w:ascii="Calibri" w:hAnsi="Calibri" w:cs="Calibri"/>
          <w:color w:val="000000" w:themeColor="text1"/>
        </w:rPr>
        <w:lastRenderedPageBreak/>
        <w:t xml:space="preserve">positioning </w:t>
      </w:r>
      <w:r w:rsidR="5A59179C" w:rsidRPr="34874F3F">
        <w:rPr>
          <w:rFonts w:ascii="Calibri" w:hAnsi="Calibri" w:cs="Calibri"/>
          <w:color w:val="000000" w:themeColor="text1"/>
        </w:rPr>
        <w:t>oneself</w:t>
      </w:r>
      <w:r w:rsidR="7EC7866A" w:rsidRPr="34874F3F">
        <w:rPr>
          <w:rFonts w:ascii="Calibri" w:hAnsi="Calibri" w:cs="Calibri"/>
          <w:color w:val="000000" w:themeColor="text1"/>
        </w:rPr>
        <w:t xml:space="preserve"> in </w:t>
      </w:r>
      <w:r w:rsidR="25118EDF" w:rsidRPr="34874F3F">
        <w:rPr>
          <w:rFonts w:ascii="Calibri" w:hAnsi="Calibri" w:cs="Calibri"/>
          <w:color w:val="000000" w:themeColor="text1"/>
        </w:rPr>
        <w:t xml:space="preserve">a certain way </w:t>
      </w:r>
      <w:r w:rsidR="14250BF8" w:rsidRPr="34874F3F">
        <w:rPr>
          <w:rFonts w:ascii="Calibri" w:hAnsi="Calibri" w:cs="Calibri"/>
          <w:color w:val="000000" w:themeColor="text1"/>
        </w:rPr>
        <w:t>for the participants to not act differently, such as</w:t>
      </w:r>
      <w:r w:rsidR="5B7744C3" w:rsidRPr="34874F3F">
        <w:rPr>
          <w:rFonts w:ascii="Calibri" w:hAnsi="Calibri" w:cs="Calibri"/>
          <w:color w:val="000000" w:themeColor="text1"/>
        </w:rPr>
        <w:t xml:space="preserve"> taking effort to</w:t>
      </w:r>
      <w:r w:rsidR="14250BF8" w:rsidRPr="34874F3F">
        <w:rPr>
          <w:rFonts w:ascii="Calibri" w:hAnsi="Calibri" w:cs="Calibri"/>
          <w:color w:val="000000" w:themeColor="text1"/>
        </w:rPr>
        <w:t xml:space="preserve"> pretend</w:t>
      </w:r>
      <w:r w:rsidR="3656B913" w:rsidRPr="34874F3F">
        <w:rPr>
          <w:rFonts w:ascii="Calibri" w:hAnsi="Calibri" w:cs="Calibri"/>
          <w:color w:val="000000" w:themeColor="text1"/>
        </w:rPr>
        <w:t xml:space="preserve"> to</w:t>
      </w:r>
      <w:r w:rsidR="14250BF8" w:rsidRPr="34874F3F">
        <w:rPr>
          <w:rFonts w:ascii="Calibri" w:hAnsi="Calibri" w:cs="Calibri"/>
          <w:color w:val="000000" w:themeColor="text1"/>
        </w:rPr>
        <w:t xml:space="preserve"> not to know much about school policies</w:t>
      </w:r>
      <w:r w:rsidR="1107FFA6" w:rsidRPr="34874F3F">
        <w:rPr>
          <w:rFonts w:ascii="Calibri" w:hAnsi="Calibri" w:cs="Calibri"/>
          <w:color w:val="000000" w:themeColor="text1"/>
        </w:rPr>
        <w:t xml:space="preserve">. All of these posed a challenge in this research due to time and availability. </w:t>
      </w:r>
    </w:p>
    <w:p w14:paraId="48233DE9" w14:textId="39CD2E35" w:rsidR="2AABE2F5" w:rsidRDefault="2AABE2F5" w:rsidP="34874F3F">
      <w:pPr>
        <w:spacing w:line="360" w:lineRule="auto"/>
        <w:rPr>
          <w:rFonts w:ascii="Calibri" w:hAnsi="Calibri" w:cs="Calibri"/>
        </w:rPr>
      </w:pPr>
    </w:p>
    <w:p w14:paraId="53BF97CF" w14:textId="507D92E6" w:rsidR="1F590E60" w:rsidRDefault="0D6B07C1" w:rsidP="34874F3F">
      <w:pPr>
        <w:spacing w:line="360" w:lineRule="auto"/>
        <w:rPr>
          <w:rFonts w:ascii="Calibri" w:hAnsi="Calibri" w:cs="Calibri"/>
        </w:rPr>
      </w:pPr>
      <w:r w:rsidRPr="34874F3F">
        <w:rPr>
          <w:rFonts w:ascii="Calibri" w:hAnsi="Calibri" w:cs="Calibri"/>
        </w:rPr>
        <w:t xml:space="preserve">With the data collected, the next section discusses the methods used to present and analyse the data </w:t>
      </w:r>
      <w:r w:rsidR="1157E250" w:rsidRPr="34874F3F">
        <w:rPr>
          <w:rFonts w:ascii="Calibri" w:hAnsi="Calibri" w:cs="Calibri"/>
        </w:rPr>
        <w:t xml:space="preserve">that would answer the research question. </w:t>
      </w:r>
    </w:p>
    <w:p w14:paraId="22D26E20" w14:textId="4CC4A8A4" w:rsidR="1F590E60" w:rsidRDefault="1F590E60" w:rsidP="34874F3F">
      <w:pPr>
        <w:spacing w:line="360" w:lineRule="auto"/>
        <w:rPr>
          <w:rFonts w:ascii="Calibri" w:hAnsi="Calibri" w:cs="Calibri"/>
          <w:color w:val="000000" w:themeColor="text1"/>
          <w:sz w:val="32"/>
          <w:szCs w:val="32"/>
          <w:u w:val="single"/>
        </w:rPr>
      </w:pPr>
    </w:p>
    <w:p w14:paraId="573692B8" w14:textId="35AA6756" w:rsidR="1F590E60" w:rsidRDefault="01643F1D" w:rsidP="64A13F0E">
      <w:pPr>
        <w:spacing w:line="360" w:lineRule="auto"/>
        <w:rPr>
          <w:rFonts w:ascii="Calibri" w:hAnsi="Calibri" w:cs="Calibri"/>
          <w:color w:val="000000" w:themeColor="text1"/>
          <w:sz w:val="32"/>
          <w:szCs w:val="32"/>
          <w:u w:val="single"/>
        </w:rPr>
      </w:pPr>
      <w:r w:rsidRPr="64A13F0E">
        <w:rPr>
          <w:rFonts w:ascii="Calibri" w:hAnsi="Calibri" w:cs="Calibri"/>
          <w:color w:val="000000" w:themeColor="text1"/>
          <w:sz w:val="32"/>
          <w:szCs w:val="32"/>
          <w:u w:val="single"/>
        </w:rPr>
        <w:t>Data presentation and Analysis Method</w:t>
      </w:r>
      <w:r w:rsidR="5336C798" w:rsidRPr="64A13F0E">
        <w:rPr>
          <w:rFonts w:ascii="Calibri" w:hAnsi="Calibri" w:cs="Calibri"/>
          <w:color w:val="000000" w:themeColor="text1"/>
          <w:sz w:val="32"/>
          <w:szCs w:val="32"/>
          <w:u w:val="single"/>
        </w:rPr>
        <w:t>s</w:t>
      </w:r>
    </w:p>
    <w:p w14:paraId="6A76B047" w14:textId="4F64B71C" w:rsidR="56E84408" w:rsidRDefault="43CEDF5C" w:rsidP="34874F3F">
      <w:pPr>
        <w:spacing w:line="360" w:lineRule="auto"/>
        <w:rPr>
          <w:rFonts w:ascii="Calibri" w:hAnsi="Calibri" w:cs="Calibri"/>
        </w:rPr>
      </w:pPr>
      <w:r w:rsidRPr="34874F3F">
        <w:rPr>
          <w:rFonts w:ascii="Calibri" w:hAnsi="Calibri" w:cs="Calibri"/>
        </w:rPr>
        <w:t xml:space="preserve">As data </w:t>
      </w:r>
      <w:r w:rsidR="4C0A9B96" w:rsidRPr="34874F3F">
        <w:rPr>
          <w:rFonts w:ascii="Calibri" w:hAnsi="Calibri" w:cs="Calibri"/>
        </w:rPr>
        <w:t>were</w:t>
      </w:r>
      <w:r w:rsidRPr="34874F3F">
        <w:rPr>
          <w:rFonts w:ascii="Calibri" w:hAnsi="Calibri" w:cs="Calibri"/>
        </w:rPr>
        <w:t xml:space="preserve"> coming from a focus group and questionnaires</w:t>
      </w:r>
      <w:r w:rsidR="35669179" w:rsidRPr="34874F3F">
        <w:rPr>
          <w:rFonts w:ascii="Calibri" w:hAnsi="Calibri" w:cs="Calibri"/>
        </w:rPr>
        <w:t xml:space="preserve"> that were mostly qualitative</w:t>
      </w:r>
      <w:r w:rsidRPr="34874F3F">
        <w:rPr>
          <w:rFonts w:ascii="Calibri" w:hAnsi="Calibri" w:cs="Calibri"/>
        </w:rPr>
        <w:t>,</w:t>
      </w:r>
      <w:r w:rsidR="7E447314" w:rsidRPr="34874F3F">
        <w:rPr>
          <w:rFonts w:ascii="Calibri" w:hAnsi="Calibri" w:cs="Calibri"/>
        </w:rPr>
        <w:t xml:space="preserve"> thematic analysis was mostly used</w:t>
      </w:r>
      <w:r w:rsidR="17FF4EA2" w:rsidRPr="34874F3F">
        <w:rPr>
          <w:rFonts w:ascii="Calibri" w:hAnsi="Calibri" w:cs="Calibri"/>
        </w:rPr>
        <w:t xml:space="preserve"> to extract and interpret participants’ answers</w:t>
      </w:r>
      <w:r w:rsidR="3D28E1DE" w:rsidRPr="34874F3F">
        <w:rPr>
          <w:rFonts w:ascii="Calibri" w:hAnsi="Calibri" w:cs="Calibri"/>
        </w:rPr>
        <w:t xml:space="preserve"> as open-ended questions dominated</w:t>
      </w:r>
      <w:r w:rsidR="3ADE1A56" w:rsidRPr="34874F3F">
        <w:rPr>
          <w:rFonts w:ascii="Calibri" w:hAnsi="Calibri" w:cs="Calibri"/>
        </w:rPr>
        <w:t>.</w:t>
      </w:r>
    </w:p>
    <w:p w14:paraId="616BBDE8" w14:textId="2D842E4D" w:rsidR="56E84408" w:rsidRDefault="56E84408" w:rsidP="4AF66E78">
      <w:pPr>
        <w:spacing w:line="360" w:lineRule="auto"/>
        <w:rPr>
          <w:rFonts w:ascii="Calibri" w:hAnsi="Calibri" w:cs="Calibri"/>
        </w:rPr>
      </w:pPr>
    </w:p>
    <w:p w14:paraId="19CB2DA1" w14:textId="16DCCD59" w:rsidR="56E84408" w:rsidRDefault="021489D1" w:rsidP="0C5142B0">
      <w:pPr>
        <w:spacing w:line="360" w:lineRule="auto"/>
        <w:rPr>
          <w:rFonts w:ascii="Calibri" w:hAnsi="Calibri" w:cs="Calibri"/>
        </w:rPr>
      </w:pPr>
      <w:r w:rsidRPr="0C5142B0">
        <w:rPr>
          <w:rFonts w:ascii="Calibri" w:hAnsi="Calibri" w:cs="Calibri"/>
        </w:rPr>
        <w:t xml:space="preserve">Krueger (2002) </w:t>
      </w:r>
      <w:r w:rsidR="7B38139F" w:rsidRPr="0C5142B0">
        <w:rPr>
          <w:rFonts w:ascii="Calibri" w:hAnsi="Calibri" w:cs="Calibri"/>
        </w:rPr>
        <w:t>advised that qualitative analysis must be done systematically, therefore, transcribing the audio-recording from</w:t>
      </w:r>
      <w:r w:rsidR="63EEAB94" w:rsidRPr="0C5142B0">
        <w:rPr>
          <w:rFonts w:ascii="Calibri" w:hAnsi="Calibri" w:cs="Calibri"/>
        </w:rPr>
        <w:t xml:space="preserve"> </w:t>
      </w:r>
      <w:r w:rsidR="7B38139F" w:rsidRPr="0C5142B0">
        <w:rPr>
          <w:rFonts w:ascii="Calibri" w:hAnsi="Calibri" w:cs="Calibri"/>
        </w:rPr>
        <w:t>the focus group was the first</w:t>
      </w:r>
      <w:r w:rsidR="4C71B7F3" w:rsidRPr="0C5142B0">
        <w:rPr>
          <w:rFonts w:ascii="Calibri" w:hAnsi="Calibri" w:cs="Calibri"/>
        </w:rPr>
        <w:t xml:space="preserve"> </w:t>
      </w:r>
      <w:r w:rsidR="64EEFA66" w:rsidRPr="0C5142B0">
        <w:rPr>
          <w:rFonts w:ascii="Calibri" w:hAnsi="Calibri" w:cs="Calibri"/>
        </w:rPr>
        <w:t xml:space="preserve">step before </w:t>
      </w:r>
      <w:r w:rsidR="7B38139F" w:rsidRPr="0C5142B0">
        <w:rPr>
          <w:rFonts w:ascii="Calibri" w:hAnsi="Calibri" w:cs="Calibri"/>
        </w:rPr>
        <w:t>cod</w:t>
      </w:r>
      <w:r w:rsidR="00562F51" w:rsidRPr="0C5142B0">
        <w:rPr>
          <w:rFonts w:ascii="Calibri" w:hAnsi="Calibri" w:cs="Calibri"/>
        </w:rPr>
        <w:t xml:space="preserve">ing </w:t>
      </w:r>
      <w:r w:rsidR="7B38139F" w:rsidRPr="0C5142B0">
        <w:rPr>
          <w:rFonts w:ascii="Calibri" w:hAnsi="Calibri" w:cs="Calibri"/>
        </w:rPr>
        <w:t>to look for common patterns among the participants.</w:t>
      </w:r>
      <w:r w:rsidR="1759963A" w:rsidRPr="0C5142B0">
        <w:rPr>
          <w:rFonts w:ascii="Calibri" w:hAnsi="Calibri" w:cs="Calibri"/>
        </w:rPr>
        <w:t xml:space="preserve"> </w:t>
      </w:r>
      <w:r w:rsidR="2DBFAE0F" w:rsidRPr="0C5142B0">
        <w:rPr>
          <w:rFonts w:ascii="Calibri" w:hAnsi="Calibri" w:cs="Calibri"/>
        </w:rPr>
        <w:t>Th</w:t>
      </w:r>
      <w:r w:rsidR="1F6785FA" w:rsidRPr="0C5142B0">
        <w:rPr>
          <w:rFonts w:ascii="Calibri" w:hAnsi="Calibri" w:cs="Calibri"/>
        </w:rPr>
        <w:t>ese were a</w:t>
      </w:r>
      <w:r w:rsidR="7A75CB5D" w:rsidRPr="0C5142B0">
        <w:rPr>
          <w:rFonts w:ascii="Calibri" w:hAnsi="Calibri" w:cs="Calibri"/>
        </w:rPr>
        <w:t xml:space="preserve">nswers that came up frequently, </w:t>
      </w:r>
      <w:proofErr w:type="gramStart"/>
      <w:r w:rsidR="7A75CB5D" w:rsidRPr="0C5142B0">
        <w:rPr>
          <w:rFonts w:ascii="Calibri" w:hAnsi="Calibri" w:cs="Calibri"/>
        </w:rPr>
        <w:t>extensively</w:t>
      </w:r>
      <w:proofErr w:type="gramEnd"/>
      <w:r w:rsidR="7A75CB5D" w:rsidRPr="0C5142B0">
        <w:rPr>
          <w:rFonts w:ascii="Calibri" w:hAnsi="Calibri" w:cs="Calibri"/>
        </w:rPr>
        <w:t xml:space="preserve"> or intensively (Krueger, 2002), but </w:t>
      </w:r>
      <w:r w:rsidR="7A75CB5D" w:rsidRPr="0C5142B0">
        <w:rPr>
          <w:rFonts w:ascii="Calibri" w:hAnsi="Calibri" w:cs="Calibri"/>
          <w:color w:val="FF0000"/>
        </w:rPr>
        <w:t>Sims (1998)</w:t>
      </w:r>
      <w:r w:rsidR="7A75CB5D" w:rsidRPr="0C5142B0">
        <w:rPr>
          <w:rFonts w:ascii="Calibri" w:hAnsi="Calibri" w:cs="Calibri"/>
        </w:rPr>
        <w:t xml:space="preserve"> </w:t>
      </w:r>
      <w:r w:rsidR="4569F214" w:rsidRPr="0C5142B0">
        <w:rPr>
          <w:rFonts w:ascii="Calibri" w:hAnsi="Calibri" w:cs="Calibri"/>
        </w:rPr>
        <w:t xml:space="preserve">forewarned the pitfall of tallying participants’ words as it can be taken out of context. </w:t>
      </w:r>
      <w:r w:rsidR="6D456834" w:rsidRPr="0C5142B0">
        <w:rPr>
          <w:rFonts w:ascii="Calibri" w:hAnsi="Calibri" w:cs="Calibri"/>
        </w:rPr>
        <w:t xml:space="preserve">Afterwards, these codes were reduced into categories </w:t>
      </w:r>
      <w:r w:rsidR="5FA0CF81" w:rsidRPr="0C5142B0">
        <w:rPr>
          <w:rFonts w:ascii="Calibri" w:hAnsi="Calibri" w:cs="Calibri"/>
        </w:rPr>
        <w:t xml:space="preserve">to find an overarching pattern </w:t>
      </w:r>
      <w:r w:rsidR="4507AAEC" w:rsidRPr="0C5142B0">
        <w:rPr>
          <w:rFonts w:ascii="Calibri" w:hAnsi="Calibri" w:cs="Calibri"/>
        </w:rPr>
        <w:t xml:space="preserve">which </w:t>
      </w:r>
      <w:r w:rsidR="5FA0CF81" w:rsidRPr="0C5142B0">
        <w:rPr>
          <w:rFonts w:ascii="Calibri" w:hAnsi="Calibri" w:cs="Calibri"/>
        </w:rPr>
        <w:t>were interpreted using literatures to support them</w:t>
      </w:r>
      <w:r w:rsidR="5E0366EF" w:rsidRPr="0C5142B0">
        <w:rPr>
          <w:rFonts w:ascii="Calibri" w:hAnsi="Calibri" w:cs="Calibri"/>
        </w:rPr>
        <w:t xml:space="preserve"> before being presented under names </w:t>
      </w:r>
      <w:r w:rsidR="465E0C09" w:rsidRPr="0C5142B0">
        <w:rPr>
          <w:rFonts w:ascii="Calibri" w:hAnsi="Calibri" w:cs="Calibri"/>
        </w:rPr>
        <w:t xml:space="preserve">that </w:t>
      </w:r>
      <w:r w:rsidR="465E0C09" w:rsidRPr="00FF0DAB">
        <w:rPr>
          <w:rFonts w:ascii="Calibri" w:hAnsi="Calibri" w:cs="Calibri"/>
        </w:rPr>
        <w:t>I created</w:t>
      </w:r>
      <w:r w:rsidR="046B15B6" w:rsidRPr="00FF0DAB">
        <w:rPr>
          <w:rFonts w:ascii="Calibri" w:hAnsi="Calibri" w:cs="Calibri"/>
        </w:rPr>
        <w:t xml:space="preserve"> </w:t>
      </w:r>
      <w:r w:rsidR="465E0C09" w:rsidRPr="00FF0DAB">
        <w:rPr>
          <w:rFonts w:ascii="Calibri" w:hAnsi="Calibri" w:cs="Calibri"/>
        </w:rPr>
        <w:t>from participants’ words</w:t>
      </w:r>
      <w:r w:rsidR="465E0C09" w:rsidRPr="0C5142B0">
        <w:rPr>
          <w:rFonts w:ascii="Calibri" w:hAnsi="Calibri" w:cs="Calibri"/>
        </w:rPr>
        <w:t xml:space="preserve"> (Merriam, 2009). </w:t>
      </w:r>
      <w:r w:rsidR="65829A0F" w:rsidRPr="0C5142B0">
        <w:rPr>
          <w:rFonts w:ascii="Calibri" w:hAnsi="Calibri" w:cs="Calibri"/>
        </w:rPr>
        <w:t>For the confidentiality of the participants in the focus group, they are anonymised as Student A, B and C</w:t>
      </w:r>
      <w:r w:rsidR="00FF0DAB">
        <w:rPr>
          <w:rFonts w:ascii="Calibri" w:hAnsi="Calibri" w:cs="Calibri"/>
        </w:rPr>
        <w:t xml:space="preserve">. </w:t>
      </w:r>
    </w:p>
    <w:p w14:paraId="5CF67DD8" w14:textId="6F3FDF5B" w:rsidR="4AF66E78" w:rsidRDefault="4AF66E78" w:rsidP="4AF66E78">
      <w:pPr>
        <w:spacing w:line="360" w:lineRule="auto"/>
        <w:rPr>
          <w:rFonts w:ascii="Calibri" w:hAnsi="Calibri" w:cs="Calibri"/>
        </w:rPr>
      </w:pPr>
    </w:p>
    <w:p w14:paraId="25E014BB" w14:textId="6BB88D76" w:rsidR="1303B187" w:rsidRDefault="1D7DAEAD" w:rsidP="34874F3F">
      <w:pPr>
        <w:spacing w:line="360" w:lineRule="auto"/>
        <w:rPr>
          <w:rFonts w:ascii="Calibri" w:hAnsi="Calibri" w:cs="Calibri"/>
        </w:rPr>
      </w:pPr>
      <w:r w:rsidRPr="34874F3F">
        <w:rPr>
          <w:rFonts w:ascii="Calibri" w:hAnsi="Calibri" w:cs="Calibri"/>
        </w:rPr>
        <w:t>Qualitative d</w:t>
      </w:r>
      <w:r w:rsidR="494C7AC3" w:rsidRPr="34874F3F">
        <w:rPr>
          <w:rFonts w:ascii="Calibri" w:hAnsi="Calibri" w:cs="Calibri"/>
        </w:rPr>
        <w:t>ata from questionnaires followed a similar pattern of coding and deducting</w:t>
      </w:r>
      <w:r w:rsidR="51E246D9" w:rsidRPr="34874F3F">
        <w:rPr>
          <w:rFonts w:ascii="Calibri" w:hAnsi="Calibri" w:cs="Calibri"/>
        </w:rPr>
        <w:t xml:space="preserve">, but for quantifiable data, </w:t>
      </w:r>
      <w:r w:rsidR="798A4881" w:rsidRPr="34874F3F">
        <w:rPr>
          <w:rFonts w:ascii="Calibri" w:hAnsi="Calibri" w:cs="Calibri"/>
        </w:rPr>
        <w:t>data</w:t>
      </w:r>
      <w:r w:rsidR="00FF0DAB">
        <w:rPr>
          <w:rFonts w:ascii="Calibri" w:hAnsi="Calibri" w:cs="Calibri"/>
        </w:rPr>
        <w:t xml:space="preserve"> was presented</w:t>
      </w:r>
      <w:r w:rsidR="798A4881" w:rsidRPr="34874F3F">
        <w:rPr>
          <w:rFonts w:ascii="Calibri" w:hAnsi="Calibri" w:cs="Calibri"/>
        </w:rPr>
        <w:t xml:space="preserve"> on </w:t>
      </w:r>
      <w:r w:rsidR="3D9A9A3B" w:rsidRPr="34874F3F">
        <w:rPr>
          <w:rFonts w:ascii="Calibri" w:hAnsi="Calibri" w:cs="Calibri"/>
        </w:rPr>
        <w:t>pie charts</w:t>
      </w:r>
      <w:r w:rsidR="798A4881" w:rsidRPr="34874F3F">
        <w:rPr>
          <w:rFonts w:ascii="Calibri" w:hAnsi="Calibri" w:cs="Calibri"/>
        </w:rPr>
        <w:t xml:space="preserve">. </w:t>
      </w:r>
      <w:r w:rsidR="330921D6" w:rsidRPr="34874F3F">
        <w:rPr>
          <w:rFonts w:ascii="Calibri" w:hAnsi="Calibri" w:cs="Calibri"/>
        </w:rPr>
        <w:t xml:space="preserve">Baxter and </w:t>
      </w:r>
      <w:r w:rsidR="6EF0CFC7" w:rsidRPr="34874F3F">
        <w:rPr>
          <w:rFonts w:ascii="Calibri" w:hAnsi="Calibri" w:cs="Calibri"/>
        </w:rPr>
        <w:t>J</w:t>
      </w:r>
      <w:r w:rsidR="330921D6" w:rsidRPr="34874F3F">
        <w:rPr>
          <w:rFonts w:ascii="Calibri" w:hAnsi="Calibri" w:cs="Calibri"/>
        </w:rPr>
        <w:t xml:space="preserve">ack (2008) </w:t>
      </w:r>
      <w:r w:rsidR="01AB5EF9" w:rsidRPr="34874F3F">
        <w:rPr>
          <w:rFonts w:ascii="Calibri" w:hAnsi="Calibri" w:cs="Calibri"/>
        </w:rPr>
        <w:t xml:space="preserve">described it as a puzzle where data converge from multiple data sources </w:t>
      </w:r>
      <w:r w:rsidR="00A66200" w:rsidRPr="34874F3F">
        <w:rPr>
          <w:rFonts w:ascii="Calibri" w:hAnsi="Calibri" w:cs="Calibri"/>
        </w:rPr>
        <w:t xml:space="preserve">gives a </w:t>
      </w:r>
      <w:r w:rsidR="01AB5EF9" w:rsidRPr="34874F3F">
        <w:rPr>
          <w:rFonts w:ascii="Calibri" w:hAnsi="Calibri" w:cs="Calibri"/>
        </w:rPr>
        <w:t xml:space="preserve">holistic view of the phenomena. </w:t>
      </w:r>
      <w:r w:rsidR="488A5EE2" w:rsidRPr="34874F3F">
        <w:rPr>
          <w:rFonts w:ascii="Calibri" w:hAnsi="Calibri" w:cs="Calibri"/>
        </w:rPr>
        <w:t>All the data were integrated into the categories</w:t>
      </w:r>
      <w:r w:rsidR="10863A84" w:rsidRPr="34874F3F">
        <w:rPr>
          <w:rFonts w:ascii="Calibri" w:hAnsi="Calibri" w:cs="Calibri"/>
        </w:rPr>
        <w:t xml:space="preserve"> </w:t>
      </w:r>
      <w:r w:rsidR="5E7ECB22" w:rsidRPr="34874F3F">
        <w:rPr>
          <w:rFonts w:ascii="Calibri" w:hAnsi="Calibri" w:cs="Calibri"/>
        </w:rPr>
        <w:t xml:space="preserve">to be presented </w:t>
      </w:r>
      <w:r w:rsidR="10863A84" w:rsidRPr="34874F3F">
        <w:rPr>
          <w:rFonts w:ascii="Calibri" w:hAnsi="Calibri" w:cs="Calibri"/>
        </w:rPr>
        <w:t>as a chain of evidence</w:t>
      </w:r>
      <w:r w:rsidR="488A5EE2" w:rsidRPr="34874F3F">
        <w:rPr>
          <w:rFonts w:ascii="Calibri" w:hAnsi="Calibri" w:cs="Calibri"/>
        </w:rPr>
        <w:t xml:space="preserve"> to answer the research question</w:t>
      </w:r>
      <w:r w:rsidR="56E3B70B" w:rsidRPr="34874F3F">
        <w:rPr>
          <w:rFonts w:ascii="Calibri" w:hAnsi="Calibri" w:cs="Calibri"/>
        </w:rPr>
        <w:t xml:space="preserve"> reliably and continuously (Sneed et al., 2021). </w:t>
      </w:r>
    </w:p>
    <w:p w14:paraId="05567ED9" w14:textId="2B12208E" w:rsidR="4AF66E78" w:rsidRDefault="4AF66E78" w:rsidP="4AF66E78">
      <w:pPr>
        <w:spacing w:line="360" w:lineRule="auto"/>
        <w:rPr>
          <w:rFonts w:ascii="Calibri" w:hAnsi="Calibri" w:cs="Calibri"/>
        </w:rPr>
      </w:pPr>
    </w:p>
    <w:p w14:paraId="77959E2C" w14:textId="487DD573" w:rsidR="34874F3F" w:rsidRDefault="35940C92" w:rsidP="0C5142B0">
      <w:pPr>
        <w:spacing w:line="360" w:lineRule="auto"/>
        <w:rPr>
          <w:rFonts w:ascii="Calibri" w:hAnsi="Calibri" w:cs="Calibri"/>
        </w:rPr>
      </w:pPr>
      <w:r w:rsidRPr="0C5142B0">
        <w:rPr>
          <w:rFonts w:ascii="Calibri" w:hAnsi="Calibri" w:cs="Calibri"/>
        </w:rPr>
        <w:t xml:space="preserve">For the trustworthiness of the data, I took the advice from the literatures mentioned to </w:t>
      </w:r>
      <w:r w:rsidR="239A0EAE" w:rsidRPr="0C5142B0">
        <w:rPr>
          <w:rFonts w:ascii="Calibri" w:hAnsi="Calibri" w:cs="Calibri"/>
        </w:rPr>
        <w:t>get another researcher involved to check the data</w:t>
      </w:r>
      <w:r w:rsidR="4BDB65E3" w:rsidRPr="0C5142B0">
        <w:rPr>
          <w:rFonts w:ascii="Calibri" w:hAnsi="Calibri" w:cs="Calibri"/>
        </w:rPr>
        <w:t xml:space="preserve"> reported</w:t>
      </w:r>
      <w:r w:rsidR="73DD3781" w:rsidRPr="0C5142B0">
        <w:rPr>
          <w:rFonts w:ascii="Calibri" w:hAnsi="Calibri" w:cs="Calibri"/>
        </w:rPr>
        <w:t xml:space="preserve"> while not compromising confidentiality</w:t>
      </w:r>
      <w:r w:rsidR="239A0EAE" w:rsidRPr="0C5142B0">
        <w:rPr>
          <w:rFonts w:ascii="Calibri" w:hAnsi="Calibri" w:cs="Calibri"/>
        </w:rPr>
        <w:t xml:space="preserve">. </w:t>
      </w:r>
      <w:r w:rsidR="65EEDD2E" w:rsidRPr="0C5142B0">
        <w:rPr>
          <w:rFonts w:ascii="Calibri" w:hAnsi="Calibri" w:cs="Calibri"/>
        </w:rPr>
        <w:t>Through this triangulation method from a different perspective, t</w:t>
      </w:r>
      <w:r w:rsidR="239A0EAE" w:rsidRPr="0C5142B0">
        <w:rPr>
          <w:rFonts w:ascii="Calibri" w:hAnsi="Calibri" w:cs="Calibri"/>
        </w:rPr>
        <w:t>his ensure</w:t>
      </w:r>
      <w:r w:rsidR="559E7678" w:rsidRPr="0C5142B0">
        <w:rPr>
          <w:rFonts w:ascii="Calibri" w:hAnsi="Calibri" w:cs="Calibri"/>
        </w:rPr>
        <w:t>d</w:t>
      </w:r>
      <w:r w:rsidR="239A0EAE" w:rsidRPr="0C5142B0">
        <w:rPr>
          <w:rFonts w:ascii="Calibri" w:hAnsi="Calibri" w:cs="Calibri"/>
        </w:rPr>
        <w:t xml:space="preserve"> </w:t>
      </w:r>
      <w:r w:rsidR="239A0EAE" w:rsidRPr="0C5142B0">
        <w:rPr>
          <w:rFonts w:ascii="Calibri" w:hAnsi="Calibri" w:cs="Calibri"/>
        </w:rPr>
        <w:lastRenderedPageBreak/>
        <w:t>that the researcher presented the data clearly</w:t>
      </w:r>
      <w:r w:rsidR="6FE75CD7" w:rsidRPr="0C5142B0">
        <w:rPr>
          <w:rFonts w:ascii="Calibri" w:hAnsi="Calibri" w:cs="Calibri"/>
        </w:rPr>
        <w:t xml:space="preserve"> in context and showed understanding of their research</w:t>
      </w:r>
      <w:r w:rsidR="1C2A79A3" w:rsidRPr="0C5142B0">
        <w:rPr>
          <w:rFonts w:ascii="Calibri" w:hAnsi="Calibri" w:cs="Calibri"/>
        </w:rPr>
        <w:t xml:space="preserve"> (Krueger, 2002). </w:t>
      </w:r>
      <w:r w:rsidR="25917B4B" w:rsidRPr="0C5142B0">
        <w:rPr>
          <w:rFonts w:ascii="Calibri" w:hAnsi="Calibri" w:cs="Calibri"/>
        </w:rPr>
        <w:t xml:space="preserve">In addition, confirmation of the right interpretation of answers from the participants </w:t>
      </w:r>
      <w:r w:rsidR="2EF8A3CD" w:rsidRPr="0C5142B0">
        <w:rPr>
          <w:rFonts w:ascii="Calibri" w:hAnsi="Calibri" w:cs="Calibri"/>
        </w:rPr>
        <w:t xml:space="preserve">avoided </w:t>
      </w:r>
      <w:r w:rsidR="1395AC67" w:rsidRPr="0C5142B0">
        <w:rPr>
          <w:rFonts w:ascii="Calibri" w:hAnsi="Calibri" w:cs="Calibri"/>
        </w:rPr>
        <w:t>misrepresentation and possible negative reactions</w:t>
      </w:r>
      <w:r w:rsidR="7E715719" w:rsidRPr="0C5142B0">
        <w:rPr>
          <w:rFonts w:ascii="Calibri" w:hAnsi="Calibri" w:cs="Calibri"/>
        </w:rPr>
        <w:t xml:space="preserve"> from participants</w:t>
      </w:r>
      <w:r w:rsidR="1395AC67" w:rsidRPr="0C5142B0">
        <w:rPr>
          <w:rFonts w:ascii="Calibri" w:hAnsi="Calibri" w:cs="Calibri"/>
        </w:rPr>
        <w:t xml:space="preserve"> once results are informed (Baxter and Jack, 2008). </w:t>
      </w:r>
      <w:r w:rsidR="42FF8162" w:rsidRPr="0C5142B0">
        <w:rPr>
          <w:rFonts w:ascii="Calibri" w:hAnsi="Calibri" w:cs="Calibri"/>
        </w:rPr>
        <w:t xml:space="preserve">However, </w:t>
      </w:r>
      <w:r w:rsidR="7751E0CF" w:rsidRPr="0C5142B0">
        <w:rPr>
          <w:rFonts w:ascii="Calibri" w:hAnsi="Calibri" w:cs="Calibri"/>
        </w:rPr>
        <w:t xml:space="preserve">Merriam (2009) </w:t>
      </w:r>
      <w:r w:rsidR="42FF8162" w:rsidRPr="0C5142B0">
        <w:rPr>
          <w:rFonts w:ascii="Calibri" w:hAnsi="Calibri" w:cs="Calibri"/>
        </w:rPr>
        <w:t>recommended to run a few more focus groups</w:t>
      </w:r>
      <w:r w:rsidR="74BD85FD" w:rsidRPr="0C5142B0">
        <w:rPr>
          <w:rFonts w:ascii="Calibri" w:hAnsi="Calibri" w:cs="Calibri"/>
        </w:rPr>
        <w:t xml:space="preserve"> with participants who may not know each other to</w:t>
      </w:r>
      <w:r w:rsidR="42FF8162" w:rsidRPr="0C5142B0">
        <w:rPr>
          <w:rFonts w:ascii="Calibri" w:hAnsi="Calibri" w:cs="Calibri"/>
        </w:rPr>
        <w:t xml:space="preserve"> ensure validity and </w:t>
      </w:r>
      <w:r w:rsidR="61017965" w:rsidRPr="0C5142B0">
        <w:rPr>
          <w:rFonts w:ascii="Calibri" w:hAnsi="Calibri" w:cs="Calibri"/>
        </w:rPr>
        <w:t xml:space="preserve">reliability but this was not manageable due to </w:t>
      </w:r>
      <w:r w:rsidR="725A8F7D" w:rsidRPr="0C5142B0">
        <w:rPr>
          <w:rFonts w:ascii="Calibri" w:hAnsi="Calibri" w:cs="Calibri"/>
        </w:rPr>
        <w:t xml:space="preserve">the lack of time availability. </w:t>
      </w:r>
      <w:r w:rsidR="5FC68843" w:rsidRPr="0C5142B0">
        <w:rPr>
          <w:rFonts w:ascii="Calibri" w:hAnsi="Calibri" w:cs="Calibri"/>
        </w:rPr>
        <w:t xml:space="preserve">Thus, the next section discusses the results of data collection. </w:t>
      </w:r>
    </w:p>
    <w:p w14:paraId="7C167944" w14:textId="18A067B6" w:rsidR="0C5142B0" w:rsidRDefault="0C5142B0" w:rsidP="0C5142B0">
      <w:pPr>
        <w:spacing w:line="360" w:lineRule="auto"/>
        <w:rPr>
          <w:rFonts w:ascii="Calibri" w:hAnsi="Calibri" w:cs="Calibri"/>
        </w:rPr>
      </w:pPr>
    </w:p>
    <w:p w14:paraId="642A4F46" w14:textId="5EB55C69" w:rsidR="4C503763" w:rsidRDefault="4C503763" w:rsidP="0C5142B0">
      <w:pPr>
        <w:spacing w:line="360" w:lineRule="auto"/>
        <w:rPr>
          <w:rFonts w:ascii="Calibri" w:hAnsi="Calibri" w:cs="Calibri"/>
          <w:sz w:val="32"/>
          <w:szCs w:val="32"/>
          <w:u w:val="single"/>
        </w:rPr>
      </w:pPr>
      <w:r w:rsidRPr="0C5142B0">
        <w:rPr>
          <w:rFonts w:ascii="Calibri" w:hAnsi="Calibri" w:cs="Calibri"/>
          <w:sz w:val="32"/>
          <w:szCs w:val="32"/>
          <w:u w:val="single"/>
        </w:rPr>
        <w:t>Results</w:t>
      </w:r>
      <w:r w:rsidR="33FFE68F" w:rsidRPr="0C5142B0">
        <w:rPr>
          <w:rFonts w:ascii="Calibri" w:hAnsi="Calibri" w:cs="Calibri"/>
          <w:sz w:val="32"/>
          <w:szCs w:val="32"/>
          <w:u w:val="single"/>
        </w:rPr>
        <w:t xml:space="preserve"> and discussions</w:t>
      </w:r>
    </w:p>
    <w:p w14:paraId="0C9D6081" w14:textId="58422E89" w:rsidR="4C503763" w:rsidRDefault="1D1A984C" w:rsidP="0C5142B0">
      <w:pPr>
        <w:spacing w:line="360" w:lineRule="auto"/>
        <w:rPr>
          <w:rFonts w:ascii="Calibri" w:hAnsi="Calibri" w:cs="Calibri"/>
        </w:rPr>
      </w:pPr>
      <w:r w:rsidRPr="0C5142B0">
        <w:rPr>
          <w:rFonts w:ascii="Calibri" w:hAnsi="Calibri" w:cs="Calibri"/>
        </w:rPr>
        <w:t xml:space="preserve">Upon the analysis of the gathered data, the findings revealed a </w:t>
      </w:r>
      <w:r w:rsidR="71E48EFF" w:rsidRPr="0C5142B0">
        <w:rPr>
          <w:rFonts w:ascii="Calibri" w:hAnsi="Calibri" w:cs="Calibri"/>
        </w:rPr>
        <w:t xml:space="preserve">few </w:t>
      </w:r>
      <w:r w:rsidRPr="0C5142B0">
        <w:rPr>
          <w:rFonts w:ascii="Calibri" w:hAnsi="Calibri" w:cs="Calibri"/>
        </w:rPr>
        <w:t>t</w:t>
      </w:r>
      <w:r w:rsidR="7794FEE7" w:rsidRPr="0C5142B0">
        <w:rPr>
          <w:rFonts w:ascii="Calibri" w:hAnsi="Calibri" w:cs="Calibri"/>
        </w:rPr>
        <w:t>opics</w:t>
      </w:r>
      <w:r w:rsidRPr="0C5142B0">
        <w:rPr>
          <w:rFonts w:ascii="Calibri" w:hAnsi="Calibri" w:cs="Calibri"/>
        </w:rPr>
        <w:t xml:space="preserve"> th</w:t>
      </w:r>
      <w:r w:rsidR="7264E655" w:rsidRPr="0C5142B0">
        <w:rPr>
          <w:rFonts w:ascii="Calibri" w:hAnsi="Calibri" w:cs="Calibri"/>
        </w:rPr>
        <w:t>at</w:t>
      </w:r>
      <w:r w:rsidRPr="0C5142B0">
        <w:rPr>
          <w:rFonts w:ascii="Calibri" w:hAnsi="Calibri" w:cs="Calibri"/>
        </w:rPr>
        <w:t xml:space="preserve"> </w:t>
      </w:r>
      <w:r w:rsidR="38C1B35D" w:rsidRPr="0C5142B0">
        <w:rPr>
          <w:rFonts w:ascii="Calibri" w:hAnsi="Calibri" w:cs="Calibri"/>
        </w:rPr>
        <w:t>answer</w:t>
      </w:r>
      <w:r w:rsidR="27F4938D" w:rsidRPr="0C5142B0">
        <w:rPr>
          <w:rFonts w:ascii="Calibri" w:hAnsi="Calibri" w:cs="Calibri"/>
        </w:rPr>
        <w:t>ed</w:t>
      </w:r>
      <w:r w:rsidR="38C1B35D" w:rsidRPr="0C5142B0">
        <w:rPr>
          <w:rFonts w:ascii="Calibri" w:hAnsi="Calibri" w:cs="Calibri"/>
        </w:rPr>
        <w:t xml:space="preserve"> the research question;</w:t>
      </w:r>
      <w:r w:rsidR="70C915F4" w:rsidRPr="0C5142B0">
        <w:rPr>
          <w:rFonts w:ascii="Calibri" w:hAnsi="Calibri" w:cs="Calibri"/>
        </w:rPr>
        <w:t xml:space="preserve"> </w:t>
      </w:r>
      <w:r w:rsidR="1EBF163B" w:rsidRPr="0C5142B0">
        <w:rPr>
          <w:rFonts w:ascii="Calibri" w:hAnsi="Calibri" w:cs="Calibri"/>
        </w:rPr>
        <w:t>“H</w:t>
      </w:r>
      <w:r w:rsidR="70C915F4" w:rsidRPr="0C5142B0">
        <w:rPr>
          <w:rFonts w:ascii="Calibri" w:hAnsi="Calibri" w:cs="Calibri"/>
        </w:rPr>
        <w:t xml:space="preserve">ow </w:t>
      </w:r>
      <w:r w:rsidR="5642E8AF" w:rsidRPr="0C5142B0">
        <w:rPr>
          <w:rFonts w:ascii="Calibri" w:hAnsi="Calibri" w:cs="Calibri"/>
        </w:rPr>
        <w:t xml:space="preserve">do </w:t>
      </w:r>
      <w:r w:rsidR="70C915F4" w:rsidRPr="0C5142B0">
        <w:rPr>
          <w:rFonts w:ascii="Calibri" w:hAnsi="Calibri" w:cs="Calibri"/>
        </w:rPr>
        <w:t>students perceive the possibility of</w:t>
      </w:r>
      <w:r w:rsidR="21EE096F" w:rsidRPr="0C5142B0">
        <w:rPr>
          <w:rFonts w:ascii="Calibri" w:hAnsi="Calibri" w:cs="Calibri"/>
        </w:rPr>
        <w:t xml:space="preserve"> the return of strict uniform policy</w:t>
      </w:r>
      <w:r w:rsidR="283D9A29" w:rsidRPr="0C5142B0">
        <w:rPr>
          <w:rFonts w:ascii="Calibri" w:hAnsi="Calibri" w:cs="Calibri"/>
        </w:rPr>
        <w:t xml:space="preserve"> post-COVID?”</w:t>
      </w:r>
      <w:r w:rsidR="47AF345F" w:rsidRPr="0C5142B0">
        <w:rPr>
          <w:rFonts w:ascii="Calibri" w:hAnsi="Calibri" w:cs="Calibri"/>
        </w:rPr>
        <w:t>.</w:t>
      </w:r>
      <w:r w:rsidR="78C8FB27" w:rsidRPr="0C5142B0">
        <w:rPr>
          <w:rFonts w:ascii="Calibri" w:hAnsi="Calibri" w:cs="Calibri"/>
        </w:rPr>
        <w:t xml:space="preserve"> </w:t>
      </w:r>
      <w:r w:rsidR="3544A6EF" w:rsidRPr="0C5142B0">
        <w:rPr>
          <w:rFonts w:ascii="Calibri" w:hAnsi="Calibri" w:cs="Calibri"/>
        </w:rPr>
        <w:t>Coming back to school from isolation, the majority expressed how it was difficult to return to wearing school uniform as routines were disrupted and they preferred to wear their own clothes. Therefore, m</w:t>
      </w:r>
      <w:r w:rsidR="47B65686" w:rsidRPr="0C5142B0">
        <w:rPr>
          <w:rFonts w:ascii="Calibri" w:hAnsi="Calibri" w:cs="Calibri"/>
        </w:rPr>
        <w:t xml:space="preserve">ost of the participants favoured the current uniform policy that allows them to wear their PE kit on the day of their PE lesson, whilst </w:t>
      </w:r>
      <w:r w:rsidR="483A88A8" w:rsidRPr="0C5142B0">
        <w:rPr>
          <w:rFonts w:ascii="Calibri" w:hAnsi="Calibri" w:cs="Calibri"/>
        </w:rPr>
        <w:t xml:space="preserve">highlighting </w:t>
      </w:r>
      <w:r w:rsidR="1CFBAC0D" w:rsidRPr="0C5142B0">
        <w:rPr>
          <w:rFonts w:ascii="Calibri" w:hAnsi="Calibri" w:cs="Calibri"/>
        </w:rPr>
        <w:t>what the</w:t>
      </w:r>
      <w:r w:rsidR="483A88A8" w:rsidRPr="0C5142B0">
        <w:rPr>
          <w:rFonts w:ascii="Calibri" w:hAnsi="Calibri" w:cs="Calibri"/>
        </w:rPr>
        <w:t xml:space="preserve"> possible issues </w:t>
      </w:r>
      <w:r w:rsidR="59E8E5CC" w:rsidRPr="0C5142B0">
        <w:rPr>
          <w:rFonts w:ascii="Calibri" w:hAnsi="Calibri" w:cs="Calibri"/>
        </w:rPr>
        <w:t xml:space="preserve">of bringing PE kit into school could </w:t>
      </w:r>
      <w:r w:rsidR="16D7B9DA" w:rsidRPr="0C5142B0">
        <w:rPr>
          <w:rFonts w:ascii="Calibri" w:hAnsi="Calibri" w:cs="Calibri"/>
        </w:rPr>
        <w:t>give</w:t>
      </w:r>
      <w:r w:rsidR="0614EB09" w:rsidRPr="0C5142B0">
        <w:rPr>
          <w:rFonts w:ascii="Calibri" w:hAnsi="Calibri" w:cs="Calibri"/>
        </w:rPr>
        <w:t xml:space="preserve"> to</w:t>
      </w:r>
      <w:r w:rsidR="16D7B9DA" w:rsidRPr="0C5142B0">
        <w:rPr>
          <w:rFonts w:ascii="Calibri" w:hAnsi="Calibri" w:cs="Calibri"/>
        </w:rPr>
        <w:t xml:space="preserve"> </w:t>
      </w:r>
      <w:r w:rsidR="59E8E5CC" w:rsidRPr="0C5142B0">
        <w:rPr>
          <w:rFonts w:ascii="Calibri" w:hAnsi="Calibri" w:cs="Calibri"/>
        </w:rPr>
        <w:t xml:space="preserve">the student population. </w:t>
      </w:r>
    </w:p>
    <w:p w14:paraId="041626F7" w14:textId="1F23A427" w:rsidR="4C503763" w:rsidRDefault="4C503763" w:rsidP="0C5142B0">
      <w:pPr>
        <w:spacing w:line="360" w:lineRule="auto"/>
        <w:rPr>
          <w:rFonts w:ascii="Calibri" w:hAnsi="Calibri" w:cs="Calibri"/>
        </w:rPr>
      </w:pPr>
    </w:p>
    <w:p w14:paraId="23749324" w14:textId="6A5B7FF7" w:rsidR="4C503763" w:rsidRDefault="531D2AA7" w:rsidP="0C5142B0">
      <w:pPr>
        <w:pStyle w:val="ListParagraph"/>
        <w:numPr>
          <w:ilvl w:val="0"/>
          <w:numId w:val="1"/>
        </w:numPr>
        <w:spacing w:line="360" w:lineRule="auto"/>
        <w:rPr>
          <w:rFonts w:ascii="Calibri" w:hAnsi="Calibri" w:cs="Calibri"/>
          <w:b/>
          <w:bCs/>
          <w:i/>
          <w:iCs/>
          <w:sz w:val="28"/>
          <w:szCs w:val="28"/>
        </w:rPr>
      </w:pPr>
      <w:r w:rsidRPr="0C5142B0">
        <w:rPr>
          <w:rFonts w:ascii="Calibri" w:hAnsi="Calibri" w:cs="Calibri"/>
          <w:b/>
          <w:bCs/>
          <w:i/>
          <w:iCs/>
          <w:sz w:val="28"/>
          <w:szCs w:val="28"/>
        </w:rPr>
        <w:t xml:space="preserve">“The tie can be </w:t>
      </w:r>
      <w:r w:rsidR="008830B1" w:rsidRPr="0C5142B0">
        <w:rPr>
          <w:rFonts w:ascii="Calibri" w:hAnsi="Calibri" w:cs="Calibri"/>
          <w:b/>
          <w:bCs/>
          <w:i/>
          <w:iCs/>
          <w:sz w:val="28"/>
          <w:szCs w:val="28"/>
        </w:rPr>
        <w:t>suffocating</w:t>
      </w:r>
      <w:r w:rsidR="008830B1">
        <w:rPr>
          <w:rFonts w:ascii="Calibri" w:hAnsi="Calibri" w:cs="Calibri"/>
          <w:b/>
          <w:bCs/>
          <w:i/>
          <w:iCs/>
          <w:sz w:val="28"/>
          <w:szCs w:val="28"/>
        </w:rPr>
        <w:t>.”</w:t>
      </w:r>
    </w:p>
    <w:p w14:paraId="5619A69E" w14:textId="2AB05CE5" w:rsidR="4C503763" w:rsidRDefault="0A0B9C7F" w:rsidP="0C5142B0">
      <w:pPr>
        <w:spacing w:line="360" w:lineRule="auto"/>
        <w:rPr>
          <w:rFonts w:ascii="Calibri" w:hAnsi="Calibri" w:cs="Calibri"/>
        </w:rPr>
      </w:pPr>
      <w:r w:rsidRPr="0C5142B0">
        <w:rPr>
          <w:rFonts w:ascii="Calibri" w:hAnsi="Calibri" w:cs="Calibri"/>
        </w:rPr>
        <w:t>When aske</w:t>
      </w:r>
      <w:r w:rsidR="514F3C80" w:rsidRPr="0C5142B0">
        <w:rPr>
          <w:rFonts w:ascii="Calibri" w:hAnsi="Calibri" w:cs="Calibri"/>
        </w:rPr>
        <w:t>d with the question of how they would feel about the possibility of the return of</w:t>
      </w:r>
      <w:r w:rsidR="7EC9F6AF" w:rsidRPr="0C5142B0">
        <w:rPr>
          <w:rFonts w:ascii="Calibri" w:hAnsi="Calibri" w:cs="Calibri"/>
        </w:rPr>
        <w:t xml:space="preserve"> the strict uniform policy, </w:t>
      </w:r>
      <w:r w:rsidR="633EFFF3" w:rsidRPr="0C5142B0">
        <w:rPr>
          <w:rFonts w:ascii="Calibri" w:hAnsi="Calibri" w:cs="Calibri"/>
        </w:rPr>
        <w:t xml:space="preserve">most of the participants expressed their dissatisfaction. From the focus group, </w:t>
      </w:r>
      <w:r w:rsidR="0FB8863D" w:rsidRPr="0C5142B0">
        <w:rPr>
          <w:rFonts w:ascii="Calibri" w:hAnsi="Calibri" w:cs="Calibri"/>
        </w:rPr>
        <w:t>Student B conveyed how the</w:t>
      </w:r>
      <w:r w:rsidR="09D621FB" w:rsidRPr="0C5142B0">
        <w:rPr>
          <w:rFonts w:ascii="Calibri" w:hAnsi="Calibri" w:cs="Calibri"/>
        </w:rPr>
        <w:t>ir school</w:t>
      </w:r>
      <w:r w:rsidR="0FB8863D" w:rsidRPr="0C5142B0">
        <w:rPr>
          <w:rFonts w:ascii="Calibri" w:hAnsi="Calibri" w:cs="Calibri"/>
        </w:rPr>
        <w:t xml:space="preserve"> </w:t>
      </w:r>
      <w:r w:rsidR="3D3CC95B" w:rsidRPr="0C5142B0">
        <w:rPr>
          <w:rFonts w:ascii="Calibri" w:hAnsi="Calibri" w:cs="Calibri"/>
        </w:rPr>
        <w:t xml:space="preserve">uniform </w:t>
      </w:r>
      <w:r w:rsidR="608A9187" w:rsidRPr="0C5142B0">
        <w:rPr>
          <w:rFonts w:ascii="Calibri" w:hAnsi="Calibri" w:cs="Calibri"/>
        </w:rPr>
        <w:t xml:space="preserve">restricted their options, particularly for girls. </w:t>
      </w:r>
      <w:r w:rsidR="5F429149" w:rsidRPr="0C5142B0">
        <w:rPr>
          <w:rFonts w:ascii="Calibri" w:hAnsi="Calibri" w:cs="Calibri"/>
        </w:rPr>
        <w:t>Without the option of PE kit, girls are left with the on</w:t>
      </w:r>
      <w:r w:rsidR="6A8A5809" w:rsidRPr="0C5142B0">
        <w:rPr>
          <w:rFonts w:ascii="Calibri" w:hAnsi="Calibri" w:cs="Calibri"/>
        </w:rPr>
        <w:t xml:space="preserve">ly </w:t>
      </w:r>
      <w:r w:rsidR="5F429149" w:rsidRPr="0C5142B0">
        <w:rPr>
          <w:rFonts w:ascii="Calibri" w:hAnsi="Calibri" w:cs="Calibri"/>
        </w:rPr>
        <w:t>option of school trousers or skirt</w:t>
      </w:r>
      <w:r w:rsidR="19379B7A" w:rsidRPr="0C5142B0">
        <w:rPr>
          <w:rFonts w:ascii="Calibri" w:hAnsi="Calibri" w:cs="Calibri"/>
        </w:rPr>
        <w:t xml:space="preserve">. Student </w:t>
      </w:r>
      <w:r w:rsidR="1277F699" w:rsidRPr="0C5142B0">
        <w:rPr>
          <w:rFonts w:ascii="Calibri" w:hAnsi="Calibri" w:cs="Calibri"/>
        </w:rPr>
        <w:t>A</w:t>
      </w:r>
      <w:r w:rsidR="19379B7A" w:rsidRPr="0C5142B0">
        <w:rPr>
          <w:rFonts w:ascii="Calibri" w:hAnsi="Calibri" w:cs="Calibri"/>
        </w:rPr>
        <w:t xml:space="preserve"> further explained that “it’s just a bit less like restricted movement wise and all</w:t>
      </w:r>
      <w:r w:rsidR="59E751D3" w:rsidRPr="0C5142B0">
        <w:rPr>
          <w:rFonts w:ascii="Calibri" w:hAnsi="Calibri" w:cs="Calibri"/>
        </w:rPr>
        <w:t>”</w:t>
      </w:r>
      <w:r w:rsidR="5A561A7D" w:rsidRPr="0C5142B0">
        <w:rPr>
          <w:rFonts w:ascii="Calibri" w:hAnsi="Calibri" w:cs="Calibri"/>
        </w:rPr>
        <w:t xml:space="preserve"> which led to Student C’s expression of how the “tie can be suffocating”.</w:t>
      </w:r>
      <w:r w:rsidR="4B57AC16" w:rsidRPr="0C5142B0">
        <w:rPr>
          <w:rFonts w:ascii="Calibri" w:hAnsi="Calibri" w:cs="Calibri"/>
        </w:rPr>
        <w:t xml:space="preserve"> </w:t>
      </w:r>
    </w:p>
    <w:p w14:paraId="4FD11B09" w14:textId="309BE3DC" w:rsidR="4C503763" w:rsidRDefault="4C503763" w:rsidP="0C5142B0">
      <w:pPr>
        <w:spacing w:line="360" w:lineRule="auto"/>
        <w:rPr>
          <w:rFonts w:ascii="Calibri" w:hAnsi="Calibri" w:cs="Calibri"/>
        </w:rPr>
      </w:pPr>
    </w:p>
    <w:p w14:paraId="3C8660A2" w14:textId="7F90FB83" w:rsidR="4C503763" w:rsidRPr="008830B1" w:rsidRDefault="76B3D8DA" w:rsidP="0C5142B0">
      <w:pPr>
        <w:spacing w:line="360" w:lineRule="auto"/>
        <w:rPr>
          <w:rFonts w:ascii="Calibri" w:hAnsi="Calibri" w:cs="Calibri"/>
          <w:color w:val="000000" w:themeColor="text1"/>
        </w:rPr>
      </w:pPr>
      <w:r w:rsidRPr="0C5142B0">
        <w:rPr>
          <w:rFonts w:ascii="Calibri" w:hAnsi="Calibri" w:cs="Calibri"/>
        </w:rPr>
        <w:t xml:space="preserve">This is supported by </w:t>
      </w:r>
      <w:r w:rsidR="4B57AC16" w:rsidRPr="0C5142B0">
        <w:rPr>
          <w:rFonts w:ascii="Calibri" w:hAnsi="Calibri" w:cs="Calibri"/>
        </w:rPr>
        <w:t xml:space="preserve">Reidy (2021) and Happel (2013) </w:t>
      </w:r>
      <w:r w:rsidR="0936ED5B" w:rsidRPr="0C5142B0">
        <w:rPr>
          <w:rFonts w:ascii="Calibri" w:hAnsi="Calibri" w:cs="Calibri"/>
        </w:rPr>
        <w:t xml:space="preserve">who </w:t>
      </w:r>
      <w:r w:rsidR="4B57AC16" w:rsidRPr="0C5142B0">
        <w:rPr>
          <w:rFonts w:ascii="Calibri" w:hAnsi="Calibri" w:cs="Calibri"/>
        </w:rPr>
        <w:t>argued that uniform, particularly the skirt, reinforces girls limited access to physical activity and regulates their gendered social norms.</w:t>
      </w:r>
      <w:r w:rsidR="79E0077F" w:rsidRPr="0C5142B0">
        <w:rPr>
          <w:rFonts w:ascii="Calibri" w:hAnsi="Calibri" w:cs="Calibri"/>
        </w:rPr>
        <w:t xml:space="preserve"> The strong support of the current uniform policy from participants could show the way they are challenging these inequalities </w:t>
      </w:r>
      <w:r w:rsidR="008830B1">
        <w:rPr>
          <w:rFonts w:ascii="Calibri" w:hAnsi="Calibri" w:cs="Calibri"/>
        </w:rPr>
        <w:t xml:space="preserve">reinforced by school uniforms </w:t>
      </w:r>
      <w:r w:rsidR="79E0077F" w:rsidRPr="0C5142B0">
        <w:rPr>
          <w:rFonts w:ascii="Calibri" w:hAnsi="Calibri" w:cs="Calibri"/>
        </w:rPr>
        <w:t>(Raby, 2010)</w:t>
      </w:r>
      <w:r w:rsidR="008830B1">
        <w:rPr>
          <w:rFonts w:ascii="Calibri" w:hAnsi="Calibri" w:cs="Calibri"/>
        </w:rPr>
        <w:t>.</w:t>
      </w:r>
    </w:p>
    <w:p w14:paraId="3915103E" w14:textId="396E0D58" w:rsidR="4C503763" w:rsidRDefault="4C503763" w:rsidP="0C5142B0">
      <w:pPr>
        <w:spacing w:line="360" w:lineRule="auto"/>
        <w:rPr>
          <w:rFonts w:ascii="Calibri" w:hAnsi="Calibri" w:cs="Calibri"/>
        </w:rPr>
      </w:pPr>
    </w:p>
    <w:p w14:paraId="0C0CFB26" w14:textId="4439504B" w:rsidR="4C503763" w:rsidRDefault="21A1CBD5" w:rsidP="0C5142B0">
      <w:pPr>
        <w:spacing w:line="360" w:lineRule="auto"/>
        <w:rPr>
          <w:rFonts w:ascii="Calibri" w:hAnsi="Calibri" w:cs="Calibri"/>
        </w:rPr>
      </w:pPr>
      <w:r w:rsidRPr="0C5142B0">
        <w:rPr>
          <w:rFonts w:ascii="Calibri" w:hAnsi="Calibri" w:cs="Calibri"/>
          <w:b/>
          <w:bCs/>
        </w:rPr>
        <w:t>Figure 1.</w:t>
      </w:r>
      <w:r w:rsidRPr="0C5142B0">
        <w:rPr>
          <w:rFonts w:ascii="Calibri" w:hAnsi="Calibri" w:cs="Calibri"/>
        </w:rPr>
        <w:t xml:space="preserve"> A pie chart to show what participants feel about the possibility of the return of strict uniform policy from the questionnaire.</w:t>
      </w:r>
      <w:r w:rsidR="5A561A7D" w:rsidRPr="0C5142B0">
        <w:rPr>
          <w:rFonts w:ascii="Calibri" w:hAnsi="Calibri" w:cs="Calibri"/>
        </w:rPr>
        <w:t xml:space="preserve"> </w:t>
      </w:r>
      <w:r w:rsidR="00700C4C">
        <w:rPr>
          <w:noProof/>
        </w:rPr>
        <w:drawing>
          <wp:inline distT="0" distB="0" distL="0" distR="0" wp14:anchorId="10B6C0F6" wp14:editId="4FACB896">
            <wp:extent cx="5724524" cy="1571625"/>
            <wp:effectExtent l="9525" t="9525" r="9525" b="9525"/>
            <wp:docPr id="1001282346" name="Picture 1001282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extLst>
                        <a:ext uri="{28A0092B-C50C-407E-A947-70E740481C1C}">
                          <a14:useLocalDpi xmlns:a14="http://schemas.microsoft.com/office/drawing/2010/main" val="0"/>
                        </a:ext>
                      </a:extLst>
                    </a:blip>
                    <a:stretch>
                      <a:fillRect/>
                    </a:stretch>
                  </pic:blipFill>
                  <pic:spPr>
                    <a:xfrm>
                      <a:off x="0" y="0"/>
                      <a:ext cx="5724524" cy="1571625"/>
                    </a:xfrm>
                    <a:prstGeom prst="rect">
                      <a:avLst/>
                    </a:prstGeom>
                    <a:ln w="9525">
                      <a:solidFill>
                        <a:srgbClr val="1E8BCD"/>
                      </a:solidFill>
                      <a:prstDash val="solid"/>
                    </a:ln>
                  </pic:spPr>
                </pic:pic>
              </a:graphicData>
            </a:graphic>
          </wp:inline>
        </w:drawing>
      </w:r>
    </w:p>
    <w:p w14:paraId="44521607" w14:textId="77777777" w:rsidR="008830B1" w:rsidRDefault="008830B1" w:rsidP="0C5142B0">
      <w:pPr>
        <w:spacing w:line="360" w:lineRule="auto"/>
        <w:rPr>
          <w:rFonts w:ascii="Calibri" w:hAnsi="Calibri" w:cs="Calibri"/>
          <w:sz w:val="32"/>
          <w:szCs w:val="32"/>
          <w:u w:val="single"/>
        </w:rPr>
      </w:pPr>
    </w:p>
    <w:p w14:paraId="54F497BD" w14:textId="07C2DE94" w:rsidR="4C503763" w:rsidRDefault="41CB558F" w:rsidP="0C5142B0">
      <w:pPr>
        <w:spacing w:line="360" w:lineRule="auto"/>
        <w:rPr>
          <w:rFonts w:ascii="Calibri" w:hAnsi="Calibri" w:cs="Calibri"/>
        </w:rPr>
      </w:pPr>
      <w:r w:rsidRPr="0C5142B0">
        <w:rPr>
          <w:rFonts w:ascii="Calibri" w:hAnsi="Calibri" w:cs="Calibri"/>
        </w:rPr>
        <w:t>With the anomaly of two participants who expressed they would be happy to bring in PE kit to school for their PE lessons, Figure 1 show</w:t>
      </w:r>
      <w:r w:rsidR="287649EB" w:rsidRPr="0C5142B0">
        <w:rPr>
          <w:rFonts w:ascii="Calibri" w:hAnsi="Calibri" w:cs="Calibri"/>
        </w:rPr>
        <w:t>ed</w:t>
      </w:r>
      <w:r w:rsidRPr="0C5142B0">
        <w:rPr>
          <w:rFonts w:ascii="Calibri" w:hAnsi="Calibri" w:cs="Calibri"/>
        </w:rPr>
        <w:t xml:space="preserve"> </w:t>
      </w:r>
      <w:r w:rsidR="238E7B95" w:rsidRPr="0C5142B0">
        <w:rPr>
          <w:rFonts w:ascii="Calibri" w:hAnsi="Calibri" w:cs="Calibri"/>
        </w:rPr>
        <w:t>the others</w:t>
      </w:r>
      <w:r w:rsidR="084CEEA6" w:rsidRPr="0C5142B0">
        <w:rPr>
          <w:rFonts w:ascii="Calibri" w:hAnsi="Calibri" w:cs="Calibri"/>
        </w:rPr>
        <w:t xml:space="preserve"> </w:t>
      </w:r>
      <w:r w:rsidR="238E7B95" w:rsidRPr="0C5142B0">
        <w:rPr>
          <w:rFonts w:ascii="Calibri" w:hAnsi="Calibri" w:cs="Calibri"/>
        </w:rPr>
        <w:t xml:space="preserve">conflicting feelings. </w:t>
      </w:r>
      <w:r w:rsidR="591C2352" w:rsidRPr="0C5142B0">
        <w:rPr>
          <w:rFonts w:ascii="Calibri" w:hAnsi="Calibri" w:cs="Calibri"/>
        </w:rPr>
        <w:t xml:space="preserve">They elaborated this further that </w:t>
      </w:r>
      <w:r w:rsidR="700B6C92" w:rsidRPr="0C5142B0">
        <w:rPr>
          <w:rFonts w:ascii="Calibri" w:hAnsi="Calibri" w:cs="Calibri"/>
        </w:rPr>
        <w:t xml:space="preserve">bringing PE kit to school would mean “more to carry” and as one wrote “because I take the bus.” </w:t>
      </w:r>
      <w:r w:rsidR="008830B1">
        <w:rPr>
          <w:rFonts w:ascii="Calibri" w:hAnsi="Calibri" w:cs="Calibri"/>
        </w:rPr>
        <w:t>T</w:t>
      </w:r>
      <w:r w:rsidR="3AF94C6A" w:rsidRPr="0C5142B0">
        <w:rPr>
          <w:rFonts w:ascii="Calibri" w:hAnsi="Calibri" w:cs="Calibri"/>
        </w:rPr>
        <w:t>he two who were happy</w:t>
      </w:r>
      <w:r w:rsidR="008830B1">
        <w:rPr>
          <w:rFonts w:ascii="Calibri" w:hAnsi="Calibri" w:cs="Calibri"/>
        </w:rPr>
        <w:t xml:space="preserve"> </w:t>
      </w:r>
      <w:r w:rsidR="3AF94C6A" w:rsidRPr="0C5142B0">
        <w:rPr>
          <w:rFonts w:ascii="Calibri" w:hAnsi="Calibri" w:cs="Calibri"/>
        </w:rPr>
        <w:t xml:space="preserve">disclosed that </w:t>
      </w:r>
      <w:r w:rsidR="6B1C031C" w:rsidRPr="0C5142B0">
        <w:rPr>
          <w:rFonts w:ascii="Calibri" w:hAnsi="Calibri" w:cs="Calibri"/>
        </w:rPr>
        <w:t>it is more hygienic to have another set of clothes to change into after physical activity</w:t>
      </w:r>
      <w:r w:rsidR="00F43E6E" w:rsidRPr="0C5142B0">
        <w:rPr>
          <w:rFonts w:ascii="Calibri" w:hAnsi="Calibri" w:cs="Calibri"/>
        </w:rPr>
        <w:t xml:space="preserve"> as it is “weird sitting around in sweaty clothes.” </w:t>
      </w:r>
    </w:p>
    <w:p w14:paraId="1F2738A4" w14:textId="42E7152B" w:rsidR="4C503763" w:rsidRDefault="4C503763" w:rsidP="0C5142B0">
      <w:pPr>
        <w:spacing w:line="360" w:lineRule="auto"/>
        <w:rPr>
          <w:rFonts w:ascii="Calibri" w:hAnsi="Calibri" w:cs="Calibri"/>
        </w:rPr>
      </w:pPr>
    </w:p>
    <w:p w14:paraId="60FACF44" w14:textId="59E183DE" w:rsidR="4C503763" w:rsidRDefault="68478AB9" w:rsidP="0C5142B0">
      <w:pPr>
        <w:pStyle w:val="ListParagraph"/>
        <w:numPr>
          <w:ilvl w:val="0"/>
          <w:numId w:val="1"/>
        </w:numPr>
        <w:spacing w:line="360" w:lineRule="auto"/>
        <w:rPr>
          <w:rFonts w:ascii="Calibri" w:hAnsi="Calibri" w:cs="Calibri"/>
          <w:b/>
          <w:bCs/>
          <w:sz w:val="28"/>
          <w:szCs w:val="28"/>
        </w:rPr>
      </w:pPr>
      <w:r w:rsidRPr="0C5142B0">
        <w:rPr>
          <w:rFonts w:ascii="Calibri" w:hAnsi="Calibri" w:cs="Calibri"/>
          <w:b/>
          <w:bCs/>
          <w:i/>
          <w:iCs/>
          <w:sz w:val="28"/>
          <w:szCs w:val="28"/>
        </w:rPr>
        <w:t>“It is easier to wear my PE kit</w:t>
      </w:r>
      <w:r w:rsidR="008830B1">
        <w:rPr>
          <w:rFonts w:ascii="Calibri" w:hAnsi="Calibri" w:cs="Calibri"/>
          <w:b/>
          <w:bCs/>
          <w:i/>
          <w:iCs/>
          <w:sz w:val="28"/>
          <w:szCs w:val="28"/>
        </w:rPr>
        <w:t>.</w:t>
      </w:r>
      <w:r w:rsidRPr="0C5142B0">
        <w:rPr>
          <w:rFonts w:ascii="Calibri" w:hAnsi="Calibri" w:cs="Calibri"/>
          <w:b/>
          <w:bCs/>
          <w:i/>
          <w:iCs/>
          <w:sz w:val="28"/>
          <w:szCs w:val="28"/>
        </w:rPr>
        <w:t>”</w:t>
      </w:r>
      <w:r w:rsidRPr="0C5142B0">
        <w:rPr>
          <w:rFonts w:ascii="Calibri" w:hAnsi="Calibri" w:cs="Calibri"/>
          <w:b/>
          <w:bCs/>
          <w:sz w:val="28"/>
          <w:szCs w:val="28"/>
        </w:rPr>
        <w:t xml:space="preserve"> </w:t>
      </w:r>
    </w:p>
    <w:p w14:paraId="2B66918F" w14:textId="5C66BEFB" w:rsidR="4C503763" w:rsidRDefault="68478AB9" w:rsidP="0C5142B0">
      <w:pPr>
        <w:spacing w:line="360" w:lineRule="auto"/>
        <w:rPr>
          <w:rFonts w:ascii="Calibri" w:hAnsi="Calibri" w:cs="Calibri"/>
        </w:rPr>
      </w:pPr>
      <w:r w:rsidRPr="0C5142B0">
        <w:rPr>
          <w:rFonts w:ascii="Calibri" w:eastAsia="Calibri" w:hAnsi="Calibri" w:cs="Calibri"/>
        </w:rPr>
        <w:t xml:space="preserve">From the previous section, </w:t>
      </w:r>
      <w:r w:rsidR="14E7CDE1" w:rsidRPr="0C5142B0">
        <w:rPr>
          <w:rFonts w:ascii="Calibri" w:eastAsia="Calibri" w:hAnsi="Calibri" w:cs="Calibri"/>
        </w:rPr>
        <w:t xml:space="preserve">we could see that </w:t>
      </w:r>
      <w:r w:rsidRPr="0C5142B0">
        <w:rPr>
          <w:rFonts w:ascii="Calibri" w:eastAsia="Calibri" w:hAnsi="Calibri" w:cs="Calibri"/>
        </w:rPr>
        <w:t>half of the participants support the current uniform policy. Figure 2 shows at least two feeling happy about it. The conclusion is that having PE kit as part</w:t>
      </w:r>
      <w:r>
        <w:t xml:space="preserve"> of the school uniform allows participants to feel more at ease and free. </w:t>
      </w:r>
      <w:r w:rsidRPr="0C5142B0">
        <w:rPr>
          <w:rFonts w:ascii="Calibri" w:hAnsi="Calibri" w:cs="Calibri"/>
        </w:rPr>
        <w:t>Student A, B and C stressed that being able to wear their PE kit encourages them to walk to school, play sports with their friends and carry equipment that are more important, such as musical instruments. This consequently ties in with their wellbeing</w:t>
      </w:r>
      <w:r w:rsidR="596D5A5A" w:rsidRPr="0C5142B0">
        <w:rPr>
          <w:rFonts w:ascii="Calibri" w:hAnsi="Calibri" w:cs="Calibri"/>
        </w:rPr>
        <w:t xml:space="preserve">. </w:t>
      </w:r>
    </w:p>
    <w:p w14:paraId="121381AB" w14:textId="5A5342BF" w:rsidR="4C503763" w:rsidRDefault="4C503763" w:rsidP="0C5142B0">
      <w:pPr>
        <w:spacing w:line="360" w:lineRule="auto"/>
        <w:rPr>
          <w:rFonts w:ascii="Calibri" w:hAnsi="Calibri" w:cs="Calibri"/>
        </w:rPr>
      </w:pPr>
    </w:p>
    <w:p w14:paraId="7328EE98" w14:textId="18003485" w:rsidR="4C503763" w:rsidRDefault="2085D987" w:rsidP="0C5142B0">
      <w:pPr>
        <w:spacing w:line="360" w:lineRule="auto"/>
        <w:rPr>
          <w:rFonts w:ascii="Calibri" w:hAnsi="Calibri" w:cs="Calibri"/>
        </w:rPr>
      </w:pPr>
      <w:r w:rsidRPr="0C5142B0">
        <w:rPr>
          <w:rFonts w:ascii="Calibri" w:hAnsi="Calibri" w:cs="Calibri"/>
          <w:b/>
          <w:bCs/>
        </w:rPr>
        <w:t>Figure 2.</w:t>
      </w:r>
      <w:r w:rsidRPr="0C5142B0">
        <w:rPr>
          <w:rFonts w:ascii="Calibri" w:hAnsi="Calibri" w:cs="Calibri"/>
        </w:rPr>
        <w:t xml:space="preserve"> A pie chart to show what participants feel about the current uniform policy.</w:t>
      </w:r>
    </w:p>
    <w:p w14:paraId="13B627D6" w14:textId="6F63E692" w:rsidR="4C503763" w:rsidRDefault="2085D987" w:rsidP="0C5142B0">
      <w:pPr>
        <w:spacing w:line="360" w:lineRule="auto"/>
        <w:rPr>
          <w:rFonts w:ascii="Calibri" w:hAnsi="Calibri" w:cs="Calibri"/>
        </w:rPr>
      </w:pPr>
      <w:r>
        <w:rPr>
          <w:noProof/>
        </w:rPr>
        <w:drawing>
          <wp:inline distT="0" distB="0" distL="0" distR="0" wp14:anchorId="6A73EF2D" wp14:editId="6BFBF32A">
            <wp:extent cx="5100246" cy="1349317"/>
            <wp:effectExtent l="9525" t="9525" r="9525" b="9525"/>
            <wp:docPr id="1121010338" name="Picture 1121010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5100246" cy="1349317"/>
                    </a:xfrm>
                    <a:prstGeom prst="rect">
                      <a:avLst/>
                    </a:prstGeom>
                    <a:ln w="9525">
                      <a:solidFill>
                        <a:srgbClr val="1E8BCD"/>
                      </a:solidFill>
                      <a:prstDash val="solid"/>
                    </a:ln>
                  </pic:spPr>
                </pic:pic>
              </a:graphicData>
            </a:graphic>
          </wp:inline>
        </w:drawing>
      </w:r>
    </w:p>
    <w:p w14:paraId="6F020F82" w14:textId="74AA99D5" w:rsidR="4C503763" w:rsidRDefault="4C503763" w:rsidP="0C5142B0">
      <w:pPr>
        <w:spacing w:line="360" w:lineRule="auto"/>
        <w:rPr>
          <w:rFonts w:ascii="Calibri" w:hAnsi="Calibri" w:cs="Calibri"/>
        </w:rPr>
      </w:pPr>
    </w:p>
    <w:p w14:paraId="00507454" w14:textId="1D53C127" w:rsidR="4C503763" w:rsidRDefault="4C503763" w:rsidP="0C5142B0">
      <w:pPr>
        <w:spacing w:line="360" w:lineRule="auto"/>
        <w:rPr>
          <w:rFonts w:ascii="Calibri" w:hAnsi="Calibri" w:cs="Calibri"/>
        </w:rPr>
      </w:pPr>
    </w:p>
    <w:p w14:paraId="5AAD5D54" w14:textId="52004BFC" w:rsidR="4C503763" w:rsidRDefault="2085D987" w:rsidP="0C5142B0">
      <w:pPr>
        <w:pStyle w:val="ListParagraph"/>
        <w:numPr>
          <w:ilvl w:val="0"/>
          <w:numId w:val="1"/>
        </w:numPr>
        <w:spacing w:line="360" w:lineRule="auto"/>
        <w:rPr>
          <w:rFonts w:ascii="Calibri" w:hAnsi="Calibri" w:cs="Calibri"/>
          <w:b/>
          <w:bCs/>
          <w:i/>
          <w:iCs/>
          <w:sz w:val="28"/>
          <w:szCs w:val="28"/>
        </w:rPr>
      </w:pPr>
      <w:r w:rsidRPr="0C5142B0">
        <w:rPr>
          <w:rFonts w:ascii="Calibri" w:hAnsi="Calibri" w:cs="Calibri"/>
          <w:b/>
          <w:bCs/>
          <w:i/>
          <w:iCs/>
          <w:sz w:val="28"/>
          <w:szCs w:val="28"/>
        </w:rPr>
        <w:t xml:space="preserve"> </w:t>
      </w:r>
      <w:r w:rsidR="00848DF9" w:rsidRPr="0C5142B0">
        <w:rPr>
          <w:rFonts w:ascii="Calibri" w:hAnsi="Calibri" w:cs="Calibri"/>
          <w:b/>
          <w:bCs/>
          <w:i/>
          <w:iCs/>
          <w:sz w:val="28"/>
          <w:szCs w:val="28"/>
        </w:rPr>
        <w:t xml:space="preserve">“The happiness of the pupils” </w:t>
      </w:r>
    </w:p>
    <w:p w14:paraId="59A42BFE" w14:textId="43C5EA94" w:rsidR="4C503763" w:rsidRDefault="00848DF9" w:rsidP="0C5142B0">
      <w:pPr>
        <w:spacing w:line="360" w:lineRule="auto"/>
        <w:rPr>
          <w:rFonts w:ascii="Calibri" w:hAnsi="Calibri" w:cs="Calibri"/>
        </w:rPr>
      </w:pPr>
      <w:r w:rsidRPr="0C5142B0">
        <w:rPr>
          <w:rFonts w:ascii="Calibri" w:hAnsi="Calibri" w:cs="Calibri"/>
        </w:rPr>
        <w:t xml:space="preserve">Another interesting </w:t>
      </w:r>
      <w:r w:rsidR="312B76CD" w:rsidRPr="0C5142B0">
        <w:rPr>
          <w:rFonts w:ascii="Calibri" w:hAnsi="Calibri" w:cs="Calibri"/>
        </w:rPr>
        <w:t xml:space="preserve">argument that </w:t>
      </w:r>
      <w:r w:rsidR="410F68C2" w:rsidRPr="0C5142B0">
        <w:rPr>
          <w:rFonts w:ascii="Calibri" w:hAnsi="Calibri" w:cs="Calibri"/>
        </w:rPr>
        <w:t>was agreed</w:t>
      </w:r>
      <w:r w:rsidR="312B76CD" w:rsidRPr="0C5142B0">
        <w:rPr>
          <w:rFonts w:ascii="Calibri" w:hAnsi="Calibri" w:cs="Calibri"/>
        </w:rPr>
        <w:t xml:space="preserve"> </w:t>
      </w:r>
      <w:r w:rsidR="543F5F66" w:rsidRPr="0C5142B0">
        <w:rPr>
          <w:rFonts w:ascii="Calibri" w:hAnsi="Calibri" w:cs="Calibri"/>
        </w:rPr>
        <w:t>between the focus group participants</w:t>
      </w:r>
      <w:r w:rsidR="48BC3833" w:rsidRPr="0C5142B0">
        <w:rPr>
          <w:rFonts w:ascii="Calibri" w:hAnsi="Calibri" w:cs="Calibri"/>
        </w:rPr>
        <w:t xml:space="preserve"> was how the</w:t>
      </w:r>
      <w:r w:rsidR="30093BEC" w:rsidRPr="0C5142B0">
        <w:rPr>
          <w:rFonts w:ascii="Calibri" w:hAnsi="Calibri" w:cs="Calibri"/>
        </w:rPr>
        <w:t xml:space="preserve"> school should consider their</w:t>
      </w:r>
      <w:r w:rsidR="48BC3833" w:rsidRPr="0C5142B0">
        <w:rPr>
          <w:rFonts w:ascii="Calibri" w:hAnsi="Calibri" w:cs="Calibri"/>
        </w:rPr>
        <w:t xml:space="preserve"> </w:t>
      </w:r>
      <w:r w:rsidR="678F5E38" w:rsidRPr="0C5142B0">
        <w:rPr>
          <w:rFonts w:ascii="Calibri" w:hAnsi="Calibri" w:cs="Calibri"/>
        </w:rPr>
        <w:t xml:space="preserve">happiness </w:t>
      </w:r>
      <w:r w:rsidR="48BC3833" w:rsidRPr="0C5142B0">
        <w:rPr>
          <w:rFonts w:ascii="Calibri" w:hAnsi="Calibri" w:cs="Calibri"/>
        </w:rPr>
        <w:t xml:space="preserve">if the strict uniform policy was </w:t>
      </w:r>
      <w:r w:rsidR="44A0857A" w:rsidRPr="0C5142B0">
        <w:rPr>
          <w:rFonts w:ascii="Calibri" w:hAnsi="Calibri" w:cs="Calibri"/>
        </w:rPr>
        <w:t xml:space="preserve">ever </w:t>
      </w:r>
      <w:r w:rsidR="48BC3833" w:rsidRPr="0C5142B0">
        <w:rPr>
          <w:rFonts w:ascii="Calibri" w:hAnsi="Calibri" w:cs="Calibri"/>
        </w:rPr>
        <w:t xml:space="preserve">to be brought back. </w:t>
      </w:r>
    </w:p>
    <w:p w14:paraId="5052B389" w14:textId="775152F2" w:rsidR="4C503763" w:rsidRDefault="4C503763" w:rsidP="0C5142B0">
      <w:pPr>
        <w:spacing w:line="360" w:lineRule="auto"/>
        <w:rPr>
          <w:rFonts w:ascii="Calibri" w:hAnsi="Calibri" w:cs="Calibri"/>
        </w:rPr>
      </w:pPr>
    </w:p>
    <w:p w14:paraId="51074FE5" w14:textId="6F49FD01" w:rsidR="4C503763" w:rsidRDefault="08541831" w:rsidP="0C5142B0">
      <w:pPr>
        <w:spacing w:line="360" w:lineRule="auto"/>
        <w:jc w:val="center"/>
        <w:rPr>
          <w:rFonts w:ascii="Calibri" w:eastAsia="Calibri" w:hAnsi="Calibri" w:cs="Calibri"/>
          <w:i/>
          <w:iCs/>
          <w:color w:val="000000" w:themeColor="text1"/>
        </w:rPr>
      </w:pPr>
      <w:r w:rsidRPr="0C5142B0">
        <w:rPr>
          <w:rFonts w:ascii="Calibri" w:eastAsia="Calibri" w:hAnsi="Calibri" w:cs="Calibri"/>
          <w:i/>
          <w:iCs/>
          <w:color w:val="000000" w:themeColor="text1"/>
        </w:rPr>
        <w:t>“</w:t>
      </w:r>
      <w:r w:rsidR="6D1A2661" w:rsidRPr="0C5142B0">
        <w:rPr>
          <w:rFonts w:ascii="Calibri" w:eastAsia="Calibri" w:hAnsi="Calibri" w:cs="Calibri"/>
          <w:i/>
          <w:iCs/>
          <w:color w:val="000000" w:themeColor="text1"/>
        </w:rPr>
        <w:t xml:space="preserve">I know that some peoples like to play basketball </w:t>
      </w:r>
      <w:proofErr w:type="gramStart"/>
      <w:r w:rsidR="6D1A2661" w:rsidRPr="0C5142B0">
        <w:rPr>
          <w:rFonts w:ascii="Calibri" w:eastAsia="Calibri" w:hAnsi="Calibri" w:cs="Calibri"/>
          <w:i/>
          <w:iCs/>
          <w:color w:val="000000" w:themeColor="text1"/>
        </w:rPr>
        <w:t>outside</w:t>
      </w:r>
      <w:proofErr w:type="gramEnd"/>
      <w:r w:rsidR="6D1A2661" w:rsidRPr="0C5142B0">
        <w:rPr>
          <w:rFonts w:ascii="Calibri" w:eastAsia="Calibri" w:hAnsi="Calibri" w:cs="Calibri"/>
          <w:i/>
          <w:iCs/>
          <w:color w:val="000000" w:themeColor="text1"/>
        </w:rPr>
        <w:t xml:space="preserve"> and they usually do when they wear their PE kit... if the policy was brought back they wouldn't be able to wear it outside of their PE lessons. And I think... Like the downside [is] people's happiness and concentration</w:t>
      </w:r>
      <w:r w:rsidR="2BBF0B93" w:rsidRPr="0C5142B0">
        <w:rPr>
          <w:rFonts w:ascii="Calibri" w:eastAsia="Calibri" w:hAnsi="Calibri" w:cs="Calibri"/>
          <w:i/>
          <w:iCs/>
          <w:color w:val="000000" w:themeColor="text1"/>
        </w:rPr>
        <w:t xml:space="preserve"> in</w:t>
      </w:r>
      <w:r w:rsidR="6D1A2661" w:rsidRPr="0C5142B0">
        <w:rPr>
          <w:rFonts w:ascii="Calibri" w:eastAsia="Calibri" w:hAnsi="Calibri" w:cs="Calibri"/>
          <w:i/>
          <w:iCs/>
          <w:color w:val="000000" w:themeColor="text1"/>
        </w:rPr>
        <w:t xml:space="preserve"> class</w:t>
      </w:r>
      <w:r w:rsidR="6BF93332" w:rsidRPr="0C5142B0">
        <w:rPr>
          <w:rFonts w:ascii="Calibri" w:eastAsia="Calibri" w:hAnsi="Calibri" w:cs="Calibri"/>
          <w:i/>
          <w:iCs/>
          <w:color w:val="000000" w:themeColor="text1"/>
        </w:rPr>
        <w:t xml:space="preserve">”- Student C. </w:t>
      </w:r>
    </w:p>
    <w:p w14:paraId="1814A569" w14:textId="6DD21176" w:rsidR="4C503763" w:rsidRDefault="4C503763" w:rsidP="0C5142B0">
      <w:pPr>
        <w:spacing w:line="360" w:lineRule="auto"/>
        <w:jc w:val="center"/>
        <w:rPr>
          <w:rFonts w:ascii="Calibri" w:eastAsia="Calibri" w:hAnsi="Calibri" w:cs="Calibri"/>
          <w:i/>
          <w:iCs/>
          <w:color w:val="000000" w:themeColor="text1"/>
        </w:rPr>
      </w:pPr>
    </w:p>
    <w:p w14:paraId="2B422610" w14:textId="372AB8F2" w:rsidR="4C503763" w:rsidRDefault="6ADE0C34" w:rsidP="0C5142B0">
      <w:pPr>
        <w:spacing w:line="360" w:lineRule="auto"/>
        <w:rPr>
          <w:rFonts w:ascii="Calibri" w:hAnsi="Calibri" w:cs="Calibri"/>
        </w:rPr>
      </w:pPr>
      <w:r w:rsidRPr="0C5142B0">
        <w:rPr>
          <w:rFonts w:ascii="Calibri" w:hAnsi="Calibri" w:cs="Calibri"/>
          <w:color w:val="FF0000"/>
        </w:rPr>
        <w:t>McIntosh-</w:t>
      </w:r>
      <w:proofErr w:type="spellStart"/>
      <w:r w:rsidRPr="0C5142B0">
        <w:rPr>
          <w:rFonts w:ascii="Calibri" w:hAnsi="Calibri" w:cs="Calibri"/>
          <w:color w:val="FF0000"/>
        </w:rPr>
        <w:t>Dalmedo</w:t>
      </w:r>
      <w:proofErr w:type="spellEnd"/>
      <w:r w:rsidRPr="0C5142B0">
        <w:rPr>
          <w:rFonts w:ascii="Calibri" w:hAnsi="Calibri" w:cs="Calibri"/>
          <w:color w:val="FF0000"/>
        </w:rPr>
        <w:t xml:space="preserve"> et al. (2023) </w:t>
      </w:r>
      <w:r w:rsidRPr="0C5142B0">
        <w:rPr>
          <w:rFonts w:ascii="Calibri" w:hAnsi="Calibri" w:cs="Calibri"/>
          <w:color w:val="000000" w:themeColor="text1"/>
        </w:rPr>
        <w:t>concluded that PE kit positively reduces low self-esteem</w:t>
      </w:r>
      <w:r w:rsidR="4C8AA4AA" w:rsidRPr="0C5142B0">
        <w:rPr>
          <w:rFonts w:ascii="Calibri" w:hAnsi="Calibri" w:cs="Calibri"/>
          <w:color w:val="000000" w:themeColor="text1"/>
        </w:rPr>
        <w:t xml:space="preserve"> and could potentially result in an increase of involvement in health and fitness</w:t>
      </w:r>
      <w:r w:rsidR="6FF5980C" w:rsidRPr="0C5142B0">
        <w:rPr>
          <w:rFonts w:ascii="Calibri" w:hAnsi="Calibri" w:cs="Calibri"/>
          <w:color w:val="000000" w:themeColor="text1"/>
        </w:rPr>
        <w:t xml:space="preserve">, </w:t>
      </w:r>
      <w:r w:rsidR="3E49BCC9" w:rsidRPr="0C5142B0">
        <w:rPr>
          <w:rFonts w:ascii="Calibri" w:hAnsi="Calibri" w:cs="Calibri"/>
          <w:color w:val="000000" w:themeColor="text1"/>
        </w:rPr>
        <w:t>particularly</w:t>
      </w:r>
      <w:r w:rsidRPr="0C5142B0">
        <w:rPr>
          <w:rFonts w:ascii="Calibri" w:hAnsi="Calibri" w:cs="Calibri"/>
          <w:color w:val="000000" w:themeColor="text1"/>
        </w:rPr>
        <w:t xml:space="preserve"> amongst female</w:t>
      </w:r>
      <w:r w:rsidR="63E132FA" w:rsidRPr="0C5142B0">
        <w:rPr>
          <w:rFonts w:ascii="Calibri" w:hAnsi="Calibri" w:cs="Calibri"/>
          <w:color w:val="000000" w:themeColor="text1"/>
        </w:rPr>
        <w:t xml:space="preserve">, </w:t>
      </w:r>
      <w:r w:rsidR="3087CC0F" w:rsidRPr="0C5142B0">
        <w:rPr>
          <w:rFonts w:ascii="Calibri" w:hAnsi="Calibri" w:cs="Calibri"/>
          <w:color w:val="000000" w:themeColor="text1"/>
        </w:rPr>
        <w:t>if</w:t>
      </w:r>
      <w:r w:rsidRPr="0C5142B0">
        <w:rPr>
          <w:rFonts w:ascii="Calibri" w:hAnsi="Calibri" w:cs="Calibri"/>
          <w:color w:val="000000" w:themeColor="text1"/>
        </w:rPr>
        <w:t xml:space="preserve"> it is designed </w:t>
      </w:r>
      <w:r w:rsidR="453CE6D5" w:rsidRPr="0C5142B0">
        <w:rPr>
          <w:rFonts w:ascii="Calibri" w:hAnsi="Calibri" w:cs="Calibri"/>
          <w:color w:val="000000" w:themeColor="text1"/>
        </w:rPr>
        <w:t>to their liking</w:t>
      </w:r>
      <w:r w:rsidR="3E8CA84D" w:rsidRPr="0C5142B0">
        <w:rPr>
          <w:rFonts w:ascii="Calibri" w:hAnsi="Calibri" w:cs="Calibri"/>
          <w:color w:val="000000" w:themeColor="text1"/>
        </w:rPr>
        <w:t xml:space="preserve"> and accessed regularly</w:t>
      </w:r>
      <w:r w:rsidR="453CE6D5" w:rsidRPr="0C5142B0">
        <w:rPr>
          <w:rFonts w:ascii="Calibri" w:hAnsi="Calibri" w:cs="Calibri"/>
          <w:color w:val="000000" w:themeColor="text1"/>
        </w:rPr>
        <w:t xml:space="preserve">. </w:t>
      </w:r>
      <w:r w:rsidR="2E610EC7" w:rsidRPr="0C5142B0">
        <w:rPr>
          <w:rFonts w:ascii="Calibri" w:hAnsi="Calibri" w:cs="Calibri"/>
        </w:rPr>
        <w:t xml:space="preserve">In this case, students would not be </w:t>
      </w:r>
      <w:r w:rsidR="79042AF3" w:rsidRPr="0C5142B0">
        <w:rPr>
          <w:rFonts w:ascii="Calibri" w:hAnsi="Calibri" w:cs="Calibri"/>
        </w:rPr>
        <w:t xml:space="preserve">able to </w:t>
      </w:r>
      <w:r w:rsidR="2E610EC7" w:rsidRPr="0C5142B0">
        <w:rPr>
          <w:rFonts w:ascii="Calibri" w:hAnsi="Calibri" w:cs="Calibri"/>
        </w:rPr>
        <w:t>experienc</w:t>
      </w:r>
      <w:r w:rsidR="43202C47" w:rsidRPr="0C5142B0">
        <w:rPr>
          <w:rFonts w:ascii="Calibri" w:hAnsi="Calibri" w:cs="Calibri"/>
        </w:rPr>
        <w:t xml:space="preserve">e </w:t>
      </w:r>
      <w:r w:rsidR="2E610EC7" w:rsidRPr="0C5142B0">
        <w:rPr>
          <w:rFonts w:ascii="Calibri" w:hAnsi="Calibri" w:cs="Calibri"/>
        </w:rPr>
        <w:t>the full purpose of the PE kit</w:t>
      </w:r>
      <w:r w:rsidR="745B67C5" w:rsidRPr="0C5142B0">
        <w:rPr>
          <w:rFonts w:ascii="Calibri" w:hAnsi="Calibri" w:cs="Calibri"/>
        </w:rPr>
        <w:t xml:space="preserve"> if they are not given the space and time</w:t>
      </w:r>
      <w:r w:rsidR="2E610EC7" w:rsidRPr="0C5142B0">
        <w:rPr>
          <w:rFonts w:ascii="Calibri" w:hAnsi="Calibri" w:cs="Calibri"/>
        </w:rPr>
        <w:t>, restricting it to only an hour o</w:t>
      </w:r>
      <w:r w:rsidR="68938C46" w:rsidRPr="0C5142B0">
        <w:rPr>
          <w:rFonts w:ascii="Calibri" w:hAnsi="Calibri" w:cs="Calibri"/>
        </w:rPr>
        <w:t xml:space="preserve">r two per week to participate in physical activity. </w:t>
      </w:r>
      <w:r w:rsidR="300804DD" w:rsidRPr="0C5142B0">
        <w:rPr>
          <w:rFonts w:ascii="Calibri" w:hAnsi="Calibri" w:cs="Calibri"/>
        </w:rPr>
        <w:t xml:space="preserve">The argument from this participant indicates that there could be a diminished self-perception amongst students </w:t>
      </w:r>
      <w:r w:rsidR="748F4E50" w:rsidRPr="0C5142B0">
        <w:rPr>
          <w:rFonts w:ascii="Calibri" w:hAnsi="Calibri" w:cs="Calibri"/>
        </w:rPr>
        <w:t>if they are not able to have options to express (Wade and Stafford, 2003).</w:t>
      </w:r>
      <w:r w:rsidR="42129290" w:rsidRPr="0C5142B0">
        <w:rPr>
          <w:rFonts w:ascii="Calibri" w:hAnsi="Calibri" w:cs="Calibri"/>
        </w:rPr>
        <w:t xml:space="preserve"> </w:t>
      </w:r>
    </w:p>
    <w:p w14:paraId="5083AD12" w14:textId="09C10C88" w:rsidR="4C503763" w:rsidRDefault="4C503763" w:rsidP="0C5142B0">
      <w:pPr>
        <w:spacing w:line="360" w:lineRule="auto"/>
        <w:rPr>
          <w:rFonts w:ascii="Calibri" w:hAnsi="Calibri" w:cs="Calibri"/>
        </w:rPr>
      </w:pPr>
    </w:p>
    <w:p w14:paraId="2546C16C" w14:textId="08B280A7" w:rsidR="4C503763" w:rsidRDefault="6A59DA12" w:rsidP="0C5142B0">
      <w:pPr>
        <w:spacing w:line="360" w:lineRule="auto"/>
        <w:rPr>
          <w:rFonts w:ascii="Calibri" w:hAnsi="Calibri" w:cs="Calibri"/>
        </w:rPr>
      </w:pPr>
      <w:r w:rsidRPr="0C5142B0">
        <w:rPr>
          <w:rFonts w:ascii="Calibri" w:hAnsi="Calibri" w:cs="Calibri"/>
        </w:rPr>
        <w:t>It seems like t</w:t>
      </w:r>
      <w:r w:rsidR="523C2FD9" w:rsidRPr="0C5142B0">
        <w:rPr>
          <w:rFonts w:ascii="Calibri" w:hAnsi="Calibri" w:cs="Calibri"/>
        </w:rPr>
        <w:t>he feeling of displeasure towards the return of strict uniform policy relates back to the lack of freedom of mobility</w:t>
      </w:r>
      <w:r w:rsidR="7BFF8085" w:rsidRPr="0C5142B0">
        <w:rPr>
          <w:rFonts w:ascii="Calibri" w:hAnsi="Calibri" w:cs="Calibri"/>
        </w:rPr>
        <w:t xml:space="preserve"> that it embodies</w:t>
      </w:r>
      <w:r w:rsidR="523C2FD9" w:rsidRPr="0C5142B0">
        <w:rPr>
          <w:rFonts w:ascii="Calibri" w:hAnsi="Calibri" w:cs="Calibri"/>
        </w:rPr>
        <w:t>, whether it is body movement or getting from one place to another</w:t>
      </w:r>
      <w:r w:rsidR="6FAF5581" w:rsidRPr="0C5142B0">
        <w:rPr>
          <w:rFonts w:ascii="Calibri" w:hAnsi="Calibri" w:cs="Calibri"/>
        </w:rPr>
        <w:t>.</w:t>
      </w:r>
      <w:r w:rsidR="3DDC2BF3" w:rsidRPr="0C5142B0">
        <w:rPr>
          <w:rFonts w:ascii="Calibri" w:hAnsi="Calibri" w:cs="Calibri"/>
        </w:rPr>
        <w:t xml:space="preserve"> </w:t>
      </w:r>
      <w:proofErr w:type="spellStart"/>
      <w:r w:rsidR="03753AA7" w:rsidRPr="0C5142B0">
        <w:rPr>
          <w:rFonts w:ascii="Calibri" w:hAnsi="Calibri" w:cs="Calibri"/>
        </w:rPr>
        <w:t>DeCosta</w:t>
      </w:r>
      <w:proofErr w:type="spellEnd"/>
      <w:r w:rsidR="03753AA7" w:rsidRPr="0C5142B0">
        <w:rPr>
          <w:rFonts w:ascii="Calibri" w:hAnsi="Calibri" w:cs="Calibri"/>
        </w:rPr>
        <w:t xml:space="preserve"> (2014)</w:t>
      </w:r>
      <w:r w:rsidR="7FCC0A3D" w:rsidRPr="0C5142B0">
        <w:rPr>
          <w:rFonts w:ascii="Calibri" w:hAnsi="Calibri" w:cs="Calibri"/>
        </w:rPr>
        <w:t xml:space="preserve"> found that there was a form of suffocation the</w:t>
      </w:r>
      <w:r w:rsidR="651B5C14" w:rsidRPr="0C5142B0">
        <w:rPr>
          <w:rFonts w:ascii="Calibri" w:hAnsi="Calibri" w:cs="Calibri"/>
        </w:rPr>
        <w:t xml:space="preserve"> </w:t>
      </w:r>
      <w:r w:rsidR="32EA1F9A" w:rsidRPr="0C5142B0">
        <w:rPr>
          <w:rFonts w:ascii="Calibri" w:hAnsi="Calibri" w:cs="Calibri"/>
        </w:rPr>
        <w:t>traditional</w:t>
      </w:r>
      <w:r w:rsidR="7FCC0A3D" w:rsidRPr="0C5142B0">
        <w:rPr>
          <w:rFonts w:ascii="Calibri" w:hAnsi="Calibri" w:cs="Calibri"/>
        </w:rPr>
        <w:t xml:space="preserve"> school uniform</w:t>
      </w:r>
      <w:r w:rsidR="565A14DE" w:rsidRPr="0C5142B0">
        <w:rPr>
          <w:rFonts w:ascii="Calibri" w:hAnsi="Calibri" w:cs="Calibri"/>
        </w:rPr>
        <w:t xml:space="preserve"> of tie and </w:t>
      </w:r>
      <w:r w:rsidR="2D53064F" w:rsidRPr="0C5142B0">
        <w:rPr>
          <w:rFonts w:ascii="Calibri" w:hAnsi="Calibri" w:cs="Calibri"/>
        </w:rPr>
        <w:t xml:space="preserve">jumper </w:t>
      </w:r>
      <w:r w:rsidR="7FCC0A3D" w:rsidRPr="0C5142B0">
        <w:rPr>
          <w:rFonts w:ascii="Calibri" w:hAnsi="Calibri" w:cs="Calibri"/>
        </w:rPr>
        <w:t xml:space="preserve">brought which </w:t>
      </w:r>
      <w:r w:rsidR="3545A068" w:rsidRPr="0C5142B0">
        <w:rPr>
          <w:rFonts w:ascii="Calibri" w:hAnsi="Calibri" w:cs="Calibri"/>
        </w:rPr>
        <w:t xml:space="preserve">led to </w:t>
      </w:r>
      <w:r w:rsidR="7FCC0A3D" w:rsidRPr="0C5142B0">
        <w:rPr>
          <w:rFonts w:ascii="Calibri" w:hAnsi="Calibri" w:cs="Calibri"/>
        </w:rPr>
        <w:t>empowered student</w:t>
      </w:r>
      <w:r w:rsidR="7A586EA5" w:rsidRPr="0C5142B0">
        <w:rPr>
          <w:rFonts w:ascii="Calibri" w:hAnsi="Calibri" w:cs="Calibri"/>
        </w:rPr>
        <w:t xml:space="preserve">s </w:t>
      </w:r>
      <w:r w:rsidR="15A7C9ED" w:rsidRPr="0C5142B0">
        <w:rPr>
          <w:rFonts w:ascii="Calibri" w:hAnsi="Calibri" w:cs="Calibri"/>
        </w:rPr>
        <w:t>oppos</w:t>
      </w:r>
      <w:r w:rsidR="6B81F278" w:rsidRPr="0C5142B0">
        <w:rPr>
          <w:rFonts w:ascii="Calibri" w:hAnsi="Calibri" w:cs="Calibri"/>
        </w:rPr>
        <w:t>ing</w:t>
      </w:r>
      <w:r w:rsidR="15A7C9ED" w:rsidRPr="0C5142B0">
        <w:rPr>
          <w:rFonts w:ascii="Calibri" w:hAnsi="Calibri" w:cs="Calibri"/>
        </w:rPr>
        <w:t xml:space="preserve"> the policy. </w:t>
      </w:r>
      <w:r w:rsidR="2A347F10" w:rsidRPr="0C5142B0">
        <w:rPr>
          <w:rFonts w:ascii="Calibri" w:hAnsi="Calibri" w:cs="Calibri"/>
        </w:rPr>
        <w:t xml:space="preserve">McCarthy et al. (2020) </w:t>
      </w:r>
      <w:r w:rsidR="349B301E" w:rsidRPr="0C5142B0">
        <w:rPr>
          <w:rFonts w:ascii="Calibri" w:hAnsi="Calibri" w:cs="Calibri"/>
        </w:rPr>
        <w:t xml:space="preserve">declared from their study that students </w:t>
      </w:r>
      <w:r w:rsidR="1A54391B" w:rsidRPr="0C5142B0">
        <w:rPr>
          <w:rFonts w:ascii="Calibri" w:hAnsi="Calibri" w:cs="Calibri"/>
        </w:rPr>
        <w:t>were</w:t>
      </w:r>
      <w:r w:rsidR="349B301E" w:rsidRPr="0C5142B0">
        <w:rPr>
          <w:rFonts w:ascii="Calibri" w:hAnsi="Calibri" w:cs="Calibri"/>
        </w:rPr>
        <w:t xml:space="preserve"> in support of school uniform changes </w:t>
      </w:r>
      <w:r w:rsidR="455652A4" w:rsidRPr="0C5142B0">
        <w:rPr>
          <w:rFonts w:ascii="Calibri" w:hAnsi="Calibri" w:cs="Calibri"/>
        </w:rPr>
        <w:t xml:space="preserve">from formal </w:t>
      </w:r>
      <w:r w:rsidR="349B301E" w:rsidRPr="0C5142B0">
        <w:rPr>
          <w:rFonts w:ascii="Calibri" w:hAnsi="Calibri" w:cs="Calibri"/>
        </w:rPr>
        <w:t>to</w:t>
      </w:r>
      <w:r w:rsidR="20BACF7F" w:rsidRPr="0C5142B0">
        <w:rPr>
          <w:rFonts w:ascii="Calibri" w:hAnsi="Calibri" w:cs="Calibri"/>
        </w:rPr>
        <w:t xml:space="preserve"> casual</w:t>
      </w:r>
      <w:r w:rsidR="349B301E" w:rsidRPr="0C5142B0">
        <w:rPr>
          <w:rFonts w:ascii="Calibri" w:hAnsi="Calibri" w:cs="Calibri"/>
        </w:rPr>
        <w:t xml:space="preserve"> PE kit uniform</w:t>
      </w:r>
      <w:r w:rsidR="065E6F04" w:rsidRPr="0C5142B0">
        <w:rPr>
          <w:rFonts w:ascii="Calibri" w:hAnsi="Calibri" w:cs="Calibri"/>
        </w:rPr>
        <w:t xml:space="preserve"> as the school acknowledged its benefits in terms of </w:t>
      </w:r>
      <w:r w:rsidR="538CB312" w:rsidRPr="0C5142B0">
        <w:rPr>
          <w:rFonts w:ascii="Calibri" w:hAnsi="Calibri" w:cs="Calibri"/>
        </w:rPr>
        <w:t xml:space="preserve">freedom of </w:t>
      </w:r>
      <w:r w:rsidR="065E6F04" w:rsidRPr="0C5142B0">
        <w:rPr>
          <w:rFonts w:ascii="Calibri" w:hAnsi="Calibri" w:cs="Calibri"/>
        </w:rPr>
        <w:t xml:space="preserve">mobility </w:t>
      </w:r>
      <w:r w:rsidR="0EFE3941" w:rsidRPr="0C5142B0">
        <w:rPr>
          <w:rFonts w:ascii="Calibri" w:hAnsi="Calibri" w:cs="Calibri"/>
        </w:rPr>
        <w:t xml:space="preserve">for students. </w:t>
      </w:r>
      <w:r w:rsidR="1D6677A5" w:rsidRPr="0C5142B0">
        <w:rPr>
          <w:rFonts w:ascii="Calibri" w:hAnsi="Calibri" w:cs="Calibri"/>
        </w:rPr>
        <w:t>At last, the last section is to conclude what this research has achieved and the potential recommendations that can move this research f</w:t>
      </w:r>
      <w:r w:rsidR="536B9299" w:rsidRPr="0C5142B0">
        <w:rPr>
          <w:rFonts w:ascii="Calibri" w:hAnsi="Calibri" w:cs="Calibri"/>
        </w:rPr>
        <w:t xml:space="preserve">orward. </w:t>
      </w:r>
    </w:p>
    <w:p w14:paraId="3A539DF5" w14:textId="31197E9B" w:rsidR="4C503763" w:rsidRDefault="4C503763" w:rsidP="0C5142B0">
      <w:pPr>
        <w:spacing w:line="360" w:lineRule="auto"/>
        <w:rPr>
          <w:rFonts w:ascii="Calibri" w:hAnsi="Calibri" w:cs="Calibri"/>
          <w:sz w:val="32"/>
          <w:szCs w:val="32"/>
          <w:u w:val="single"/>
        </w:rPr>
      </w:pPr>
    </w:p>
    <w:p w14:paraId="28B5EC7F" w14:textId="22697A9B" w:rsidR="4C503763" w:rsidRDefault="4C503763" w:rsidP="0C5142B0">
      <w:pPr>
        <w:spacing w:line="360" w:lineRule="auto"/>
        <w:rPr>
          <w:rFonts w:ascii="Calibri" w:hAnsi="Calibri" w:cs="Calibri"/>
          <w:sz w:val="32"/>
          <w:szCs w:val="32"/>
          <w:u w:val="single"/>
        </w:rPr>
      </w:pPr>
      <w:r w:rsidRPr="0C5142B0">
        <w:rPr>
          <w:rFonts w:ascii="Calibri" w:hAnsi="Calibri" w:cs="Calibri"/>
          <w:sz w:val="32"/>
          <w:szCs w:val="32"/>
          <w:u w:val="single"/>
        </w:rPr>
        <w:lastRenderedPageBreak/>
        <w:t>Conclusion and recommendations</w:t>
      </w:r>
    </w:p>
    <w:p w14:paraId="14E047B5" w14:textId="66313924" w:rsidR="56E84408" w:rsidRDefault="00793A66" w:rsidP="56E84408">
      <w:pPr>
        <w:spacing w:line="360" w:lineRule="auto"/>
        <w:rPr>
          <w:rFonts w:ascii="Calibri" w:hAnsi="Calibri" w:cs="Calibri"/>
        </w:rPr>
      </w:pPr>
      <w:r>
        <w:rPr>
          <w:rFonts w:ascii="Calibri" w:hAnsi="Calibri" w:cs="Calibri"/>
        </w:rPr>
        <w:t>The aim of thi</w:t>
      </w:r>
      <w:r w:rsidR="000E5C66">
        <w:rPr>
          <w:rFonts w:ascii="Calibri" w:hAnsi="Calibri" w:cs="Calibri"/>
        </w:rPr>
        <w:t>s</w:t>
      </w:r>
      <w:r>
        <w:rPr>
          <w:rFonts w:ascii="Calibri" w:hAnsi="Calibri" w:cs="Calibri"/>
        </w:rPr>
        <w:t xml:space="preserve"> research was to explore the perception of students regarding the return of a strict uniform policy post-COVID to fill a gap in research where uniform is concerned. </w:t>
      </w:r>
      <w:r w:rsidR="000E5C66">
        <w:rPr>
          <w:rFonts w:ascii="Calibri" w:hAnsi="Calibri" w:cs="Calibri"/>
        </w:rPr>
        <w:t>From data analysis, w</w:t>
      </w:r>
      <w:r>
        <w:rPr>
          <w:rFonts w:ascii="Calibri" w:hAnsi="Calibri" w:cs="Calibri"/>
        </w:rPr>
        <w:t xml:space="preserve">e </w:t>
      </w:r>
      <w:r w:rsidR="000E5C66">
        <w:rPr>
          <w:rFonts w:ascii="Calibri" w:hAnsi="Calibri" w:cs="Calibri"/>
        </w:rPr>
        <w:t>gathered that</w:t>
      </w:r>
      <w:r w:rsidR="009D2B64">
        <w:rPr>
          <w:rFonts w:ascii="Calibri" w:hAnsi="Calibri" w:cs="Calibri"/>
        </w:rPr>
        <w:t xml:space="preserve"> </w:t>
      </w:r>
      <w:r w:rsidR="000E5C66">
        <w:rPr>
          <w:rFonts w:ascii="Calibri" w:hAnsi="Calibri" w:cs="Calibri"/>
        </w:rPr>
        <w:t xml:space="preserve">most, but not all, students would be dissatisfied with the possibility of the return of bringing PE kit to school instead of wearing them on the day they have PE lessons, with outcomes that could negatively affect their wellbeing and freedom of mobility. </w:t>
      </w:r>
    </w:p>
    <w:p w14:paraId="1F897EC1" w14:textId="77777777" w:rsidR="000E5C66" w:rsidRDefault="000E5C66" w:rsidP="56E84408">
      <w:pPr>
        <w:spacing w:line="360" w:lineRule="auto"/>
        <w:rPr>
          <w:rFonts w:ascii="Calibri" w:hAnsi="Calibri" w:cs="Calibri"/>
        </w:rPr>
      </w:pPr>
    </w:p>
    <w:p w14:paraId="6F18150A" w14:textId="37A4891D" w:rsidR="000E5C66" w:rsidRPr="000E5C66" w:rsidRDefault="000E5C66" w:rsidP="56E84408">
      <w:pPr>
        <w:spacing w:line="360" w:lineRule="auto"/>
        <w:rPr>
          <w:rFonts w:ascii="Calibri" w:hAnsi="Calibri" w:cs="Calibri"/>
          <w:i/>
          <w:iCs/>
          <w:sz w:val="28"/>
          <w:szCs w:val="28"/>
        </w:rPr>
      </w:pPr>
      <w:r w:rsidRPr="000E5C66">
        <w:rPr>
          <w:rFonts w:ascii="Calibri" w:hAnsi="Calibri" w:cs="Calibri"/>
          <w:i/>
          <w:iCs/>
          <w:sz w:val="28"/>
          <w:szCs w:val="28"/>
        </w:rPr>
        <w:t>Limitations</w:t>
      </w:r>
    </w:p>
    <w:p w14:paraId="49C92952" w14:textId="77777777" w:rsidR="00B85007" w:rsidRDefault="000E5C66" w:rsidP="56E84408">
      <w:pPr>
        <w:spacing w:line="360" w:lineRule="auto"/>
        <w:rPr>
          <w:rFonts w:ascii="Calibri" w:hAnsi="Calibri" w:cs="Calibri"/>
        </w:rPr>
      </w:pPr>
      <w:r>
        <w:rPr>
          <w:rFonts w:ascii="Calibri" w:hAnsi="Calibri" w:cs="Calibri"/>
        </w:rPr>
        <w:t xml:space="preserve">There are several limitations </w:t>
      </w:r>
      <w:r w:rsidR="008E6EFE">
        <w:rPr>
          <w:rFonts w:ascii="Calibri" w:hAnsi="Calibri" w:cs="Calibri"/>
        </w:rPr>
        <w:t xml:space="preserve">to this research. Firstly, the reliability is compromised as it only involved one focus group session and a few participants in one class for the questionnaire. Despite using the same key questions, this data is not reliable enough to generalise the outcome. Secondly, </w:t>
      </w:r>
      <w:r w:rsidR="00E174ED">
        <w:rPr>
          <w:rFonts w:ascii="Calibri" w:hAnsi="Calibri" w:cs="Calibri"/>
        </w:rPr>
        <w:t>the sampling method used could have affected the outcome to be more biased as the participants recruited from the focus group were involved in the same extra-curricular club that foster friendships. Th</w:t>
      </w:r>
      <w:r w:rsidR="005845D3">
        <w:rPr>
          <w:rFonts w:ascii="Calibri" w:hAnsi="Calibri" w:cs="Calibri"/>
        </w:rPr>
        <w:t xml:space="preserve">eir influence over each other could have masked their true opinions. </w:t>
      </w:r>
    </w:p>
    <w:p w14:paraId="397AC578" w14:textId="77777777" w:rsidR="00B85007" w:rsidRDefault="00B85007" w:rsidP="56E84408">
      <w:pPr>
        <w:spacing w:line="360" w:lineRule="auto"/>
        <w:rPr>
          <w:rFonts w:ascii="Calibri" w:hAnsi="Calibri" w:cs="Calibri"/>
        </w:rPr>
      </w:pPr>
    </w:p>
    <w:p w14:paraId="56F45198" w14:textId="59DD6548" w:rsidR="00B85007" w:rsidRDefault="005845D3" w:rsidP="56E84408">
      <w:pPr>
        <w:spacing w:line="360" w:lineRule="auto"/>
        <w:rPr>
          <w:rFonts w:ascii="Calibri" w:hAnsi="Calibri" w:cs="Calibri"/>
        </w:rPr>
      </w:pPr>
      <w:r>
        <w:rPr>
          <w:rFonts w:ascii="Calibri" w:hAnsi="Calibri" w:cs="Calibri"/>
        </w:rPr>
        <w:t xml:space="preserve">To reflect on the questions that were asked, some questions on the questionnaire may not have been necessary and would need to be better structured as analysing data became confusing and difficult. </w:t>
      </w:r>
      <w:r w:rsidR="00D17860">
        <w:rPr>
          <w:rFonts w:ascii="Calibri" w:hAnsi="Calibri" w:cs="Calibri"/>
        </w:rPr>
        <w:t xml:space="preserve">The </w:t>
      </w:r>
      <w:r>
        <w:rPr>
          <w:rFonts w:ascii="Calibri" w:hAnsi="Calibri" w:cs="Calibri"/>
        </w:rPr>
        <w:t xml:space="preserve">triangulation method </w:t>
      </w:r>
      <w:r w:rsidR="00D17860">
        <w:rPr>
          <w:rFonts w:ascii="Calibri" w:hAnsi="Calibri" w:cs="Calibri"/>
        </w:rPr>
        <w:t xml:space="preserve">slightly helped with validity and the </w:t>
      </w:r>
      <w:r w:rsidR="00EA53BE">
        <w:rPr>
          <w:rFonts w:ascii="Calibri" w:hAnsi="Calibri" w:cs="Calibri"/>
        </w:rPr>
        <w:t xml:space="preserve">focus group </w:t>
      </w:r>
      <w:r w:rsidR="00D17860">
        <w:rPr>
          <w:rFonts w:ascii="Calibri" w:hAnsi="Calibri" w:cs="Calibri"/>
        </w:rPr>
        <w:t>still generated in-depth insight to student perception</w:t>
      </w:r>
      <w:r w:rsidR="00F5426F">
        <w:rPr>
          <w:rFonts w:ascii="Calibri" w:hAnsi="Calibri" w:cs="Calibri"/>
        </w:rPr>
        <w:t xml:space="preserve">, but the questionnaire could have covered a bigger sampling size if more availability was allowed. </w:t>
      </w:r>
      <w:r w:rsidR="00C665FF">
        <w:rPr>
          <w:rFonts w:ascii="Calibri" w:hAnsi="Calibri" w:cs="Calibri"/>
        </w:rPr>
        <w:t>Additionally</w:t>
      </w:r>
      <w:r w:rsidR="00F5426F">
        <w:rPr>
          <w:rFonts w:ascii="Calibri" w:hAnsi="Calibri" w:cs="Calibri"/>
        </w:rPr>
        <w:t xml:space="preserve">, </w:t>
      </w:r>
      <w:r w:rsidR="00B85007">
        <w:rPr>
          <w:rFonts w:ascii="Calibri" w:hAnsi="Calibri" w:cs="Calibri"/>
        </w:rPr>
        <w:t xml:space="preserve">it could be argued that the generalisability of this research might not be as valid due to the reasons mentioned already, but with a more efficient alternative sampling method, like random sampling, this could act as a template to drive further research. </w:t>
      </w:r>
    </w:p>
    <w:p w14:paraId="6B1B7195" w14:textId="77777777" w:rsidR="00B14EF1" w:rsidRDefault="00B14EF1" w:rsidP="56E84408">
      <w:pPr>
        <w:spacing w:line="360" w:lineRule="auto"/>
        <w:rPr>
          <w:rFonts w:ascii="Calibri" w:hAnsi="Calibri" w:cs="Calibri"/>
        </w:rPr>
      </w:pPr>
    </w:p>
    <w:p w14:paraId="161F3F4A" w14:textId="22353875" w:rsidR="008830B1" w:rsidRDefault="00B85007" w:rsidP="56E84408">
      <w:pPr>
        <w:spacing w:line="360" w:lineRule="auto"/>
        <w:rPr>
          <w:rFonts w:ascii="Calibri" w:hAnsi="Calibri" w:cs="Calibri"/>
        </w:rPr>
      </w:pPr>
      <w:r>
        <w:rPr>
          <w:rFonts w:ascii="Calibri" w:hAnsi="Calibri" w:cs="Calibri"/>
        </w:rPr>
        <w:t xml:space="preserve">Therefore, I recommend a further exploration on how the PE kit can affect a student’s wellbeing and concentration, with a comparison between female and male students to see whether gender social norms come into play. I believe this will contribute to better understanding of how students express themselves and to achieve a </w:t>
      </w:r>
      <w:r w:rsidR="00C665FF">
        <w:rPr>
          <w:rFonts w:ascii="Calibri" w:hAnsi="Calibri" w:cs="Calibri"/>
        </w:rPr>
        <w:t>Healthier</w:t>
      </w:r>
      <w:r>
        <w:rPr>
          <w:rFonts w:ascii="Calibri" w:hAnsi="Calibri" w:cs="Calibri"/>
        </w:rPr>
        <w:t xml:space="preserve"> and Safer Wales. </w:t>
      </w:r>
    </w:p>
    <w:p w14:paraId="647A8307" w14:textId="77777777" w:rsidR="00C665FF" w:rsidRDefault="00C665FF" w:rsidP="56E84408">
      <w:pPr>
        <w:spacing w:line="360" w:lineRule="auto"/>
        <w:rPr>
          <w:rFonts w:ascii="Calibri" w:hAnsi="Calibri" w:cs="Calibri"/>
        </w:rPr>
      </w:pPr>
    </w:p>
    <w:p w14:paraId="56A1FB4B" w14:textId="539F8561" w:rsidR="00C665FF" w:rsidRDefault="00C665FF" w:rsidP="56E84408">
      <w:pPr>
        <w:spacing w:line="360" w:lineRule="auto"/>
        <w:rPr>
          <w:rFonts w:ascii="Calibri" w:hAnsi="Calibri" w:cs="Calibri"/>
        </w:rPr>
      </w:pPr>
      <w:r>
        <w:rPr>
          <w:rFonts w:ascii="Calibri" w:hAnsi="Calibri" w:cs="Calibri"/>
        </w:rPr>
        <w:t xml:space="preserve">At last, the purpose of this research has been achieved as it informed </w:t>
      </w:r>
      <w:r w:rsidR="008F0414">
        <w:rPr>
          <w:rFonts w:ascii="Calibri" w:hAnsi="Calibri" w:cs="Calibri"/>
        </w:rPr>
        <w:t xml:space="preserve">me of </w:t>
      </w:r>
      <w:r>
        <w:rPr>
          <w:rFonts w:ascii="Calibri" w:hAnsi="Calibri" w:cs="Calibri"/>
        </w:rPr>
        <w:t xml:space="preserve">the implications the school faces when it comes to making decisions on uniform. It is evident that we cannot ignore pupil voice as uniform could potentially affect their wellbeing and health. This gave me a better understanding and appreciation for formal leadership roles on what they must do to both serve the school values and the needs of students. To take this forward to my first year of teaching, </w:t>
      </w:r>
      <w:r w:rsidR="00F42818">
        <w:rPr>
          <w:rFonts w:ascii="Calibri" w:hAnsi="Calibri" w:cs="Calibri"/>
        </w:rPr>
        <w:t>continue to improve and build strategies on how to listen to learners and consult them. As uniform is a whole school approach</w:t>
      </w:r>
      <w:r w:rsidR="009C2145">
        <w:rPr>
          <w:rFonts w:ascii="Calibri" w:hAnsi="Calibri" w:cs="Calibri"/>
        </w:rPr>
        <w:t xml:space="preserve"> and may not be the easiest to adapt or change</w:t>
      </w:r>
      <w:r w:rsidR="00F42818">
        <w:rPr>
          <w:rFonts w:ascii="Calibri" w:hAnsi="Calibri" w:cs="Calibri"/>
        </w:rPr>
        <w:t xml:space="preserve">, I have learnt from this module that children </w:t>
      </w:r>
      <w:r w:rsidR="009C2145">
        <w:rPr>
          <w:rFonts w:ascii="Calibri" w:hAnsi="Calibri" w:cs="Calibri"/>
        </w:rPr>
        <w:t xml:space="preserve">are valid agents of change and that starts in the classroom. </w:t>
      </w:r>
    </w:p>
    <w:p w14:paraId="00FB4ED0" w14:textId="77777777" w:rsidR="00C665FF" w:rsidRDefault="00C665FF" w:rsidP="56E84408">
      <w:pPr>
        <w:spacing w:line="360" w:lineRule="auto"/>
        <w:rPr>
          <w:rFonts w:ascii="Calibri" w:hAnsi="Calibri" w:cs="Calibri"/>
        </w:rPr>
      </w:pPr>
    </w:p>
    <w:p w14:paraId="17A63710" w14:textId="77777777" w:rsidR="00C665FF" w:rsidRDefault="00C665FF" w:rsidP="56E84408">
      <w:pPr>
        <w:spacing w:line="360" w:lineRule="auto"/>
        <w:rPr>
          <w:rFonts w:ascii="Calibri" w:hAnsi="Calibri" w:cs="Calibri"/>
        </w:rPr>
      </w:pPr>
    </w:p>
    <w:p w14:paraId="7DDADDF8" w14:textId="27D36D85" w:rsidR="56E84408" w:rsidRDefault="4C503763" w:rsidP="34874F3F">
      <w:pPr>
        <w:spacing w:line="360" w:lineRule="auto"/>
        <w:rPr>
          <w:rFonts w:ascii="Calibri" w:hAnsi="Calibri" w:cs="Calibri"/>
          <w:sz w:val="32"/>
          <w:szCs w:val="32"/>
          <w:u w:val="single"/>
        </w:rPr>
      </w:pPr>
      <w:r w:rsidRPr="34874F3F">
        <w:rPr>
          <w:rFonts w:ascii="Calibri" w:hAnsi="Calibri" w:cs="Calibri"/>
          <w:sz w:val="32"/>
          <w:szCs w:val="32"/>
          <w:u w:val="single"/>
        </w:rPr>
        <w:t>Reference List</w:t>
      </w:r>
    </w:p>
    <w:p w14:paraId="4E0F0E66" w14:textId="5A52C2FB" w:rsidR="34874F3F" w:rsidRDefault="34874F3F" w:rsidP="34874F3F">
      <w:pPr>
        <w:spacing w:line="360" w:lineRule="auto"/>
        <w:rPr>
          <w:rFonts w:ascii="Calibri" w:hAnsi="Calibri" w:cs="Calibri"/>
          <w:sz w:val="32"/>
          <w:szCs w:val="32"/>
          <w:u w:val="single"/>
        </w:rPr>
      </w:pPr>
    </w:p>
    <w:p w14:paraId="79C25968" w14:textId="3AE83E70" w:rsidR="65CB786C" w:rsidRDefault="65CB786C" w:rsidP="34874F3F">
      <w:pPr>
        <w:rPr>
          <w:rFonts w:ascii="Times New Roman" w:eastAsia="Times New Roman" w:hAnsi="Times New Roman" w:cs="Times New Roman"/>
          <w:color w:val="000000" w:themeColor="text1"/>
        </w:rPr>
      </w:pPr>
      <w:r w:rsidRPr="34874F3F">
        <w:rPr>
          <w:rFonts w:ascii="Times New Roman" w:eastAsia="Times New Roman" w:hAnsi="Times New Roman" w:cs="Times New Roman"/>
          <w:color w:val="000000" w:themeColor="text1"/>
        </w:rPr>
        <w:t>Alderson</w:t>
      </w:r>
      <w:r w:rsidR="05AC8F8D" w:rsidRPr="34874F3F">
        <w:rPr>
          <w:rFonts w:ascii="Times New Roman" w:eastAsia="Times New Roman" w:hAnsi="Times New Roman" w:cs="Times New Roman"/>
          <w:color w:val="000000" w:themeColor="text1"/>
        </w:rPr>
        <w:t>,</w:t>
      </w:r>
      <w:r w:rsidRPr="34874F3F">
        <w:rPr>
          <w:rFonts w:ascii="Times New Roman" w:eastAsia="Times New Roman" w:hAnsi="Times New Roman" w:cs="Times New Roman"/>
          <w:color w:val="000000" w:themeColor="text1"/>
        </w:rPr>
        <w:t xml:space="preserve"> P</w:t>
      </w:r>
      <w:r w:rsidR="17E8E2CC" w:rsidRPr="34874F3F">
        <w:rPr>
          <w:rFonts w:ascii="Times New Roman" w:eastAsia="Times New Roman" w:hAnsi="Times New Roman" w:cs="Times New Roman"/>
          <w:color w:val="000000" w:themeColor="text1"/>
        </w:rPr>
        <w:t>.</w:t>
      </w:r>
      <w:r w:rsidRPr="34874F3F">
        <w:rPr>
          <w:rFonts w:ascii="Times New Roman" w:eastAsia="Times New Roman" w:hAnsi="Times New Roman" w:cs="Times New Roman"/>
          <w:color w:val="000000" w:themeColor="text1"/>
        </w:rPr>
        <w:t xml:space="preserve"> (2005) Designing ethical research with children. In: Farrell A (ed) </w:t>
      </w:r>
      <w:r w:rsidRPr="34874F3F">
        <w:rPr>
          <w:rFonts w:ascii="Times New Roman" w:eastAsia="Times New Roman" w:hAnsi="Times New Roman" w:cs="Times New Roman"/>
          <w:i/>
          <w:iCs/>
          <w:color w:val="000000" w:themeColor="text1"/>
        </w:rPr>
        <w:t>Exploring ethical research with children</w:t>
      </w:r>
      <w:r w:rsidRPr="34874F3F">
        <w:rPr>
          <w:rFonts w:ascii="Times New Roman" w:eastAsia="Times New Roman" w:hAnsi="Times New Roman" w:cs="Times New Roman"/>
          <w:color w:val="000000" w:themeColor="text1"/>
        </w:rPr>
        <w:t>. Buckingham: Open University Press</w:t>
      </w:r>
      <w:r w:rsidR="34F7F851" w:rsidRPr="34874F3F">
        <w:rPr>
          <w:rFonts w:ascii="Times New Roman" w:eastAsia="Times New Roman" w:hAnsi="Times New Roman" w:cs="Times New Roman"/>
          <w:color w:val="000000" w:themeColor="text1"/>
        </w:rPr>
        <w:t>. p</w:t>
      </w:r>
      <w:r w:rsidRPr="34874F3F">
        <w:rPr>
          <w:rFonts w:ascii="Times New Roman" w:eastAsia="Times New Roman" w:hAnsi="Times New Roman" w:cs="Times New Roman"/>
          <w:color w:val="000000" w:themeColor="text1"/>
        </w:rPr>
        <w:t xml:space="preserve"> 27-36</w:t>
      </w:r>
    </w:p>
    <w:p w14:paraId="6FF86127" w14:textId="5CF8AD63" w:rsidR="34874F3F" w:rsidRDefault="34874F3F" w:rsidP="34874F3F">
      <w:pPr>
        <w:rPr>
          <w:rFonts w:ascii="Times New Roman" w:eastAsia="Times New Roman" w:hAnsi="Times New Roman" w:cs="Times New Roman"/>
          <w:color w:val="000000" w:themeColor="text1"/>
        </w:rPr>
      </w:pPr>
    </w:p>
    <w:p w14:paraId="68E79F25" w14:textId="0B0DF49A" w:rsidR="461D07C8" w:rsidRDefault="461D07C8" w:rsidP="34874F3F">
      <w:pPr>
        <w:spacing w:after="600" w:line="259" w:lineRule="auto"/>
        <w:rPr>
          <w:rFonts w:ascii="Calibri" w:eastAsia="Calibri" w:hAnsi="Calibri" w:cs="Calibri"/>
          <w:color w:val="000000" w:themeColor="text1"/>
        </w:rPr>
      </w:pPr>
      <w:r w:rsidRPr="34874F3F">
        <w:rPr>
          <w:rFonts w:ascii="Times New Roman" w:eastAsia="Times New Roman" w:hAnsi="Times New Roman" w:cs="Times New Roman"/>
          <w:color w:val="000000" w:themeColor="text1"/>
        </w:rPr>
        <w:t xml:space="preserve">Baxter, P., </w:t>
      </w:r>
      <w:r w:rsidR="439E995C" w:rsidRPr="34874F3F">
        <w:rPr>
          <w:rFonts w:ascii="Times New Roman" w:eastAsia="Times New Roman" w:hAnsi="Times New Roman" w:cs="Times New Roman"/>
          <w:color w:val="000000" w:themeColor="text1"/>
        </w:rPr>
        <w:t xml:space="preserve">and </w:t>
      </w:r>
      <w:r w:rsidRPr="34874F3F">
        <w:rPr>
          <w:rFonts w:ascii="Times New Roman" w:eastAsia="Times New Roman" w:hAnsi="Times New Roman" w:cs="Times New Roman"/>
          <w:color w:val="000000" w:themeColor="text1"/>
        </w:rPr>
        <w:t xml:space="preserve">Jack, S. (2008). </w:t>
      </w:r>
      <w:r w:rsidR="7D43801A" w:rsidRPr="34874F3F">
        <w:rPr>
          <w:rFonts w:ascii="Times New Roman" w:eastAsia="Times New Roman" w:hAnsi="Times New Roman" w:cs="Times New Roman"/>
          <w:color w:val="000000" w:themeColor="text1"/>
        </w:rPr>
        <w:t>‘</w:t>
      </w:r>
      <w:r w:rsidRPr="34874F3F">
        <w:rPr>
          <w:rFonts w:ascii="Times New Roman" w:eastAsia="Times New Roman" w:hAnsi="Times New Roman" w:cs="Times New Roman"/>
          <w:color w:val="000000" w:themeColor="text1"/>
        </w:rPr>
        <w:t xml:space="preserve">Qualitative case study methodology: Study design and implementation for novice </w:t>
      </w:r>
      <w:proofErr w:type="gramStart"/>
      <w:r w:rsidRPr="34874F3F">
        <w:rPr>
          <w:rFonts w:ascii="Times New Roman" w:eastAsia="Times New Roman" w:hAnsi="Times New Roman" w:cs="Times New Roman"/>
          <w:color w:val="000000" w:themeColor="text1"/>
        </w:rPr>
        <w:t>researchers</w:t>
      </w:r>
      <w:r w:rsidR="4F0B67FA" w:rsidRPr="34874F3F">
        <w:rPr>
          <w:rFonts w:ascii="Times New Roman" w:eastAsia="Times New Roman" w:hAnsi="Times New Roman" w:cs="Times New Roman"/>
          <w:color w:val="000000" w:themeColor="text1"/>
        </w:rPr>
        <w:t>’</w:t>
      </w:r>
      <w:proofErr w:type="gramEnd"/>
      <w:r w:rsidRPr="34874F3F">
        <w:rPr>
          <w:rFonts w:ascii="Times New Roman" w:eastAsia="Times New Roman" w:hAnsi="Times New Roman" w:cs="Times New Roman"/>
          <w:color w:val="000000" w:themeColor="text1"/>
        </w:rPr>
        <w:t xml:space="preserve">. </w:t>
      </w:r>
      <w:r w:rsidRPr="34874F3F">
        <w:rPr>
          <w:rFonts w:ascii="Times New Roman" w:eastAsia="Times New Roman" w:hAnsi="Times New Roman" w:cs="Times New Roman"/>
          <w:i/>
          <w:iCs/>
          <w:color w:val="000000" w:themeColor="text1"/>
        </w:rPr>
        <w:t>Qualitative Report, 13(4</w:t>
      </w:r>
      <w:r w:rsidRPr="34874F3F">
        <w:rPr>
          <w:rFonts w:ascii="Times New Roman" w:eastAsia="Times New Roman" w:hAnsi="Times New Roman" w:cs="Times New Roman"/>
          <w:color w:val="000000" w:themeColor="text1"/>
        </w:rPr>
        <w:t xml:space="preserve">), p. 544–559. </w:t>
      </w:r>
    </w:p>
    <w:p w14:paraId="2CD831B2" w14:textId="42DD643B" w:rsidR="68DB9FDB" w:rsidRDefault="68DB9FDB" w:rsidP="34874F3F">
      <w:pPr>
        <w:spacing w:after="160" w:line="259" w:lineRule="auto"/>
        <w:rPr>
          <w:rFonts w:ascii="Times New Roman" w:eastAsia="Times New Roman" w:hAnsi="Times New Roman" w:cs="Times New Roman"/>
          <w:color w:val="000000" w:themeColor="text1"/>
        </w:rPr>
      </w:pPr>
      <w:r w:rsidRPr="34874F3F">
        <w:rPr>
          <w:rFonts w:ascii="Times New Roman" w:eastAsia="Times New Roman" w:hAnsi="Times New Roman" w:cs="Times New Roman"/>
          <w:color w:val="000000" w:themeColor="text1"/>
        </w:rPr>
        <w:t xml:space="preserve">Baumann, C., and </w:t>
      </w:r>
      <w:proofErr w:type="spellStart"/>
      <w:r w:rsidRPr="34874F3F">
        <w:rPr>
          <w:rFonts w:ascii="Times New Roman" w:eastAsia="Times New Roman" w:hAnsi="Times New Roman" w:cs="Times New Roman"/>
          <w:color w:val="000000" w:themeColor="text1"/>
        </w:rPr>
        <w:t>Krskova</w:t>
      </w:r>
      <w:proofErr w:type="spellEnd"/>
      <w:r w:rsidRPr="34874F3F">
        <w:rPr>
          <w:rFonts w:ascii="Times New Roman" w:eastAsia="Times New Roman" w:hAnsi="Times New Roman" w:cs="Times New Roman"/>
          <w:color w:val="000000" w:themeColor="text1"/>
        </w:rPr>
        <w:t xml:space="preserve">, H. (2016). ‘School discipline, school uniforms and academic performance’, </w:t>
      </w:r>
      <w:r w:rsidRPr="34874F3F">
        <w:rPr>
          <w:rFonts w:ascii="Times New Roman" w:eastAsia="Times New Roman" w:hAnsi="Times New Roman" w:cs="Times New Roman"/>
          <w:i/>
          <w:iCs/>
          <w:color w:val="000000" w:themeColor="text1"/>
        </w:rPr>
        <w:t>International Journal of Educational Management, 30(6),</w:t>
      </w:r>
      <w:r w:rsidRPr="34874F3F">
        <w:rPr>
          <w:rFonts w:ascii="Times New Roman" w:eastAsia="Times New Roman" w:hAnsi="Times New Roman" w:cs="Times New Roman"/>
          <w:color w:val="000000" w:themeColor="text1"/>
        </w:rPr>
        <w:t xml:space="preserve"> p. 1003–1029. doi:10.1108/IJEM-09-2015-0118</w:t>
      </w:r>
    </w:p>
    <w:p w14:paraId="172C5373" w14:textId="5113758C" w:rsidR="34874F3F" w:rsidRDefault="34874F3F" w:rsidP="34874F3F">
      <w:pPr>
        <w:spacing w:after="160" w:line="259" w:lineRule="auto"/>
        <w:rPr>
          <w:rFonts w:ascii="Times New Roman" w:eastAsia="Times New Roman" w:hAnsi="Times New Roman" w:cs="Times New Roman"/>
          <w:color w:val="000000" w:themeColor="text1"/>
        </w:rPr>
      </w:pPr>
    </w:p>
    <w:p w14:paraId="74152DF6" w14:textId="21EF6F7C" w:rsidR="0C4743D8" w:rsidRDefault="0C4743D8" w:rsidP="34874F3F">
      <w:pPr>
        <w:spacing w:after="600" w:line="259" w:lineRule="auto"/>
        <w:rPr>
          <w:rFonts w:ascii="Times New Roman" w:eastAsia="Times New Roman" w:hAnsi="Times New Roman" w:cs="Times New Roman"/>
          <w:color w:val="000000" w:themeColor="text1"/>
        </w:rPr>
      </w:pPr>
      <w:r w:rsidRPr="34874F3F">
        <w:rPr>
          <w:rFonts w:ascii="Times New Roman" w:eastAsia="Times New Roman" w:hAnsi="Times New Roman" w:cs="Times New Roman"/>
          <w:color w:val="000000" w:themeColor="text1"/>
        </w:rPr>
        <w:t xml:space="preserve">BERA (2019). </w:t>
      </w:r>
      <w:r w:rsidRPr="34874F3F">
        <w:rPr>
          <w:rFonts w:ascii="Times New Roman" w:eastAsia="Times New Roman" w:hAnsi="Times New Roman" w:cs="Times New Roman"/>
          <w:i/>
          <w:iCs/>
          <w:color w:val="000000" w:themeColor="text1"/>
        </w:rPr>
        <w:t xml:space="preserve">Ethical Guidelines for Educational Research, fourth edition. </w:t>
      </w:r>
      <w:r w:rsidRPr="34874F3F">
        <w:rPr>
          <w:rFonts w:ascii="Times New Roman" w:eastAsia="Times New Roman" w:hAnsi="Times New Roman" w:cs="Times New Roman"/>
          <w:color w:val="000000" w:themeColor="text1"/>
        </w:rPr>
        <w:t xml:space="preserve">BERA.  </w:t>
      </w:r>
    </w:p>
    <w:p w14:paraId="2D273623" w14:textId="6BF6119E" w:rsidR="261060DB" w:rsidRDefault="261060DB" w:rsidP="34874F3F">
      <w:pPr>
        <w:spacing w:after="600" w:line="259" w:lineRule="auto"/>
        <w:rPr>
          <w:rFonts w:ascii="Times New Roman" w:eastAsia="Times New Roman" w:hAnsi="Times New Roman" w:cs="Times New Roman"/>
          <w:color w:val="000000" w:themeColor="text1"/>
        </w:rPr>
      </w:pPr>
      <w:r w:rsidRPr="34874F3F">
        <w:rPr>
          <w:rFonts w:ascii="Times New Roman" w:eastAsia="Times New Roman" w:hAnsi="Times New Roman" w:cs="Times New Roman"/>
          <w:color w:val="000000" w:themeColor="text1"/>
        </w:rPr>
        <w:t>Brewer, M and Patrick, R (2021) P</w:t>
      </w:r>
      <w:r w:rsidRPr="34874F3F">
        <w:rPr>
          <w:rFonts w:ascii="Times New Roman" w:eastAsia="Times New Roman" w:hAnsi="Times New Roman" w:cs="Times New Roman"/>
          <w:i/>
          <w:iCs/>
          <w:color w:val="000000" w:themeColor="text1"/>
        </w:rPr>
        <w:t>andemic Pressures: Why families on a low income are spending more during Covid-19</w:t>
      </w:r>
      <w:r w:rsidRPr="34874F3F">
        <w:rPr>
          <w:rFonts w:ascii="Times New Roman" w:eastAsia="Times New Roman" w:hAnsi="Times New Roman" w:cs="Times New Roman"/>
          <w:color w:val="000000" w:themeColor="text1"/>
        </w:rPr>
        <w:t xml:space="preserve">. Resolution Foundation Briefing. Available at:  </w:t>
      </w:r>
      <w:hyperlink r:id="rId7">
        <w:r w:rsidRPr="34874F3F">
          <w:rPr>
            <w:rStyle w:val="Hyperlink"/>
            <w:rFonts w:ascii="Times New Roman" w:eastAsia="Times New Roman" w:hAnsi="Times New Roman" w:cs="Times New Roman"/>
            <w:color w:val="000000" w:themeColor="text1"/>
          </w:rPr>
          <w:t>https://www.resolutionfoundation.org/publications/pandemic-pressures/</w:t>
        </w:r>
      </w:hyperlink>
      <w:r w:rsidRPr="34874F3F">
        <w:rPr>
          <w:rFonts w:ascii="Times New Roman" w:eastAsia="Times New Roman" w:hAnsi="Times New Roman" w:cs="Times New Roman"/>
          <w:color w:val="000000" w:themeColor="text1"/>
        </w:rPr>
        <w:t xml:space="preserve"> (Accessed 23/03/24)</w:t>
      </w:r>
    </w:p>
    <w:p w14:paraId="58A97E8F" w14:textId="2D5F2B7B" w:rsidR="0748F0AE" w:rsidRDefault="0748F0AE" w:rsidP="34874F3F">
      <w:pPr>
        <w:spacing w:after="160" w:line="259" w:lineRule="auto"/>
        <w:rPr>
          <w:rFonts w:ascii="Times New Roman" w:eastAsia="Times New Roman" w:hAnsi="Times New Roman" w:cs="Times New Roman"/>
          <w:color w:val="000000" w:themeColor="text1"/>
        </w:rPr>
      </w:pPr>
      <w:r w:rsidRPr="34874F3F">
        <w:rPr>
          <w:rFonts w:ascii="Times New Roman" w:eastAsia="Times New Roman" w:hAnsi="Times New Roman" w:cs="Times New Roman"/>
          <w:color w:val="000000" w:themeColor="text1"/>
        </w:rPr>
        <w:t xml:space="preserve">Bodine, A. (2003a). ‘School uniforms and discourses on childhood’. </w:t>
      </w:r>
      <w:r w:rsidRPr="34874F3F">
        <w:rPr>
          <w:rFonts w:ascii="Times New Roman" w:eastAsia="Times New Roman" w:hAnsi="Times New Roman" w:cs="Times New Roman"/>
          <w:i/>
          <w:iCs/>
          <w:color w:val="000000" w:themeColor="text1"/>
        </w:rPr>
        <w:t>Childhood, 10(1), p.</w:t>
      </w:r>
      <w:r w:rsidRPr="34874F3F">
        <w:rPr>
          <w:rFonts w:ascii="Times New Roman" w:eastAsia="Times New Roman" w:hAnsi="Times New Roman" w:cs="Times New Roman"/>
          <w:color w:val="000000" w:themeColor="text1"/>
        </w:rPr>
        <w:t xml:space="preserve"> 43–63. doi:10.1177/0907568203010001003</w:t>
      </w:r>
    </w:p>
    <w:p w14:paraId="793D7A51" w14:textId="0B6CC8F7" w:rsidR="72DD5530" w:rsidRDefault="72DD5530" w:rsidP="34874F3F">
      <w:pPr>
        <w:spacing w:line="360" w:lineRule="auto"/>
        <w:rPr>
          <w:rFonts w:ascii="Times New Roman" w:eastAsia="Times New Roman" w:hAnsi="Times New Roman" w:cs="Times New Roman"/>
          <w:color w:val="000000" w:themeColor="text1"/>
        </w:rPr>
      </w:pPr>
      <w:r w:rsidRPr="34874F3F">
        <w:rPr>
          <w:rFonts w:ascii="Times New Roman" w:eastAsia="Times New Roman" w:hAnsi="Times New Roman" w:cs="Times New Roman"/>
          <w:color w:val="000000" w:themeColor="text1"/>
        </w:rPr>
        <w:t xml:space="preserve">Caruso, P. (1996). ‘Individuality vs conformity: The issue behind school uniforms’, </w:t>
      </w:r>
      <w:r w:rsidRPr="34874F3F">
        <w:rPr>
          <w:rFonts w:ascii="Times New Roman" w:eastAsia="Times New Roman" w:hAnsi="Times New Roman" w:cs="Times New Roman"/>
          <w:i/>
          <w:iCs/>
          <w:color w:val="000000" w:themeColor="text1"/>
        </w:rPr>
        <w:t>NASSP Bulletin, 80 (581)</w:t>
      </w:r>
      <w:r w:rsidRPr="34874F3F">
        <w:rPr>
          <w:rFonts w:ascii="Times New Roman" w:eastAsia="Times New Roman" w:hAnsi="Times New Roman" w:cs="Times New Roman"/>
          <w:color w:val="000000" w:themeColor="text1"/>
        </w:rPr>
        <w:t>, p. 83–88</w:t>
      </w:r>
    </w:p>
    <w:p w14:paraId="52433A75" w14:textId="484F05F2" w:rsidR="34874F3F" w:rsidRDefault="34874F3F" w:rsidP="34874F3F">
      <w:pPr>
        <w:spacing w:line="360" w:lineRule="auto"/>
        <w:rPr>
          <w:rFonts w:ascii="Times New Roman" w:eastAsia="Times New Roman" w:hAnsi="Times New Roman" w:cs="Times New Roman"/>
          <w:color w:val="000000" w:themeColor="text1"/>
        </w:rPr>
      </w:pPr>
    </w:p>
    <w:p w14:paraId="49F722B1" w14:textId="77C65F43" w:rsidR="62434C9B" w:rsidRDefault="62434C9B" w:rsidP="34874F3F">
      <w:pPr>
        <w:spacing w:after="600" w:line="259" w:lineRule="auto"/>
        <w:rPr>
          <w:rFonts w:ascii="Times New Roman" w:eastAsia="Times New Roman" w:hAnsi="Times New Roman" w:cs="Times New Roman"/>
          <w:color w:val="000000" w:themeColor="text1"/>
        </w:rPr>
      </w:pPr>
      <w:r w:rsidRPr="34874F3F">
        <w:rPr>
          <w:rFonts w:ascii="Times New Roman" w:eastAsia="Times New Roman" w:hAnsi="Times New Roman" w:cs="Times New Roman"/>
          <w:color w:val="000000" w:themeColor="text1"/>
        </w:rPr>
        <w:t xml:space="preserve">Cocks, A. J. (2006) </w:t>
      </w:r>
      <w:r w:rsidR="4BCB55F3" w:rsidRPr="34874F3F">
        <w:rPr>
          <w:rFonts w:ascii="Times New Roman" w:eastAsia="Times New Roman" w:hAnsi="Times New Roman" w:cs="Times New Roman"/>
          <w:color w:val="000000" w:themeColor="text1"/>
        </w:rPr>
        <w:t>‘</w:t>
      </w:r>
      <w:r w:rsidRPr="34874F3F">
        <w:rPr>
          <w:rFonts w:ascii="Times New Roman" w:eastAsia="Times New Roman" w:hAnsi="Times New Roman" w:cs="Times New Roman"/>
          <w:color w:val="000000" w:themeColor="text1"/>
        </w:rPr>
        <w:t>The ethical maze: Finding an inclusive path towards gaining children’s agreement to research participation</w:t>
      </w:r>
      <w:r w:rsidR="1C649B84" w:rsidRPr="34874F3F">
        <w:rPr>
          <w:rFonts w:ascii="Times New Roman" w:eastAsia="Times New Roman" w:hAnsi="Times New Roman" w:cs="Times New Roman"/>
          <w:color w:val="000000" w:themeColor="text1"/>
        </w:rPr>
        <w:t>’</w:t>
      </w:r>
      <w:r w:rsidRPr="34874F3F">
        <w:rPr>
          <w:rFonts w:ascii="Times New Roman" w:eastAsia="Times New Roman" w:hAnsi="Times New Roman" w:cs="Times New Roman"/>
          <w:color w:val="000000" w:themeColor="text1"/>
        </w:rPr>
        <w:t xml:space="preserve">, </w:t>
      </w:r>
      <w:r w:rsidRPr="34874F3F">
        <w:rPr>
          <w:rFonts w:ascii="Times New Roman" w:eastAsia="Times New Roman" w:hAnsi="Times New Roman" w:cs="Times New Roman"/>
          <w:i/>
          <w:iCs/>
          <w:color w:val="000000" w:themeColor="text1"/>
        </w:rPr>
        <w:t>Childhood, 13(2)</w:t>
      </w:r>
      <w:r w:rsidRPr="34874F3F">
        <w:rPr>
          <w:rFonts w:ascii="Times New Roman" w:eastAsia="Times New Roman" w:hAnsi="Times New Roman" w:cs="Times New Roman"/>
          <w:color w:val="000000" w:themeColor="text1"/>
        </w:rPr>
        <w:t>,</w:t>
      </w:r>
      <w:r w:rsidR="6FCFF4CC" w:rsidRPr="34874F3F">
        <w:rPr>
          <w:rFonts w:ascii="Times New Roman" w:eastAsia="Times New Roman" w:hAnsi="Times New Roman" w:cs="Times New Roman"/>
          <w:color w:val="000000" w:themeColor="text1"/>
        </w:rPr>
        <w:t xml:space="preserve"> p.</w:t>
      </w:r>
      <w:r w:rsidRPr="34874F3F">
        <w:rPr>
          <w:rFonts w:ascii="Times New Roman" w:eastAsia="Times New Roman" w:hAnsi="Times New Roman" w:cs="Times New Roman"/>
          <w:color w:val="000000" w:themeColor="text1"/>
        </w:rPr>
        <w:t xml:space="preserve"> 247–266.</w:t>
      </w:r>
    </w:p>
    <w:p w14:paraId="2BCF13A7" w14:textId="4CA32C8F" w:rsidR="38DACB17" w:rsidRDefault="38DACB17" w:rsidP="34874F3F">
      <w:pPr>
        <w:spacing w:after="600" w:line="259" w:lineRule="auto"/>
        <w:rPr>
          <w:rFonts w:ascii="Times New Roman" w:eastAsia="Times New Roman" w:hAnsi="Times New Roman" w:cs="Times New Roman"/>
          <w:color w:val="000000" w:themeColor="text1"/>
        </w:rPr>
      </w:pPr>
      <w:r w:rsidRPr="34874F3F">
        <w:rPr>
          <w:rFonts w:ascii="Times New Roman" w:eastAsia="Times New Roman" w:hAnsi="Times New Roman" w:cs="Times New Roman"/>
          <w:color w:val="000000" w:themeColor="text1"/>
        </w:rPr>
        <w:t xml:space="preserve">Cohen, L., Manion, L. and Morrison, K. (Keith R.B.) (2018) </w:t>
      </w:r>
      <w:r w:rsidRPr="34874F3F">
        <w:rPr>
          <w:rFonts w:ascii="Times New Roman" w:eastAsia="Times New Roman" w:hAnsi="Times New Roman" w:cs="Times New Roman"/>
          <w:i/>
          <w:iCs/>
          <w:color w:val="000000" w:themeColor="text1"/>
        </w:rPr>
        <w:t>Research methods in education</w:t>
      </w:r>
      <w:r w:rsidRPr="34874F3F">
        <w:rPr>
          <w:rFonts w:ascii="Times New Roman" w:eastAsia="Times New Roman" w:hAnsi="Times New Roman" w:cs="Times New Roman"/>
          <w:color w:val="000000" w:themeColor="text1"/>
        </w:rPr>
        <w:t>. Eighth edition. London: Routledge.</w:t>
      </w:r>
    </w:p>
    <w:p w14:paraId="36B98BC4" w14:textId="59756611" w:rsidR="491A0484" w:rsidRDefault="491A0484" w:rsidP="34874F3F">
      <w:pPr>
        <w:spacing w:after="160" w:line="259" w:lineRule="auto"/>
        <w:rPr>
          <w:rFonts w:ascii="Times New Roman" w:eastAsia="Times New Roman" w:hAnsi="Times New Roman" w:cs="Times New Roman"/>
          <w:color w:val="000000" w:themeColor="text1"/>
        </w:rPr>
      </w:pPr>
      <w:r w:rsidRPr="34874F3F">
        <w:rPr>
          <w:rFonts w:ascii="Times New Roman" w:eastAsia="Times New Roman" w:hAnsi="Times New Roman" w:cs="Times New Roman"/>
          <w:color w:val="000000" w:themeColor="text1"/>
        </w:rPr>
        <w:t xml:space="preserve">Craik J (2003) The cultural politics of the uniform. </w:t>
      </w:r>
      <w:r w:rsidRPr="34874F3F">
        <w:rPr>
          <w:rFonts w:ascii="Times New Roman" w:eastAsia="Times New Roman" w:hAnsi="Times New Roman" w:cs="Times New Roman"/>
          <w:i/>
          <w:iCs/>
          <w:color w:val="000000" w:themeColor="text1"/>
        </w:rPr>
        <w:t>Fashion Theory</w:t>
      </w:r>
      <w:r w:rsidRPr="34874F3F">
        <w:rPr>
          <w:rFonts w:ascii="Times New Roman" w:eastAsia="Times New Roman" w:hAnsi="Times New Roman" w:cs="Times New Roman"/>
          <w:color w:val="000000" w:themeColor="text1"/>
        </w:rPr>
        <w:t xml:space="preserve"> 7(2): 127–147.</w:t>
      </w:r>
    </w:p>
    <w:p w14:paraId="4A296DEF" w14:textId="67758D12" w:rsidR="56DBF703" w:rsidRDefault="56DBF703" w:rsidP="34874F3F">
      <w:pPr>
        <w:spacing w:after="160" w:line="259" w:lineRule="auto"/>
        <w:rPr>
          <w:rFonts w:ascii="Times New Roman" w:eastAsia="Times New Roman" w:hAnsi="Times New Roman" w:cs="Times New Roman"/>
          <w:color w:val="000000" w:themeColor="text1"/>
        </w:rPr>
      </w:pPr>
      <w:r w:rsidRPr="34874F3F">
        <w:rPr>
          <w:rFonts w:ascii="Times New Roman" w:eastAsia="Times New Roman" w:hAnsi="Times New Roman" w:cs="Times New Roman"/>
          <w:color w:val="000000" w:themeColor="text1"/>
        </w:rPr>
        <w:t xml:space="preserve">Danby, S., and Farrell, A. (2005). Opening the research conversation. In A. Farrell (Ed.), </w:t>
      </w:r>
      <w:r w:rsidRPr="34874F3F">
        <w:rPr>
          <w:rFonts w:ascii="Times New Roman" w:eastAsia="Times New Roman" w:hAnsi="Times New Roman" w:cs="Times New Roman"/>
          <w:i/>
          <w:iCs/>
          <w:color w:val="000000" w:themeColor="text1"/>
        </w:rPr>
        <w:t xml:space="preserve">Ethical research with children. </w:t>
      </w:r>
      <w:r w:rsidRPr="34874F3F">
        <w:rPr>
          <w:rFonts w:ascii="Times New Roman" w:eastAsia="Times New Roman" w:hAnsi="Times New Roman" w:cs="Times New Roman"/>
          <w:color w:val="000000" w:themeColor="text1"/>
        </w:rPr>
        <w:t>Milton Keynes, Bucks: Open University Press. P. 49-67</w:t>
      </w:r>
    </w:p>
    <w:p w14:paraId="6B2854D2" w14:textId="4DD5AFD2" w:rsidR="56DBF703" w:rsidRDefault="56DBF703" w:rsidP="34874F3F">
      <w:pPr>
        <w:spacing w:after="600" w:line="259" w:lineRule="auto"/>
        <w:rPr>
          <w:rFonts w:ascii="Times New Roman" w:eastAsia="Times New Roman" w:hAnsi="Times New Roman" w:cs="Times New Roman"/>
          <w:color w:val="000000" w:themeColor="text1"/>
        </w:rPr>
      </w:pPr>
      <w:r w:rsidRPr="34874F3F">
        <w:rPr>
          <w:rFonts w:ascii="Times New Roman" w:eastAsia="Times New Roman" w:hAnsi="Times New Roman" w:cs="Times New Roman"/>
          <w:color w:val="000000" w:themeColor="text1"/>
        </w:rPr>
        <w:t xml:space="preserve">Danby, Susan J., Ewing, Lynette, and Thorpe, Karen J. (2011) The novice </w:t>
      </w:r>
      <w:r w:rsidR="69D37967" w:rsidRPr="34874F3F">
        <w:rPr>
          <w:rFonts w:ascii="Times New Roman" w:eastAsia="Times New Roman" w:hAnsi="Times New Roman" w:cs="Times New Roman"/>
          <w:color w:val="000000" w:themeColor="text1"/>
        </w:rPr>
        <w:t>researcher:</w:t>
      </w:r>
      <w:r w:rsidRPr="34874F3F">
        <w:rPr>
          <w:rFonts w:ascii="Times New Roman" w:eastAsia="Times New Roman" w:hAnsi="Times New Roman" w:cs="Times New Roman"/>
          <w:color w:val="000000" w:themeColor="text1"/>
        </w:rPr>
        <w:t xml:space="preserve"> interviewing young children. </w:t>
      </w:r>
      <w:r w:rsidRPr="34874F3F">
        <w:rPr>
          <w:rFonts w:ascii="Times New Roman" w:eastAsia="Times New Roman" w:hAnsi="Times New Roman" w:cs="Times New Roman"/>
          <w:i/>
          <w:iCs/>
          <w:color w:val="000000" w:themeColor="text1"/>
        </w:rPr>
        <w:t>Qualitative Enquiry, 17(1)</w:t>
      </w:r>
      <w:r w:rsidRPr="34874F3F">
        <w:rPr>
          <w:rFonts w:ascii="Times New Roman" w:eastAsia="Times New Roman" w:hAnsi="Times New Roman" w:cs="Times New Roman"/>
          <w:color w:val="000000" w:themeColor="text1"/>
        </w:rPr>
        <w:t>, pp. 74‐84.</w:t>
      </w:r>
    </w:p>
    <w:p w14:paraId="3A0D3A09" w14:textId="163BAA65" w:rsidR="56DBF703" w:rsidRDefault="56DBF703" w:rsidP="34874F3F">
      <w:pPr>
        <w:spacing w:after="160" w:line="259" w:lineRule="auto"/>
        <w:rPr>
          <w:rFonts w:ascii="Times New Roman" w:eastAsia="Times New Roman" w:hAnsi="Times New Roman" w:cs="Times New Roman"/>
          <w:color w:val="000000" w:themeColor="text1"/>
        </w:rPr>
      </w:pPr>
      <w:proofErr w:type="spellStart"/>
      <w:r w:rsidRPr="34874F3F">
        <w:rPr>
          <w:rFonts w:ascii="Times New Roman" w:eastAsia="Times New Roman" w:hAnsi="Times New Roman" w:cs="Times New Roman"/>
          <w:color w:val="000000" w:themeColor="text1"/>
        </w:rPr>
        <w:t>Darbyshire</w:t>
      </w:r>
      <w:proofErr w:type="spellEnd"/>
      <w:r w:rsidRPr="34874F3F">
        <w:rPr>
          <w:rFonts w:ascii="Times New Roman" w:eastAsia="Times New Roman" w:hAnsi="Times New Roman" w:cs="Times New Roman"/>
          <w:color w:val="000000" w:themeColor="text1"/>
        </w:rPr>
        <w:t xml:space="preserve">, P., MacDougall, C., </w:t>
      </w:r>
      <w:r w:rsidR="56DBBCAF" w:rsidRPr="34874F3F">
        <w:rPr>
          <w:rFonts w:ascii="Times New Roman" w:eastAsia="Times New Roman" w:hAnsi="Times New Roman" w:cs="Times New Roman"/>
          <w:color w:val="000000" w:themeColor="text1"/>
        </w:rPr>
        <w:t>and Schiller</w:t>
      </w:r>
      <w:r w:rsidRPr="34874F3F">
        <w:rPr>
          <w:rFonts w:ascii="Times New Roman" w:eastAsia="Times New Roman" w:hAnsi="Times New Roman" w:cs="Times New Roman"/>
          <w:color w:val="000000" w:themeColor="text1"/>
        </w:rPr>
        <w:t xml:space="preserve">, W.  (2005).  </w:t>
      </w:r>
      <w:r w:rsidR="798E8C30" w:rsidRPr="34874F3F">
        <w:rPr>
          <w:rFonts w:ascii="Times New Roman" w:eastAsia="Times New Roman" w:hAnsi="Times New Roman" w:cs="Times New Roman"/>
          <w:color w:val="000000" w:themeColor="text1"/>
        </w:rPr>
        <w:t>‘</w:t>
      </w:r>
      <w:r w:rsidRPr="34874F3F">
        <w:rPr>
          <w:rFonts w:ascii="Times New Roman" w:eastAsia="Times New Roman" w:hAnsi="Times New Roman" w:cs="Times New Roman"/>
          <w:color w:val="000000" w:themeColor="text1"/>
        </w:rPr>
        <w:t xml:space="preserve">Multiple </w:t>
      </w:r>
      <w:r w:rsidR="07568B06" w:rsidRPr="34874F3F">
        <w:rPr>
          <w:rFonts w:ascii="Times New Roman" w:eastAsia="Times New Roman" w:hAnsi="Times New Roman" w:cs="Times New Roman"/>
          <w:color w:val="000000" w:themeColor="text1"/>
        </w:rPr>
        <w:t xml:space="preserve">methods </w:t>
      </w:r>
      <w:r w:rsidR="0A025909" w:rsidRPr="34874F3F">
        <w:rPr>
          <w:rFonts w:ascii="Times New Roman" w:eastAsia="Times New Roman" w:hAnsi="Times New Roman" w:cs="Times New Roman"/>
          <w:color w:val="000000" w:themeColor="text1"/>
        </w:rPr>
        <w:t>in qualitative</w:t>
      </w:r>
      <w:r w:rsidRPr="34874F3F">
        <w:rPr>
          <w:rFonts w:ascii="Times New Roman" w:eastAsia="Times New Roman" w:hAnsi="Times New Roman" w:cs="Times New Roman"/>
          <w:color w:val="000000" w:themeColor="text1"/>
        </w:rPr>
        <w:t xml:space="preserve"> research with children: More insight or just more?</w:t>
      </w:r>
      <w:r w:rsidR="55204E14" w:rsidRPr="34874F3F">
        <w:rPr>
          <w:rFonts w:ascii="Times New Roman" w:eastAsia="Times New Roman" w:hAnsi="Times New Roman" w:cs="Times New Roman"/>
          <w:color w:val="000000" w:themeColor="text1"/>
        </w:rPr>
        <w:t>’</w:t>
      </w:r>
      <w:r w:rsidRPr="34874F3F">
        <w:rPr>
          <w:rFonts w:ascii="Times New Roman" w:eastAsia="Times New Roman" w:hAnsi="Times New Roman" w:cs="Times New Roman"/>
          <w:color w:val="000000" w:themeColor="text1"/>
        </w:rPr>
        <w:t xml:space="preserve"> </w:t>
      </w:r>
      <w:r w:rsidRPr="34874F3F">
        <w:rPr>
          <w:rFonts w:ascii="Times New Roman" w:eastAsia="Times New Roman" w:hAnsi="Times New Roman" w:cs="Times New Roman"/>
          <w:i/>
          <w:iCs/>
          <w:color w:val="000000" w:themeColor="text1"/>
        </w:rPr>
        <w:t>Qualitative Research,5(4</w:t>
      </w:r>
      <w:r w:rsidRPr="34874F3F">
        <w:rPr>
          <w:rFonts w:ascii="Times New Roman" w:eastAsia="Times New Roman" w:hAnsi="Times New Roman" w:cs="Times New Roman"/>
          <w:color w:val="000000" w:themeColor="text1"/>
        </w:rPr>
        <w:t>), p</w:t>
      </w:r>
      <w:r w:rsidR="41D8ED4C" w:rsidRPr="34874F3F">
        <w:rPr>
          <w:rFonts w:ascii="Times New Roman" w:eastAsia="Times New Roman" w:hAnsi="Times New Roman" w:cs="Times New Roman"/>
          <w:color w:val="000000" w:themeColor="text1"/>
        </w:rPr>
        <w:t xml:space="preserve">. </w:t>
      </w:r>
      <w:r w:rsidRPr="34874F3F">
        <w:rPr>
          <w:rFonts w:ascii="Times New Roman" w:eastAsia="Times New Roman" w:hAnsi="Times New Roman" w:cs="Times New Roman"/>
          <w:color w:val="000000" w:themeColor="text1"/>
        </w:rPr>
        <w:t>417–436.</w:t>
      </w:r>
    </w:p>
    <w:p w14:paraId="23FB9A04" w14:textId="0D238FD1" w:rsidR="7D40329C" w:rsidRDefault="7D40329C" w:rsidP="34874F3F">
      <w:pPr>
        <w:spacing w:after="160" w:line="259" w:lineRule="auto"/>
        <w:rPr>
          <w:rFonts w:ascii="Times New Roman" w:eastAsia="Times New Roman" w:hAnsi="Times New Roman" w:cs="Times New Roman"/>
          <w:color w:val="000000" w:themeColor="text1"/>
        </w:rPr>
      </w:pPr>
      <w:proofErr w:type="spellStart"/>
      <w:r w:rsidRPr="34874F3F">
        <w:rPr>
          <w:rFonts w:ascii="Times New Roman" w:eastAsia="Times New Roman" w:hAnsi="Times New Roman" w:cs="Times New Roman"/>
          <w:color w:val="000000" w:themeColor="text1"/>
        </w:rPr>
        <w:t>DeCosta</w:t>
      </w:r>
      <w:proofErr w:type="spellEnd"/>
      <w:r w:rsidRPr="34874F3F">
        <w:rPr>
          <w:rFonts w:ascii="Times New Roman" w:eastAsia="Times New Roman" w:hAnsi="Times New Roman" w:cs="Times New Roman"/>
          <w:color w:val="000000" w:themeColor="text1"/>
        </w:rPr>
        <w:t xml:space="preserve">, K. (2014). ‘Dress code blues: An exploration of urban students’ reactions to a public high school uniform policy’. </w:t>
      </w:r>
      <w:r w:rsidRPr="34874F3F">
        <w:rPr>
          <w:rFonts w:ascii="Times New Roman" w:eastAsia="Times New Roman" w:hAnsi="Times New Roman" w:cs="Times New Roman"/>
          <w:i/>
          <w:iCs/>
          <w:color w:val="000000" w:themeColor="text1"/>
        </w:rPr>
        <w:t>Principal, 94(1)</w:t>
      </w:r>
      <w:r w:rsidRPr="34874F3F">
        <w:rPr>
          <w:rFonts w:ascii="Times New Roman" w:eastAsia="Times New Roman" w:hAnsi="Times New Roman" w:cs="Times New Roman"/>
          <w:color w:val="000000" w:themeColor="text1"/>
        </w:rPr>
        <w:t>, p. 49–59.</w:t>
      </w:r>
    </w:p>
    <w:p w14:paraId="5C32B531" w14:textId="7FE9601A" w:rsidR="20CC90BE" w:rsidRDefault="20CC90BE" w:rsidP="34874F3F">
      <w:pPr>
        <w:spacing w:after="160" w:line="259" w:lineRule="auto"/>
        <w:ind w:left="-20" w:right="-20"/>
        <w:rPr>
          <w:rFonts w:ascii="Times New Roman" w:eastAsia="Times New Roman" w:hAnsi="Times New Roman" w:cs="Times New Roman"/>
          <w:color w:val="000000" w:themeColor="text1"/>
        </w:rPr>
      </w:pPr>
      <w:r w:rsidRPr="34874F3F">
        <w:rPr>
          <w:rFonts w:ascii="Times New Roman" w:eastAsia="Times New Roman" w:hAnsi="Times New Roman" w:cs="Times New Roman"/>
          <w:color w:val="000000" w:themeColor="text1"/>
        </w:rPr>
        <w:t xml:space="preserve">Denscombe, M. and </w:t>
      </w:r>
      <w:proofErr w:type="spellStart"/>
      <w:r w:rsidRPr="34874F3F">
        <w:rPr>
          <w:rFonts w:ascii="Times New Roman" w:eastAsia="Times New Roman" w:hAnsi="Times New Roman" w:cs="Times New Roman"/>
          <w:color w:val="000000" w:themeColor="text1"/>
        </w:rPr>
        <w:t>Aubrook</w:t>
      </w:r>
      <w:proofErr w:type="spellEnd"/>
      <w:r w:rsidRPr="34874F3F">
        <w:rPr>
          <w:rFonts w:ascii="Times New Roman" w:eastAsia="Times New Roman" w:hAnsi="Times New Roman" w:cs="Times New Roman"/>
          <w:color w:val="000000" w:themeColor="text1"/>
        </w:rPr>
        <w:t xml:space="preserve">, L. (1992) ‘"It’s just another piece of schoolwork": The ethics of questionnaire research on pupils in schools’, </w:t>
      </w:r>
      <w:r w:rsidRPr="34874F3F">
        <w:rPr>
          <w:rFonts w:ascii="Times New Roman" w:eastAsia="Times New Roman" w:hAnsi="Times New Roman" w:cs="Times New Roman"/>
          <w:i/>
          <w:iCs/>
          <w:color w:val="000000" w:themeColor="text1"/>
        </w:rPr>
        <w:t>British Educational Research Journal, 18(2</w:t>
      </w:r>
      <w:r w:rsidRPr="34874F3F">
        <w:rPr>
          <w:rFonts w:ascii="Times New Roman" w:eastAsia="Times New Roman" w:hAnsi="Times New Roman" w:cs="Times New Roman"/>
          <w:color w:val="000000" w:themeColor="text1"/>
        </w:rPr>
        <w:t>),</w:t>
      </w:r>
      <w:r w:rsidR="6E850ADF" w:rsidRPr="34874F3F">
        <w:rPr>
          <w:rFonts w:ascii="Times New Roman" w:eastAsia="Times New Roman" w:hAnsi="Times New Roman" w:cs="Times New Roman"/>
          <w:color w:val="000000" w:themeColor="text1"/>
        </w:rPr>
        <w:t xml:space="preserve"> p.</w:t>
      </w:r>
      <w:r w:rsidRPr="34874F3F">
        <w:rPr>
          <w:rFonts w:ascii="Times New Roman" w:eastAsia="Times New Roman" w:hAnsi="Times New Roman" w:cs="Times New Roman"/>
          <w:color w:val="000000" w:themeColor="text1"/>
        </w:rPr>
        <w:t xml:space="preserve"> 113–131.</w:t>
      </w:r>
    </w:p>
    <w:p w14:paraId="458D0A74" w14:textId="7169F172" w:rsidR="34386FFF" w:rsidRDefault="34386FFF" w:rsidP="34874F3F">
      <w:pPr>
        <w:spacing w:after="160" w:line="259" w:lineRule="auto"/>
        <w:rPr>
          <w:rFonts w:ascii="Times New Roman" w:eastAsia="Times New Roman" w:hAnsi="Times New Roman" w:cs="Times New Roman"/>
          <w:color w:val="000000" w:themeColor="text1"/>
        </w:rPr>
      </w:pPr>
      <w:r w:rsidRPr="34874F3F">
        <w:rPr>
          <w:rFonts w:ascii="Times New Roman" w:eastAsia="Times New Roman" w:hAnsi="Times New Roman" w:cs="Times New Roman"/>
          <w:color w:val="000000" w:themeColor="text1"/>
        </w:rPr>
        <w:t xml:space="preserve">Friedrich, J. and Shanks, R. (2023) “‘The prison of the body’: school uniforms between discipline and governmentality,” </w:t>
      </w:r>
      <w:r w:rsidRPr="34874F3F">
        <w:rPr>
          <w:rFonts w:ascii="Times New Roman" w:eastAsia="Times New Roman" w:hAnsi="Times New Roman" w:cs="Times New Roman"/>
          <w:i/>
          <w:iCs/>
          <w:color w:val="000000" w:themeColor="text1"/>
        </w:rPr>
        <w:t>Discourse (Abingdon, England)</w:t>
      </w:r>
      <w:r w:rsidRPr="34874F3F">
        <w:rPr>
          <w:rFonts w:ascii="Times New Roman" w:eastAsia="Times New Roman" w:hAnsi="Times New Roman" w:cs="Times New Roman"/>
          <w:color w:val="000000" w:themeColor="text1"/>
        </w:rPr>
        <w:t xml:space="preserve">, 44(1), pp. 16–29. Available at: </w:t>
      </w:r>
      <w:hyperlink r:id="rId8">
        <w:r w:rsidRPr="34874F3F">
          <w:rPr>
            <w:rStyle w:val="Hyperlink"/>
            <w:rFonts w:ascii="Times New Roman" w:eastAsia="Times New Roman" w:hAnsi="Times New Roman" w:cs="Times New Roman"/>
            <w:color w:val="000000" w:themeColor="text1"/>
          </w:rPr>
          <w:t>https://doi.org/10.1080/01596306.2021.1931813</w:t>
        </w:r>
      </w:hyperlink>
      <w:r w:rsidRPr="34874F3F">
        <w:rPr>
          <w:rFonts w:ascii="Times New Roman" w:eastAsia="Times New Roman" w:hAnsi="Times New Roman" w:cs="Times New Roman"/>
          <w:color w:val="000000" w:themeColor="text1"/>
        </w:rPr>
        <w:t>.</w:t>
      </w:r>
    </w:p>
    <w:p w14:paraId="24912EFF" w14:textId="2EE74010" w:rsidR="1B378A67" w:rsidRDefault="1B378A67" w:rsidP="34874F3F">
      <w:pPr>
        <w:spacing w:after="160" w:line="259" w:lineRule="auto"/>
        <w:ind w:left="-20" w:right="-20"/>
        <w:rPr>
          <w:rFonts w:ascii="Times New Roman" w:eastAsia="Times New Roman" w:hAnsi="Times New Roman" w:cs="Times New Roman"/>
          <w:color w:val="000000" w:themeColor="text1"/>
        </w:rPr>
      </w:pPr>
      <w:r w:rsidRPr="34874F3F">
        <w:rPr>
          <w:rFonts w:ascii="Times New Roman" w:eastAsia="Times New Roman" w:hAnsi="Times New Roman" w:cs="Times New Roman"/>
          <w:color w:val="000000" w:themeColor="text1"/>
        </w:rPr>
        <w:t xml:space="preserve">Gentile, E., &amp; </w:t>
      </w:r>
      <w:proofErr w:type="spellStart"/>
      <w:r w:rsidRPr="34874F3F">
        <w:rPr>
          <w:rFonts w:ascii="Times New Roman" w:eastAsia="Times New Roman" w:hAnsi="Times New Roman" w:cs="Times New Roman"/>
          <w:color w:val="000000" w:themeColor="text1"/>
        </w:rPr>
        <w:t>Imberman</w:t>
      </w:r>
      <w:proofErr w:type="spellEnd"/>
      <w:r w:rsidRPr="34874F3F">
        <w:rPr>
          <w:rFonts w:ascii="Times New Roman" w:eastAsia="Times New Roman" w:hAnsi="Times New Roman" w:cs="Times New Roman"/>
          <w:color w:val="000000" w:themeColor="text1"/>
        </w:rPr>
        <w:t xml:space="preserve">, S. A. (2012). ‘Dressed for success? The effect of school uniforms on student achievement and </w:t>
      </w:r>
      <w:proofErr w:type="spellStart"/>
      <w:r w:rsidRPr="34874F3F">
        <w:rPr>
          <w:rFonts w:ascii="Times New Roman" w:eastAsia="Times New Roman" w:hAnsi="Times New Roman" w:cs="Times New Roman"/>
          <w:color w:val="000000" w:themeColor="text1"/>
        </w:rPr>
        <w:t>behavior</w:t>
      </w:r>
      <w:proofErr w:type="spellEnd"/>
      <w:r w:rsidRPr="34874F3F">
        <w:rPr>
          <w:rFonts w:ascii="Times New Roman" w:eastAsia="Times New Roman" w:hAnsi="Times New Roman" w:cs="Times New Roman"/>
          <w:color w:val="000000" w:themeColor="text1"/>
        </w:rPr>
        <w:t xml:space="preserve">’, </w:t>
      </w:r>
      <w:r w:rsidRPr="34874F3F">
        <w:rPr>
          <w:rFonts w:ascii="Times New Roman" w:eastAsia="Times New Roman" w:hAnsi="Times New Roman" w:cs="Times New Roman"/>
          <w:i/>
          <w:iCs/>
          <w:color w:val="000000" w:themeColor="text1"/>
        </w:rPr>
        <w:t>Journal of Urban Economics, 71(1)</w:t>
      </w:r>
      <w:r w:rsidRPr="34874F3F">
        <w:rPr>
          <w:rFonts w:ascii="Times New Roman" w:eastAsia="Times New Roman" w:hAnsi="Times New Roman" w:cs="Times New Roman"/>
          <w:color w:val="000000" w:themeColor="text1"/>
        </w:rPr>
        <w:t>, p. 1–17. doi:10.1016/j. Jue.2011.10.002</w:t>
      </w:r>
    </w:p>
    <w:p w14:paraId="29419C6A" w14:textId="24A05EDB" w:rsidR="5AC861A8" w:rsidRDefault="5AC861A8" w:rsidP="34874F3F">
      <w:pPr>
        <w:spacing w:after="160" w:line="259" w:lineRule="auto"/>
        <w:rPr>
          <w:rFonts w:ascii="Times New Roman" w:eastAsia="Times New Roman" w:hAnsi="Times New Roman" w:cs="Times New Roman"/>
          <w:color w:val="000000" w:themeColor="text1"/>
        </w:rPr>
      </w:pPr>
      <w:r w:rsidRPr="34874F3F">
        <w:rPr>
          <w:rFonts w:ascii="Times New Roman" w:eastAsia="Times New Roman" w:hAnsi="Times New Roman" w:cs="Times New Roman"/>
          <w:color w:val="000000" w:themeColor="text1"/>
        </w:rPr>
        <w:t xml:space="preserve">Guerra, S. (2019). </w:t>
      </w:r>
      <w:proofErr w:type="spellStart"/>
      <w:r w:rsidRPr="34874F3F">
        <w:rPr>
          <w:rFonts w:ascii="Times New Roman" w:eastAsia="Times New Roman" w:hAnsi="Times New Roman" w:cs="Times New Roman"/>
          <w:color w:val="000000" w:themeColor="text1"/>
        </w:rPr>
        <w:t>Uniforming</w:t>
      </w:r>
      <w:proofErr w:type="spellEnd"/>
      <w:r w:rsidRPr="34874F3F">
        <w:rPr>
          <w:rFonts w:ascii="Times New Roman" w:eastAsia="Times New Roman" w:hAnsi="Times New Roman" w:cs="Times New Roman"/>
          <w:color w:val="000000" w:themeColor="text1"/>
        </w:rPr>
        <w:t xml:space="preserve"> the Corporate Body in the City of London. In J. Tynan &amp; L. Godson (Ed.). </w:t>
      </w:r>
      <w:r w:rsidRPr="34874F3F">
        <w:rPr>
          <w:rFonts w:ascii="Times New Roman" w:eastAsia="Times New Roman" w:hAnsi="Times New Roman" w:cs="Times New Roman"/>
          <w:i/>
          <w:iCs/>
          <w:color w:val="000000" w:themeColor="text1"/>
        </w:rPr>
        <w:t>Uniform: Clothing and Discipline in the Modern World</w:t>
      </w:r>
      <w:r w:rsidRPr="34874F3F">
        <w:rPr>
          <w:rFonts w:ascii="Times New Roman" w:eastAsia="Times New Roman" w:hAnsi="Times New Roman" w:cs="Times New Roman"/>
          <w:color w:val="000000" w:themeColor="text1"/>
        </w:rPr>
        <w:t xml:space="preserve"> (pp. 161–178). London: Bloomsbury Visual Arts. </w:t>
      </w:r>
      <w:hyperlink r:id="rId9">
        <w:r w:rsidRPr="34874F3F">
          <w:rPr>
            <w:rStyle w:val="Hyperlink"/>
            <w:rFonts w:ascii="Times New Roman" w:eastAsia="Times New Roman" w:hAnsi="Times New Roman" w:cs="Times New Roman"/>
            <w:color w:val="000000" w:themeColor="text1"/>
          </w:rPr>
          <w:t>http://dx.doi.org/10.5040/9781350045583.ch-008</w:t>
        </w:r>
      </w:hyperlink>
    </w:p>
    <w:p w14:paraId="11853ABD" w14:textId="4C48615E" w:rsidR="78BFB972" w:rsidRDefault="78BFB972" w:rsidP="34874F3F">
      <w:pPr>
        <w:spacing w:after="160" w:line="259" w:lineRule="auto"/>
        <w:rPr>
          <w:rFonts w:ascii="Times New Roman" w:eastAsia="Times New Roman" w:hAnsi="Times New Roman" w:cs="Times New Roman"/>
          <w:color w:val="000000" w:themeColor="text1"/>
        </w:rPr>
      </w:pPr>
      <w:r w:rsidRPr="34874F3F">
        <w:rPr>
          <w:rFonts w:ascii="Times New Roman" w:eastAsia="Times New Roman" w:hAnsi="Times New Roman" w:cs="Times New Roman"/>
          <w:color w:val="000000" w:themeColor="text1"/>
        </w:rPr>
        <w:t xml:space="preserve">Happel, A. (2013) ‘Ritualized </w:t>
      </w:r>
      <w:proofErr w:type="spellStart"/>
      <w:r w:rsidRPr="34874F3F">
        <w:rPr>
          <w:rFonts w:ascii="Times New Roman" w:eastAsia="Times New Roman" w:hAnsi="Times New Roman" w:cs="Times New Roman"/>
          <w:color w:val="000000" w:themeColor="text1"/>
        </w:rPr>
        <w:t>girling</w:t>
      </w:r>
      <w:proofErr w:type="spellEnd"/>
      <w:r w:rsidRPr="34874F3F">
        <w:rPr>
          <w:rFonts w:ascii="Times New Roman" w:eastAsia="Times New Roman" w:hAnsi="Times New Roman" w:cs="Times New Roman"/>
          <w:color w:val="000000" w:themeColor="text1"/>
        </w:rPr>
        <w:t xml:space="preserve">: school uniforms and the compulsory performance of gender’, </w:t>
      </w:r>
      <w:r w:rsidRPr="34874F3F">
        <w:rPr>
          <w:rFonts w:ascii="Times New Roman" w:eastAsia="Times New Roman" w:hAnsi="Times New Roman" w:cs="Times New Roman"/>
          <w:i/>
          <w:iCs/>
          <w:color w:val="000000" w:themeColor="text1"/>
        </w:rPr>
        <w:t>Journal of Gender Studies, 22(1), p.</w:t>
      </w:r>
      <w:r w:rsidRPr="34874F3F">
        <w:rPr>
          <w:rFonts w:ascii="Times New Roman" w:eastAsia="Times New Roman" w:hAnsi="Times New Roman" w:cs="Times New Roman"/>
          <w:color w:val="000000" w:themeColor="text1"/>
        </w:rPr>
        <w:t xml:space="preserve"> 92–96.</w:t>
      </w:r>
    </w:p>
    <w:p w14:paraId="6F96F8DE" w14:textId="66D64063" w:rsidR="5AC861A8" w:rsidRDefault="5AC861A8" w:rsidP="34874F3F">
      <w:pPr>
        <w:spacing w:after="160" w:line="259" w:lineRule="auto"/>
        <w:rPr>
          <w:rFonts w:ascii="Times New Roman" w:eastAsia="Times New Roman" w:hAnsi="Times New Roman" w:cs="Times New Roman"/>
          <w:color w:val="000000" w:themeColor="text1"/>
        </w:rPr>
      </w:pPr>
      <w:r w:rsidRPr="34874F3F">
        <w:rPr>
          <w:rFonts w:ascii="Times New Roman" w:eastAsia="Times New Roman" w:hAnsi="Times New Roman" w:cs="Times New Roman"/>
          <w:color w:val="000000" w:themeColor="text1"/>
        </w:rPr>
        <w:t xml:space="preserve">Hertz, C. (2007) “The Uniform: As Material, As Symbol, As Negotiated Object,” </w:t>
      </w:r>
      <w:r w:rsidRPr="34874F3F">
        <w:rPr>
          <w:rFonts w:ascii="Times New Roman" w:eastAsia="Times New Roman" w:hAnsi="Times New Roman" w:cs="Times New Roman"/>
          <w:i/>
          <w:iCs/>
          <w:color w:val="000000" w:themeColor="text1"/>
        </w:rPr>
        <w:t>Midwestern Folklore</w:t>
      </w:r>
      <w:r w:rsidRPr="34874F3F">
        <w:rPr>
          <w:rFonts w:ascii="Times New Roman" w:eastAsia="Times New Roman" w:hAnsi="Times New Roman" w:cs="Times New Roman"/>
          <w:color w:val="000000" w:themeColor="text1"/>
        </w:rPr>
        <w:t>, 32 1 (2): 43–58.</w:t>
      </w:r>
    </w:p>
    <w:p w14:paraId="112A6A00" w14:textId="7B3D6E80" w:rsidR="35B6CE5C" w:rsidRDefault="35B6CE5C" w:rsidP="34874F3F">
      <w:pPr>
        <w:rPr>
          <w:rFonts w:ascii="Times New Roman" w:eastAsia="Times New Roman" w:hAnsi="Times New Roman" w:cs="Times New Roman"/>
          <w:color w:val="000000" w:themeColor="text1"/>
        </w:rPr>
      </w:pPr>
      <w:r w:rsidRPr="34874F3F">
        <w:rPr>
          <w:rFonts w:ascii="Times New Roman" w:eastAsia="Times New Roman" w:hAnsi="Times New Roman" w:cs="Times New Roman"/>
          <w:color w:val="000000" w:themeColor="text1"/>
        </w:rPr>
        <w:t xml:space="preserve">Kirby, P. (2020) “it’s never okay to say no to teachers’: Children’s research consent and dissent in conforming school contexts. </w:t>
      </w:r>
      <w:r w:rsidRPr="34874F3F">
        <w:rPr>
          <w:rFonts w:ascii="Times New Roman" w:eastAsia="Times New Roman" w:hAnsi="Times New Roman" w:cs="Times New Roman"/>
          <w:i/>
          <w:iCs/>
          <w:color w:val="000000" w:themeColor="text1"/>
        </w:rPr>
        <w:t xml:space="preserve">British Educational Research Journal, 46(4), </w:t>
      </w:r>
      <w:r w:rsidR="5370EFBF" w:rsidRPr="34874F3F">
        <w:rPr>
          <w:rFonts w:ascii="Times New Roman" w:eastAsia="Times New Roman" w:hAnsi="Times New Roman" w:cs="Times New Roman"/>
          <w:color w:val="000000" w:themeColor="text1"/>
        </w:rPr>
        <w:t xml:space="preserve">p. </w:t>
      </w:r>
      <w:r w:rsidRPr="34874F3F">
        <w:rPr>
          <w:rFonts w:ascii="Times New Roman" w:eastAsia="Times New Roman" w:hAnsi="Times New Roman" w:cs="Times New Roman"/>
          <w:color w:val="000000" w:themeColor="text1"/>
        </w:rPr>
        <w:t>811-826</w:t>
      </w:r>
    </w:p>
    <w:p w14:paraId="352C4CAE" w14:textId="076D1AE7" w:rsidR="34874F3F" w:rsidRDefault="34874F3F" w:rsidP="34874F3F">
      <w:pPr>
        <w:rPr>
          <w:rFonts w:ascii="Times New Roman" w:eastAsia="Times New Roman" w:hAnsi="Times New Roman" w:cs="Times New Roman"/>
          <w:color w:val="000000" w:themeColor="text1"/>
        </w:rPr>
      </w:pPr>
    </w:p>
    <w:p w14:paraId="6DC121C4" w14:textId="10FF62BE" w:rsidR="0EF5987D" w:rsidRDefault="0EF5987D" w:rsidP="34874F3F">
      <w:pPr>
        <w:spacing w:after="160" w:line="259" w:lineRule="auto"/>
        <w:rPr>
          <w:rFonts w:ascii="Times New Roman" w:eastAsia="Times New Roman" w:hAnsi="Times New Roman" w:cs="Times New Roman"/>
          <w:color w:val="000000" w:themeColor="text1"/>
        </w:rPr>
      </w:pPr>
      <w:proofErr w:type="spellStart"/>
      <w:r w:rsidRPr="34874F3F">
        <w:rPr>
          <w:rFonts w:ascii="Times New Roman" w:eastAsia="Times New Roman" w:hAnsi="Times New Roman" w:cs="Times New Roman"/>
          <w:color w:val="000000" w:themeColor="text1"/>
        </w:rPr>
        <w:lastRenderedPageBreak/>
        <w:t>Kommer</w:t>
      </w:r>
      <w:proofErr w:type="spellEnd"/>
      <w:r w:rsidRPr="34874F3F">
        <w:rPr>
          <w:rFonts w:ascii="Times New Roman" w:eastAsia="Times New Roman" w:hAnsi="Times New Roman" w:cs="Times New Roman"/>
          <w:color w:val="000000" w:themeColor="text1"/>
        </w:rPr>
        <w:t xml:space="preserve">, D. (1999) “Beyond Fashion Patrol: School Uniforms for the Middle Grades,” </w:t>
      </w:r>
      <w:r w:rsidRPr="34874F3F">
        <w:rPr>
          <w:rFonts w:ascii="Times New Roman" w:eastAsia="Times New Roman" w:hAnsi="Times New Roman" w:cs="Times New Roman"/>
          <w:i/>
          <w:iCs/>
          <w:color w:val="000000" w:themeColor="text1"/>
        </w:rPr>
        <w:t>Middle school journal</w:t>
      </w:r>
      <w:r w:rsidRPr="34874F3F">
        <w:rPr>
          <w:rFonts w:ascii="Times New Roman" w:eastAsia="Times New Roman" w:hAnsi="Times New Roman" w:cs="Times New Roman"/>
          <w:color w:val="000000" w:themeColor="text1"/>
        </w:rPr>
        <w:t xml:space="preserve">, </w:t>
      </w:r>
      <w:r w:rsidRPr="34874F3F">
        <w:rPr>
          <w:rFonts w:ascii="Times New Roman" w:eastAsia="Times New Roman" w:hAnsi="Times New Roman" w:cs="Times New Roman"/>
          <w:i/>
          <w:iCs/>
          <w:color w:val="000000" w:themeColor="text1"/>
        </w:rPr>
        <w:t>30(5)</w:t>
      </w:r>
      <w:r w:rsidRPr="34874F3F">
        <w:rPr>
          <w:rFonts w:ascii="Times New Roman" w:eastAsia="Times New Roman" w:hAnsi="Times New Roman" w:cs="Times New Roman"/>
          <w:color w:val="000000" w:themeColor="text1"/>
        </w:rPr>
        <w:t>, pp. 23–26.</w:t>
      </w:r>
    </w:p>
    <w:p w14:paraId="605D1706" w14:textId="539B49DA" w:rsidR="368AC71F" w:rsidRDefault="368AC71F" w:rsidP="34874F3F">
      <w:pPr>
        <w:rPr>
          <w:rFonts w:ascii="Times New Roman" w:eastAsia="Times New Roman" w:hAnsi="Times New Roman" w:cs="Times New Roman"/>
          <w:color w:val="000000" w:themeColor="text1"/>
        </w:rPr>
      </w:pPr>
      <w:r w:rsidRPr="34874F3F">
        <w:rPr>
          <w:rFonts w:ascii="Times New Roman" w:eastAsia="Times New Roman" w:hAnsi="Times New Roman" w:cs="Times New Roman"/>
          <w:color w:val="000000" w:themeColor="text1"/>
        </w:rPr>
        <w:t xml:space="preserve">Krueger, R.A. and Casey, M.A. </w:t>
      </w:r>
      <w:r w:rsidR="4648B96B" w:rsidRPr="34874F3F">
        <w:rPr>
          <w:rFonts w:ascii="Times New Roman" w:eastAsia="Times New Roman" w:hAnsi="Times New Roman" w:cs="Times New Roman"/>
          <w:color w:val="000000" w:themeColor="text1"/>
        </w:rPr>
        <w:t>(</w:t>
      </w:r>
      <w:r w:rsidRPr="34874F3F">
        <w:rPr>
          <w:rFonts w:ascii="Times New Roman" w:eastAsia="Times New Roman" w:hAnsi="Times New Roman" w:cs="Times New Roman"/>
          <w:color w:val="000000" w:themeColor="text1"/>
        </w:rPr>
        <w:t>2002</w:t>
      </w:r>
      <w:r w:rsidR="3E4B9BD8" w:rsidRPr="34874F3F">
        <w:rPr>
          <w:rFonts w:ascii="Times New Roman" w:eastAsia="Times New Roman" w:hAnsi="Times New Roman" w:cs="Times New Roman"/>
          <w:color w:val="000000" w:themeColor="text1"/>
        </w:rPr>
        <w:t>).</w:t>
      </w:r>
      <w:r w:rsidRPr="34874F3F">
        <w:rPr>
          <w:rFonts w:ascii="Times New Roman" w:eastAsia="Times New Roman" w:hAnsi="Times New Roman" w:cs="Times New Roman"/>
          <w:color w:val="000000" w:themeColor="text1"/>
        </w:rPr>
        <w:t xml:space="preserve"> </w:t>
      </w:r>
      <w:r w:rsidRPr="34874F3F">
        <w:rPr>
          <w:rFonts w:ascii="Times New Roman" w:eastAsia="Times New Roman" w:hAnsi="Times New Roman" w:cs="Times New Roman"/>
          <w:i/>
          <w:iCs/>
          <w:color w:val="000000" w:themeColor="text1"/>
        </w:rPr>
        <w:t>Designing and conducting focus group interviews</w:t>
      </w:r>
      <w:r w:rsidRPr="34874F3F">
        <w:rPr>
          <w:rFonts w:ascii="Times New Roman" w:eastAsia="Times New Roman" w:hAnsi="Times New Roman" w:cs="Times New Roman"/>
          <w:color w:val="000000" w:themeColor="text1"/>
        </w:rPr>
        <w:t xml:space="preserve"> (Vol. 18). Available at: </w:t>
      </w:r>
      <w:hyperlink r:id="rId10" w:anchor="page=10">
        <w:r w:rsidRPr="34874F3F">
          <w:rPr>
            <w:rStyle w:val="Hyperlink"/>
            <w:rFonts w:ascii="Times New Roman" w:eastAsia="Times New Roman" w:hAnsi="Times New Roman" w:cs="Times New Roman"/>
            <w:color w:val="000000" w:themeColor="text1"/>
          </w:rPr>
          <w:t>https://citeseerx.ist.psu.edu/document?repid=rep1&amp;type=pdf&amp;doi=338b3fad4ac64a28e1b05e7899cd977acebd91f4#page=10</w:t>
        </w:r>
      </w:hyperlink>
      <w:r w:rsidRPr="34874F3F">
        <w:rPr>
          <w:rFonts w:ascii="Times New Roman" w:eastAsia="Times New Roman" w:hAnsi="Times New Roman" w:cs="Times New Roman"/>
          <w:color w:val="000000" w:themeColor="text1"/>
        </w:rPr>
        <w:t xml:space="preserve"> (Accessed: 27/04/24)</w:t>
      </w:r>
    </w:p>
    <w:p w14:paraId="6E13A2AB" w14:textId="5E07EC10" w:rsidR="34874F3F" w:rsidRDefault="34874F3F" w:rsidP="34874F3F">
      <w:pPr>
        <w:rPr>
          <w:rFonts w:ascii="Times New Roman" w:eastAsia="Times New Roman" w:hAnsi="Times New Roman" w:cs="Times New Roman"/>
          <w:color w:val="000000" w:themeColor="text1"/>
        </w:rPr>
      </w:pPr>
    </w:p>
    <w:p w14:paraId="02700B34" w14:textId="6D99884A" w:rsidR="1D39AFC3" w:rsidRDefault="1D39AFC3" w:rsidP="34874F3F">
      <w:pPr>
        <w:spacing w:after="160" w:line="259" w:lineRule="auto"/>
        <w:rPr>
          <w:rFonts w:ascii="Times New Roman" w:eastAsia="Times New Roman" w:hAnsi="Times New Roman" w:cs="Times New Roman"/>
          <w:i/>
          <w:iCs/>
          <w:color w:val="000000" w:themeColor="text1"/>
        </w:rPr>
      </w:pPr>
      <w:proofErr w:type="spellStart"/>
      <w:r w:rsidRPr="34874F3F">
        <w:rPr>
          <w:rFonts w:ascii="Times New Roman" w:eastAsia="Times New Roman" w:hAnsi="Times New Roman" w:cs="Times New Roman"/>
          <w:color w:val="000000" w:themeColor="text1"/>
        </w:rPr>
        <w:t>Mahmutovic</w:t>
      </w:r>
      <w:proofErr w:type="spellEnd"/>
      <w:r w:rsidRPr="34874F3F">
        <w:rPr>
          <w:rFonts w:ascii="Times New Roman" w:eastAsia="Times New Roman" w:hAnsi="Times New Roman" w:cs="Times New Roman"/>
          <w:color w:val="000000" w:themeColor="text1"/>
        </w:rPr>
        <w:t xml:space="preserve">, J. (2022) </w:t>
      </w:r>
      <w:r w:rsidRPr="34874F3F">
        <w:rPr>
          <w:rFonts w:ascii="Times New Roman" w:eastAsia="Times New Roman" w:hAnsi="Times New Roman" w:cs="Times New Roman"/>
          <w:i/>
          <w:iCs/>
          <w:color w:val="000000" w:themeColor="text1"/>
        </w:rPr>
        <w:t xml:space="preserve">Are Surveys Quantitative or Qualitative? </w:t>
      </w:r>
      <w:r w:rsidRPr="34874F3F">
        <w:rPr>
          <w:rFonts w:ascii="Times New Roman" w:eastAsia="Times New Roman" w:hAnsi="Times New Roman" w:cs="Times New Roman"/>
          <w:color w:val="000000" w:themeColor="text1"/>
        </w:rPr>
        <w:t>Available at:</w:t>
      </w:r>
      <w:r w:rsidRPr="34874F3F">
        <w:rPr>
          <w:rFonts w:ascii="Times New Roman" w:eastAsia="Times New Roman" w:hAnsi="Times New Roman" w:cs="Times New Roman"/>
          <w:i/>
          <w:iCs/>
          <w:color w:val="000000" w:themeColor="text1"/>
        </w:rPr>
        <w:t xml:space="preserve"> </w:t>
      </w:r>
      <w:hyperlink r:id="rId11">
        <w:r w:rsidRPr="34874F3F">
          <w:rPr>
            <w:rStyle w:val="Hyperlink"/>
            <w:rFonts w:ascii="Times New Roman" w:eastAsia="Times New Roman" w:hAnsi="Times New Roman" w:cs="Times New Roman"/>
            <w:i/>
            <w:iCs/>
          </w:rPr>
          <w:t>https://www.surveylegend.com/types-of-surveys/quantitative-vs-qualitative/</w:t>
        </w:r>
      </w:hyperlink>
      <w:r w:rsidRPr="34874F3F">
        <w:rPr>
          <w:rFonts w:ascii="Times New Roman" w:eastAsia="Times New Roman" w:hAnsi="Times New Roman" w:cs="Times New Roman"/>
          <w:i/>
          <w:iCs/>
          <w:color w:val="000000" w:themeColor="text1"/>
        </w:rPr>
        <w:t xml:space="preserve"> (</w:t>
      </w:r>
      <w:r w:rsidRPr="34874F3F">
        <w:rPr>
          <w:rFonts w:ascii="Times New Roman" w:eastAsia="Times New Roman" w:hAnsi="Times New Roman" w:cs="Times New Roman"/>
          <w:color w:val="000000" w:themeColor="text1"/>
        </w:rPr>
        <w:t>Acces</w:t>
      </w:r>
      <w:r w:rsidR="65D8F249" w:rsidRPr="34874F3F">
        <w:rPr>
          <w:rFonts w:ascii="Times New Roman" w:eastAsia="Times New Roman" w:hAnsi="Times New Roman" w:cs="Times New Roman"/>
          <w:color w:val="000000" w:themeColor="text1"/>
        </w:rPr>
        <w:t>sed: 13/03/24)</w:t>
      </w:r>
    </w:p>
    <w:p w14:paraId="36D580C3" w14:textId="0D434E7B" w:rsidR="6F2CF469" w:rsidRDefault="6F2CF469" w:rsidP="34874F3F">
      <w:pPr>
        <w:spacing w:after="160" w:line="259" w:lineRule="auto"/>
        <w:rPr>
          <w:rFonts w:ascii="Times New Roman" w:eastAsia="Times New Roman" w:hAnsi="Times New Roman" w:cs="Times New Roman"/>
          <w:color w:val="000000" w:themeColor="text1"/>
        </w:rPr>
      </w:pPr>
      <w:proofErr w:type="spellStart"/>
      <w:r w:rsidRPr="34874F3F">
        <w:rPr>
          <w:rFonts w:ascii="Times New Roman" w:eastAsia="Times New Roman" w:hAnsi="Times New Roman" w:cs="Times New Roman"/>
          <w:color w:val="000000" w:themeColor="text1"/>
        </w:rPr>
        <w:t>Mauss</w:t>
      </w:r>
      <w:proofErr w:type="spellEnd"/>
      <w:r w:rsidRPr="34874F3F">
        <w:rPr>
          <w:rFonts w:ascii="Times New Roman" w:eastAsia="Times New Roman" w:hAnsi="Times New Roman" w:cs="Times New Roman"/>
          <w:color w:val="000000" w:themeColor="text1"/>
        </w:rPr>
        <w:t xml:space="preserve">, M. (1973) “Techniques of the body.” </w:t>
      </w:r>
      <w:r w:rsidRPr="34874F3F">
        <w:rPr>
          <w:rFonts w:ascii="Times New Roman" w:eastAsia="Times New Roman" w:hAnsi="Times New Roman" w:cs="Times New Roman"/>
          <w:i/>
          <w:iCs/>
          <w:color w:val="000000" w:themeColor="text1"/>
        </w:rPr>
        <w:t xml:space="preserve">Economy and Society (2)1, p. </w:t>
      </w:r>
      <w:r w:rsidRPr="34874F3F">
        <w:rPr>
          <w:rFonts w:ascii="Times New Roman" w:eastAsia="Times New Roman" w:hAnsi="Times New Roman" w:cs="Times New Roman"/>
          <w:color w:val="000000" w:themeColor="text1"/>
        </w:rPr>
        <w:t>70-87</w:t>
      </w:r>
    </w:p>
    <w:p w14:paraId="76827E5F" w14:textId="7E8B457F" w:rsidR="2A36BAAA" w:rsidRDefault="2A36BAAA" w:rsidP="34874F3F">
      <w:pPr>
        <w:rPr>
          <w:rFonts w:ascii="Times New Roman" w:eastAsia="Times New Roman" w:hAnsi="Times New Roman" w:cs="Times New Roman"/>
          <w:color w:val="000000" w:themeColor="text1"/>
        </w:rPr>
      </w:pPr>
      <w:r w:rsidRPr="34874F3F">
        <w:rPr>
          <w:rFonts w:ascii="Times New Roman" w:eastAsia="Times New Roman" w:hAnsi="Times New Roman" w:cs="Times New Roman"/>
          <w:color w:val="000000" w:themeColor="text1"/>
        </w:rPr>
        <w:t xml:space="preserve">McCarthy, N., Hope, K., Sutherland, R., Campbell, E., Hodder, R., Wolfenden, L., &amp; Nathan, N. (2020) “Australian Primary School Principals’, Teachers’, and Parents’ Attitudes and Barriers to Changing School Uniform Policies </w:t>
      </w:r>
      <w:proofErr w:type="gramStart"/>
      <w:r w:rsidRPr="34874F3F">
        <w:rPr>
          <w:rFonts w:ascii="Times New Roman" w:eastAsia="Times New Roman" w:hAnsi="Times New Roman" w:cs="Times New Roman"/>
          <w:color w:val="000000" w:themeColor="text1"/>
        </w:rPr>
        <w:t>From</w:t>
      </w:r>
      <w:proofErr w:type="gramEnd"/>
      <w:r w:rsidRPr="34874F3F">
        <w:rPr>
          <w:rFonts w:ascii="Times New Roman" w:eastAsia="Times New Roman" w:hAnsi="Times New Roman" w:cs="Times New Roman"/>
          <w:color w:val="000000" w:themeColor="text1"/>
        </w:rPr>
        <w:t xml:space="preserve"> Traditional Uniforms to Sports Uniforms,” </w:t>
      </w:r>
      <w:r w:rsidRPr="34874F3F">
        <w:rPr>
          <w:rFonts w:ascii="Times New Roman" w:eastAsia="Times New Roman" w:hAnsi="Times New Roman" w:cs="Times New Roman"/>
          <w:i/>
          <w:iCs/>
          <w:color w:val="000000" w:themeColor="text1"/>
        </w:rPr>
        <w:t>Journal of physical activity &amp; health</w:t>
      </w:r>
      <w:r w:rsidRPr="34874F3F">
        <w:rPr>
          <w:rFonts w:ascii="Times New Roman" w:eastAsia="Times New Roman" w:hAnsi="Times New Roman" w:cs="Times New Roman"/>
          <w:color w:val="000000" w:themeColor="text1"/>
        </w:rPr>
        <w:t xml:space="preserve">, 17(10), pp. 1019–1024. Available at: </w:t>
      </w:r>
      <w:hyperlink r:id="rId12">
        <w:r w:rsidRPr="34874F3F">
          <w:rPr>
            <w:rStyle w:val="Hyperlink"/>
            <w:rFonts w:ascii="Times New Roman" w:eastAsia="Times New Roman" w:hAnsi="Times New Roman" w:cs="Times New Roman"/>
          </w:rPr>
          <w:t>https://doi.org/10.1123/jpah.2020-0116</w:t>
        </w:r>
      </w:hyperlink>
      <w:r w:rsidRPr="34874F3F">
        <w:rPr>
          <w:rFonts w:ascii="Times New Roman" w:eastAsia="Times New Roman" w:hAnsi="Times New Roman" w:cs="Times New Roman"/>
          <w:color w:val="000000" w:themeColor="text1"/>
        </w:rPr>
        <w:t>.</w:t>
      </w:r>
    </w:p>
    <w:p w14:paraId="6793923B" w14:textId="0129AD8F" w:rsidR="34874F3F" w:rsidRDefault="34874F3F" w:rsidP="34874F3F">
      <w:pPr>
        <w:rPr>
          <w:rFonts w:ascii="Times New Roman" w:eastAsia="Times New Roman" w:hAnsi="Times New Roman" w:cs="Times New Roman"/>
          <w:color w:val="000000" w:themeColor="text1"/>
        </w:rPr>
      </w:pPr>
    </w:p>
    <w:p w14:paraId="7E5B3CE2" w14:textId="10092D0A" w:rsidR="009D2B64" w:rsidRDefault="009D2B64" w:rsidP="34874F3F">
      <w:p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Mcintosh-</w:t>
      </w:r>
      <w:proofErr w:type="spellStart"/>
      <w:r>
        <w:rPr>
          <w:rFonts w:ascii="Times New Roman" w:eastAsia="Times New Roman" w:hAnsi="Times New Roman" w:cs="Times New Roman"/>
          <w:color w:val="000000" w:themeColor="text1"/>
        </w:rPr>
        <w:t>Dalmedo</w:t>
      </w:r>
      <w:proofErr w:type="spellEnd"/>
      <w:r>
        <w:rPr>
          <w:rFonts w:ascii="Times New Roman" w:eastAsia="Times New Roman" w:hAnsi="Times New Roman" w:cs="Times New Roman"/>
          <w:color w:val="000000" w:themeColor="text1"/>
        </w:rPr>
        <w:t xml:space="preserve">, S., Lane, A. M., Nicholls, W. and Devonport, T. J. (2023). </w:t>
      </w:r>
      <w:r>
        <w:rPr>
          <w:rFonts w:ascii="Times New Roman" w:eastAsia="Times New Roman" w:hAnsi="Times New Roman" w:cs="Times New Roman"/>
          <w:i/>
          <w:iCs/>
          <w:color w:val="000000" w:themeColor="text1"/>
        </w:rPr>
        <w:t>‘</w:t>
      </w:r>
      <w:r>
        <w:rPr>
          <w:rFonts w:ascii="Times New Roman" w:eastAsia="Times New Roman" w:hAnsi="Times New Roman" w:cs="Times New Roman"/>
          <w:color w:val="000000" w:themeColor="text1"/>
        </w:rPr>
        <w:t xml:space="preserve">Investigating the effects of a physical education kit intervention on female adolescent body esteem’, </w:t>
      </w:r>
      <w:r>
        <w:rPr>
          <w:rFonts w:ascii="Times New Roman" w:eastAsia="Times New Roman" w:hAnsi="Times New Roman" w:cs="Times New Roman"/>
          <w:i/>
          <w:iCs/>
          <w:color w:val="000000" w:themeColor="text1"/>
        </w:rPr>
        <w:t>Children, 10(6)</w:t>
      </w:r>
      <w:r>
        <w:rPr>
          <w:rFonts w:ascii="Times New Roman" w:eastAsia="Times New Roman" w:hAnsi="Times New Roman" w:cs="Times New Roman"/>
          <w:color w:val="000000" w:themeColor="text1"/>
        </w:rPr>
        <w:t>. Pp. 938</w:t>
      </w:r>
    </w:p>
    <w:p w14:paraId="7A41AAF6" w14:textId="77777777" w:rsidR="009D2B64" w:rsidRPr="009D2B64" w:rsidRDefault="009D2B64" w:rsidP="34874F3F">
      <w:pPr>
        <w:rPr>
          <w:rFonts w:ascii="Times New Roman" w:eastAsia="Times New Roman" w:hAnsi="Times New Roman" w:cs="Times New Roman"/>
          <w:color w:val="000000" w:themeColor="text1"/>
        </w:rPr>
      </w:pPr>
    </w:p>
    <w:p w14:paraId="2D29BB3F" w14:textId="542DDBEF" w:rsidR="5BDE94F4" w:rsidRDefault="5BDE94F4" w:rsidP="34874F3F">
      <w:pPr>
        <w:rPr>
          <w:rFonts w:ascii="Times New Roman" w:eastAsia="Times New Roman" w:hAnsi="Times New Roman" w:cs="Times New Roman"/>
          <w:color w:val="000000" w:themeColor="text1"/>
        </w:rPr>
      </w:pPr>
      <w:proofErr w:type="spellStart"/>
      <w:r w:rsidRPr="34874F3F">
        <w:rPr>
          <w:rFonts w:ascii="Times New Roman" w:eastAsia="Times New Roman" w:hAnsi="Times New Roman" w:cs="Times New Roman"/>
          <w:color w:val="000000" w:themeColor="text1"/>
        </w:rPr>
        <w:t>Mcleod</w:t>
      </w:r>
      <w:proofErr w:type="spellEnd"/>
      <w:r w:rsidRPr="34874F3F">
        <w:rPr>
          <w:rFonts w:ascii="Times New Roman" w:eastAsia="Times New Roman" w:hAnsi="Times New Roman" w:cs="Times New Roman"/>
          <w:color w:val="000000" w:themeColor="text1"/>
        </w:rPr>
        <w:t xml:space="preserve">, S. (2023) </w:t>
      </w:r>
      <w:r w:rsidRPr="34874F3F">
        <w:rPr>
          <w:rFonts w:ascii="Times New Roman" w:eastAsia="Times New Roman" w:hAnsi="Times New Roman" w:cs="Times New Roman"/>
          <w:i/>
          <w:iCs/>
          <w:color w:val="000000" w:themeColor="text1"/>
        </w:rPr>
        <w:t xml:space="preserve">Questionnaire Method in Research. </w:t>
      </w:r>
      <w:r w:rsidRPr="34874F3F">
        <w:rPr>
          <w:rFonts w:ascii="Times New Roman" w:eastAsia="Times New Roman" w:hAnsi="Times New Roman" w:cs="Times New Roman"/>
          <w:color w:val="000000" w:themeColor="text1"/>
        </w:rPr>
        <w:t xml:space="preserve">Available at: </w:t>
      </w:r>
      <w:hyperlink r:id="rId13">
        <w:r w:rsidRPr="34874F3F">
          <w:rPr>
            <w:rStyle w:val="Hyperlink"/>
            <w:rFonts w:ascii="Times New Roman" w:eastAsia="Times New Roman" w:hAnsi="Times New Roman" w:cs="Times New Roman"/>
          </w:rPr>
          <w:t>https://www.simplypsychology.org/questionnaires.html</w:t>
        </w:r>
      </w:hyperlink>
      <w:r w:rsidRPr="34874F3F">
        <w:rPr>
          <w:rFonts w:ascii="Times New Roman" w:eastAsia="Times New Roman" w:hAnsi="Times New Roman" w:cs="Times New Roman"/>
          <w:color w:val="000000" w:themeColor="text1"/>
        </w:rPr>
        <w:t xml:space="preserve"> (Accessed 14/03/24)</w:t>
      </w:r>
    </w:p>
    <w:p w14:paraId="605F483B" w14:textId="5B2B3742" w:rsidR="34874F3F" w:rsidRDefault="34874F3F" w:rsidP="34874F3F">
      <w:pPr>
        <w:rPr>
          <w:rFonts w:ascii="Times New Roman" w:eastAsia="Times New Roman" w:hAnsi="Times New Roman" w:cs="Times New Roman"/>
          <w:color w:val="000000" w:themeColor="text1"/>
        </w:rPr>
      </w:pPr>
    </w:p>
    <w:p w14:paraId="586826AA" w14:textId="2AACCF1F" w:rsidR="0DEF5662" w:rsidRDefault="0DEF5662" w:rsidP="34874F3F">
      <w:pPr>
        <w:rPr>
          <w:rFonts w:ascii="Times New Roman" w:eastAsia="Times New Roman" w:hAnsi="Times New Roman" w:cs="Times New Roman"/>
          <w:color w:val="000000" w:themeColor="text1"/>
        </w:rPr>
      </w:pPr>
      <w:r w:rsidRPr="34874F3F">
        <w:rPr>
          <w:rFonts w:ascii="Times New Roman" w:eastAsia="Times New Roman" w:hAnsi="Times New Roman" w:cs="Times New Roman"/>
          <w:color w:val="000000" w:themeColor="text1"/>
        </w:rPr>
        <w:t xml:space="preserve">Merriam, S. B. (2009). </w:t>
      </w:r>
      <w:r w:rsidRPr="34874F3F">
        <w:rPr>
          <w:rFonts w:ascii="Times New Roman" w:eastAsia="Times New Roman" w:hAnsi="Times New Roman" w:cs="Times New Roman"/>
          <w:i/>
          <w:iCs/>
          <w:color w:val="000000" w:themeColor="text1"/>
        </w:rPr>
        <w:t>Qualitative research: A guide to design and implementation</w:t>
      </w:r>
      <w:r w:rsidRPr="34874F3F">
        <w:rPr>
          <w:rFonts w:ascii="Times New Roman" w:eastAsia="Times New Roman" w:hAnsi="Times New Roman" w:cs="Times New Roman"/>
          <w:color w:val="000000" w:themeColor="text1"/>
        </w:rPr>
        <w:t xml:space="preserve"> (3rd ed.). Jossey-Bass.</w:t>
      </w:r>
    </w:p>
    <w:p w14:paraId="4C1837F5" w14:textId="38F4E772" w:rsidR="34874F3F" w:rsidRDefault="34874F3F" w:rsidP="34874F3F">
      <w:pPr>
        <w:rPr>
          <w:rFonts w:ascii="Times New Roman" w:eastAsia="Times New Roman" w:hAnsi="Times New Roman" w:cs="Times New Roman"/>
          <w:color w:val="000000" w:themeColor="text1"/>
        </w:rPr>
      </w:pPr>
    </w:p>
    <w:p w14:paraId="04107283" w14:textId="1203D99E" w:rsidR="0DEF5662" w:rsidRDefault="0DEF5662" w:rsidP="34874F3F">
      <w:pPr>
        <w:rPr>
          <w:rFonts w:ascii="Times New Roman" w:eastAsia="Times New Roman" w:hAnsi="Times New Roman" w:cs="Times New Roman"/>
          <w:color w:val="000000" w:themeColor="text1"/>
        </w:rPr>
      </w:pPr>
      <w:r w:rsidRPr="34874F3F">
        <w:rPr>
          <w:rFonts w:ascii="Times New Roman" w:eastAsia="Times New Roman" w:hAnsi="Times New Roman" w:cs="Times New Roman"/>
          <w:color w:val="000000" w:themeColor="text1"/>
        </w:rPr>
        <w:t xml:space="preserve">Morrow, V. and Richards, M. (1996) “The Ethics of Social Research with Children: An Overview,” </w:t>
      </w:r>
      <w:r w:rsidRPr="34874F3F">
        <w:rPr>
          <w:rFonts w:ascii="Times New Roman" w:eastAsia="Times New Roman" w:hAnsi="Times New Roman" w:cs="Times New Roman"/>
          <w:i/>
          <w:iCs/>
          <w:color w:val="000000" w:themeColor="text1"/>
        </w:rPr>
        <w:t>Children &amp; society</w:t>
      </w:r>
      <w:r w:rsidRPr="34874F3F">
        <w:rPr>
          <w:rFonts w:ascii="Times New Roman" w:eastAsia="Times New Roman" w:hAnsi="Times New Roman" w:cs="Times New Roman"/>
          <w:color w:val="000000" w:themeColor="text1"/>
        </w:rPr>
        <w:t xml:space="preserve">, 10(2), pp. 90–105. Available at: </w:t>
      </w:r>
      <w:hyperlink r:id="rId14">
        <w:r w:rsidRPr="34874F3F">
          <w:rPr>
            <w:rStyle w:val="Hyperlink"/>
            <w:rFonts w:ascii="Times New Roman" w:eastAsia="Times New Roman" w:hAnsi="Times New Roman" w:cs="Times New Roman"/>
            <w:color w:val="000000" w:themeColor="text1"/>
          </w:rPr>
          <w:t>https://doi.org/10.1111/j.1099-0860.1996.tb00461</w:t>
        </w:r>
      </w:hyperlink>
    </w:p>
    <w:p w14:paraId="33243A7E" w14:textId="1F30B438" w:rsidR="34874F3F" w:rsidRDefault="34874F3F" w:rsidP="34874F3F">
      <w:pPr>
        <w:rPr>
          <w:rFonts w:ascii="Times New Roman" w:eastAsia="Times New Roman" w:hAnsi="Times New Roman" w:cs="Times New Roman"/>
          <w:color w:val="000000" w:themeColor="text1"/>
        </w:rPr>
      </w:pPr>
    </w:p>
    <w:p w14:paraId="4DC0B1D6" w14:textId="2E66E19E" w:rsidR="0DEF5662" w:rsidRDefault="0DEF5662" w:rsidP="34874F3F">
      <w:pPr>
        <w:rPr>
          <w:rFonts w:ascii="Times New Roman" w:eastAsia="Times New Roman" w:hAnsi="Times New Roman" w:cs="Times New Roman"/>
          <w:color w:val="000000" w:themeColor="text1"/>
        </w:rPr>
      </w:pPr>
      <w:proofErr w:type="spellStart"/>
      <w:r w:rsidRPr="34874F3F">
        <w:rPr>
          <w:rFonts w:ascii="Times New Roman" w:eastAsia="Times New Roman" w:hAnsi="Times New Roman" w:cs="Times New Roman"/>
          <w:color w:val="000000" w:themeColor="text1"/>
        </w:rPr>
        <w:t>Mulisa</w:t>
      </w:r>
      <w:proofErr w:type="spellEnd"/>
      <w:r w:rsidRPr="34874F3F">
        <w:rPr>
          <w:rFonts w:ascii="Times New Roman" w:eastAsia="Times New Roman" w:hAnsi="Times New Roman" w:cs="Times New Roman"/>
          <w:color w:val="000000" w:themeColor="text1"/>
        </w:rPr>
        <w:t xml:space="preserve">, F. (2022). When Does a Researcher Choose a Quantitative, Qualitative, or Mixed Research Approach? </w:t>
      </w:r>
      <w:r w:rsidRPr="34874F3F">
        <w:rPr>
          <w:rFonts w:ascii="Times New Roman" w:eastAsia="Times New Roman" w:hAnsi="Times New Roman" w:cs="Times New Roman"/>
          <w:i/>
          <w:iCs/>
          <w:color w:val="000000" w:themeColor="text1"/>
        </w:rPr>
        <w:t>Interchange (Toronto. 1984)</w:t>
      </w:r>
      <w:r w:rsidRPr="34874F3F">
        <w:rPr>
          <w:rFonts w:ascii="Times New Roman" w:eastAsia="Times New Roman" w:hAnsi="Times New Roman" w:cs="Times New Roman"/>
          <w:color w:val="000000" w:themeColor="text1"/>
        </w:rPr>
        <w:t xml:space="preserve">, </w:t>
      </w:r>
      <w:r w:rsidRPr="34874F3F">
        <w:rPr>
          <w:rFonts w:ascii="Times New Roman" w:eastAsia="Times New Roman" w:hAnsi="Times New Roman" w:cs="Times New Roman"/>
          <w:i/>
          <w:iCs/>
          <w:color w:val="000000" w:themeColor="text1"/>
        </w:rPr>
        <w:t>53</w:t>
      </w:r>
      <w:r w:rsidRPr="34874F3F">
        <w:rPr>
          <w:rFonts w:ascii="Times New Roman" w:eastAsia="Times New Roman" w:hAnsi="Times New Roman" w:cs="Times New Roman"/>
          <w:color w:val="000000" w:themeColor="text1"/>
        </w:rPr>
        <w:t xml:space="preserve">(1), p. 113–131. </w:t>
      </w:r>
      <w:hyperlink r:id="rId15">
        <w:r w:rsidRPr="34874F3F">
          <w:rPr>
            <w:rStyle w:val="Hyperlink"/>
            <w:rFonts w:ascii="Times New Roman" w:eastAsia="Times New Roman" w:hAnsi="Times New Roman" w:cs="Times New Roman"/>
            <w:color w:val="000000" w:themeColor="text1"/>
          </w:rPr>
          <w:t>https://doi.org/10.1007/s10780-021-0944</w:t>
        </w:r>
      </w:hyperlink>
    </w:p>
    <w:p w14:paraId="76D623FE" w14:textId="1E8578DC" w:rsidR="34874F3F" w:rsidRDefault="34874F3F" w:rsidP="34874F3F">
      <w:pPr>
        <w:rPr>
          <w:rFonts w:ascii="Times New Roman" w:eastAsia="Times New Roman" w:hAnsi="Times New Roman" w:cs="Times New Roman"/>
          <w:color w:val="000000" w:themeColor="text1"/>
        </w:rPr>
      </w:pPr>
    </w:p>
    <w:p w14:paraId="2A0D0E13" w14:textId="6B079846" w:rsidR="7ED850A7" w:rsidRDefault="7ED850A7" w:rsidP="34874F3F">
      <w:pPr>
        <w:spacing w:after="160" w:line="259" w:lineRule="auto"/>
        <w:rPr>
          <w:rFonts w:ascii="Times New Roman" w:eastAsia="Times New Roman" w:hAnsi="Times New Roman" w:cs="Times New Roman"/>
          <w:color w:val="000000" w:themeColor="text1"/>
        </w:rPr>
      </w:pPr>
      <w:r w:rsidRPr="34874F3F">
        <w:rPr>
          <w:rFonts w:ascii="Times New Roman" w:eastAsia="Times New Roman" w:hAnsi="Times New Roman" w:cs="Times New Roman"/>
          <w:color w:val="000000" w:themeColor="text1"/>
        </w:rPr>
        <w:t>Murray, R. K. (1997). ‘The impact of school uniforms on school climate’,</w:t>
      </w:r>
      <w:r w:rsidRPr="34874F3F">
        <w:rPr>
          <w:rFonts w:ascii="Times New Roman" w:eastAsia="Times New Roman" w:hAnsi="Times New Roman" w:cs="Times New Roman"/>
          <w:i/>
          <w:iCs/>
          <w:color w:val="000000" w:themeColor="text1"/>
        </w:rPr>
        <w:t xml:space="preserve"> NASSP Bulletin, 81(593)</w:t>
      </w:r>
      <w:r w:rsidRPr="34874F3F">
        <w:rPr>
          <w:rFonts w:ascii="Times New Roman" w:eastAsia="Times New Roman" w:hAnsi="Times New Roman" w:cs="Times New Roman"/>
          <w:color w:val="000000" w:themeColor="text1"/>
        </w:rPr>
        <w:t>, p. 106–112. doi:10.1177/019263659708159314</w:t>
      </w:r>
    </w:p>
    <w:p w14:paraId="40740712" w14:textId="22394C8E" w:rsidR="69D37DB6" w:rsidRDefault="69D37DB6" w:rsidP="34874F3F">
      <w:pPr>
        <w:spacing w:after="160" w:line="259" w:lineRule="auto"/>
        <w:rPr>
          <w:rFonts w:ascii="Times New Roman" w:eastAsia="Times New Roman" w:hAnsi="Times New Roman" w:cs="Times New Roman"/>
          <w:color w:val="000000" w:themeColor="text1"/>
        </w:rPr>
      </w:pPr>
      <w:r w:rsidRPr="34874F3F">
        <w:rPr>
          <w:rFonts w:ascii="Times New Roman" w:eastAsia="Times New Roman" w:hAnsi="Times New Roman" w:cs="Times New Roman"/>
          <w:color w:val="000000" w:themeColor="text1"/>
        </w:rPr>
        <w:t xml:space="preserve">Murphy, J.T. (2020) “Wearing Policy: Uniform Foolishness in the Public School,” </w:t>
      </w:r>
      <w:r w:rsidRPr="34874F3F">
        <w:rPr>
          <w:rFonts w:ascii="Times New Roman" w:eastAsia="Times New Roman" w:hAnsi="Times New Roman" w:cs="Times New Roman"/>
          <w:i/>
          <w:iCs/>
          <w:color w:val="000000" w:themeColor="text1"/>
        </w:rPr>
        <w:t>Schools (Chicago, Ill.)</w:t>
      </w:r>
      <w:r w:rsidRPr="34874F3F">
        <w:rPr>
          <w:rFonts w:ascii="Times New Roman" w:eastAsia="Times New Roman" w:hAnsi="Times New Roman" w:cs="Times New Roman"/>
          <w:color w:val="000000" w:themeColor="text1"/>
        </w:rPr>
        <w:t xml:space="preserve">, 17(1), pp. 28–42. Available at: </w:t>
      </w:r>
      <w:hyperlink r:id="rId16">
        <w:r w:rsidRPr="34874F3F">
          <w:rPr>
            <w:rStyle w:val="Hyperlink"/>
            <w:rFonts w:ascii="Times New Roman" w:eastAsia="Times New Roman" w:hAnsi="Times New Roman" w:cs="Times New Roman"/>
            <w:color w:val="000000" w:themeColor="text1"/>
          </w:rPr>
          <w:t>https://doi.org/10.1086/708354</w:t>
        </w:r>
      </w:hyperlink>
      <w:r w:rsidRPr="34874F3F">
        <w:rPr>
          <w:rFonts w:ascii="Times New Roman" w:eastAsia="Times New Roman" w:hAnsi="Times New Roman" w:cs="Times New Roman"/>
          <w:color w:val="000000" w:themeColor="text1"/>
        </w:rPr>
        <w:t>.</w:t>
      </w:r>
    </w:p>
    <w:p w14:paraId="0A79AAD0" w14:textId="4AD42986" w:rsidR="0492BB11" w:rsidRDefault="0492BB11" w:rsidP="34874F3F">
      <w:pPr>
        <w:spacing w:after="160" w:line="259" w:lineRule="auto"/>
        <w:rPr>
          <w:rFonts w:ascii="Times New Roman" w:eastAsia="Times New Roman" w:hAnsi="Times New Roman" w:cs="Times New Roman"/>
          <w:color w:val="000000" w:themeColor="text1"/>
        </w:rPr>
      </w:pPr>
      <w:r w:rsidRPr="34874F3F">
        <w:rPr>
          <w:rFonts w:ascii="Times New Roman" w:eastAsia="Times New Roman" w:hAnsi="Times New Roman" w:cs="Times New Roman"/>
          <w:color w:val="000000" w:themeColor="text1"/>
        </w:rPr>
        <w:t xml:space="preserve">Olsson, A. and Shanks, R. (2022) “Employability and school uniform policies: Projecting the employer’s gaze,” </w:t>
      </w:r>
      <w:r w:rsidRPr="34874F3F">
        <w:rPr>
          <w:rFonts w:ascii="Times New Roman" w:eastAsia="Times New Roman" w:hAnsi="Times New Roman" w:cs="Times New Roman"/>
          <w:i/>
          <w:iCs/>
          <w:color w:val="000000" w:themeColor="text1"/>
        </w:rPr>
        <w:t>Childhood (Copenhagen, Denmark)</w:t>
      </w:r>
      <w:r w:rsidRPr="34874F3F">
        <w:rPr>
          <w:rFonts w:ascii="Times New Roman" w:eastAsia="Times New Roman" w:hAnsi="Times New Roman" w:cs="Times New Roman"/>
          <w:color w:val="000000" w:themeColor="text1"/>
        </w:rPr>
        <w:t xml:space="preserve">, 29(4), pp. 628–645. Available at: </w:t>
      </w:r>
      <w:hyperlink r:id="rId17">
        <w:r w:rsidRPr="34874F3F">
          <w:rPr>
            <w:rStyle w:val="Hyperlink"/>
            <w:rFonts w:ascii="Times New Roman" w:eastAsia="Times New Roman" w:hAnsi="Times New Roman" w:cs="Times New Roman"/>
            <w:color w:val="000000" w:themeColor="text1"/>
          </w:rPr>
          <w:t>https://doi.org/10.1177/09075682221108838</w:t>
        </w:r>
      </w:hyperlink>
      <w:r w:rsidRPr="34874F3F">
        <w:rPr>
          <w:rFonts w:ascii="Times New Roman" w:eastAsia="Times New Roman" w:hAnsi="Times New Roman" w:cs="Times New Roman"/>
          <w:color w:val="000000" w:themeColor="text1"/>
        </w:rPr>
        <w:t>.</w:t>
      </w:r>
    </w:p>
    <w:p w14:paraId="069A4ADF" w14:textId="7DC40B35" w:rsidR="405757DE" w:rsidRDefault="405757DE" w:rsidP="34874F3F">
      <w:pPr>
        <w:spacing w:after="160" w:line="259" w:lineRule="auto"/>
        <w:rPr>
          <w:rFonts w:ascii="Times New Roman" w:eastAsia="Times New Roman" w:hAnsi="Times New Roman" w:cs="Times New Roman"/>
          <w:i/>
          <w:iCs/>
          <w:color w:val="000000" w:themeColor="text1"/>
        </w:rPr>
      </w:pPr>
      <w:r w:rsidRPr="34874F3F">
        <w:rPr>
          <w:rFonts w:ascii="Times New Roman" w:eastAsia="Times New Roman" w:hAnsi="Times New Roman" w:cs="Times New Roman"/>
          <w:color w:val="000000" w:themeColor="text1"/>
        </w:rPr>
        <w:t>Page, G. Power, M. and Patrick, R. (2021)</w:t>
      </w:r>
      <w:r w:rsidRPr="34874F3F">
        <w:rPr>
          <w:rFonts w:ascii="Times New Roman" w:eastAsia="Times New Roman" w:hAnsi="Times New Roman" w:cs="Times New Roman"/>
          <w:i/>
          <w:iCs/>
          <w:color w:val="000000" w:themeColor="text1"/>
        </w:rPr>
        <w:t xml:space="preserve"> “Uniform mistakes:” The costs of going back to school. </w:t>
      </w:r>
      <w:r w:rsidRPr="34874F3F">
        <w:rPr>
          <w:rFonts w:ascii="Times New Roman" w:eastAsia="Times New Roman" w:hAnsi="Times New Roman" w:cs="Times New Roman"/>
          <w:color w:val="000000" w:themeColor="text1"/>
        </w:rPr>
        <w:t>A Covid Realities Rapid Response Report, April 2021</w:t>
      </w:r>
      <w:r w:rsidRPr="34874F3F">
        <w:rPr>
          <w:rFonts w:ascii="Times New Roman" w:eastAsia="Times New Roman" w:hAnsi="Times New Roman" w:cs="Times New Roman"/>
          <w:i/>
          <w:iCs/>
          <w:color w:val="000000" w:themeColor="text1"/>
        </w:rPr>
        <w:t xml:space="preserve">. </w:t>
      </w:r>
      <w:r w:rsidRPr="34874F3F">
        <w:rPr>
          <w:rFonts w:ascii="Times New Roman" w:eastAsia="Times New Roman" w:hAnsi="Times New Roman" w:cs="Times New Roman"/>
          <w:color w:val="000000" w:themeColor="text1"/>
        </w:rPr>
        <w:t xml:space="preserve">Available at:  </w:t>
      </w:r>
      <w:hyperlink r:id="rId18">
        <w:r w:rsidRPr="34874F3F">
          <w:rPr>
            <w:rStyle w:val="Hyperlink"/>
            <w:rFonts w:ascii="Times New Roman" w:eastAsia="Times New Roman" w:hAnsi="Times New Roman" w:cs="Times New Roman"/>
          </w:rPr>
          <w:t>https://www.nuffieldfoundation.org/wp-content/uploads/2021/04/CovidRealities-UniformMistakes.pdf</w:t>
        </w:r>
      </w:hyperlink>
      <w:r w:rsidRPr="34874F3F">
        <w:rPr>
          <w:rFonts w:ascii="Times New Roman" w:eastAsia="Times New Roman" w:hAnsi="Times New Roman" w:cs="Times New Roman"/>
        </w:rPr>
        <w:t xml:space="preserve"> (Accessed: 24/03/24)</w:t>
      </w:r>
    </w:p>
    <w:p w14:paraId="7C18F530" w14:textId="347D378E" w:rsidR="34874F3F" w:rsidRDefault="34874F3F" w:rsidP="34874F3F">
      <w:pPr>
        <w:rPr>
          <w:rFonts w:ascii="Times New Roman" w:eastAsia="Times New Roman" w:hAnsi="Times New Roman" w:cs="Times New Roman"/>
          <w:color w:val="000000" w:themeColor="text1"/>
        </w:rPr>
      </w:pPr>
    </w:p>
    <w:p w14:paraId="7FCE0501" w14:textId="66B30A6D" w:rsidR="5FBED3DA" w:rsidRDefault="5FBED3DA" w:rsidP="34874F3F">
      <w:pPr>
        <w:spacing w:after="160" w:line="259" w:lineRule="auto"/>
        <w:rPr>
          <w:rFonts w:ascii="Times New Roman" w:eastAsia="Times New Roman" w:hAnsi="Times New Roman" w:cs="Times New Roman"/>
          <w:color w:val="000000" w:themeColor="text1"/>
        </w:rPr>
      </w:pPr>
      <w:r w:rsidRPr="34874F3F">
        <w:rPr>
          <w:rFonts w:ascii="Times New Roman" w:eastAsia="Times New Roman" w:hAnsi="Times New Roman" w:cs="Times New Roman"/>
          <w:color w:val="000000" w:themeColor="text1"/>
        </w:rPr>
        <w:t xml:space="preserve">Park, J. (2013) “Do School Uniforms Lead to Uniform </w:t>
      </w:r>
      <w:proofErr w:type="gramStart"/>
      <w:r w:rsidRPr="34874F3F">
        <w:rPr>
          <w:rFonts w:ascii="Times New Roman" w:eastAsia="Times New Roman" w:hAnsi="Times New Roman" w:cs="Times New Roman"/>
          <w:color w:val="000000" w:themeColor="text1"/>
        </w:rPr>
        <w:t>Minds?:</w:t>
      </w:r>
      <w:proofErr w:type="gramEnd"/>
      <w:r w:rsidRPr="34874F3F">
        <w:rPr>
          <w:rFonts w:ascii="Times New Roman" w:eastAsia="Times New Roman" w:hAnsi="Times New Roman" w:cs="Times New Roman"/>
          <w:color w:val="000000" w:themeColor="text1"/>
        </w:rPr>
        <w:t xml:space="preserve"> School Uniforms and Appearance Restrictions in Korean Middle Schools and High Schools,” </w:t>
      </w:r>
      <w:r w:rsidRPr="34874F3F">
        <w:rPr>
          <w:rFonts w:ascii="Times New Roman" w:eastAsia="Times New Roman" w:hAnsi="Times New Roman" w:cs="Times New Roman"/>
          <w:i/>
          <w:iCs/>
          <w:color w:val="000000" w:themeColor="text1"/>
        </w:rPr>
        <w:t>Fashion theory</w:t>
      </w:r>
      <w:r w:rsidRPr="34874F3F">
        <w:rPr>
          <w:rFonts w:ascii="Times New Roman" w:eastAsia="Times New Roman" w:hAnsi="Times New Roman" w:cs="Times New Roman"/>
          <w:color w:val="000000" w:themeColor="text1"/>
        </w:rPr>
        <w:t xml:space="preserve">, 17(2), pp. 159–177. Available at: </w:t>
      </w:r>
      <w:hyperlink r:id="rId19">
        <w:r w:rsidRPr="34874F3F">
          <w:rPr>
            <w:rStyle w:val="Hyperlink"/>
            <w:rFonts w:ascii="Times New Roman" w:eastAsia="Times New Roman" w:hAnsi="Times New Roman" w:cs="Times New Roman"/>
            <w:color w:val="000000" w:themeColor="text1"/>
          </w:rPr>
          <w:t>https://doi.org/10.2752/175174113X13541091797607</w:t>
        </w:r>
      </w:hyperlink>
    </w:p>
    <w:p w14:paraId="4885CCBF" w14:textId="1F24E213" w:rsidR="10BE97FA" w:rsidRDefault="10BE97FA" w:rsidP="34874F3F">
      <w:pPr>
        <w:spacing w:after="160" w:line="259" w:lineRule="auto"/>
        <w:rPr>
          <w:rFonts w:ascii="Times New Roman" w:eastAsia="Times New Roman" w:hAnsi="Times New Roman" w:cs="Times New Roman"/>
          <w:color w:val="000000" w:themeColor="text1"/>
        </w:rPr>
      </w:pPr>
      <w:proofErr w:type="spellStart"/>
      <w:r w:rsidRPr="34874F3F">
        <w:rPr>
          <w:rFonts w:ascii="Times New Roman" w:eastAsia="Times New Roman" w:hAnsi="Times New Roman" w:cs="Times New Roman"/>
          <w:color w:val="000000" w:themeColor="text1"/>
        </w:rPr>
        <w:t>Ponizovsky-Bergelson</w:t>
      </w:r>
      <w:proofErr w:type="spellEnd"/>
      <w:r w:rsidRPr="34874F3F">
        <w:rPr>
          <w:rFonts w:ascii="Times New Roman" w:eastAsia="Times New Roman" w:hAnsi="Times New Roman" w:cs="Times New Roman"/>
          <w:color w:val="000000" w:themeColor="text1"/>
        </w:rPr>
        <w:t xml:space="preserve">, Y., Dayan, Y., </w:t>
      </w:r>
      <w:proofErr w:type="spellStart"/>
      <w:r w:rsidRPr="34874F3F">
        <w:rPr>
          <w:rFonts w:ascii="Times New Roman" w:eastAsia="Times New Roman" w:hAnsi="Times New Roman" w:cs="Times New Roman"/>
          <w:color w:val="000000" w:themeColor="text1"/>
        </w:rPr>
        <w:t>Wahle</w:t>
      </w:r>
      <w:proofErr w:type="spellEnd"/>
      <w:r w:rsidRPr="34874F3F">
        <w:rPr>
          <w:rFonts w:ascii="Times New Roman" w:eastAsia="Times New Roman" w:hAnsi="Times New Roman" w:cs="Times New Roman"/>
          <w:color w:val="000000" w:themeColor="text1"/>
        </w:rPr>
        <w:t xml:space="preserve">, N., and </w:t>
      </w:r>
      <w:proofErr w:type="spellStart"/>
      <w:r w:rsidRPr="34874F3F">
        <w:rPr>
          <w:rFonts w:ascii="Times New Roman" w:eastAsia="Times New Roman" w:hAnsi="Times New Roman" w:cs="Times New Roman"/>
          <w:color w:val="000000" w:themeColor="text1"/>
        </w:rPr>
        <w:t>Roer-Strier</w:t>
      </w:r>
      <w:proofErr w:type="spellEnd"/>
      <w:r w:rsidRPr="34874F3F">
        <w:rPr>
          <w:rFonts w:ascii="Times New Roman" w:eastAsia="Times New Roman" w:hAnsi="Times New Roman" w:cs="Times New Roman"/>
          <w:color w:val="000000" w:themeColor="text1"/>
        </w:rPr>
        <w:t xml:space="preserve">, D. (2019). ‘A Qualitative Interview </w:t>
      </w:r>
      <w:proofErr w:type="gramStart"/>
      <w:r w:rsidRPr="34874F3F">
        <w:rPr>
          <w:rFonts w:ascii="Times New Roman" w:eastAsia="Times New Roman" w:hAnsi="Times New Roman" w:cs="Times New Roman"/>
          <w:color w:val="000000" w:themeColor="text1"/>
        </w:rPr>
        <w:t>With</w:t>
      </w:r>
      <w:proofErr w:type="gramEnd"/>
      <w:r w:rsidRPr="34874F3F">
        <w:rPr>
          <w:rFonts w:ascii="Times New Roman" w:eastAsia="Times New Roman" w:hAnsi="Times New Roman" w:cs="Times New Roman"/>
          <w:color w:val="000000" w:themeColor="text1"/>
        </w:rPr>
        <w:t xml:space="preserve"> Young Children: What Encourages or Inhibits Young Children’s Participation?’, </w:t>
      </w:r>
      <w:r w:rsidRPr="34874F3F">
        <w:rPr>
          <w:rFonts w:ascii="Times New Roman" w:eastAsia="Times New Roman" w:hAnsi="Times New Roman" w:cs="Times New Roman"/>
          <w:i/>
          <w:iCs/>
          <w:color w:val="000000" w:themeColor="text1"/>
        </w:rPr>
        <w:t>International Journal of Qualitative Methods</w:t>
      </w:r>
      <w:r w:rsidRPr="34874F3F">
        <w:rPr>
          <w:rFonts w:ascii="Times New Roman" w:eastAsia="Times New Roman" w:hAnsi="Times New Roman" w:cs="Times New Roman"/>
          <w:color w:val="000000" w:themeColor="text1"/>
        </w:rPr>
        <w:t xml:space="preserve">, </w:t>
      </w:r>
      <w:r w:rsidRPr="34874F3F">
        <w:rPr>
          <w:rFonts w:ascii="Times New Roman" w:eastAsia="Times New Roman" w:hAnsi="Times New Roman" w:cs="Times New Roman"/>
          <w:i/>
          <w:iCs/>
          <w:color w:val="000000" w:themeColor="text1"/>
        </w:rPr>
        <w:t>18</w:t>
      </w:r>
      <w:r w:rsidRPr="34874F3F">
        <w:rPr>
          <w:rFonts w:ascii="Times New Roman" w:eastAsia="Times New Roman" w:hAnsi="Times New Roman" w:cs="Times New Roman"/>
          <w:color w:val="000000" w:themeColor="text1"/>
        </w:rPr>
        <w:t xml:space="preserve">, 160940691984051-. </w:t>
      </w:r>
      <w:hyperlink r:id="rId20">
        <w:r w:rsidRPr="34874F3F">
          <w:rPr>
            <w:rStyle w:val="Hyperlink"/>
            <w:rFonts w:ascii="Times New Roman" w:eastAsia="Times New Roman" w:hAnsi="Times New Roman" w:cs="Times New Roman"/>
            <w:color w:val="000000" w:themeColor="text1"/>
          </w:rPr>
          <w:t>https://doi.org/10.1177/1609406919840516</w:t>
        </w:r>
      </w:hyperlink>
    </w:p>
    <w:p w14:paraId="129DA639" w14:textId="718C9BEC" w:rsidR="2211CC84" w:rsidRDefault="2211CC84" w:rsidP="34874F3F">
      <w:pPr>
        <w:spacing w:after="160" w:line="259" w:lineRule="auto"/>
        <w:rPr>
          <w:rFonts w:ascii="Times New Roman" w:eastAsia="Times New Roman" w:hAnsi="Times New Roman" w:cs="Times New Roman"/>
          <w:color w:val="000000" w:themeColor="text1"/>
        </w:rPr>
      </w:pPr>
      <w:r w:rsidRPr="34874F3F">
        <w:rPr>
          <w:rFonts w:ascii="Times New Roman" w:eastAsia="Times New Roman" w:hAnsi="Times New Roman" w:cs="Times New Roman"/>
          <w:color w:val="000000" w:themeColor="text1"/>
        </w:rPr>
        <w:t xml:space="preserve">Raby, R. (2005) ‘Polite, well‐dressed and on time: secondary school conduct codes and the production of docile </w:t>
      </w:r>
      <w:proofErr w:type="gramStart"/>
      <w:r w:rsidRPr="34874F3F">
        <w:rPr>
          <w:rFonts w:ascii="Times New Roman" w:eastAsia="Times New Roman" w:hAnsi="Times New Roman" w:cs="Times New Roman"/>
          <w:color w:val="000000" w:themeColor="text1"/>
        </w:rPr>
        <w:t>citizens’</w:t>
      </w:r>
      <w:proofErr w:type="gramEnd"/>
      <w:r w:rsidRPr="34874F3F">
        <w:rPr>
          <w:rFonts w:ascii="Times New Roman" w:eastAsia="Times New Roman" w:hAnsi="Times New Roman" w:cs="Times New Roman"/>
          <w:color w:val="000000" w:themeColor="text1"/>
        </w:rPr>
        <w:t xml:space="preserve">. </w:t>
      </w:r>
      <w:r w:rsidRPr="34874F3F">
        <w:rPr>
          <w:rFonts w:ascii="Times New Roman" w:eastAsia="Times New Roman" w:hAnsi="Times New Roman" w:cs="Times New Roman"/>
          <w:i/>
          <w:iCs/>
          <w:color w:val="000000" w:themeColor="text1"/>
        </w:rPr>
        <w:t xml:space="preserve">Canadian Review of Sociology/Revue </w:t>
      </w:r>
      <w:proofErr w:type="spellStart"/>
      <w:r w:rsidRPr="34874F3F">
        <w:rPr>
          <w:rFonts w:ascii="Times New Roman" w:eastAsia="Times New Roman" w:hAnsi="Times New Roman" w:cs="Times New Roman"/>
          <w:i/>
          <w:iCs/>
          <w:color w:val="000000" w:themeColor="text1"/>
        </w:rPr>
        <w:t>canadienne</w:t>
      </w:r>
      <w:proofErr w:type="spellEnd"/>
      <w:r w:rsidRPr="34874F3F">
        <w:rPr>
          <w:rFonts w:ascii="Times New Roman" w:eastAsia="Times New Roman" w:hAnsi="Times New Roman" w:cs="Times New Roman"/>
          <w:i/>
          <w:iCs/>
          <w:color w:val="000000" w:themeColor="text1"/>
        </w:rPr>
        <w:t xml:space="preserve"> de </w:t>
      </w:r>
      <w:proofErr w:type="spellStart"/>
      <w:r w:rsidRPr="34874F3F">
        <w:rPr>
          <w:rFonts w:ascii="Times New Roman" w:eastAsia="Times New Roman" w:hAnsi="Times New Roman" w:cs="Times New Roman"/>
          <w:i/>
          <w:iCs/>
          <w:color w:val="000000" w:themeColor="text1"/>
        </w:rPr>
        <w:t>sociologie</w:t>
      </w:r>
      <w:proofErr w:type="spellEnd"/>
      <w:r w:rsidRPr="34874F3F">
        <w:rPr>
          <w:rFonts w:ascii="Times New Roman" w:eastAsia="Times New Roman" w:hAnsi="Times New Roman" w:cs="Times New Roman"/>
          <w:i/>
          <w:iCs/>
          <w:color w:val="000000" w:themeColor="text1"/>
        </w:rPr>
        <w:t>, 42(1</w:t>
      </w:r>
      <w:r w:rsidRPr="34874F3F">
        <w:rPr>
          <w:rFonts w:ascii="Times New Roman" w:eastAsia="Times New Roman" w:hAnsi="Times New Roman" w:cs="Times New Roman"/>
          <w:color w:val="000000" w:themeColor="text1"/>
        </w:rPr>
        <w:t>), p. 71–91.</w:t>
      </w:r>
    </w:p>
    <w:p w14:paraId="4058A69C" w14:textId="14206937" w:rsidR="2211CC84" w:rsidRDefault="2211CC84" w:rsidP="34874F3F">
      <w:pPr>
        <w:spacing w:after="160" w:line="259" w:lineRule="auto"/>
        <w:rPr>
          <w:rFonts w:ascii="Times New Roman" w:eastAsia="Times New Roman" w:hAnsi="Times New Roman" w:cs="Times New Roman"/>
          <w:color w:val="000000" w:themeColor="text1"/>
        </w:rPr>
      </w:pPr>
      <w:r w:rsidRPr="34874F3F">
        <w:rPr>
          <w:rFonts w:ascii="Times New Roman" w:eastAsia="Times New Roman" w:hAnsi="Times New Roman" w:cs="Times New Roman"/>
          <w:color w:val="000000" w:themeColor="text1"/>
        </w:rPr>
        <w:t xml:space="preserve">Raby R. and </w:t>
      </w:r>
      <w:proofErr w:type="spellStart"/>
      <w:r w:rsidRPr="34874F3F">
        <w:rPr>
          <w:rFonts w:ascii="Times New Roman" w:eastAsia="Times New Roman" w:hAnsi="Times New Roman" w:cs="Times New Roman"/>
          <w:color w:val="000000" w:themeColor="text1"/>
        </w:rPr>
        <w:t>Domitrek</w:t>
      </w:r>
      <w:proofErr w:type="spellEnd"/>
      <w:r w:rsidRPr="34874F3F">
        <w:rPr>
          <w:rFonts w:ascii="Times New Roman" w:eastAsia="Times New Roman" w:hAnsi="Times New Roman" w:cs="Times New Roman"/>
          <w:color w:val="000000" w:themeColor="text1"/>
        </w:rPr>
        <w:t xml:space="preserve"> J. (2007) ‘Slippery as fish but already caught? Secondary students’ engagement with school rules’, </w:t>
      </w:r>
      <w:r w:rsidRPr="34874F3F">
        <w:rPr>
          <w:rFonts w:ascii="Times New Roman" w:eastAsia="Times New Roman" w:hAnsi="Times New Roman" w:cs="Times New Roman"/>
          <w:i/>
          <w:iCs/>
          <w:color w:val="000000" w:themeColor="text1"/>
        </w:rPr>
        <w:t>Canadian Journal of Education</w:t>
      </w:r>
      <w:r w:rsidRPr="34874F3F">
        <w:rPr>
          <w:rFonts w:ascii="Times New Roman" w:eastAsia="Times New Roman" w:hAnsi="Times New Roman" w:cs="Times New Roman"/>
          <w:color w:val="000000" w:themeColor="text1"/>
        </w:rPr>
        <w:t xml:space="preserve"> 30(3), p. 931–958.</w:t>
      </w:r>
    </w:p>
    <w:p w14:paraId="6080C793" w14:textId="1B18B83E" w:rsidR="2211CC84" w:rsidRDefault="2211CC84" w:rsidP="34874F3F">
      <w:pPr>
        <w:spacing w:after="160" w:line="259" w:lineRule="auto"/>
        <w:rPr>
          <w:rFonts w:ascii="Times New Roman" w:eastAsia="Times New Roman" w:hAnsi="Times New Roman" w:cs="Times New Roman"/>
          <w:color w:val="000000" w:themeColor="text1"/>
        </w:rPr>
      </w:pPr>
      <w:r w:rsidRPr="34874F3F">
        <w:rPr>
          <w:rFonts w:ascii="Times New Roman" w:eastAsia="Times New Roman" w:hAnsi="Times New Roman" w:cs="Times New Roman"/>
          <w:color w:val="000000" w:themeColor="text1"/>
        </w:rPr>
        <w:t xml:space="preserve">Raby, R. (2010) ‘Tank tops are ok but </w:t>
      </w:r>
      <w:proofErr w:type="spellStart"/>
      <w:r w:rsidRPr="34874F3F">
        <w:rPr>
          <w:rFonts w:ascii="Times New Roman" w:eastAsia="Times New Roman" w:hAnsi="Times New Roman" w:cs="Times New Roman"/>
          <w:color w:val="000000" w:themeColor="text1"/>
        </w:rPr>
        <w:t>i</w:t>
      </w:r>
      <w:proofErr w:type="spellEnd"/>
      <w:r w:rsidRPr="34874F3F">
        <w:rPr>
          <w:rFonts w:ascii="Times New Roman" w:eastAsia="Times New Roman" w:hAnsi="Times New Roman" w:cs="Times New Roman"/>
          <w:color w:val="000000" w:themeColor="text1"/>
        </w:rPr>
        <w:t xml:space="preserve"> don’t want to see her thong’: girls’ engagements with secondary school dress codes. </w:t>
      </w:r>
      <w:r w:rsidRPr="34874F3F">
        <w:rPr>
          <w:rFonts w:ascii="Times New Roman" w:eastAsia="Times New Roman" w:hAnsi="Times New Roman" w:cs="Times New Roman"/>
          <w:i/>
          <w:iCs/>
          <w:color w:val="000000" w:themeColor="text1"/>
        </w:rPr>
        <w:t>Youth &amp; Society</w:t>
      </w:r>
      <w:r w:rsidRPr="34874F3F">
        <w:rPr>
          <w:rFonts w:ascii="Times New Roman" w:eastAsia="Times New Roman" w:hAnsi="Times New Roman" w:cs="Times New Roman"/>
          <w:color w:val="000000" w:themeColor="text1"/>
        </w:rPr>
        <w:t xml:space="preserve"> 41(3), p. 333–356.</w:t>
      </w:r>
    </w:p>
    <w:p w14:paraId="7EC2D5BD" w14:textId="41FAE723" w:rsidR="18F74DD2" w:rsidRDefault="18F74DD2" w:rsidP="34874F3F">
      <w:pPr>
        <w:spacing w:after="160" w:line="259" w:lineRule="auto"/>
        <w:rPr>
          <w:rFonts w:ascii="Times New Roman" w:eastAsia="Times New Roman" w:hAnsi="Times New Roman" w:cs="Times New Roman"/>
          <w:color w:val="000000" w:themeColor="text1"/>
        </w:rPr>
      </w:pPr>
      <w:r w:rsidRPr="34874F3F">
        <w:rPr>
          <w:rFonts w:ascii="Times New Roman" w:eastAsia="Times New Roman" w:hAnsi="Times New Roman" w:cs="Times New Roman"/>
          <w:color w:val="000000" w:themeColor="text1"/>
        </w:rPr>
        <w:t xml:space="preserve">Reidy, J. (2021) “Reviewing School Uniform through a Public Health Lens: Evidence about the Impacts of School Uniform on Education and Health,” </w:t>
      </w:r>
      <w:r w:rsidRPr="34874F3F">
        <w:rPr>
          <w:rFonts w:ascii="Times New Roman" w:eastAsia="Times New Roman" w:hAnsi="Times New Roman" w:cs="Times New Roman"/>
          <w:i/>
          <w:iCs/>
          <w:color w:val="000000" w:themeColor="text1"/>
        </w:rPr>
        <w:t>Public health reviews</w:t>
      </w:r>
      <w:r w:rsidRPr="34874F3F">
        <w:rPr>
          <w:rFonts w:ascii="Times New Roman" w:eastAsia="Times New Roman" w:hAnsi="Times New Roman" w:cs="Times New Roman"/>
          <w:color w:val="000000" w:themeColor="text1"/>
        </w:rPr>
        <w:t xml:space="preserve">, </w:t>
      </w:r>
      <w:r w:rsidRPr="34874F3F">
        <w:rPr>
          <w:rFonts w:ascii="Times New Roman" w:eastAsia="Times New Roman" w:hAnsi="Times New Roman" w:cs="Times New Roman"/>
          <w:i/>
          <w:iCs/>
          <w:color w:val="000000" w:themeColor="text1"/>
        </w:rPr>
        <w:t>42.</w:t>
      </w:r>
      <w:r w:rsidRPr="34874F3F">
        <w:rPr>
          <w:rFonts w:ascii="Times New Roman" w:eastAsia="Times New Roman" w:hAnsi="Times New Roman" w:cs="Times New Roman"/>
          <w:color w:val="000000" w:themeColor="text1"/>
        </w:rPr>
        <w:t xml:space="preserve"> Available at: </w:t>
      </w:r>
      <w:hyperlink r:id="rId21">
        <w:r w:rsidRPr="34874F3F">
          <w:rPr>
            <w:rStyle w:val="Hyperlink"/>
            <w:rFonts w:ascii="Times New Roman" w:eastAsia="Times New Roman" w:hAnsi="Times New Roman" w:cs="Times New Roman"/>
          </w:rPr>
          <w:t>https://doi.org/10.3389/phrs.2021.1604212</w:t>
        </w:r>
      </w:hyperlink>
      <w:r w:rsidRPr="34874F3F">
        <w:rPr>
          <w:rFonts w:ascii="Times New Roman" w:eastAsia="Times New Roman" w:hAnsi="Times New Roman" w:cs="Times New Roman"/>
          <w:color w:val="000000" w:themeColor="text1"/>
        </w:rPr>
        <w:t>.</w:t>
      </w:r>
    </w:p>
    <w:p w14:paraId="3E5043F5" w14:textId="05D3364D" w:rsidR="10BE97FA" w:rsidRDefault="10BE97FA" w:rsidP="34874F3F">
      <w:pPr>
        <w:spacing w:after="160" w:line="259" w:lineRule="auto"/>
        <w:rPr>
          <w:rFonts w:ascii="Times New Roman" w:eastAsia="Times New Roman" w:hAnsi="Times New Roman" w:cs="Times New Roman"/>
          <w:color w:val="000000" w:themeColor="text1"/>
        </w:rPr>
      </w:pPr>
      <w:r w:rsidRPr="34874F3F">
        <w:rPr>
          <w:rFonts w:ascii="Times New Roman" w:eastAsia="Times New Roman" w:hAnsi="Times New Roman" w:cs="Times New Roman"/>
          <w:color w:val="000000" w:themeColor="text1"/>
        </w:rPr>
        <w:t xml:space="preserve">Schiller, W., </w:t>
      </w:r>
      <w:r w:rsidR="60B6B1B5" w:rsidRPr="34874F3F">
        <w:rPr>
          <w:rFonts w:ascii="Times New Roman" w:eastAsia="Times New Roman" w:hAnsi="Times New Roman" w:cs="Times New Roman"/>
          <w:color w:val="000000" w:themeColor="text1"/>
        </w:rPr>
        <w:t>and</w:t>
      </w:r>
      <w:r w:rsidRPr="34874F3F">
        <w:rPr>
          <w:rFonts w:ascii="Times New Roman" w:eastAsia="Times New Roman" w:hAnsi="Times New Roman" w:cs="Times New Roman"/>
          <w:color w:val="000000" w:themeColor="text1"/>
        </w:rPr>
        <w:t xml:space="preserve"> </w:t>
      </w:r>
      <w:proofErr w:type="spellStart"/>
      <w:r w:rsidRPr="34874F3F">
        <w:rPr>
          <w:rFonts w:ascii="Times New Roman" w:eastAsia="Times New Roman" w:hAnsi="Times New Roman" w:cs="Times New Roman"/>
          <w:color w:val="000000" w:themeColor="text1"/>
        </w:rPr>
        <w:t>Einarsdottir</w:t>
      </w:r>
      <w:proofErr w:type="spellEnd"/>
      <w:r w:rsidRPr="34874F3F">
        <w:rPr>
          <w:rFonts w:ascii="Times New Roman" w:eastAsia="Times New Roman" w:hAnsi="Times New Roman" w:cs="Times New Roman"/>
          <w:color w:val="000000" w:themeColor="text1"/>
        </w:rPr>
        <w:t xml:space="preserve">, J. (2009). ‘Special issue: Listening to young children's voices in research - changing perspectives/changing relationships’, </w:t>
      </w:r>
      <w:r w:rsidRPr="34874F3F">
        <w:rPr>
          <w:rFonts w:ascii="Times New Roman" w:eastAsia="Times New Roman" w:hAnsi="Times New Roman" w:cs="Times New Roman"/>
          <w:i/>
          <w:iCs/>
          <w:color w:val="000000" w:themeColor="text1"/>
        </w:rPr>
        <w:t>Early Child Development and Care, 179(2)</w:t>
      </w:r>
      <w:r w:rsidRPr="34874F3F">
        <w:rPr>
          <w:rFonts w:ascii="Times New Roman" w:eastAsia="Times New Roman" w:hAnsi="Times New Roman" w:cs="Times New Roman"/>
          <w:color w:val="000000" w:themeColor="text1"/>
        </w:rPr>
        <w:t>, p. 125-130.</w:t>
      </w:r>
    </w:p>
    <w:p w14:paraId="48DB8843" w14:textId="17BB25FC" w:rsidR="368AC71F" w:rsidRDefault="368AC71F" w:rsidP="34874F3F">
      <w:pPr>
        <w:spacing w:after="160" w:line="259" w:lineRule="auto"/>
        <w:rPr>
          <w:rFonts w:ascii="Times New Roman" w:eastAsia="Times New Roman" w:hAnsi="Times New Roman" w:cs="Times New Roman"/>
          <w:color w:val="000000" w:themeColor="text1"/>
        </w:rPr>
      </w:pPr>
      <w:r w:rsidRPr="34874F3F">
        <w:rPr>
          <w:rFonts w:ascii="Times New Roman" w:eastAsia="Times New Roman" w:hAnsi="Times New Roman" w:cs="Times New Roman"/>
          <w:color w:val="000000" w:themeColor="text1"/>
        </w:rPr>
        <w:t xml:space="preserve">Sim, J. (1998). </w:t>
      </w:r>
      <w:r w:rsidR="5CE3CA8E" w:rsidRPr="34874F3F">
        <w:rPr>
          <w:rFonts w:ascii="Times New Roman" w:eastAsia="Times New Roman" w:hAnsi="Times New Roman" w:cs="Times New Roman"/>
          <w:color w:val="000000" w:themeColor="text1"/>
        </w:rPr>
        <w:t>‘</w:t>
      </w:r>
      <w:r w:rsidRPr="34874F3F">
        <w:rPr>
          <w:rFonts w:ascii="Times New Roman" w:eastAsia="Times New Roman" w:hAnsi="Times New Roman" w:cs="Times New Roman"/>
          <w:color w:val="000000" w:themeColor="text1"/>
        </w:rPr>
        <w:t>Collecting and analysing qualitative data: issues raised by the focus group</w:t>
      </w:r>
      <w:r w:rsidR="1AC026A3" w:rsidRPr="34874F3F">
        <w:rPr>
          <w:rFonts w:ascii="Times New Roman" w:eastAsia="Times New Roman" w:hAnsi="Times New Roman" w:cs="Times New Roman"/>
          <w:color w:val="000000" w:themeColor="text1"/>
        </w:rPr>
        <w:t>’,</w:t>
      </w:r>
      <w:r w:rsidRPr="34874F3F">
        <w:rPr>
          <w:rFonts w:ascii="Times New Roman" w:eastAsia="Times New Roman" w:hAnsi="Times New Roman" w:cs="Times New Roman"/>
          <w:color w:val="000000" w:themeColor="text1"/>
        </w:rPr>
        <w:t xml:space="preserve"> </w:t>
      </w:r>
      <w:r w:rsidRPr="34874F3F">
        <w:rPr>
          <w:rFonts w:ascii="Times New Roman" w:eastAsia="Times New Roman" w:hAnsi="Times New Roman" w:cs="Times New Roman"/>
          <w:i/>
          <w:iCs/>
          <w:color w:val="000000" w:themeColor="text1"/>
        </w:rPr>
        <w:t>Journal of Advanced Nursing</w:t>
      </w:r>
      <w:r w:rsidRPr="34874F3F">
        <w:rPr>
          <w:rFonts w:ascii="Times New Roman" w:eastAsia="Times New Roman" w:hAnsi="Times New Roman" w:cs="Times New Roman"/>
          <w:color w:val="000000" w:themeColor="text1"/>
        </w:rPr>
        <w:t xml:space="preserve">, </w:t>
      </w:r>
      <w:r w:rsidRPr="34874F3F">
        <w:rPr>
          <w:rFonts w:ascii="Times New Roman" w:eastAsia="Times New Roman" w:hAnsi="Times New Roman" w:cs="Times New Roman"/>
          <w:i/>
          <w:iCs/>
          <w:color w:val="000000" w:themeColor="text1"/>
        </w:rPr>
        <w:t>28</w:t>
      </w:r>
      <w:r w:rsidRPr="34874F3F">
        <w:rPr>
          <w:rFonts w:ascii="Times New Roman" w:eastAsia="Times New Roman" w:hAnsi="Times New Roman" w:cs="Times New Roman"/>
          <w:color w:val="000000" w:themeColor="text1"/>
        </w:rPr>
        <w:t xml:space="preserve">(2), 345–352. </w:t>
      </w:r>
      <w:hyperlink r:id="rId22">
        <w:r w:rsidRPr="34874F3F">
          <w:rPr>
            <w:rStyle w:val="Hyperlink"/>
            <w:rFonts w:ascii="Times New Roman" w:eastAsia="Times New Roman" w:hAnsi="Times New Roman" w:cs="Times New Roman"/>
            <w:color w:val="000000" w:themeColor="text1"/>
          </w:rPr>
          <w:t>https://doi.org/10.1046/j.1365-2648.1998.00692.x</w:t>
        </w:r>
      </w:hyperlink>
    </w:p>
    <w:p w14:paraId="60F11364" w14:textId="7322EA65" w:rsidR="354772ED" w:rsidRDefault="354772ED" w:rsidP="34874F3F">
      <w:pPr>
        <w:spacing w:after="160" w:line="259" w:lineRule="auto"/>
        <w:rPr>
          <w:rFonts w:ascii="Times New Roman" w:eastAsia="Times New Roman" w:hAnsi="Times New Roman" w:cs="Times New Roman"/>
          <w:color w:val="000000" w:themeColor="text1"/>
        </w:rPr>
      </w:pPr>
      <w:r w:rsidRPr="34874F3F">
        <w:rPr>
          <w:rFonts w:ascii="Times New Roman" w:eastAsia="Times New Roman" w:hAnsi="Times New Roman" w:cs="Times New Roman"/>
          <w:color w:val="000000" w:themeColor="text1"/>
        </w:rPr>
        <w:t xml:space="preserve">Simons, H. (2009). </w:t>
      </w:r>
      <w:r w:rsidRPr="34874F3F">
        <w:rPr>
          <w:rFonts w:ascii="Times New Roman" w:eastAsia="Times New Roman" w:hAnsi="Times New Roman" w:cs="Times New Roman"/>
          <w:i/>
          <w:iCs/>
          <w:color w:val="000000" w:themeColor="text1"/>
        </w:rPr>
        <w:t>Case study research in practice</w:t>
      </w:r>
      <w:r w:rsidRPr="34874F3F">
        <w:rPr>
          <w:rFonts w:ascii="Times New Roman" w:eastAsia="Times New Roman" w:hAnsi="Times New Roman" w:cs="Times New Roman"/>
          <w:color w:val="000000" w:themeColor="text1"/>
        </w:rPr>
        <w:t>. SAGE.</w:t>
      </w:r>
    </w:p>
    <w:p w14:paraId="24C2528A" w14:textId="76D37747" w:rsidR="368AC71F" w:rsidRDefault="368AC71F" w:rsidP="34874F3F">
      <w:pPr>
        <w:spacing w:after="160" w:line="259" w:lineRule="auto"/>
        <w:rPr>
          <w:rFonts w:ascii="Times New Roman" w:eastAsia="Times New Roman" w:hAnsi="Times New Roman" w:cs="Times New Roman"/>
          <w:color w:val="000000" w:themeColor="text1"/>
        </w:rPr>
      </w:pPr>
      <w:r w:rsidRPr="34874F3F">
        <w:rPr>
          <w:rFonts w:ascii="Times New Roman" w:eastAsia="Times New Roman" w:hAnsi="Times New Roman" w:cs="Times New Roman"/>
          <w:color w:val="000000" w:themeColor="text1"/>
        </w:rPr>
        <w:t xml:space="preserve">Sneed, S., Nguyen, C. H., Eubank, C. L., &amp; Zimmerman, A. S. (2021). A Review of Single Case Study and Multiple Case Study Research Designs </w:t>
      </w:r>
      <w:proofErr w:type="gramStart"/>
      <w:r w:rsidRPr="34874F3F">
        <w:rPr>
          <w:rFonts w:ascii="Times New Roman" w:eastAsia="Times New Roman" w:hAnsi="Times New Roman" w:cs="Times New Roman"/>
          <w:color w:val="000000" w:themeColor="text1"/>
        </w:rPr>
        <w:t>In</w:t>
      </w:r>
      <w:proofErr w:type="gramEnd"/>
      <w:r w:rsidRPr="34874F3F">
        <w:rPr>
          <w:rFonts w:ascii="Times New Roman" w:eastAsia="Times New Roman" w:hAnsi="Times New Roman" w:cs="Times New Roman"/>
          <w:color w:val="000000" w:themeColor="text1"/>
        </w:rPr>
        <w:t xml:space="preserve"> V. Wang (Ed.), </w:t>
      </w:r>
      <w:r w:rsidRPr="34874F3F">
        <w:rPr>
          <w:rFonts w:ascii="Times New Roman" w:eastAsia="Times New Roman" w:hAnsi="Times New Roman" w:cs="Times New Roman"/>
          <w:i/>
          <w:iCs/>
          <w:color w:val="000000" w:themeColor="text1"/>
        </w:rPr>
        <w:t>Promoting Qualitative Research Methods for Critical Reflection and Change</w:t>
      </w:r>
      <w:r w:rsidRPr="34874F3F">
        <w:rPr>
          <w:rFonts w:ascii="Times New Roman" w:eastAsia="Times New Roman" w:hAnsi="Times New Roman" w:cs="Times New Roman"/>
          <w:color w:val="000000" w:themeColor="text1"/>
        </w:rPr>
        <w:t xml:space="preserve"> (pp. 102-118). IGI Global. </w:t>
      </w:r>
      <w:hyperlink r:id="rId23">
        <w:r w:rsidRPr="34874F3F">
          <w:rPr>
            <w:rStyle w:val="Hyperlink"/>
            <w:rFonts w:ascii="Times New Roman" w:eastAsia="Times New Roman" w:hAnsi="Times New Roman" w:cs="Times New Roman"/>
            <w:color w:val="000000" w:themeColor="text1"/>
          </w:rPr>
          <w:t>https://doi-org.ezproxy.uwtsd.ac.uk/10.4018/978-1-7998-7600-7.ch006</w:t>
        </w:r>
      </w:hyperlink>
    </w:p>
    <w:p w14:paraId="3AA9E45D" w14:textId="47F51173" w:rsidR="1290B76E" w:rsidRDefault="1290B76E" w:rsidP="34874F3F">
      <w:pPr>
        <w:spacing w:after="160" w:line="259" w:lineRule="auto"/>
        <w:rPr>
          <w:rFonts w:ascii="Times New Roman" w:eastAsia="Times New Roman" w:hAnsi="Times New Roman" w:cs="Times New Roman"/>
          <w:color w:val="000000" w:themeColor="text1"/>
        </w:rPr>
      </w:pPr>
      <w:r w:rsidRPr="34874F3F">
        <w:rPr>
          <w:rFonts w:ascii="Times New Roman" w:eastAsia="Times New Roman" w:hAnsi="Times New Roman" w:cs="Times New Roman"/>
          <w:color w:val="000000" w:themeColor="text1"/>
        </w:rPr>
        <w:t xml:space="preserve">Stephenson, K. (2019). ‘Uniform Adoption in English Public Schools, 1830–1930’. In J. Tynan &amp; L. Godson (Ed.). </w:t>
      </w:r>
      <w:r w:rsidRPr="34874F3F">
        <w:rPr>
          <w:rFonts w:ascii="Times New Roman" w:eastAsia="Times New Roman" w:hAnsi="Times New Roman" w:cs="Times New Roman"/>
          <w:i/>
          <w:iCs/>
          <w:color w:val="000000" w:themeColor="text1"/>
        </w:rPr>
        <w:t>Uniform: Clothing and Discipline in the Modern World</w:t>
      </w:r>
      <w:r w:rsidRPr="34874F3F">
        <w:rPr>
          <w:rFonts w:ascii="Times New Roman" w:eastAsia="Times New Roman" w:hAnsi="Times New Roman" w:cs="Times New Roman"/>
          <w:color w:val="000000" w:themeColor="text1"/>
        </w:rPr>
        <w:t xml:space="preserve"> (pp. 67–86). London: Bloomsbury Visual Arts.  </w:t>
      </w:r>
      <w:hyperlink r:id="rId24">
        <w:r w:rsidRPr="34874F3F">
          <w:rPr>
            <w:rStyle w:val="Hyperlink"/>
            <w:rFonts w:ascii="Times New Roman" w:eastAsia="Times New Roman" w:hAnsi="Times New Roman" w:cs="Times New Roman"/>
            <w:color w:val="000000" w:themeColor="text1"/>
          </w:rPr>
          <w:t>http://dx.doi.org/10.5040/9781350045583.ch-004</w:t>
        </w:r>
      </w:hyperlink>
    </w:p>
    <w:p w14:paraId="1F0B652A" w14:textId="69E20B77" w:rsidR="1290B76E" w:rsidRDefault="1290B76E" w:rsidP="34874F3F">
      <w:pPr>
        <w:spacing w:after="160" w:line="259" w:lineRule="auto"/>
        <w:rPr>
          <w:rFonts w:ascii="Times New Roman" w:eastAsia="Times New Roman" w:hAnsi="Times New Roman" w:cs="Times New Roman"/>
          <w:color w:val="000000" w:themeColor="text1"/>
        </w:rPr>
      </w:pPr>
      <w:r w:rsidRPr="34874F3F">
        <w:rPr>
          <w:rFonts w:ascii="Times New Roman" w:eastAsia="Times New Roman" w:hAnsi="Times New Roman" w:cs="Times New Roman"/>
          <w:color w:val="000000" w:themeColor="text1"/>
        </w:rPr>
        <w:t xml:space="preserve">Stephenson, K. (2021) </w:t>
      </w:r>
      <w:r w:rsidRPr="34874F3F">
        <w:rPr>
          <w:rFonts w:ascii="Times New Roman" w:eastAsia="Times New Roman" w:hAnsi="Times New Roman" w:cs="Times New Roman"/>
          <w:i/>
          <w:iCs/>
          <w:color w:val="000000" w:themeColor="text1"/>
        </w:rPr>
        <w:t>A Cultural History of Uniform.</w:t>
      </w:r>
      <w:r w:rsidRPr="34874F3F">
        <w:rPr>
          <w:rFonts w:ascii="Times New Roman" w:eastAsia="Times New Roman" w:hAnsi="Times New Roman" w:cs="Times New Roman"/>
          <w:color w:val="000000" w:themeColor="text1"/>
        </w:rPr>
        <w:t xml:space="preserve"> Exeter: University of Exeter Press</w:t>
      </w:r>
    </w:p>
    <w:p w14:paraId="561CA7F2" w14:textId="2777B3CB" w:rsidR="1290B76E" w:rsidRDefault="1290B76E" w:rsidP="34874F3F">
      <w:pPr>
        <w:spacing w:after="160" w:line="259" w:lineRule="auto"/>
        <w:rPr>
          <w:rFonts w:ascii="Times New Roman" w:eastAsia="Times New Roman" w:hAnsi="Times New Roman" w:cs="Times New Roman"/>
          <w:color w:val="000000" w:themeColor="text1"/>
        </w:rPr>
      </w:pPr>
      <w:r w:rsidRPr="34874F3F">
        <w:rPr>
          <w:rFonts w:ascii="Times New Roman" w:eastAsia="Times New Roman" w:hAnsi="Times New Roman" w:cs="Times New Roman"/>
          <w:color w:val="000000" w:themeColor="text1"/>
        </w:rPr>
        <w:t xml:space="preserve">The Children’s Society (2020) </w:t>
      </w:r>
      <w:r w:rsidRPr="34874F3F">
        <w:rPr>
          <w:rFonts w:ascii="Times New Roman" w:eastAsia="Times New Roman" w:hAnsi="Times New Roman" w:cs="Times New Roman"/>
          <w:i/>
          <w:iCs/>
          <w:color w:val="000000" w:themeColor="text1"/>
        </w:rPr>
        <w:t>The Wrong Blazer 2020: Time for Action on School Uniform Costs</w:t>
      </w:r>
      <w:r w:rsidRPr="34874F3F">
        <w:rPr>
          <w:rFonts w:ascii="Times New Roman" w:eastAsia="Times New Roman" w:hAnsi="Times New Roman" w:cs="Times New Roman"/>
          <w:color w:val="000000" w:themeColor="text1"/>
        </w:rPr>
        <w:t xml:space="preserve">. Available at: </w:t>
      </w:r>
      <w:hyperlink r:id="rId25">
        <w:r w:rsidRPr="34874F3F">
          <w:rPr>
            <w:rStyle w:val="Hyperlink"/>
            <w:rFonts w:ascii="Times New Roman" w:eastAsia="Times New Roman" w:hAnsi="Times New Roman" w:cs="Times New Roman"/>
            <w:color w:val="000000" w:themeColor="text1"/>
          </w:rPr>
          <w:t>https://www.childrenssociety.org.uk/sites/default/files/2020-10/the-wrong-blazer-report-2020.pdf</w:t>
        </w:r>
      </w:hyperlink>
      <w:r w:rsidRPr="34874F3F">
        <w:rPr>
          <w:rFonts w:ascii="Times New Roman" w:eastAsia="Times New Roman" w:hAnsi="Times New Roman" w:cs="Times New Roman"/>
          <w:color w:val="000000" w:themeColor="text1"/>
        </w:rPr>
        <w:t xml:space="preserve"> (Accessed: 24/03/24)</w:t>
      </w:r>
    </w:p>
    <w:p w14:paraId="0E83F99B" w14:textId="33AD3C2A" w:rsidR="70FE40B2" w:rsidRDefault="70FE40B2" w:rsidP="34874F3F">
      <w:pPr>
        <w:spacing w:after="160" w:line="259" w:lineRule="auto"/>
        <w:rPr>
          <w:rFonts w:ascii="Times New Roman" w:eastAsia="Times New Roman" w:hAnsi="Times New Roman" w:cs="Times New Roman"/>
          <w:color w:val="000000" w:themeColor="text1"/>
        </w:rPr>
      </w:pPr>
      <w:r w:rsidRPr="34874F3F">
        <w:rPr>
          <w:rFonts w:ascii="Times New Roman" w:eastAsia="Times New Roman" w:hAnsi="Times New Roman" w:cs="Times New Roman"/>
          <w:color w:val="000000" w:themeColor="text1"/>
        </w:rPr>
        <w:lastRenderedPageBreak/>
        <w:t xml:space="preserve">Wade, K. K., and Stafford, M. E. (2003). ‘Public school uniforms effect on perceptions of gang presence, school climate, and student self-perceptions', </w:t>
      </w:r>
      <w:r w:rsidRPr="34874F3F">
        <w:rPr>
          <w:rFonts w:ascii="Times New Roman" w:eastAsia="Times New Roman" w:hAnsi="Times New Roman" w:cs="Times New Roman"/>
          <w:i/>
          <w:iCs/>
          <w:color w:val="000000" w:themeColor="text1"/>
        </w:rPr>
        <w:t>Education and Urban Society, 35(4)</w:t>
      </w:r>
      <w:r w:rsidRPr="34874F3F">
        <w:rPr>
          <w:rFonts w:ascii="Times New Roman" w:eastAsia="Times New Roman" w:hAnsi="Times New Roman" w:cs="Times New Roman"/>
          <w:color w:val="000000" w:themeColor="text1"/>
        </w:rPr>
        <w:t>, p. 399–420. doi:10.1177/0013124503255002</w:t>
      </w:r>
    </w:p>
    <w:p w14:paraId="632D50FA" w14:textId="02AAA7B7" w:rsidR="4A142FAE" w:rsidRDefault="4A142FAE" w:rsidP="34874F3F">
      <w:pPr>
        <w:spacing w:after="160" w:line="259" w:lineRule="auto"/>
        <w:rPr>
          <w:rFonts w:ascii="Times New Roman" w:eastAsia="Times New Roman" w:hAnsi="Times New Roman" w:cs="Times New Roman"/>
          <w:color w:val="000000" w:themeColor="text1"/>
        </w:rPr>
      </w:pPr>
      <w:r w:rsidRPr="34874F3F">
        <w:rPr>
          <w:rFonts w:ascii="Times New Roman" w:eastAsia="Times New Roman" w:hAnsi="Times New Roman" w:cs="Times New Roman"/>
          <w:color w:val="000000" w:themeColor="text1"/>
        </w:rPr>
        <w:t xml:space="preserve">Walmsley, A. (2011). ‘What the United Kingdom can teach the United States about school uniforms’, </w:t>
      </w:r>
      <w:r w:rsidRPr="34874F3F">
        <w:rPr>
          <w:rFonts w:ascii="Times New Roman" w:eastAsia="Times New Roman" w:hAnsi="Times New Roman" w:cs="Times New Roman"/>
          <w:i/>
          <w:iCs/>
          <w:color w:val="000000" w:themeColor="text1"/>
        </w:rPr>
        <w:t xml:space="preserve">Phi Delta </w:t>
      </w:r>
      <w:proofErr w:type="spellStart"/>
      <w:r w:rsidRPr="34874F3F">
        <w:rPr>
          <w:rFonts w:ascii="Times New Roman" w:eastAsia="Times New Roman" w:hAnsi="Times New Roman" w:cs="Times New Roman"/>
          <w:i/>
          <w:iCs/>
          <w:color w:val="000000" w:themeColor="text1"/>
        </w:rPr>
        <w:t>Kappan</w:t>
      </w:r>
      <w:proofErr w:type="spellEnd"/>
      <w:r w:rsidRPr="34874F3F">
        <w:rPr>
          <w:rFonts w:ascii="Times New Roman" w:eastAsia="Times New Roman" w:hAnsi="Times New Roman" w:cs="Times New Roman"/>
          <w:i/>
          <w:iCs/>
          <w:color w:val="000000" w:themeColor="text1"/>
        </w:rPr>
        <w:t>, 92(6)</w:t>
      </w:r>
      <w:r w:rsidRPr="34874F3F">
        <w:rPr>
          <w:rFonts w:ascii="Times New Roman" w:eastAsia="Times New Roman" w:hAnsi="Times New Roman" w:cs="Times New Roman"/>
          <w:color w:val="000000" w:themeColor="text1"/>
        </w:rPr>
        <w:t>, p. 63–66.</w:t>
      </w:r>
    </w:p>
    <w:p w14:paraId="47FEA3E6" w14:textId="51B10DE5" w:rsidR="70FE40B2" w:rsidRDefault="70FE40B2" w:rsidP="34874F3F">
      <w:pPr>
        <w:spacing w:after="160" w:line="259" w:lineRule="auto"/>
        <w:rPr>
          <w:rFonts w:ascii="Times New Roman" w:eastAsia="Times New Roman" w:hAnsi="Times New Roman" w:cs="Times New Roman"/>
          <w:color w:val="000000" w:themeColor="text1"/>
        </w:rPr>
      </w:pPr>
      <w:r w:rsidRPr="34874F3F">
        <w:rPr>
          <w:rFonts w:ascii="Times New Roman" w:eastAsia="Times New Roman" w:hAnsi="Times New Roman" w:cs="Times New Roman"/>
          <w:color w:val="000000" w:themeColor="text1"/>
        </w:rPr>
        <w:t xml:space="preserve">West, C. K., Tidwell, D. K., </w:t>
      </w:r>
      <w:proofErr w:type="spellStart"/>
      <w:r w:rsidRPr="34874F3F">
        <w:rPr>
          <w:rFonts w:ascii="Times New Roman" w:eastAsia="Times New Roman" w:hAnsi="Times New Roman" w:cs="Times New Roman"/>
          <w:color w:val="000000" w:themeColor="text1"/>
        </w:rPr>
        <w:t>Bomba</w:t>
      </w:r>
      <w:proofErr w:type="spellEnd"/>
      <w:r w:rsidRPr="34874F3F">
        <w:rPr>
          <w:rFonts w:ascii="Times New Roman" w:eastAsia="Times New Roman" w:hAnsi="Times New Roman" w:cs="Times New Roman"/>
          <w:color w:val="000000" w:themeColor="text1"/>
        </w:rPr>
        <w:t>, A. K., &amp; Elmore, P. A. (1999). Attitudes of parents about school uniforms. Journal of Family</w:t>
      </w:r>
    </w:p>
    <w:p w14:paraId="0F0E9A97" w14:textId="219BA0E6" w:rsidR="6E480B15" w:rsidRDefault="6E480B15" w:rsidP="34874F3F">
      <w:pPr>
        <w:spacing w:after="160" w:line="259" w:lineRule="auto"/>
        <w:rPr>
          <w:rFonts w:ascii="Times New Roman" w:eastAsia="Times New Roman" w:hAnsi="Times New Roman" w:cs="Times New Roman"/>
          <w:color w:val="000000" w:themeColor="text1"/>
        </w:rPr>
      </w:pPr>
      <w:r w:rsidRPr="34874F3F">
        <w:rPr>
          <w:rFonts w:ascii="Times New Roman" w:eastAsia="Times New Roman" w:hAnsi="Times New Roman" w:cs="Times New Roman"/>
          <w:color w:val="000000" w:themeColor="text1"/>
        </w:rPr>
        <w:t xml:space="preserve">Woods, H., and Ogletree, E. (1992). </w:t>
      </w:r>
      <w:r w:rsidRPr="34874F3F">
        <w:rPr>
          <w:rFonts w:ascii="Times New Roman" w:eastAsia="Times New Roman" w:hAnsi="Times New Roman" w:cs="Times New Roman"/>
          <w:i/>
          <w:iCs/>
          <w:color w:val="000000" w:themeColor="text1"/>
        </w:rPr>
        <w:t>Parents’ opinions of the uniform student dress code.</w:t>
      </w:r>
      <w:r w:rsidRPr="34874F3F">
        <w:rPr>
          <w:rFonts w:ascii="Times New Roman" w:eastAsia="Times New Roman" w:hAnsi="Times New Roman" w:cs="Times New Roman"/>
          <w:color w:val="000000" w:themeColor="text1"/>
        </w:rPr>
        <w:t xml:space="preserve"> Available at:  http://eric.ed.gov/?id=ED367729%5Cnhttp:// files.eric.ed.gov/</w:t>
      </w:r>
      <w:proofErr w:type="spellStart"/>
      <w:r w:rsidRPr="34874F3F">
        <w:rPr>
          <w:rFonts w:ascii="Times New Roman" w:eastAsia="Times New Roman" w:hAnsi="Times New Roman" w:cs="Times New Roman"/>
          <w:color w:val="000000" w:themeColor="text1"/>
        </w:rPr>
        <w:t>fulltext</w:t>
      </w:r>
      <w:proofErr w:type="spellEnd"/>
      <w:r w:rsidRPr="34874F3F">
        <w:rPr>
          <w:rFonts w:ascii="Times New Roman" w:eastAsia="Times New Roman" w:hAnsi="Times New Roman" w:cs="Times New Roman"/>
          <w:color w:val="000000" w:themeColor="text1"/>
        </w:rPr>
        <w:t>/ED367729.pdf (Accessed 24/03/24)</w:t>
      </w:r>
    </w:p>
    <w:p w14:paraId="37D0B503" w14:textId="49CE990D" w:rsidR="33156F72" w:rsidRDefault="33156F72" w:rsidP="34874F3F">
      <w:pPr>
        <w:spacing w:after="160" w:line="259" w:lineRule="auto"/>
        <w:rPr>
          <w:rFonts w:ascii="Times New Roman" w:eastAsia="Times New Roman" w:hAnsi="Times New Roman" w:cs="Times New Roman"/>
          <w:color w:val="000000" w:themeColor="text1"/>
        </w:rPr>
      </w:pPr>
      <w:proofErr w:type="spellStart"/>
      <w:r w:rsidRPr="34874F3F">
        <w:rPr>
          <w:rFonts w:ascii="Times New Roman" w:eastAsia="Times New Roman" w:hAnsi="Times New Roman" w:cs="Times New Roman"/>
          <w:color w:val="000000" w:themeColor="text1"/>
        </w:rPr>
        <w:t>Yaddanapudi</w:t>
      </w:r>
      <w:proofErr w:type="spellEnd"/>
      <w:r w:rsidRPr="34874F3F">
        <w:rPr>
          <w:rFonts w:ascii="Times New Roman" w:eastAsia="Times New Roman" w:hAnsi="Times New Roman" w:cs="Times New Roman"/>
          <w:color w:val="000000" w:themeColor="text1"/>
        </w:rPr>
        <w:t xml:space="preserve">, S., and </w:t>
      </w:r>
      <w:proofErr w:type="spellStart"/>
      <w:r w:rsidRPr="34874F3F">
        <w:rPr>
          <w:rFonts w:ascii="Times New Roman" w:eastAsia="Times New Roman" w:hAnsi="Times New Roman" w:cs="Times New Roman"/>
          <w:color w:val="000000" w:themeColor="text1"/>
        </w:rPr>
        <w:t>Yaddanapudi</w:t>
      </w:r>
      <w:proofErr w:type="spellEnd"/>
      <w:r w:rsidRPr="34874F3F">
        <w:rPr>
          <w:rFonts w:ascii="Times New Roman" w:eastAsia="Times New Roman" w:hAnsi="Times New Roman" w:cs="Times New Roman"/>
          <w:color w:val="000000" w:themeColor="text1"/>
        </w:rPr>
        <w:t xml:space="preserve">, L. (2019). ‘How to design a questionnaire’, </w:t>
      </w:r>
      <w:r w:rsidRPr="34874F3F">
        <w:rPr>
          <w:rFonts w:ascii="Times New Roman" w:eastAsia="Times New Roman" w:hAnsi="Times New Roman" w:cs="Times New Roman"/>
          <w:i/>
          <w:iCs/>
          <w:color w:val="000000" w:themeColor="text1"/>
        </w:rPr>
        <w:t>Indian Journal of Anaesthesia</w:t>
      </w:r>
      <w:r w:rsidRPr="34874F3F">
        <w:rPr>
          <w:rFonts w:ascii="Times New Roman" w:eastAsia="Times New Roman" w:hAnsi="Times New Roman" w:cs="Times New Roman"/>
          <w:color w:val="000000" w:themeColor="text1"/>
        </w:rPr>
        <w:t xml:space="preserve">, </w:t>
      </w:r>
      <w:r w:rsidRPr="34874F3F">
        <w:rPr>
          <w:rFonts w:ascii="Times New Roman" w:eastAsia="Times New Roman" w:hAnsi="Times New Roman" w:cs="Times New Roman"/>
          <w:i/>
          <w:iCs/>
          <w:color w:val="000000" w:themeColor="text1"/>
        </w:rPr>
        <w:t>63</w:t>
      </w:r>
      <w:r w:rsidRPr="34874F3F">
        <w:rPr>
          <w:rFonts w:ascii="Times New Roman" w:eastAsia="Times New Roman" w:hAnsi="Times New Roman" w:cs="Times New Roman"/>
          <w:color w:val="000000" w:themeColor="text1"/>
        </w:rPr>
        <w:t>(5), p. 335–337. https://doi.org/10.4103/ija.IJA_334_19</w:t>
      </w:r>
    </w:p>
    <w:p w14:paraId="42EE6115" w14:textId="2D23AEA0" w:rsidR="6E480B15" w:rsidRDefault="6E480B15" w:rsidP="34874F3F">
      <w:pPr>
        <w:spacing w:after="160" w:line="259" w:lineRule="auto"/>
        <w:rPr>
          <w:rFonts w:ascii="Times New Roman" w:eastAsia="Times New Roman" w:hAnsi="Times New Roman" w:cs="Times New Roman"/>
          <w:color w:val="000000" w:themeColor="text1"/>
        </w:rPr>
      </w:pPr>
      <w:r w:rsidRPr="34874F3F">
        <w:rPr>
          <w:rFonts w:ascii="Times New Roman" w:eastAsia="Times New Roman" w:hAnsi="Times New Roman" w:cs="Times New Roman"/>
          <w:color w:val="000000" w:themeColor="text1"/>
        </w:rPr>
        <w:t xml:space="preserve">Young Academy of Scotland (2020) </w:t>
      </w:r>
      <w:r w:rsidRPr="34874F3F">
        <w:rPr>
          <w:rFonts w:ascii="Times New Roman" w:eastAsia="Times New Roman" w:hAnsi="Times New Roman" w:cs="Times New Roman"/>
          <w:i/>
          <w:iCs/>
          <w:color w:val="000000" w:themeColor="text1"/>
        </w:rPr>
        <w:t xml:space="preserve">Children, </w:t>
      </w:r>
      <w:proofErr w:type="gramStart"/>
      <w:r w:rsidRPr="34874F3F">
        <w:rPr>
          <w:rFonts w:ascii="Times New Roman" w:eastAsia="Times New Roman" w:hAnsi="Times New Roman" w:cs="Times New Roman"/>
          <w:i/>
          <w:iCs/>
          <w:color w:val="000000" w:themeColor="text1"/>
        </w:rPr>
        <w:t>school</w:t>
      </w:r>
      <w:proofErr w:type="gramEnd"/>
      <w:r w:rsidRPr="34874F3F">
        <w:rPr>
          <w:rFonts w:ascii="Times New Roman" w:eastAsia="Times New Roman" w:hAnsi="Times New Roman" w:cs="Times New Roman"/>
          <w:i/>
          <w:iCs/>
          <w:color w:val="000000" w:themeColor="text1"/>
        </w:rPr>
        <w:t xml:space="preserve"> and dress code: towards post-pandemic reflections on children’s clothing behaviour</w:t>
      </w:r>
      <w:r w:rsidRPr="34874F3F">
        <w:rPr>
          <w:rFonts w:ascii="Times New Roman" w:eastAsia="Times New Roman" w:hAnsi="Times New Roman" w:cs="Times New Roman"/>
          <w:color w:val="000000" w:themeColor="text1"/>
        </w:rPr>
        <w:t xml:space="preserve">. Available at: </w:t>
      </w:r>
      <w:hyperlink r:id="rId26">
        <w:r w:rsidRPr="34874F3F">
          <w:rPr>
            <w:rStyle w:val="Hyperlink"/>
            <w:rFonts w:ascii="Times New Roman" w:eastAsia="Times New Roman" w:hAnsi="Times New Roman" w:cs="Times New Roman"/>
          </w:rPr>
          <w:t>https://www.youngacademyofscotland.org.uk/children-school-and-dress-code-towards-post-pandemic-reflections-on-childrens-clothing-behaviour/</w:t>
        </w:r>
      </w:hyperlink>
      <w:r w:rsidRPr="34874F3F">
        <w:rPr>
          <w:rFonts w:ascii="Times New Roman" w:eastAsia="Times New Roman" w:hAnsi="Times New Roman" w:cs="Times New Roman"/>
          <w:color w:val="000000" w:themeColor="text1"/>
        </w:rPr>
        <w:t xml:space="preserve"> (Accessed 13/03/24)</w:t>
      </w:r>
    </w:p>
    <w:sectPr w:rsidR="6E480B15" w:rsidSect="009F0028">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AD5DAA"/>
    <w:multiLevelType w:val="hybridMultilevel"/>
    <w:tmpl w:val="C5D2C452"/>
    <w:lvl w:ilvl="0" w:tplc="29CE0F08">
      <w:start w:val="1"/>
      <w:numFmt w:val="decimal"/>
      <w:lvlText w:val="%1."/>
      <w:lvlJc w:val="left"/>
      <w:pPr>
        <w:ind w:left="720" w:hanging="360"/>
      </w:pPr>
    </w:lvl>
    <w:lvl w:ilvl="1" w:tplc="2432FC2A">
      <w:start w:val="1"/>
      <w:numFmt w:val="lowerLetter"/>
      <w:lvlText w:val="%2."/>
      <w:lvlJc w:val="left"/>
      <w:pPr>
        <w:ind w:left="1440" w:hanging="360"/>
      </w:pPr>
    </w:lvl>
    <w:lvl w:ilvl="2" w:tplc="6D24979E">
      <w:start w:val="1"/>
      <w:numFmt w:val="lowerRoman"/>
      <w:lvlText w:val="%3."/>
      <w:lvlJc w:val="right"/>
      <w:pPr>
        <w:ind w:left="2160" w:hanging="180"/>
      </w:pPr>
    </w:lvl>
    <w:lvl w:ilvl="3" w:tplc="2BB66326">
      <w:start w:val="1"/>
      <w:numFmt w:val="decimal"/>
      <w:lvlText w:val="%4."/>
      <w:lvlJc w:val="left"/>
      <w:pPr>
        <w:ind w:left="2880" w:hanging="360"/>
      </w:pPr>
    </w:lvl>
    <w:lvl w:ilvl="4" w:tplc="39861984">
      <w:start w:val="1"/>
      <w:numFmt w:val="lowerLetter"/>
      <w:lvlText w:val="%5."/>
      <w:lvlJc w:val="left"/>
      <w:pPr>
        <w:ind w:left="3600" w:hanging="360"/>
      </w:pPr>
    </w:lvl>
    <w:lvl w:ilvl="5" w:tplc="53704B10">
      <w:start w:val="1"/>
      <w:numFmt w:val="lowerRoman"/>
      <w:lvlText w:val="%6."/>
      <w:lvlJc w:val="right"/>
      <w:pPr>
        <w:ind w:left="4320" w:hanging="180"/>
      </w:pPr>
    </w:lvl>
    <w:lvl w:ilvl="6" w:tplc="38A8D0A4">
      <w:start w:val="1"/>
      <w:numFmt w:val="decimal"/>
      <w:lvlText w:val="%7."/>
      <w:lvlJc w:val="left"/>
      <w:pPr>
        <w:ind w:left="5040" w:hanging="360"/>
      </w:pPr>
    </w:lvl>
    <w:lvl w:ilvl="7" w:tplc="A92A5280">
      <w:start w:val="1"/>
      <w:numFmt w:val="lowerLetter"/>
      <w:lvlText w:val="%8."/>
      <w:lvlJc w:val="left"/>
      <w:pPr>
        <w:ind w:left="5760" w:hanging="360"/>
      </w:pPr>
    </w:lvl>
    <w:lvl w:ilvl="8" w:tplc="6A5837FC">
      <w:start w:val="1"/>
      <w:numFmt w:val="lowerRoman"/>
      <w:lvlText w:val="%9."/>
      <w:lvlJc w:val="right"/>
      <w:pPr>
        <w:ind w:left="6480" w:hanging="180"/>
      </w:pPr>
    </w:lvl>
  </w:abstractNum>
  <w:num w:numId="1" w16cid:durableId="5346577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0BD0"/>
    <w:rsid w:val="00007FCE"/>
    <w:rsid w:val="000178FB"/>
    <w:rsid w:val="00017AF1"/>
    <w:rsid w:val="0002073C"/>
    <w:rsid w:val="00021CFE"/>
    <w:rsid w:val="000373F6"/>
    <w:rsid w:val="000526C7"/>
    <w:rsid w:val="00060849"/>
    <w:rsid w:val="0006658F"/>
    <w:rsid w:val="00067822"/>
    <w:rsid w:val="000719E0"/>
    <w:rsid w:val="000804DC"/>
    <w:rsid w:val="0008279C"/>
    <w:rsid w:val="00085C57"/>
    <w:rsid w:val="00087633"/>
    <w:rsid w:val="000902C9"/>
    <w:rsid w:val="000953E1"/>
    <w:rsid w:val="000A1C4D"/>
    <w:rsid w:val="000B05B8"/>
    <w:rsid w:val="000B3AA9"/>
    <w:rsid w:val="000B707B"/>
    <w:rsid w:val="000C1223"/>
    <w:rsid w:val="000C3D12"/>
    <w:rsid w:val="000D081A"/>
    <w:rsid w:val="000D44CD"/>
    <w:rsid w:val="000D7CD1"/>
    <w:rsid w:val="000E5C66"/>
    <w:rsid w:val="000F1C2C"/>
    <w:rsid w:val="000F68F9"/>
    <w:rsid w:val="000F697E"/>
    <w:rsid w:val="00111197"/>
    <w:rsid w:val="00115F88"/>
    <w:rsid w:val="0011713B"/>
    <w:rsid w:val="00123D38"/>
    <w:rsid w:val="001379F9"/>
    <w:rsid w:val="00141E6D"/>
    <w:rsid w:val="00157593"/>
    <w:rsid w:val="00162DCB"/>
    <w:rsid w:val="00171B5A"/>
    <w:rsid w:val="00195E40"/>
    <w:rsid w:val="001A0281"/>
    <w:rsid w:val="001A2CB8"/>
    <w:rsid w:val="001A35EF"/>
    <w:rsid w:val="001A3B25"/>
    <w:rsid w:val="001A7282"/>
    <w:rsid w:val="001A7D38"/>
    <w:rsid w:val="001A9548"/>
    <w:rsid w:val="001B00A4"/>
    <w:rsid w:val="001C0CFC"/>
    <w:rsid w:val="001C4E74"/>
    <w:rsid w:val="001C62B5"/>
    <w:rsid w:val="001C7CD5"/>
    <w:rsid w:val="001D5606"/>
    <w:rsid w:val="001D7B63"/>
    <w:rsid w:val="001E3DD3"/>
    <w:rsid w:val="001E5D5D"/>
    <w:rsid w:val="001E6F18"/>
    <w:rsid w:val="001E75E2"/>
    <w:rsid w:val="001F69D9"/>
    <w:rsid w:val="00203BEB"/>
    <w:rsid w:val="00205440"/>
    <w:rsid w:val="002105D9"/>
    <w:rsid w:val="00216B66"/>
    <w:rsid w:val="00216D8E"/>
    <w:rsid w:val="00217C97"/>
    <w:rsid w:val="00220CDB"/>
    <w:rsid w:val="002220DC"/>
    <w:rsid w:val="00225C48"/>
    <w:rsid w:val="00226029"/>
    <w:rsid w:val="002329DB"/>
    <w:rsid w:val="0023369C"/>
    <w:rsid w:val="00240728"/>
    <w:rsid w:val="002439D6"/>
    <w:rsid w:val="00251EE3"/>
    <w:rsid w:val="00252D67"/>
    <w:rsid w:val="0026362A"/>
    <w:rsid w:val="00272D19"/>
    <w:rsid w:val="00290AFE"/>
    <w:rsid w:val="002A2D0D"/>
    <w:rsid w:val="002B0BF0"/>
    <w:rsid w:val="002B1845"/>
    <w:rsid w:val="002B1BAE"/>
    <w:rsid w:val="002B37AD"/>
    <w:rsid w:val="002B6B17"/>
    <w:rsid w:val="002C29D2"/>
    <w:rsid w:val="002C2A58"/>
    <w:rsid w:val="002C6C72"/>
    <w:rsid w:val="002D1226"/>
    <w:rsid w:val="002D2738"/>
    <w:rsid w:val="002D4E4D"/>
    <w:rsid w:val="002E3378"/>
    <w:rsid w:val="002E4DFC"/>
    <w:rsid w:val="002E4E69"/>
    <w:rsid w:val="002E560E"/>
    <w:rsid w:val="002F5C7A"/>
    <w:rsid w:val="003074AC"/>
    <w:rsid w:val="003138A9"/>
    <w:rsid w:val="00316045"/>
    <w:rsid w:val="003369C2"/>
    <w:rsid w:val="003377F4"/>
    <w:rsid w:val="00345DD1"/>
    <w:rsid w:val="00346315"/>
    <w:rsid w:val="0034706F"/>
    <w:rsid w:val="00353A98"/>
    <w:rsid w:val="0035441F"/>
    <w:rsid w:val="003544CE"/>
    <w:rsid w:val="0035483C"/>
    <w:rsid w:val="003577A3"/>
    <w:rsid w:val="003726CF"/>
    <w:rsid w:val="003759D2"/>
    <w:rsid w:val="00384169"/>
    <w:rsid w:val="00384539"/>
    <w:rsid w:val="00384802"/>
    <w:rsid w:val="0038716C"/>
    <w:rsid w:val="00391C71"/>
    <w:rsid w:val="0039AE69"/>
    <w:rsid w:val="003A250B"/>
    <w:rsid w:val="003B0AC9"/>
    <w:rsid w:val="003B22E2"/>
    <w:rsid w:val="003B2AA8"/>
    <w:rsid w:val="003B3F96"/>
    <w:rsid w:val="003B4F3B"/>
    <w:rsid w:val="003B6A8D"/>
    <w:rsid w:val="003C1E68"/>
    <w:rsid w:val="003C2513"/>
    <w:rsid w:val="003C7F5F"/>
    <w:rsid w:val="003D2CDA"/>
    <w:rsid w:val="003D426C"/>
    <w:rsid w:val="003D432A"/>
    <w:rsid w:val="003E1C14"/>
    <w:rsid w:val="003F267C"/>
    <w:rsid w:val="003F3D3E"/>
    <w:rsid w:val="003F64E7"/>
    <w:rsid w:val="003FB70B"/>
    <w:rsid w:val="0040087A"/>
    <w:rsid w:val="00408B2B"/>
    <w:rsid w:val="00420C35"/>
    <w:rsid w:val="00422BC4"/>
    <w:rsid w:val="00423134"/>
    <w:rsid w:val="00424D6A"/>
    <w:rsid w:val="00426196"/>
    <w:rsid w:val="004279E6"/>
    <w:rsid w:val="00430EF2"/>
    <w:rsid w:val="00434562"/>
    <w:rsid w:val="00435979"/>
    <w:rsid w:val="004531BB"/>
    <w:rsid w:val="00453829"/>
    <w:rsid w:val="0045790A"/>
    <w:rsid w:val="00461FCF"/>
    <w:rsid w:val="00462852"/>
    <w:rsid w:val="004710A1"/>
    <w:rsid w:val="00471CC7"/>
    <w:rsid w:val="004742D5"/>
    <w:rsid w:val="0048108C"/>
    <w:rsid w:val="004833CB"/>
    <w:rsid w:val="00483F47"/>
    <w:rsid w:val="004914B0"/>
    <w:rsid w:val="00493328"/>
    <w:rsid w:val="004A0B54"/>
    <w:rsid w:val="004A14A6"/>
    <w:rsid w:val="004A3920"/>
    <w:rsid w:val="004A6B63"/>
    <w:rsid w:val="004B76CC"/>
    <w:rsid w:val="004C04A4"/>
    <w:rsid w:val="004C076C"/>
    <w:rsid w:val="004C2172"/>
    <w:rsid w:val="004C5925"/>
    <w:rsid w:val="004D325D"/>
    <w:rsid w:val="004D3A41"/>
    <w:rsid w:val="004E5C0D"/>
    <w:rsid w:val="004F0A58"/>
    <w:rsid w:val="004F322D"/>
    <w:rsid w:val="00503026"/>
    <w:rsid w:val="00503D7C"/>
    <w:rsid w:val="00505371"/>
    <w:rsid w:val="00513E59"/>
    <w:rsid w:val="00516C3C"/>
    <w:rsid w:val="00516EBD"/>
    <w:rsid w:val="00521691"/>
    <w:rsid w:val="005257AF"/>
    <w:rsid w:val="0053193E"/>
    <w:rsid w:val="00540B7B"/>
    <w:rsid w:val="00555B5E"/>
    <w:rsid w:val="00562F51"/>
    <w:rsid w:val="0057297C"/>
    <w:rsid w:val="00580365"/>
    <w:rsid w:val="005839BA"/>
    <w:rsid w:val="005845D3"/>
    <w:rsid w:val="00592594"/>
    <w:rsid w:val="005A059A"/>
    <w:rsid w:val="005A19B5"/>
    <w:rsid w:val="005A5B28"/>
    <w:rsid w:val="005A609A"/>
    <w:rsid w:val="005B7103"/>
    <w:rsid w:val="005D50BC"/>
    <w:rsid w:val="005D6C93"/>
    <w:rsid w:val="005E7504"/>
    <w:rsid w:val="005F013B"/>
    <w:rsid w:val="00600CC1"/>
    <w:rsid w:val="0060140B"/>
    <w:rsid w:val="00612276"/>
    <w:rsid w:val="00612948"/>
    <w:rsid w:val="00614BD5"/>
    <w:rsid w:val="0062309F"/>
    <w:rsid w:val="006347C5"/>
    <w:rsid w:val="006439E0"/>
    <w:rsid w:val="00645773"/>
    <w:rsid w:val="00654B2D"/>
    <w:rsid w:val="00657B27"/>
    <w:rsid w:val="00660AA2"/>
    <w:rsid w:val="006626EA"/>
    <w:rsid w:val="00670DAC"/>
    <w:rsid w:val="00684E90"/>
    <w:rsid w:val="006912E1"/>
    <w:rsid w:val="00696662"/>
    <w:rsid w:val="006A786A"/>
    <w:rsid w:val="006B39BA"/>
    <w:rsid w:val="006B6ED1"/>
    <w:rsid w:val="006D21E3"/>
    <w:rsid w:val="006D287E"/>
    <w:rsid w:val="006D2BCC"/>
    <w:rsid w:val="006E3F11"/>
    <w:rsid w:val="006E7CFF"/>
    <w:rsid w:val="006F0CCB"/>
    <w:rsid w:val="006F2711"/>
    <w:rsid w:val="006F52C3"/>
    <w:rsid w:val="006F6499"/>
    <w:rsid w:val="006F6810"/>
    <w:rsid w:val="00700C4C"/>
    <w:rsid w:val="00703E91"/>
    <w:rsid w:val="00716AF9"/>
    <w:rsid w:val="00721A23"/>
    <w:rsid w:val="00726B36"/>
    <w:rsid w:val="00733E2A"/>
    <w:rsid w:val="00734CC7"/>
    <w:rsid w:val="00736D2A"/>
    <w:rsid w:val="0074357E"/>
    <w:rsid w:val="0075299B"/>
    <w:rsid w:val="00757801"/>
    <w:rsid w:val="00763C3A"/>
    <w:rsid w:val="00765C10"/>
    <w:rsid w:val="007666FF"/>
    <w:rsid w:val="0077671C"/>
    <w:rsid w:val="0078063A"/>
    <w:rsid w:val="00781F92"/>
    <w:rsid w:val="00785AA7"/>
    <w:rsid w:val="0078D776"/>
    <w:rsid w:val="00793318"/>
    <w:rsid w:val="00793A66"/>
    <w:rsid w:val="007A313A"/>
    <w:rsid w:val="007B0A5D"/>
    <w:rsid w:val="007B1E07"/>
    <w:rsid w:val="007B7DD7"/>
    <w:rsid w:val="007D4DA7"/>
    <w:rsid w:val="007D57B0"/>
    <w:rsid w:val="007E216C"/>
    <w:rsid w:val="007E700D"/>
    <w:rsid w:val="007F1001"/>
    <w:rsid w:val="007F29A0"/>
    <w:rsid w:val="00801328"/>
    <w:rsid w:val="00807BD0"/>
    <w:rsid w:val="00810431"/>
    <w:rsid w:val="00821288"/>
    <w:rsid w:val="00822310"/>
    <w:rsid w:val="008228F7"/>
    <w:rsid w:val="00824859"/>
    <w:rsid w:val="008279C6"/>
    <w:rsid w:val="0084283E"/>
    <w:rsid w:val="008447C6"/>
    <w:rsid w:val="0084550D"/>
    <w:rsid w:val="00848DF9"/>
    <w:rsid w:val="00870D7D"/>
    <w:rsid w:val="00874DC2"/>
    <w:rsid w:val="008830B1"/>
    <w:rsid w:val="008862AB"/>
    <w:rsid w:val="00890E90"/>
    <w:rsid w:val="0089568C"/>
    <w:rsid w:val="008965E8"/>
    <w:rsid w:val="008A4D4C"/>
    <w:rsid w:val="008B4910"/>
    <w:rsid w:val="008C1B5D"/>
    <w:rsid w:val="008C1F77"/>
    <w:rsid w:val="008C23ED"/>
    <w:rsid w:val="008D23D3"/>
    <w:rsid w:val="008D3D56"/>
    <w:rsid w:val="008D74AB"/>
    <w:rsid w:val="008E5CE4"/>
    <w:rsid w:val="008E6EFE"/>
    <w:rsid w:val="008F0414"/>
    <w:rsid w:val="008F6BA2"/>
    <w:rsid w:val="00902353"/>
    <w:rsid w:val="00914AD8"/>
    <w:rsid w:val="00922062"/>
    <w:rsid w:val="009271A4"/>
    <w:rsid w:val="00941F46"/>
    <w:rsid w:val="00942C7F"/>
    <w:rsid w:val="00953CB1"/>
    <w:rsid w:val="00965B26"/>
    <w:rsid w:val="009669DF"/>
    <w:rsid w:val="00966C65"/>
    <w:rsid w:val="00981FA9"/>
    <w:rsid w:val="0098358B"/>
    <w:rsid w:val="009853E1"/>
    <w:rsid w:val="00990CC4"/>
    <w:rsid w:val="00991003"/>
    <w:rsid w:val="009939F0"/>
    <w:rsid w:val="009957CA"/>
    <w:rsid w:val="009965CD"/>
    <w:rsid w:val="009A2AD8"/>
    <w:rsid w:val="009A55A8"/>
    <w:rsid w:val="009A782B"/>
    <w:rsid w:val="009B302E"/>
    <w:rsid w:val="009B663C"/>
    <w:rsid w:val="009C0BC6"/>
    <w:rsid w:val="009C2145"/>
    <w:rsid w:val="009D1ED9"/>
    <w:rsid w:val="009D2B64"/>
    <w:rsid w:val="009F0028"/>
    <w:rsid w:val="009F6834"/>
    <w:rsid w:val="009F7832"/>
    <w:rsid w:val="00A04139"/>
    <w:rsid w:val="00A27241"/>
    <w:rsid w:val="00A3561F"/>
    <w:rsid w:val="00A426BB"/>
    <w:rsid w:val="00A46F40"/>
    <w:rsid w:val="00A47511"/>
    <w:rsid w:val="00A52449"/>
    <w:rsid w:val="00A601A0"/>
    <w:rsid w:val="00A62672"/>
    <w:rsid w:val="00A66200"/>
    <w:rsid w:val="00A711F0"/>
    <w:rsid w:val="00A73F08"/>
    <w:rsid w:val="00A76543"/>
    <w:rsid w:val="00A770F1"/>
    <w:rsid w:val="00A90D36"/>
    <w:rsid w:val="00A93093"/>
    <w:rsid w:val="00A95862"/>
    <w:rsid w:val="00A96025"/>
    <w:rsid w:val="00A96763"/>
    <w:rsid w:val="00AA0AAE"/>
    <w:rsid w:val="00AA31D6"/>
    <w:rsid w:val="00AA391D"/>
    <w:rsid w:val="00AB5742"/>
    <w:rsid w:val="00AC2D59"/>
    <w:rsid w:val="00AC6519"/>
    <w:rsid w:val="00AC71EF"/>
    <w:rsid w:val="00AD15A7"/>
    <w:rsid w:val="00AD6318"/>
    <w:rsid w:val="00B00A69"/>
    <w:rsid w:val="00B130D1"/>
    <w:rsid w:val="00B14EF1"/>
    <w:rsid w:val="00B234DB"/>
    <w:rsid w:val="00B2FAF3"/>
    <w:rsid w:val="00B311C5"/>
    <w:rsid w:val="00B319D6"/>
    <w:rsid w:val="00B358D5"/>
    <w:rsid w:val="00B43A3D"/>
    <w:rsid w:val="00B50BD0"/>
    <w:rsid w:val="00B53E0D"/>
    <w:rsid w:val="00B70138"/>
    <w:rsid w:val="00B85007"/>
    <w:rsid w:val="00B93C29"/>
    <w:rsid w:val="00B969EA"/>
    <w:rsid w:val="00BA158E"/>
    <w:rsid w:val="00BA2263"/>
    <w:rsid w:val="00BA2BD6"/>
    <w:rsid w:val="00BA5845"/>
    <w:rsid w:val="00BB06AE"/>
    <w:rsid w:val="00BB7324"/>
    <w:rsid w:val="00BC374F"/>
    <w:rsid w:val="00BC5EF5"/>
    <w:rsid w:val="00BD26AA"/>
    <w:rsid w:val="00BD3AAD"/>
    <w:rsid w:val="00BE3EC2"/>
    <w:rsid w:val="00BE6D6B"/>
    <w:rsid w:val="00C003F3"/>
    <w:rsid w:val="00C02A5D"/>
    <w:rsid w:val="00C13B0D"/>
    <w:rsid w:val="00C26EE9"/>
    <w:rsid w:val="00C32DFD"/>
    <w:rsid w:val="00C35745"/>
    <w:rsid w:val="00C42804"/>
    <w:rsid w:val="00C437D0"/>
    <w:rsid w:val="00C520A6"/>
    <w:rsid w:val="00C55982"/>
    <w:rsid w:val="00C6500A"/>
    <w:rsid w:val="00C665FF"/>
    <w:rsid w:val="00C66778"/>
    <w:rsid w:val="00C71AA5"/>
    <w:rsid w:val="00C7453B"/>
    <w:rsid w:val="00C747C3"/>
    <w:rsid w:val="00C77666"/>
    <w:rsid w:val="00C81D36"/>
    <w:rsid w:val="00C9010A"/>
    <w:rsid w:val="00C92DBD"/>
    <w:rsid w:val="00C93AA7"/>
    <w:rsid w:val="00CB5959"/>
    <w:rsid w:val="00CC0862"/>
    <w:rsid w:val="00CC2948"/>
    <w:rsid w:val="00CC2A3B"/>
    <w:rsid w:val="00CC661A"/>
    <w:rsid w:val="00CC6CBF"/>
    <w:rsid w:val="00CC6D24"/>
    <w:rsid w:val="00CD4915"/>
    <w:rsid w:val="00CE310D"/>
    <w:rsid w:val="00CE66F5"/>
    <w:rsid w:val="00CF0B1F"/>
    <w:rsid w:val="00CF2DB1"/>
    <w:rsid w:val="00CF39BF"/>
    <w:rsid w:val="00CF75F2"/>
    <w:rsid w:val="00D0318B"/>
    <w:rsid w:val="00D03BB6"/>
    <w:rsid w:val="00D03C53"/>
    <w:rsid w:val="00D1138F"/>
    <w:rsid w:val="00D17860"/>
    <w:rsid w:val="00D21920"/>
    <w:rsid w:val="00D224E2"/>
    <w:rsid w:val="00D228EC"/>
    <w:rsid w:val="00D232D7"/>
    <w:rsid w:val="00D233DF"/>
    <w:rsid w:val="00D24598"/>
    <w:rsid w:val="00D248F5"/>
    <w:rsid w:val="00D41093"/>
    <w:rsid w:val="00D43CB7"/>
    <w:rsid w:val="00D4471E"/>
    <w:rsid w:val="00D44C65"/>
    <w:rsid w:val="00D45433"/>
    <w:rsid w:val="00D52884"/>
    <w:rsid w:val="00D53334"/>
    <w:rsid w:val="00D540F7"/>
    <w:rsid w:val="00D56E93"/>
    <w:rsid w:val="00D61AFC"/>
    <w:rsid w:val="00D670E1"/>
    <w:rsid w:val="00D67C59"/>
    <w:rsid w:val="00D72B3E"/>
    <w:rsid w:val="00D77E0B"/>
    <w:rsid w:val="00D83384"/>
    <w:rsid w:val="00D92374"/>
    <w:rsid w:val="00D966CC"/>
    <w:rsid w:val="00D968AC"/>
    <w:rsid w:val="00D97B12"/>
    <w:rsid w:val="00DA54F6"/>
    <w:rsid w:val="00DA720A"/>
    <w:rsid w:val="00DB646D"/>
    <w:rsid w:val="00DC737E"/>
    <w:rsid w:val="00DDEA0C"/>
    <w:rsid w:val="00DF1BB7"/>
    <w:rsid w:val="00DF39EE"/>
    <w:rsid w:val="00DF485C"/>
    <w:rsid w:val="00DF7806"/>
    <w:rsid w:val="00DF784D"/>
    <w:rsid w:val="00E020CA"/>
    <w:rsid w:val="00E048D4"/>
    <w:rsid w:val="00E14DB5"/>
    <w:rsid w:val="00E174ED"/>
    <w:rsid w:val="00E20153"/>
    <w:rsid w:val="00E226FF"/>
    <w:rsid w:val="00E332AB"/>
    <w:rsid w:val="00E41838"/>
    <w:rsid w:val="00E44635"/>
    <w:rsid w:val="00E510FC"/>
    <w:rsid w:val="00E5360F"/>
    <w:rsid w:val="00E55785"/>
    <w:rsid w:val="00E568EB"/>
    <w:rsid w:val="00E61008"/>
    <w:rsid w:val="00E629DE"/>
    <w:rsid w:val="00E72CEA"/>
    <w:rsid w:val="00E73736"/>
    <w:rsid w:val="00E8011D"/>
    <w:rsid w:val="00E8074F"/>
    <w:rsid w:val="00E80986"/>
    <w:rsid w:val="00E86761"/>
    <w:rsid w:val="00EA53BE"/>
    <w:rsid w:val="00EB1841"/>
    <w:rsid w:val="00EB508A"/>
    <w:rsid w:val="00EB7FB4"/>
    <w:rsid w:val="00EC3EAD"/>
    <w:rsid w:val="00ED1CC0"/>
    <w:rsid w:val="00ED4575"/>
    <w:rsid w:val="00ED6924"/>
    <w:rsid w:val="00EE0876"/>
    <w:rsid w:val="00EE0D49"/>
    <w:rsid w:val="00EE3D8B"/>
    <w:rsid w:val="00EE4849"/>
    <w:rsid w:val="00EE49BA"/>
    <w:rsid w:val="00EE4D54"/>
    <w:rsid w:val="00EE6F0C"/>
    <w:rsid w:val="00EF4488"/>
    <w:rsid w:val="00F1259D"/>
    <w:rsid w:val="00F15657"/>
    <w:rsid w:val="00F17406"/>
    <w:rsid w:val="00F24EBB"/>
    <w:rsid w:val="00F27141"/>
    <w:rsid w:val="00F35C02"/>
    <w:rsid w:val="00F36DEA"/>
    <w:rsid w:val="00F40AD9"/>
    <w:rsid w:val="00F42818"/>
    <w:rsid w:val="00F43E6E"/>
    <w:rsid w:val="00F50C97"/>
    <w:rsid w:val="00F5426F"/>
    <w:rsid w:val="00F5EE11"/>
    <w:rsid w:val="00F6105D"/>
    <w:rsid w:val="00F61AE4"/>
    <w:rsid w:val="00F627CD"/>
    <w:rsid w:val="00F7419F"/>
    <w:rsid w:val="00F744CA"/>
    <w:rsid w:val="00F77964"/>
    <w:rsid w:val="00F832B6"/>
    <w:rsid w:val="00F84B63"/>
    <w:rsid w:val="00F86C0C"/>
    <w:rsid w:val="00F946F1"/>
    <w:rsid w:val="00FA47EE"/>
    <w:rsid w:val="00FB72D0"/>
    <w:rsid w:val="00FB7CC0"/>
    <w:rsid w:val="00FD1155"/>
    <w:rsid w:val="00FD2272"/>
    <w:rsid w:val="00FD2E4C"/>
    <w:rsid w:val="00FD7A7C"/>
    <w:rsid w:val="00FE4055"/>
    <w:rsid w:val="00FE61A0"/>
    <w:rsid w:val="00FE673A"/>
    <w:rsid w:val="00FEE8B3"/>
    <w:rsid w:val="00FF0891"/>
    <w:rsid w:val="00FF0DAB"/>
    <w:rsid w:val="00FF151B"/>
    <w:rsid w:val="00FF1F39"/>
    <w:rsid w:val="00FF3471"/>
    <w:rsid w:val="00FF3A3E"/>
    <w:rsid w:val="00FF7454"/>
    <w:rsid w:val="010762A4"/>
    <w:rsid w:val="011E4946"/>
    <w:rsid w:val="012EBFFF"/>
    <w:rsid w:val="0133D689"/>
    <w:rsid w:val="0162F5E7"/>
    <w:rsid w:val="01643F1D"/>
    <w:rsid w:val="01A6F637"/>
    <w:rsid w:val="01AB5EF9"/>
    <w:rsid w:val="01E1F030"/>
    <w:rsid w:val="020CCD3B"/>
    <w:rsid w:val="021489D1"/>
    <w:rsid w:val="02156B43"/>
    <w:rsid w:val="0215E538"/>
    <w:rsid w:val="021DB93A"/>
    <w:rsid w:val="0233AAB9"/>
    <w:rsid w:val="023BD205"/>
    <w:rsid w:val="024C3FBB"/>
    <w:rsid w:val="025CEB13"/>
    <w:rsid w:val="02656818"/>
    <w:rsid w:val="0267022A"/>
    <w:rsid w:val="029EBFD1"/>
    <w:rsid w:val="02B21F3C"/>
    <w:rsid w:val="02E2C0CB"/>
    <w:rsid w:val="02F0967C"/>
    <w:rsid w:val="02FEC648"/>
    <w:rsid w:val="031A8BCC"/>
    <w:rsid w:val="032E3F2D"/>
    <w:rsid w:val="0332530D"/>
    <w:rsid w:val="036811C7"/>
    <w:rsid w:val="03753AA7"/>
    <w:rsid w:val="03782347"/>
    <w:rsid w:val="037DC091"/>
    <w:rsid w:val="0398F38D"/>
    <w:rsid w:val="03ABC4CA"/>
    <w:rsid w:val="040333D2"/>
    <w:rsid w:val="04136BD5"/>
    <w:rsid w:val="041CAE0B"/>
    <w:rsid w:val="042BBED8"/>
    <w:rsid w:val="0434B5D4"/>
    <w:rsid w:val="046B15B6"/>
    <w:rsid w:val="047F760E"/>
    <w:rsid w:val="0488B6E1"/>
    <w:rsid w:val="0492BB11"/>
    <w:rsid w:val="049FCCD9"/>
    <w:rsid w:val="04CE236E"/>
    <w:rsid w:val="04D665E5"/>
    <w:rsid w:val="05263E8D"/>
    <w:rsid w:val="053E3D69"/>
    <w:rsid w:val="0544B165"/>
    <w:rsid w:val="054FEEF5"/>
    <w:rsid w:val="056B037A"/>
    <w:rsid w:val="05731845"/>
    <w:rsid w:val="057FD63C"/>
    <w:rsid w:val="059F9B5E"/>
    <w:rsid w:val="05A2755E"/>
    <w:rsid w:val="05AC8F8D"/>
    <w:rsid w:val="05B87E6C"/>
    <w:rsid w:val="05C998F0"/>
    <w:rsid w:val="05D482F9"/>
    <w:rsid w:val="05D4DA67"/>
    <w:rsid w:val="0602D0A7"/>
    <w:rsid w:val="06039A60"/>
    <w:rsid w:val="061444FE"/>
    <w:rsid w:val="0614EB09"/>
    <w:rsid w:val="06294988"/>
    <w:rsid w:val="0646360B"/>
    <w:rsid w:val="06515127"/>
    <w:rsid w:val="065E6F04"/>
    <w:rsid w:val="0669F3CF"/>
    <w:rsid w:val="066AA374"/>
    <w:rsid w:val="0678B06F"/>
    <w:rsid w:val="0679EFD8"/>
    <w:rsid w:val="0682EEA0"/>
    <w:rsid w:val="0683F9C0"/>
    <w:rsid w:val="0699DC04"/>
    <w:rsid w:val="06A27986"/>
    <w:rsid w:val="06AA953F"/>
    <w:rsid w:val="06B56153"/>
    <w:rsid w:val="06B9E4CE"/>
    <w:rsid w:val="06EAEB71"/>
    <w:rsid w:val="071FEE1D"/>
    <w:rsid w:val="07407A85"/>
    <w:rsid w:val="07431F11"/>
    <w:rsid w:val="0748F0AE"/>
    <w:rsid w:val="0754F0DD"/>
    <w:rsid w:val="07568B06"/>
    <w:rsid w:val="0759ED1B"/>
    <w:rsid w:val="0761C915"/>
    <w:rsid w:val="076D56D7"/>
    <w:rsid w:val="078C9B82"/>
    <w:rsid w:val="07B07F78"/>
    <w:rsid w:val="07C4079F"/>
    <w:rsid w:val="07D3CE9C"/>
    <w:rsid w:val="07F29B2D"/>
    <w:rsid w:val="084665A0"/>
    <w:rsid w:val="084CEEA6"/>
    <w:rsid w:val="084E5599"/>
    <w:rsid w:val="08541831"/>
    <w:rsid w:val="088B9C15"/>
    <w:rsid w:val="0899FFB2"/>
    <w:rsid w:val="08CC6B2D"/>
    <w:rsid w:val="08D73C20"/>
    <w:rsid w:val="08D78B04"/>
    <w:rsid w:val="08F01F2E"/>
    <w:rsid w:val="090139B2"/>
    <w:rsid w:val="09092738"/>
    <w:rsid w:val="0936ED5B"/>
    <w:rsid w:val="094E9401"/>
    <w:rsid w:val="0969F76A"/>
    <w:rsid w:val="0969FDC4"/>
    <w:rsid w:val="098026E0"/>
    <w:rsid w:val="09836E18"/>
    <w:rsid w:val="098ABB03"/>
    <w:rsid w:val="09ABE28D"/>
    <w:rsid w:val="09B631D2"/>
    <w:rsid w:val="09D621FB"/>
    <w:rsid w:val="09DC7AB5"/>
    <w:rsid w:val="09E3E221"/>
    <w:rsid w:val="09F2985D"/>
    <w:rsid w:val="09FDCA05"/>
    <w:rsid w:val="0A025909"/>
    <w:rsid w:val="0A0A6DC9"/>
    <w:rsid w:val="0A0B9C7F"/>
    <w:rsid w:val="0A4590E4"/>
    <w:rsid w:val="0A4ED7E7"/>
    <w:rsid w:val="0A578EDF"/>
    <w:rsid w:val="0A58C057"/>
    <w:rsid w:val="0A59E424"/>
    <w:rsid w:val="0A622406"/>
    <w:rsid w:val="0A663EE7"/>
    <w:rsid w:val="0A66E070"/>
    <w:rsid w:val="0A702556"/>
    <w:rsid w:val="0AA7F41C"/>
    <w:rsid w:val="0AC0584F"/>
    <w:rsid w:val="0AC8D355"/>
    <w:rsid w:val="0AD93236"/>
    <w:rsid w:val="0AEA137B"/>
    <w:rsid w:val="0B3A6BB5"/>
    <w:rsid w:val="0B41D1B2"/>
    <w:rsid w:val="0B53037C"/>
    <w:rsid w:val="0B5D47EF"/>
    <w:rsid w:val="0B6ABD22"/>
    <w:rsid w:val="0B76C929"/>
    <w:rsid w:val="0B777088"/>
    <w:rsid w:val="0B82A0CA"/>
    <w:rsid w:val="0B9D7D31"/>
    <w:rsid w:val="0BA02D75"/>
    <w:rsid w:val="0BA3F338"/>
    <w:rsid w:val="0BB29528"/>
    <w:rsid w:val="0BC11CA1"/>
    <w:rsid w:val="0BC55B7C"/>
    <w:rsid w:val="0C04C99E"/>
    <w:rsid w:val="0C1BD92E"/>
    <w:rsid w:val="0C396E6D"/>
    <w:rsid w:val="0C43C47D"/>
    <w:rsid w:val="0C4743D8"/>
    <w:rsid w:val="0C4FA7B1"/>
    <w:rsid w:val="0C5142B0"/>
    <w:rsid w:val="0C5202D1"/>
    <w:rsid w:val="0C5756AB"/>
    <w:rsid w:val="0C6DDCDF"/>
    <w:rsid w:val="0C85E3DC"/>
    <w:rsid w:val="0C8B5141"/>
    <w:rsid w:val="0C9DBF25"/>
    <w:rsid w:val="0CB5778F"/>
    <w:rsid w:val="0CCDBC97"/>
    <w:rsid w:val="0CE100B1"/>
    <w:rsid w:val="0CE2ED4A"/>
    <w:rsid w:val="0D0D9B18"/>
    <w:rsid w:val="0D26C375"/>
    <w:rsid w:val="0D29C26A"/>
    <w:rsid w:val="0D3E01EF"/>
    <w:rsid w:val="0D3FA459"/>
    <w:rsid w:val="0D49D2DB"/>
    <w:rsid w:val="0D5A4EAB"/>
    <w:rsid w:val="0D5A9496"/>
    <w:rsid w:val="0D657E9C"/>
    <w:rsid w:val="0D6AA66C"/>
    <w:rsid w:val="0D6B07C1"/>
    <w:rsid w:val="0D7B068C"/>
    <w:rsid w:val="0D890DAB"/>
    <w:rsid w:val="0D8DB071"/>
    <w:rsid w:val="0D99EDEC"/>
    <w:rsid w:val="0DAAAD43"/>
    <w:rsid w:val="0DB42B8A"/>
    <w:rsid w:val="0DC942BD"/>
    <w:rsid w:val="0DCA9C8E"/>
    <w:rsid w:val="0DCD0347"/>
    <w:rsid w:val="0DD11DC2"/>
    <w:rsid w:val="0DD2E710"/>
    <w:rsid w:val="0DDF94DE"/>
    <w:rsid w:val="0DEF5662"/>
    <w:rsid w:val="0E1B1CEB"/>
    <w:rsid w:val="0E21B43D"/>
    <w:rsid w:val="0E2CBD5E"/>
    <w:rsid w:val="0E355DE1"/>
    <w:rsid w:val="0E622FC0"/>
    <w:rsid w:val="0E7ABA6F"/>
    <w:rsid w:val="0E8E0085"/>
    <w:rsid w:val="0EA7ED8A"/>
    <w:rsid w:val="0EA7F405"/>
    <w:rsid w:val="0EBFD671"/>
    <w:rsid w:val="0EF5987D"/>
    <w:rsid w:val="0EFE3941"/>
    <w:rsid w:val="0F0429C8"/>
    <w:rsid w:val="0F07AB05"/>
    <w:rsid w:val="0F0F580C"/>
    <w:rsid w:val="0F1BE52D"/>
    <w:rsid w:val="0F296B22"/>
    <w:rsid w:val="0F561E7C"/>
    <w:rsid w:val="0F8521D4"/>
    <w:rsid w:val="0FB6B5D5"/>
    <w:rsid w:val="0FB6C8AF"/>
    <w:rsid w:val="0FB8863D"/>
    <w:rsid w:val="0FECA210"/>
    <w:rsid w:val="0FF6D559"/>
    <w:rsid w:val="100DDBB6"/>
    <w:rsid w:val="102DF042"/>
    <w:rsid w:val="102E35D3"/>
    <w:rsid w:val="103427BE"/>
    <w:rsid w:val="1041F28C"/>
    <w:rsid w:val="1041F3E9"/>
    <w:rsid w:val="105D2742"/>
    <w:rsid w:val="1076B91C"/>
    <w:rsid w:val="107C90CF"/>
    <w:rsid w:val="107D721B"/>
    <w:rsid w:val="10863A84"/>
    <w:rsid w:val="1093DBA2"/>
    <w:rsid w:val="10986A34"/>
    <w:rsid w:val="109B6900"/>
    <w:rsid w:val="10AC2F8B"/>
    <w:rsid w:val="10AD5D59"/>
    <w:rsid w:val="10AFAAAD"/>
    <w:rsid w:val="10B23E15"/>
    <w:rsid w:val="10BAD843"/>
    <w:rsid w:val="10BBEB10"/>
    <w:rsid w:val="10BE97FA"/>
    <w:rsid w:val="10ECF9AA"/>
    <w:rsid w:val="10F21CDB"/>
    <w:rsid w:val="1107FFA6"/>
    <w:rsid w:val="1108F048"/>
    <w:rsid w:val="110C41FD"/>
    <w:rsid w:val="110DCF93"/>
    <w:rsid w:val="110E51CD"/>
    <w:rsid w:val="112573F4"/>
    <w:rsid w:val="1133A228"/>
    <w:rsid w:val="1137EBEB"/>
    <w:rsid w:val="113AB2AF"/>
    <w:rsid w:val="113C660B"/>
    <w:rsid w:val="11420B87"/>
    <w:rsid w:val="11422CB0"/>
    <w:rsid w:val="11529910"/>
    <w:rsid w:val="1157E250"/>
    <w:rsid w:val="116BE60A"/>
    <w:rsid w:val="11764E24"/>
    <w:rsid w:val="117D1643"/>
    <w:rsid w:val="11855662"/>
    <w:rsid w:val="11AE61A6"/>
    <w:rsid w:val="11E4FC71"/>
    <w:rsid w:val="12196592"/>
    <w:rsid w:val="122913B5"/>
    <w:rsid w:val="122E3D56"/>
    <w:rsid w:val="123893AC"/>
    <w:rsid w:val="123EA93F"/>
    <w:rsid w:val="12417241"/>
    <w:rsid w:val="1247552E"/>
    <w:rsid w:val="1277F699"/>
    <w:rsid w:val="1288CA0B"/>
    <w:rsid w:val="1290B76E"/>
    <w:rsid w:val="1298E922"/>
    <w:rsid w:val="129CDF96"/>
    <w:rsid w:val="12A004D1"/>
    <w:rsid w:val="12A72409"/>
    <w:rsid w:val="12B17BD5"/>
    <w:rsid w:val="12BCDD91"/>
    <w:rsid w:val="12D8366C"/>
    <w:rsid w:val="12E46B70"/>
    <w:rsid w:val="12EE8E0E"/>
    <w:rsid w:val="12F05A68"/>
    <w:rsid w:val="1303B187"/>
    <w:rsid w:val="13286880"/>
    <w:rsid w:val="133CFE1B"/>
    <w:rsid w:val="1347D4D9"/>
    <w:rsid w:val="1391D241"/>
    <w:rsid w:val="1395AC67"/>
    <w:rsid w:val="139903EE"/>
    <w:rsid w:val="13B3216C"/>
    <w:rsid w:val="14005856"/>
    <w:rsid w:val="14018C2C"/>
    <w:rsid w:val="14250BF8"/>
    <w:rsid w:val="147406CD"/>
    <w:rsid w:val="1496BB13"/>
    <w:rsid w:val="14A9A849"/>
    <w:rsid w:val="14CB2D6B"/>
    <w:rsid w:val="14E7CDE1"/>
    <w:rsid w:val="14EB916E"/>
    <w:rsid w:val="14F2F2F8"/>
    <w:rsid w:val="15042A35"/>
    <w:rsid w:val="15135C85"/>
    <w:rsid w:val="1529BEC8"/>
    <w:rsid w:val="154A8167"/>
    <w:rsid w:val="154AD57E"/>
    <w:rsid w:val="1558C8DD"/>
    <w:rsid w:val="158C3805"/>
    <w:rsid w:val="15A57888"/>
    <w:rsid w:val="15A651D2"/>
    <w:rsid w:val="15A6F214"/>
    <w:rsid w:val="15A7C9ED"/>
    <w:rsid w:val="15D83EFE"/>
    <w:rsid w:val="15EDC0E1"/>
    <w:rsid w:val="15F4A49E"/>
    <w:rsid w:val="1607D14E"/>
    <w:rsid w:val="1623F3D8"/>
    <w:rsid w:val="1624909B"/>
    <w:rsid w:val="162FB085"/>
    <w:rsid w:val="1652A1BB"/>
    <w:rsid w:val="16573E03"/>
    <w:rsid w:val="16576C3F"/>
    <w:rsid w:val="1661DC9C"/>
    <w:rsid w:val="1670949C"/>
    <w:rsid w:val="16750DF2"/>
    <w:rsid w:val="168B6416"/>
    <w:rsid w:val="168C5049"/>
    <w:rsid w:val="16BA1D94"/>
    <w:rsid w:val="16CBDEC3"/>
    <w:rsid w:val="16D0A4B0"/>
    <w:rsid w:val="16D5B6CA"/>
    <w:rsid w:val="16D7B9DA"/>
    <w:rsid w:val="16E2B95E"/>
    <w:rsid w:val="16EABE60"/>
    <w:rsid w:val="16EAC22E"/>
    <w:rsid w:val="17039D72"/>
    <w:rsid w:val="170FDD96"/>
    <w:rsid w:val="17168756"/>
    <w:rsid w:val="171E1B02"/>
    <w:rsid w:val="1735D706"/>
    <w:rsid w:val="1740ABD2"/>
    <w:rsid w:val="1743D47A"/>
    <w:rsid w:val="174CB238"/>
    <w:rsid w:val="17533D25"/>
    <w:rsid w:val="1759963A"/>
    <w:rsid w:val="17628D43"/>
    <w:rsid w:val="177A952C"/>
    <w:rsid w:val="177B31EA"/>
    <w:rsid w:val="1791DD0B"/>
    <w:rsid w:val="179D77BA"/>
    <w:rsid w:val="17D0FCBE"/>
    <w:rsid w:val="17D1D75E"/>
    <w:rsid w:val="17E8E2CC"/>
    <w:rsid w:val="17F2F35B"/>
    <w:rsid w:val="17FC08A0"/>
    <w:rsid w:val="17FF4EA2"/>
    <w:rsid w:val="18172D4C"/>
    <w:rsid w:val="181CCE83"/>
    <w:rsid w:val="1828503B"/>
    <w:rsid w:val="182A93BA"/>
    <w:rsid w:val="185E1537"/>
    <w:rsid w:val="187DEEC6"/>
    <w:rsid w:val="189C752A"/>
    <w:rsid w:val="189CA121"/>
    <w:rsid w:val="18A8746F"/>
    <w:rsid w:val="18AB0C0E"/>
    <w:rsid w:val="18AEFA70"/>
    <w:rsid w:val="18E80A6E"/>
    <w:rsid w:val="18F74DD2"/>
    <w:rsid w:val="18F9D7C3"/>
    <w:rsid w:val="190C211A"/>
    <w:rsid w:val="191F4B02"/>
    <w:rsid w:val="19252B92"/>
    <w:rsid w:val="19379B7A"/>
    <w:rsid w:val="1951684C"/>
    <w:rsid w:val="195DCF92"/>
    <w:rsid w:val="196081C2"/>
    <w:rsid w:val="1973CFE6"/>
    <w:rsid w:val="1993AA9D"/>
    <w:rsid w:val="19ABD5DC"/>
    <w:rsid w:val="19AC3F9F"/>
    <w:rsid w:val="19EC5B89"/>
    <w:rsid w:val="1A0C2C51"/>
    <w:rsid w:val="1A2AE6F3"/>
    <w:rsid w:val="1A316787"/>
    <w:rsid w:val="1A39179E"/>
    <w:rsid w:val="1A435D90"/>
    <w:rsid w:val="1A48EB9F"/>
    <w:rsid w:val="1A51A8AA"/>
    <w:rsid w:val="1A54391B"/>
    <w:rsid w:val="1A77F2A6"/>
    <w:rsid w:val="1A794B03"/>
    <w:rsid w:val="1A96AA31"/>
    <w:rsid w:val="1AA2C4AC"/>
    <w:rsid w:val="1AC026A3"/>
    <w:rsid w:val="1ACBB715"/>
    <w:rsid w:val="1ADDE07E"/>
    <w:rsid w:val="1AE8D6FC"/>
    <w:rsid w:val="1AED38AD"/>
    <w:rsid w:val="1AF7F88A"/>
    <w:rsid w:val="1AF99FF3"/>
    <w:rsid w:val="1B026CEC"/>
    <w:rsid w:val="1B039DEC"/>
    <w:rsid w:val="1B176669"/>
    <w:rsid w:val="1B24B0C4"/>
    <w:rsid w:val="1B2AAF26"/>
    <w:rsid w:val="1B2F32FD"/>
    <w:rsid w:val="1B378A67"/>
    <w:rsid w:val="1B48F9BD"/>
    <w:rsid w:val="1B4C239B"/>
    <w:rsid w:val="1BA415D3"/>
    <w:rsid w:val="1BAC9CA3"/>
    <w:rsid w:val="1BAE97B8"/>
    <w:rsid w:val="1BB7CAAD"/>
    <w:rsid w:val="1BD415EC"/>
    <w:rsid w:val="1BDF2DF1"/>
    <w:rsid w:val="1BE4E4D5"/>
    <w:rsid w:val="1BE8CE80"/>
    <w:rsid w:val="1BF0C3A1"/>
    <w:rsid w:val="1BF9317B"/>
    <w:rsid w:val="1C13C307"/>
    <w:rsid w:val="1C151B64"/>
    <w:rsid w:val="1C1E176B"/>
    <w:rsid w:val="1C2A79A3"/>
    <w:rsid w:val="1C2C8890"/>
    <w:rsid w:val="1C49BABA"/>
    <w:rsid w:val="1C4F09D1"/>
    <w:rsid w:val="1C544D21"/>
    <w:rsid w:val="1C610B28"/>
    <w:rsid w:val="1C649B84"/>
    <w:rsid w:val="1C7E1451"/>
    <w:rsid w:val="1C7F5DE5"/>
    <w:rsid w:val="1C89090E"/>
    <w:rsid w:val="1C947B82"/>
    <w:rsid w:val="1C9B032F"/>
    <w:rsid w:val="1CA46DE1"/>
    <w:rsid w:val="1CADD9F5"/>
    <w:rsid w:val="1CB336CA"/>
    <w:rsid w:val="1CD1DE9A"/>
    <w:rsid w:val="1CEA815E"/>
    <w:rsid w:val="1CECFA6B"/>
    <w:rsid w:val="1CF746A3"/>
    <w:rsid w:val="1CFBAC0D"/>
    <w:rsid w:val="1D1A984C"/>
    <w:rsid w:val="1D3336C4"/>
    <w:rsid w:val="1D39AFC3"/>
    <w:rsid w:val="1D6677A5"/>
    <w:rsid w:val="1D6FE64D"/>
    <w:rsid w:val="1D7DAEAD"/>
    <w:rsid w:val="1D8A4371"/>
    <w:rsid w:val="1D8D5C86"/>
    <w:rsid w:val="1D9666EE"/>
    <w:rsid w:val="1DA33B17"/>
    <w:rsid w:val="1DB9D389"/>
    <w:rsid w:val="1DB9E7CC"/>
    <w:rsid w:val="1DCDCD59"/>
    <w:rsid w:val="1DF1B2FC"/>
    <w:rsid w:val="1DF9BAD6"/>
    <w:rsid w:val="1DFCDB89"/>
    <w:rsid w:val="1E061A25"/>
    <w:rsid w:val="1E243491"/>
    <w:rsid w:val="1E24D96F"/>
    <w:rsid w:val="1E3D82D5"/>
    <w:rsid w:val="1E3E0253"/>
    <w:rsid w:val="1E4248D7"/>
    <w:rsid w:val="1E5F56F6"/>
    <w:rsid w:val="1E6F0946"/>
    <w:rsid w:val="1E7BACD7"/>
    <w:rsid w:val="1E7FEE01"/>
    <w:rsid w:val="1E872FFE"/>
    <w:rsid w:val="1E91CCF4"/>
    <w:rsid w:val="1E945030"/>
    <w:rsid w:val="1EB8FC80"/>
    <w:rsid w:val="1EBF163B"/>
    <w:rsid w:val="1EBFCCAC"/>
    <w:rsid w:val="1ED4B817"/>
    <w:rsid w:val="1EDA71EA"/>
    <w:rsid w:val="1EDD7C6E"/>
    <w:rsid w:val="1EE3A41B"/>
    <w:rsid w:val="1EFC940C"/>
    <w:rsid w:val="1F0C5F99"/>
    <w:rsid w:val="1F0DC711"/>
    <w:rsid w:val="1F0F4F44"/>
    <w:rsid w:val="1F25E31B"/>
    <w:rsid w:val="1F325F10"/>
    <w:rsid w:val="1F394EF9"/>
    <w:rsid w:val="1F40E8EB"/>
    <w:rsid w:val="1F4CBC26"/>
    <w:rsid w:val="1F563428"/>
    <w:rsid w:val="1F590E60"/>
    <w:rsid w:val="1F633D84"/>
    <w:rsid w:val="1F6785FA"/>
    <w:rsid w:val="1F6F3A99"/>
    <w:rsid w:val="1F98ABEA"/>
    <w:rsid w:val="1FC62874"/>
    <w:rsid w:val="1FD5DE0F"/>
    <w:rsid w:val="1FE84195"/>
    <w:rsid w:val="1FF336F8"/>
    <w:rsid w:val="20074497"/>
    <w:rsid w:val="202F970A"/>
    <w:rsid w:val="20302091"/>
    <w:rsid w:val="20309728"/>
    <w:rsid w:val="20319F51"/>
    <w:rsid w:val="2038198A"/>
    <w:rsid w:val="203F298A"/>
    <w:rsid w:val="2046DAD2"/>
    <w:rsid w:val="205A75D2"/>
    <w:rsid w:val="2065858D"/>
    <w:rsid w:val="207A61F3"/>
    <w:rsid w:val="2085D987"/>
    <w:rsid w:val="208F89CA"/>
    <w:rsid w:val="20AE42FE"/>
    <w:rsid w:val="20BACF7F"/>
    <w:rsid w:val="20C0EA2E"/>
    <w:rsid w:val="20CC90BE"/>
    <w:rsid w:val="20D47054"/>
    <w:rsid w:val="20DCB94C"/>
    <w:rsid w:val="20DF5567"/>
    <w:rsid w:val="20E7342A"/>
    <w:rsid w:val="20FBD290"/>
    <w:rsid w:val="21001A06"/>
    <w:rsid w:val="210B0AFA"/>
    <w:rsid w:val="2112D666"/>
    <w:rsid w:val="213CA3F3"/>
    <w:rsid w:val="214BDAA6"/>
    <w:rsid w:val="214F2297"/>
    <w:rsid w:val="214F8744"/>
    <w:rsid w:val="215D9803"/>
    <w:rsid w:val="216526E8"/>
    <w:rsid w:val="21709786"/>
    <w:rsid w:val="2171AE70"/>
    <w:rsid w:val="218F0759"/>
    <w:rsid w:val="21A1CBD5"/>
    <w:rsid w:val="21AA7ED4"/>
    <w:rsid w:val="21B78EC3"/>
    <w:rsid w:val="21C1D18E"/>
    <w:rsid w:val="21D66A94"/>
    <w:rsid w:val="21DE1CD4"/>
    <w:rsid w:val="21DE81C3"/>
    <w:rsid w:val="21EE096F"/>
    <w:rsid w:val="2200E6BC"/>
    <w:rsid w:val="2211CC84"/>
    <w:rsid w:val="22173E36"/>
    <w:rsid w:val="22251E8B"/>
    <w:rsid w:val="22254FDF"/>
    <w:rsid w:val="22344C25"/>
    <w:rsid w:val="22435770"/>
    <w:rsid w:val="224DAA7F"/>
    <w:rsid w:val="2269D811"/>
    <w:rsid w:val="22845CE8"/>
    <w:rsid w:val="228C8B28"/>
    <w:rsid w:val="229BEA67"/>
    <w:rsid w:val="22A13E7C"/>
    <w:rsid w:val="22B22D9F"/>
    <w:rsid w:val="22EE52A2"/>
    <w:rsid w:val="230D7ED1"/>
    <w:rsid w:val="230FC8FB"/>
    <w:rsid w:val="2317BF0D"/>
    <w:rsid w:val="232C88EA"/>
    <w:rsid w:val="235B0F6B"/>
    <w:rsid w:val="235DA1EF"/>
    <w:rsid w:val="23676A4D"/>
    <w:rsid w:val="23723AF5"/>
    <w:rsid w:val="238C6DA3"/>
    <w:rsid w:val="238E7B95"/>
    <w:rsid w:val="23952F0F"/>
    <w:rsid w:val="239A0EAE"/>
    <w:rsid w:val="23BACE49"/>
    <w:rsid w:val="23C0EEEC"/>
    <w:rsid w:val="23C29771"/>
    <w:rsid w:val="23D48E1E"/>
    <w:rsid w:val="23DF27D1"/>
    <w:rsid w:val="23F08C6A"/>
    <w:rsid w:val="23F0ECE1"/>
    <w:rsid w:val="23FCD05D"/>
    <w:rsid w:val="24145A0E"/>
    <w:rsid w:val="2434059E"/>
    <w:rsid w:val="2435CAED"/>
    <w:rsid w:val="243FB369"/>
    <w:rsid w:val="245FC159"/>
    <w:rsid w:val="246C1D0D"/>
    <w:rsid w:val="24BA947A"/>
    <w:rsid w:val="24C55907"/>
    <w:rsid w:val="24C6A81B"/>
    <w:rsid w:val="24C8594B"/>
    <w:rsid w:val="24D7347D"/>
    <w:rsid w:val="24DCE831"/>
    <w:rsid w:val="24F1EE87"/>
    <w:rsid w:val="24F6DFCC"/>
    <w:rsid w:val="250060E7"/>
    <w:rsid w:val="250EFC0B"/>
    <w:rsid w:val="25118EDF"/>
    <w:rsid w:val="254EDEF8"/>
    <w:rsid w:val="255920DF"/>
    <w:rsid w:val="2570EA81"/>
    <w:rsid w:val="2571C922"/>
    <w:rsid w:val="2573D126"/>
    <w:rsid w:val="25789EB9"/>
    <w:rsid w:val="25917B4B"/>
    <w:rsid w:val="25BAA54D"/>
    <w:rsid w:val="25C42BEA"/>
    <w:rsid w:val="25D871D2"/>
    <w:rsid w:val="25E1E9A1"/>
    <w:rsid w:val="25F4E895"/>
    <w:rsid w:val="26025DC8"/>
    <w:rsid w:val="261060DB"/>
    <w:rsid w:val="2620A5AC"/>
    <w:rsid w:val="262D95DD"/>
    <w:rsid w:val="263DA8C2"/>
    <w:rsid w:val="26466025"/>
    <w:rsid w:val="2662787C"/>
    <w:rsid w:val="266429AC"/>
    <w:rsid w:val="2665BFA1"/>
    <w:rsid w:val="26801A93"/>
    <w:rsid w:val="26AA147A"/>
    <w:rsid w:val="26B6542C"/>
    <w:rsid w:val="26D28C28"/>
    <w:rsid w:val="26DC14CB"/>
    <w:rsid w:val="26F953FC"/>
    <w:rsid w:val="2716C893"/>
    <w:rsid w:val="271D5CC1"/>
    <w:rsid w:val="271F9D00"/>
    <w:rsid w:val="274BFAD0"/>
    <w:rsid w:val="27632221"/>
    <w:rsid w:val="27719878"/>
    <w:rsid w:val="2790C9DE"/>
    <w:rsid w:val="279E2E29"/>
    <w:rsid w:val="27A53BBE"/>
    <w:rsid w:val="27BEC8C8"/>
    <w:rsid w:val="27C074CF"/>
    <w:rsid w:val="27C9663E"/>
    <w:rsid w:val="27D97923"/>
    <w:rsid w:val="27E0EFF4"/>
    <w:rsid w:val="27E33A1E"/>
    <w:rsid w:val="27E707F1"/>
    <w:rsid w:val="27E933C6"/>
    <w:rsid w:val="27F4938D"/>
    <w:rsid w:val="2809E456"/>
    <w:rsid w:val="28113E89"/>
    <w:rsid w:val="281BEAF4"/>
    <w:rsid w:val="282EEFA3"/>
    <w:rsid w:val="28340084"/>
    <w:rsid w:val="283621D8"/>
    <w:rsid w:val="2837D14C"/>
    <w:rsid w:val="283D9A29"/>
    <w:rsid w:val="2858A949"/>
    <w:rsid w:val="285D6DD2"/>
    <w:rsid w:val="286BC9BE"/>
    <w:rsid w:val="287649EB"/>
    <w:rsid w:val="28A6E94A"/>
    <w:rsid w:val="28B92D22"/>
    <w:rsid w:val="28E14174"/>
    <w:rsid w:val="28EE7468"/>
    <w:rsid w:val="28F2460F"/>
    <w:rsid w:val="28F52259"/>
    <w:rsid w:val="290C19BD"/>
    <w:rsid w:val="2925A12B"/>
    <w:rsid w:val="292A171E"/>
    <w:rsid w:val="293EEB81"/>
    <w:rsid w:val="29410C1F"/>
    <w:rsid w:val="2944A69A"/>
    <w:rsid w:val="295A347C"/>
    <w:rsid w:val="2963BBCA"/>
    <w:rsid w:val="2965369F"/>
    <w:rsid w:val="29668C2E"/>
    <w:rsid w:val="2978CB38"/>
    <w:rsid w:val="297CC055"/>
    <w:rsid w:val="297F0A7F"/>
    <w:rsid w:val="2985C913"/>
    <w:rsid w:val="298ADE6F"/>
    <w:rsid w:val="298E059D"/>
    <w:rsid w:val="298E8D19"/>
    <w:rsid w:val="29935175"/>
    <w:rsid w:val="299BCA6E"/>
    <w:rsid w:val="29AD0EEA"/>
    <w:rsid w:val="29CAC004"/>
    <w:rsid w:val="29EDF4EE"/>
    <w:rsid w:val="29FC2168"/>
    <w:rsid w:val="29FCA61D"/>
    <w:rsid w:val="2A22501B"/>
    <w:rsid w:val="2A2D79EB"/>
    <w:rsid w:val="2A339913"/>
    <w:rsid w:val="2A347F10"/>
    <w:rsid w:val="2A36BAAA"/>
    <w:rsid w:val="2A429ABA"/>
    <w:rsid w:val="2A46FF7B"/>
    <w:rsid w:val="2A4EAE75"/>
    <w:rsid w:val="2A51E7EB"/>
    <w:rsid w:val="2A5B1B08"/>
    <w:rsid w:val="2A602E65"/>
    <w:rsid w:val="2A9D3D8E"/>
    <w:rsid w:val="2AABE2F5"/>
    <w:rsid w:val="2ABDB01F"/>
    <w:rsid w:val="2AD0473E"/>
    <w:rsid w:val="2ADCDC80"/>
    <w:rsid w:val="2AE56D31"/>
    <w:rsid w:val="2AF604DD"/>
    <w:rsid w:val="2B010700"/>
    <w:rsid w:val="2B0BFE25"/>
    <w:rsid w:val="2B0E77FA"/>
    <w:rsid w:val="2B26AED0"/>
    <w:rsid w:val="2B2EFA4B"/>
    <w:rsid w:val="2B4FDAA5"/>
    <w:rsid w:val="2B5E33CA"/>
    <w:rsid w:val="2B79EEAB"/>
    <w:rsid w:val="2B7E572B"/>
    <w:rsid w:val="2BA63D3A"/>
    <w:rsid w:val="2BBF0B93"/>
    <w:rsid w:val="2BEF5F19"/>
    <w:rsid w:val="2C09A82D"/>
    <w:rsid w:val="2C20B7E3"/>
    <w:rsid w:val="2C29E6D1"/>
    <w:rsid w:val="2C300721"/>
    <w:rsid w:val="2C41FF13"/>
    <w:rsid w:val="2C488005"/>
    <w:rsid w:val="2C5A1C8A"/>
    <w:rsid w:val="2C72E8E3"/>
    <w:rsid w:val="2CAAD562"/>
    <w:rsid w:val="2CACEA46"/>
    <w:rsid w:val="2CB46117"/>
    <w:rsid w:val="2CBDA53F"/>
    <w:rsid w:val="2CE4BF13"/>
    <w:rsid w:val="2CF872D8"/>
    <w:rsid w:val="2D0992FB"/>
    <w:rsid w:val="2D13FB7C"/>
    <w:rsid w:val="2D317E4A"/>
    <w:rsid w:val="2D420D9B"/>
    <w:rsid w:val="2D47AA24"/>
    <w:rsid w:val="2D53064F"/>
    <w:rsid w:val="2D67B40F"/>
    <w:rsid w:val="2D69AF6F"/>
    <w:rsid w:val="2D7B3E03"/>
    <w:rsid w:val="2D8419CA"/>
    <w:rsid w:val="2D8988AD"/>
    <w:rsid w:val="2DB73DE7"/>
    <w:rsid w:val="2DBFAE0F"/>
    <w:rsid w:val="2DC88EBF"/>
    <w:rsid w:val="2DC96AA1"/>
    <w:rsid w:val="2DCA383F"/>
    <w:rsid w:val="2DD691B4"/>
    <w:rsid w:val="2DE36321"/>
    <w:rsid w:val="2DF29E02"/>
    <w:rsid w:val="2E06D440"/>
    <w:rsid w:val="2E130C03"/>
    <w:rsid w:val="2E14BAAB"/>
    <w:rsid w:val="2E1CF62A"/>
    <w:rsid w:val="2E3ACDB9"/>
    <w:rsid w:val="2E47CCA8"/>
    <w:rsid w:val="2E5E4F92"/>
    <w:rsid w:val="2E610EC7"/>
    <w:rsid w:val="2E6176C0"/>
    <w:rsid w:val="2E87633A"/>
    <w:rsid w:val="2E8B2C78"/>
    <w:rsid w:val="2E95D6EA"/>
    <w:rsid w:val="2ECA743B"/>
    <w:rsid w:val="2EDDA093"/>
    <w:rsid w:val="2EE3F1BD"/>
    <w:rsid w:val="2EF45462"/>
    <w:rsid w:val="2EF8156C"/>
    <w:rsid w:val="2EF8A3CD"/>
    <w:rsid w:val="2F0E91F9"/>
    <w:rsid w:val="2F22153A"/>
    <w:rsid w:val="2F65DD39"/>
    <w:rsid w:val="2F6C5764"/>
    <w:rsid w:val="2F70BA7C"/>
    <w:rsid w:val="2F83D564"/>
    <w:rsid w:val="2F8E561A"/>
    <w:rsid w:val="2F953C40"/>
    <w:rsid w:val="2FA3B861"/>
    <w:rsid w:val="2FB36AB5"/>
    <w:rsid w:val="2FE2C7CE"/>
    <w:rsid w:val="2FFD4721"/>
    <w:rsid w:val="300804DD"/>
    <w:rsid w:val="30093BEC"/>
    <w:rsid w:val="302A09FB"/>
    <w:rsid w:val="303254EE"/>
    <w:rsid w:val="305EE7D1"/>
    <w:rsid w:val="307F4AE6"/>
    <w:rsid w:val="3087CC0F"/>
    <w:rsid w:val="30DBC33A"/>
    <w:rsid w:val="310064DA"/>
    <w:rsid w:val="31187ABE"/>
    <w:rsid w:val="312B76CD"/>
    <w:rsid w:val="3140DD72"/>
    <w:rsid w:val="3145115C"/>
    <w:rsid w:val="315FDE79"/>
    <w:rsid w:val="317E4685"/>
    <w:rsid w:val="31A3A575"/>
    <w:rsid w:val="31B85A8A"/>
    <w:rsid w:val="31C228ED"/>
    <w:rsid w:val="31C5DF6B"/>
    <w:rsid w:val="31C862D8"/>
    <w:rsid w:val="31D7F558"/>
    <w:rsid w:val="31DB72D5"/>
    <w:rsid w:val="31E07B33"/>
    <w:rsid w:val="31E5F4F2"/>
    <w:rsid w:val="31F11DB5"/>
    <w:rsid w:val="31F8D107"/>
    <w:rsid w:val="321439A3"/>
    <w:rsid w:val="3222F342"/>
    <w:rsid w:val="3227E2EA"/>
    <w:rsid w:val="3254767B"/>
    <w:rsid w:val="3273102F"/>
    <w:rsid w:val="328AAF0A"/>
    <w:rsid w:val="32945F52"/>
    <w:rsid w:val="3297CDAD"/>
    <w:rsid w:val="3298FD6B"/>
    <w:rsid w:val="329C353B"/>
    <w:rsid w:val="329EB1A7"/>
    <w:rsid w:val="32E5B41E"/>
    <w:rsid w:val="32EA1F9A"/>
    <w:rsid w:val="330921D6"/>
    <w:rsid w:val="3313888E"/>
    <w:rsid w:val="33156F72"/>
    <w:rsid w:val="33188E1C"/>
    <w:rsid w:val="333033CA"/>
    <w:rsid w:val="334982D8"/>
    <w:rsid w:val="335F093C"/>
    <w:rsid w:val="336907D8"/>
    <w:rsid w:val="336F88D4"/>
    <w:rsid w:val="3386D53D"/>
    <w:rsid w:val="338E3B5B"/>
    <w:rsid w:val="3391FCDC"/>
    <w:rsid w:val="33B13EEE"/>
    <w:rsid w:val="33D1898B"/>
    <w:rsid w:val="33FFE68F"/>
    <w:rsid w:val="340EE090"/>
    <w:rsid w:val="3419AFB8"/>
    <w:rsid w:val="3424010A"/>
    <w:rsid w:val="342FCD18"/>
    <w:rsid w:val="34386FFF"/>
    <w:rsid w:val="3449F985"/>
    <w:rsid w:val="346F3BFE"/>
    <w:rsid w:val="34772984"/>
    <w:rsid w:val="3483FC2F"/>
    <w:rsid w:val="34874F3F"/>
    <w:rsid w:val="3491A872"/>
    <w:rsid w:val="349B301E"/>
    <w:rsid w:val="34C1BF54"/>
    <w:rsid w:val="34DE7D15"/>
    <w:rsid w:val="34F4D499"/>
    <w:rsid w:val="34F7F851"/>
    <w:rsid w:val="35047A06"/>
    <w:rsid w:val="350D0396"/>
    <w:rsid w:val="3514A4E0"/>
    <w:rsid w:val="35181BF5"/>
    <w:rsid w:val="352F9FB5"/>
    <w:rsid w:val="3544A6EF"/>
    <w:rsid w:val="3545A068"/>
    <w:rsid w:val="354772ED"/>
    <w:rsid w:val="354FBE10"/>
    <w:rsid w:val="35552EA9"/>
    <w:rsid w:val="35669179"/>
    <w:rsid w:val="3572E317"/>
    <w:rsid w:val="35940C92"/>
    <w:rsid w:val="35B6CE5C"/>
    <w:rsid w:val="35CB9D79"/>
    <w:rsid w:val="35EA4B25"/>
    <w:rsid w:val="35F976F6"/>
    <w:rsid w:val="35FA47BA"/>
    <w:rsid w:val="35FE2009"/>
    <w:rsid w:val="3612F9E5"/>
    <w:rsid w:val="3650915C"/>
    <w:rsid w:val="3656B913"/>
    <w:rsid w:val="36704D6A"/>
    <w:rsid w:val="3670FC86"/>
    <w:rsid w:val="367A4D76"/>
    <w:rsid w:val="367C4F4C"/>
    <w:rsid w:val="3681A0B9"/>
    <w:rsid w:val="368AC71F"/>
    <w:rsid w:val="368B2EC2"/>
    <w:rsid w:val="368B95C0"/>
    <w:rsid w:val="36AB667B"/>
    <w:rsid w:val="36CC40DA"/>
    <w:rsid w:val="36F31C84"/>
    <w:rsid w:val="37039195"/>
    <w:rsid w:val="37056102"/>
    <w:rsid w:val="3711C581"/>
    <w:rsid w:val="3713B6C7"/>
    <w:rsid w:val="373F2DAC"/>
    <w:rsid w:val="375BB570"/>
    <w:rsid w:val="376498A9"/>
    <w:rsid w:val="3774590C"/>
    <w:rsid w:val="3796F794"/>
    <w:rsid w:val="379F8221"/>
    <w:rsid w:val="37A6DCC0"/>
    <w:rsid w:val="37BB5F88"/>
    <w:rsid w:val="37F5758F"/>
    <w:rsid w:val="37FB6B88"/>
    <w:rsid w:val="3802180C"/>
    <w:rsid w:val="38129EF8"/>
    <w:rsid w:val="3824FD2C"/>
    <w:rsid w:val="382BB93A"/>
    <w:rsid w:val="38316193"/>
    <w:rsid w:val="3844A458"/>
    <w:rsid w:val="38479BE0"/>
    <w:rsid w:val="385F7A5A"/>
    <w:rsid w:val="38AF8728"/>
    <w:rsid w:val="38C1B35D"/>
    <w:rsid w:val="38D0CEE1"/>
    <w:rsid w:val="38D97EB1"/>
    <w:rsid w:val="38D9A14B"/>
    <w:rsid w:val="38DACB17"/>
    <w:rsid w:val="38EB0CAE"/>
    <w:rsid w:val="38FE428F"/>
    <w:rsid w:val="3924BB17"/>
    <w:rsid w:val="3934D38F"/>
    <w:rsid w:val="393C8CC7"/>
    <w:rsid w:val="394939F3"/>
    <w:rsid w:val="3977DB42"/>
    <w:rsid w:val="397C3FA8"/>
    <w:rsid w:val="399546FC"/>
    <w:rsid w:val="39A740B9"/>
    <w:rsid w:val="39BCE062"/>
    <w:rsid w:val="39C43B79"/>
    <w:rsid w:val="39D5CCA5"/>
    <w:rsid w:val="39D65BE3"/>
    <w:rsid w:val="39E8860D"/>
    <w:rsid w:val="39F00389"/>
    <w:rsid w:val="39FD734A"/>
    <w:rsid w:val="39FE2739"/>
    <w:rsid w:val="3A070A1A"/>
    <w:rsid w:val="3A0E0F29"/>
    <w:rsid w:val="3A262D2C"/>
    <w:rsid w:val="3A4C6D03"/>
    <w:rsid w:val="3A4F6485"/>
    <w:rsid w:val="3A596343"/>
    <w:rsid w:val="3A6C9F42"/>
    <w:rsid w:val="3A70E540"/>
    <w:rsid w:val="3A8C88CE"/>
    <w:rsid w:val="3A94BD06"/>
    <w:rsid w:val="3A9DA3C3"/>
    <w:rsid w:val="3AC8C1CF"/>
    <w:rsid w:val="3ADE1A56"/>
    <w:rsid w:val="3ADEF4EE"/>
    <w:rsid w:val="3ADF82DC"/>
    <w:rsid w:val="3AE4610A"/>
    <w:rsid w:val="3AF94C6A"/>
    <w:rsid w:val="3B0AFE9F"/>
    <w:rsid w:val="3B14F970"/>
    <w:rsid w:val="3B182878"/>
    <w:rsid w:val="3B2855B8"/>
    <w:rsid w:val="3B2BE5EE"/>
    <w:rsid w:val="3B2D1651"/>
    <w:rsid w:val="3B33A4F8"/>
    <w:rsid w:val="3B3E9E48"/>
    <w:rsid w:val="3B47FC22"/>
    <w:rsid w:val="3B69E1CE"/>
    <w:rsid w:val="3B6DCBC4"/>
    <w:rsid w:val="3B72C17E"/>
    <w:rsid w:val="3B8124D8"/>
    <w:rsid w:val="3B82CD45"/>
    <w:rsid w:val="3B969303"/>
    <w:rsid w:val="3BA0F33D"/>
    <w:rsid w:val="3BA2ABA0"/>
    <w:rsid w:val="3BA585F1"/>
    <w:rsid w:val="3BAE504E"/>
    <w:rsid w:val="3BEDBBD3"/>
    <w:rsid w:val="3C1A59B7"/>
    <w:rsid w:val="3C32F98C"/>
    <w:rsid w:val="3C355A1D"/>
    <w:rsid w:val="3C3A90A0"/>
    <w:rsid w:val="3C3ADEFD"/>
    <w:rsid w:val="3C65C4A6"/>
    <w:rsid w:val="3C742D89"/>
    <w:rsid w:val="3C823B69"/>
    <w:rsid w:val="3CAEDEDC"/>
    <w:rsid w:val="3CB3E581"/>
    <w:rsid w:val="3CCB9A57"/>
    <w:rsid w:val="3CD66932"/>
    <w:rsid w:val="3CD792EA"/>
    <w:rsid w:val="3CE6581C"/>
    <w:rsid w:val="3CF285CD"/>
    <w:rsid w:val="3D07E15B"/>
    <w:rsid w:val="3D28E1DE"/>
    <w:rsid w:val="3D3CC95B"/>
    <w:rsid w:val="3D3E7C01"/>
    <w:rsid w:val="3D43A700"/>
    <w:rsid w:val="3D46D0A4"/>
    <w:rsid w:val="3D5A954E"/>
    <w:rsid w:val="3D5DCDEE"/>
    <w:rsid w:val="3D84A452"/>
    <w:rsid w:val="3D8F9878"/>
    <w:rsid w:val="3D9A9A3B"/>
    <w:rsid w:val="3DA44004"/>
    <w:rsid w:val="3DB5B39D"/>
    <w:rsid w:val="3DBA18F4"/>
    <w:rsid w:val="3DBE6FF0"/>
    <w:rsid w:val="3DCC5DC8"/>
    <w:rsid w:val="3DD6AF5E"/>
    <w:rsid w:val="3DDC2BF3"/>
    <w:rsid w:val="3DE0C42B"/>
    <w:rsid w:val="3DF54295"/>
    <w:rsid w:val="3E019507"/>
    <w:rsid w:val="3E40560A"/>
    <w:rsid w:val="3E49BCC9"/>
    <w:rsid w:val="3E4B9BD8"/>
    <w:rsid w:val="3E58DF09"/>
    <w:rsid w:val="3E76D51B"/>
    <w:rsid w:val="3E8CA84D"/>
    <w:rsid w:val="3EA3B1BC"/>
    <w:rsid w:val="3EAB923C"/>
    <w:rsid w:val="3EAED366"/>
    <w:rsid w:val="3EBE02B5"/>
    <w:rsid w:val="3EC264BE"/>
    <w:rsid w:val="3ECFA0BD"/>
    <w:rsid w:val="3ECFFD7E"/>
    <w:rsid w:val="3ED72122"/>
    <w:rsid w:val="3EEB8FBA"/>
    <w:rsid w:val="3F1EC8AC"/>
    <w:rsid w:val="3F4933AA"/>
    <w:rsid w:val="3F55E955"/>
    <w:rsid w:val="3F56D535"/>
    <w:rsid w:val="3F57D2B1"/>
    <w:rsid w:val="3F727FBF"/>
    <w:rsid w:val="3F7A639E"/>
    <w:rsid w:val="3FAB0EC9"/>
    <w:rsid w:val="3FB1EEA5"/>
    <w:rsid w:val="3FC6E370"/>
    <w:rsid w:val="3FCEF58B"/>
    <w:rsid w:val="3FEA8645"/>
    <w:rsid w:val="40008774"/>
    <w:rsid w:val="40029C58"/>
    <w:rsid w:val="4008EC91"/>
    <w:rsid w:val="401594A6"/>
    <w:rsid w:val="401B6A7C"/>
    <w:rsid w:val="40243D25"/>
    <w:rsid w:val="40450E29"/>
    <w:rsid w:val="405248C1"/>
    <w:rsid w:val="405757DE"/>
    <w:rsid w:val="4071B014"/>
    <w:rsid w:val="407826AF"/>
    <w:rsid w:val="407F6ABE"/>
    <w:rsid w:val="4096F9C8"/>
    <w:rsid w:val="409B8350"/>
    <w:rsid w:val="40BBB91B"/>
    <w:rsid w:val="40C11BB0"/>
    <w:rsid w:val="40D77BA4"/>
    <w:rsid w:val="40D9B8F6"/>
    <w:rsid w:val="40DF3ABF"/>
    <w:rsid w:val="40F1B9B6"/>
    <w:rsid w:val="40FB54B2"/>
    <w:rsid w:val="410F68C2"/>
    <w:rsid w:val="4111BBD1"/>
    <w:rsid w:val="416DA4FE"/>
    <w:rsid w:val="41824FFF"/>
    <w:rsid w:val="4182DB61"/>
    <w:rsid w:val="4183E13E"/>
    <w:rsid w:val="418CE2CE"/>
    <w:rsid w:val="41C02E49"/>
    <w:rsid w:val="41CB3798"/>
    <w:rsid w:val="41CB558F"/>
    <w:rsid w:val="41D12191"/>
    <w:rsid w:val="41D8ED4C"/>
    <w:rsid w:val="41E0DE8A"/>
    <w:rsid w:val="41E727EB"/>
    <w:rsid w:val="41EB88FC"/>
    <w:rsid w:val="4209391E"/>
    <w:rsid w:val="42129290"/>
    <w:rsid w:val="422104EE"/>
    <w:rsid w:val="422602AF"/>
    <w:rsid w:val="422D7084"/>
    <w:rsid w:val="4233A670"/>
    <w:rsid w:val="42581575"/>
    <w:rsid w:val="426F04E5"/>
    <w:rsid w:val="42894A57"/>
    <w:rsid w:val="428D26B4"/>
    <w:rsid w:val="42AA2081"/>
    <w:rsid w:val="42B4F9D2"/>
    <w:rsid w:val="42B777ED"/>
    <w:rsid w:val="42BB3CC3"/>
    <w:rsid w:val="42BEEFC5"/>
    <w:rsid w:val="42C216F3"/>
    <w:rsid w:val="42C62134"/>
    <w:rsid w:val="42D75E69"/>
    <w:rsid w:val="42DCAADD"/>
    <w:rsid w:val="42DE0231"/>
    <w:rsid w:val="42DEDD23"/>
    <w:rsid w:val="42E36F0D"/>
    <w:rsid w:val="42E98F67"/>
    <w:rsid w:val="42FF8162"/>
    <w:rsid w:val="4304EA5F"/>
    <w:rsid w:val="4304F803"/>
    <w:rsid w:val="4305FFB5"/>
    <w:rsid w:val="430BD9A7"/>
    <w:rsid w:val="43202C47"/>
    <w:rsid w:val="43222707"/>
    <w:rsid w:val="433A3D1A"/>
    <w:rsid w:val="433CFF96"/>
    <w:rsid w:val="435D8726"/>
    <w:rsid w:val="4379A24E"/>
    <w:rsid w:val="4386150E"/>
    <w:rsid w:val="439E995C"/>
    <w:rsid w:val="43A5097F"/>
    <w:rsid w:val="43AB5DF9"/>
    <w:rsid w:val="43B2E98A"/>
    <w:rsid w:val="43BCE6AD"/>
    <w:rsid w:val="43CEDF5C"/>
    <w:rsid w:val="43E7C955"/>
    <w:rsid w:val="44116C9E"/>
    <w:rsid w:val="443B6768"/>
    <w:rsid w:val="4442BC76"/>
    <w:rsid w:val="44477CAF"/>
    <w:rsid w:val="447A4BA9"/>
    <w:rsid w:val="447A9016"/>
    <w:rsid w:val="4481284C"/>
    <w:rsid w:val="44855FC8"/>
    <w:rsid w:val="44966F31"/>
    <w:rsid w:val="44A0857A"/>
    <w:rsid w:val="44AF978E"/>
    <w:rsid w:val="44BBA04E"/>
    <w:rsid w:val="45040785"/>
    <w:rsid w:val="4507AAEC"/>
    <w:rsid w:val="45157441"/>
    <w:rsid w:val="4521E56F"/>
    <w:rsid w:val="453CE6D5"/>
    <w:rsid w:val="453EE241"/>
    <w:rsid w:val="454C06C0"/>
    <w:rsid w:val="454E42B1"/>
    <w:rsid w:val="455652A4"/>
    <w:rsid w:val="4564A9C0"/>
    <w:rsid w:val="4569F214"/>
    <w:rsid w:val="4571E864"/>
    <w:rsid w:val="4572BBAC"/>
    <w:rsid w:val="457DA16C"/>
    <w:rsid w:val="458821A8"/>
    <w:rsid w:val="45A0282B"/>
    <w:rsid w:val="45A95D81"/>
    <w:rsid w:val="45AA8A5C"/>
    <w:rsid w:val="45AD3CFF"/>
    <w:rsid w:val="45AF51E9"/>
    <w:rsid w:val="45BFCE04"/>
    <w:rsid w:val="45C39D3A"/>
    <w:rsid w:val="45CCA7A2"/>
    <w:rsid w:val="45D737C9"/>
    <w:rsid w:val="45D9DBD2"/>
    <w:rsid w:val="45DAA2C8"/>
    <w:rsid w:val="45F9B7B5"/>
    <w:rsid w:val="45FDC1F6"/>
    <w:rsid w:val="461B0FCF"/>
    <w:rsid w:val="461D07C8"/>
    <w:rsid w:val="46213029"/>
    <w:rsid w:val="46291DAF"/>
    <w:rsid w:val="4648B96B"/>
    <w:rsid w:val="464AE8BC"/>
    <w:rsid w:val="465E0C09"/>
    <w:rsid w:val="465F1566"/>
    <w:rsid w:val="4675D39C"/>
    <w:rsid w:val="467C694A"/>
    <w:rsid w:val="46DCAA41"/>
    <w:rsid w:val="46EA8FE8"/>
    <w:rsid w:val="46EF62D0"/>
    <w:rsid w:val="46F94E08"/>
    <w:rsid w:val="472606B5"/>
    <w:rsid w:val="472E2DCE"/>
    <w:rsid w:val="4753EF43"/>
    <w:rsid w:val="47740521"/>
    <w:rsid w:val="477C5FB9"/>
    <w:rsid w:val="47972289"/>
    <w:rsid w:val="47AEE679"/>
    <w:rsid w:val="47AF345F"/>
    <w:rsid w:val="47B40B10"/>
    <w:rsid w:val="47B65686"/>
    <w:rsid w:val="47DCF2EE"/>
    <w:rsid w:val="47E7EBC4"/>
    <w:rsid w:val="480B4542"/>
    <w:rsid w:val="480B9959"/>
    <w:rsid w:val="483A88A8"/>
    <w:rsid w:val="48442F7B"/>
    <w:rsid w:val="4846063F"/>
    <w:rsid w:val="48481E46"/>
    <w:rsid w:val="484AB3D2"/>
    <w:rsid w:val="485B73E5"/>
    <w:rsid w:val="48866049"/>
    <w:rsid w:val="488A5EE2"/>
    <w:rsid w:val="48A08095"/>
    <w:rsid w:val="48A7B969"/>
    <w:rsid w:val="48BC3833"/>
    <w:rsid w:val="48C1D716"/>
    <w:rsid w:val="48DA6CF8"/>
    <w:rsid w:val="48E289E7"/>
    <w:rsid w:val="490A6D2E"/>
    <w:rsid w:val="490ED88B"/>
    <w:rsid w:val="491A0484"/>
    <w:rsid w:val="492951E7"/>
    <w:rsid w:val="49374783"/>
    <w:rsid w:val="4942B79F"/>
    <w:rsid w:val="494C7AC3"/>
    <w:rsid w:val="494CB209"/>
    <w:rsid w:val="494D43B5"/>
    <w:rsid w:val="4952B091"/>
    <w:rsid w:val="49589386"/>
    <w:rsid w:val="496C343B"/>
    <w:rsid w:val="498DED46"/>
    <w:rsid w:val="49948F60"/>
    <w:rsid w:val="499F9E0B"/>
    <w:rsid w:val="49A836CD"/>
    <w:rsid w:val="49B9A724"/>
    <w:rsid w:val="49D6D5AC"/>
    <w:rsid w:val="49E84431"/>
    <w:rsid w:val="4A0A2B7E"/>
    <w:rsid w:val="4A0E3A65"/>
    <w:rsid w:val="4A142FAE"/>
    <w:rsid w:val="4A17EC37"/>
    <w:rsid w:val="4A2230AA"/>
    <w:rsid w:val="4A334C13"/>
    <w:rsid w:val="4A4B5D51"/>
    <w:rsid w:val="4A4C93DE"/>
    <w:rsid w:val="4A68148B"/>
    <w:rsid w:val="4A6A40AD"/>
    <w:rsid w:val="4A84A803"/>
    <w:rsid w:val="4A85A233"/>
    <w:rsid w:val="4A8B9005"/>
    <w:rsid w:val="4AA91B3B"/>
    <w:rsid w:val="4AD13319"/>
    <w:rsid w:val="4AE1267A"/>
    <w:rsid w:val="4AE6D521"/>
    <w:rsid w:val="4AF66E78"/>
    <w:rsid w:val="4AF7E8BC"/>
    <w:rsid w:val="4AFC3BDC"/>
    <w:rsid w:val="4B05B0B5"/>
    <w:rsid w:val="4B07B8B6"/>
    <w:rsid w:val="4B114F03"/>
    <w:rsid w:val="4B1ED912"/>
    <w:rsid w:val="4B362889"/>
    <w:rsid w:val="4B4ACAF5"/>
    <w:rsid w:val="4B57AC16"/>
    <w:rsid w:val="4B72A60D"/>
    <w:rsid w:val="4B776572"/>
    <w:rsid w:val="4B7BD03D"/>
    <w:rsid w:val="4B825494"/>
    <w:rsid w:val="4B83E167"/>
    <w:rsid w:val="4B8CEE9E"/>
    <w:rsid w:val="4B92FA98"/>
    <w:rsid w:val="4B9A0A2E"/>
    <w:rsid w:val="4B9E3E7D"/>
    <w:rsid w:val="4BB2B70C"/>
    <w:rsid w:val="4BBA314B"/>
    <w:rsid w:val="4BCB55F3"/>
    <w:rsid w:val="4BD72968"/>
    <w:rsid w:val="4BD82157"/>
    <w:rsid w:val="4BDB65E3"/>
    <w:rsid w:val="4BE18DFB"/>
    <w:rsid w:val="4BE72DB2"/>
    <w:rsid w:val="4BF524BF"/>
    <w:rsid w:val="4C0A2BC7"/>
    <w:rsid w:val="4C0A9B96"/>
    <w:rsid w:val="4C23A36C"/>
    <w:rsid w:val="4C29AA90"/>
    <w:rsid w:val="4C41392C"/>
    <w:rsid w:val="4C503763"/>
    <w:rsid w:val="4C58F04D"/>
    <w:rsid w:val="4C6D037A"/>
    <w:rsid w:val="4C71B7F3"/>
    <w:rsid w:val="4C778384"/>
    <w:rsid w:val="4C83D06C"/>
    <w:rsid w:val="4C8AA4AA"/>
    <w:rsid w:val="4CA38917"/>
    <w:rsid w:val="4CB17F20"/>
    <w:rsid w:val="4CBAA973"/>
    <w:rsid w:val="4CBB4645"/>
    <w:rsid w:val="4CF80CEA"/>
    <w:rsid w:val="4CF90966"/>
    <w:rsid w:val="4CFFC555"/>
    <w:rsid w:val="4D034B1A"/>
    <w:rsid w:val="4D35DA8F"/>
    <w:rsid w:val="4D3A0623"/>
    <w:rsid w:val="4D3DC815"/>
    <w:rsid w:val="4D4BEBC5"/>
    <w:rsid w:val="4D59D16C"/>
    <w:rsid w:val="4D5A479E"/>
    <w:rsid w:val="4D64BBA2"/>
    <w:rsid w:val="4D847045"/>
    <w:rsid w:val="4D8BC4E4"/>
    <w:rsid w:val="4D9598A8"/>
    <w:rsid w:val="4DB1B78C"/>
    <w:rsid w:val="4DBA3074"/>
    <w:rsid w:val="4DC57AF1"/>
    <w:rsid w:val="4DDC7D6D"/>
    <w:rsid w:val="4E0FE7EB"/>
    <w:rsid w:val="4E119E44"/>
    <w:rsid w:val="4E374892"/>
    <w:rsid w:val="4E48B25C"/>
    <w:rsid w:val="4E48EFC5"/>
    <w:rsid w:val="4E4E4347"/>
    <w:rsid w:val="4E4E8C4E"/>
    <w:rsid w:val="4E4E9BE7"/>
    <w:rsid w:val="4E6F6EC1"/>
    <w:rsid w:val="4E85F00E"/>
    <w:rsid w:val="4E8EB465"/>
    <w:rsid w:val="4E918741"/>
    <w:rsid w:val="4E99EEAE"/>
    <w:rsid w:val="4EB1FEEB"/>
    <w:rsid w:val="4EBDF604"/>
    <w:rsid w:val="4EDE10FD"/>
    <w:rsid w:val="4EE89AF2"/>
    <w:rsid w:val="4EEB046E"/>
    <w:rsid w:val="4EF55A0F"/>
    <w:rsid w:val="4F073BDC"/>
    <w:rsid w:val="4F07E1FE"/>
    <w:rsid w:val="4F0B67FA"/>
    <w:rsid w:val="4F21CF03"/>
    <w:rsid w:val="4F4D87ED"/>
    <w:rsid w:val="4F4E4CB4"/>
    <w:rsid w:val="4F4F4E7B"/>
    <w:rsid w:val="4FA4A43C"/>
    <w:rsid w:val="4FB943AA"/>
    <w:rsid w:val="4FC9DF9B"/>
    <w:rsid w:val="4FD6ABE7"/>
    <w:rsid w:val="4FDDEFFA"/>
    <w:rsid w:val="4FDE32E9"/>
    <w:rsid w:val="4FDF97E0"/>
    <w:rsid w:val="4FE37B0B"/>
    <w:rsid w:val="4FE4C026"/>
    <w:rsid w:val="4FEC8FC0"/>
    <w:rsid w:val="4FFD2ECA"/>
    <w:rsid w:val="500A83BD"/>
    <w:rsid w:val="500F0D0D"/>
    <w:rsid w:val="501AF13F"/>
    <w:rsid w:val="50218786"/>
    <w:rsid w:val="502850B4"/>
    <w:rsid w:val="502AF239"/>
    <w:rsid w:val="5030CEC5"/>
    <w:rsid w:val="506A3254"/>
    <w:rsid w:val="506D3D84"/>
    <w:rsid w:val="506D7B51"/>
    <w:rsid w:val="50746DE2"/>
    <w:rsid w:val="508B7A0D"/>
    <w:rsid w:val="50A9CD44"/>
    <w:rsid w:val="50AE00B1"/>
    <w:rsid w:val="50B4F586"/>
    <w:rsid w:val="50BD9F64"/>
    <w:rsid w:val="50BFC993"/>
    <w:rsid w:val="50C0ED28"/>
    <w:rsid w:val="50C770EF"/>
    <w:rsid w:val="50CDF8E6"/>
    <w:rsid w:val="50D8AA5D"/>
    <w:rsid w:val="50DAA88D"/>
    <w:rsid w:val="51383501"/>
    <w:rsid w:val="514F3C80"/>
    <w:rsid w:val="5155140B"/>
    <w:rsid w:val="51566106"/>
    <w:rsid w:val="51862D10"/>
    <w:rsid w:val="518BF309"/>
    <w:rsid w:val="51BB1852"/>
    <w:rsid w:val="51BD7179"/>
    <w:rsid w:val="51CCB54B"/>
    <w:rsid w:val="51D14337"/>
    <w:rsid w:val="51E246D9"/>
    <w:rsid w:val="51E27816"/>
    <w:rsid w:val="51FC9BB7"/>
    <w:rsid w:val="520D8001"/>
    <w:rsid w:val="52113938"/>
    <w:rsid w:val="52200D38"/>
    <w:rsid w:val="52274A6E"/>
    <w:rsid w:val="522E4611"/>
    <w:rsid w:val="5235285F"/>
    <w:rsid w:val="523A3F74"/>
    <w:rsid w:val="523C2FD9"/>
    <w:rsid w:val="52564F12"/>
    <w:rsid w:val="525AEDB4"/>
    <w:rsid w:val="5268A9A1"/>
    <w:rsid w:val="52747ABE"/>
    <w:rsid w:val="5298EC14"/>
    <w:rsid w:val="5298FBB9"/>
    <w:rsid w:val="52D168F2"/>
    <w:rsid w:val="52DC44FE"/>
    <w:rsid w:val="52E2FE7C"/>
    <w:rsid w:val="52F3BE81"/>
    <w:rsid w:val="5301805D"/>
    <w:rsid w:val="531D2AA7"/>
    <w:rsid w:val="5336C798"/>
    <w:rsid w:val="53468AD2"/>
    <w:rsid w:val="5350C0D9"/>
    <w:rsid w:val="536B9299"/>
    <w:rsid w:val="536C1DF8"/>
    <w:rsid w:val="5370EFBF"/>
    <w:rsid w:val="53711F57"/>
    <w:rsid w:val="537A0FFA"/>
    <w:rsid w:val="537DCEB5"/>
    <w:rsid w:val="538CB312"/>
    <w:rsid w:val="5399240C"/>
    <w:rsid w:val="539D7D27"/>
    <w:rsid w:val="53A51C13"/>
    <w:rsid w:val="53A6662D"/>
    <w:rsid w:val="53A95062"/>
    <w:rsid w:val="53AF02F3"/>
    <w:rsid w:val="53C31ACF"/>
    <w:rsid w:val="53C6B7AF"/>
    <w:rsid w:val="53E3601E"/>
    <w:rsid w:val="53EB06A9"/>
    <w:rsid w:val="53F21F73"/>
    <w:rsid w:val="5411F726"/>
    <w:rsid w:val="54184C8F"/>
    <w:rsid w:val="5428598F"/>
    <w:rsid w:val="543F5F66"/>
    <w:rsid w:val="543F863E"/>
    <w:rsid w:val="545AE2C1"/>
    <w:rsid w:val="54714DEF"/>
    <w:rsid w:val="547AA7E3"/>
    <w:rsid w:val="549D50BE"/>
    <w:rsid w:val="54A61FCE"/>
    <w:rsid w:val="54AEB290"/>
    <w:rsid w:val="54BED9B4"/>
    <w:rsid w:val="54ECED0F"/>
    <w:rsid w:val="55022AFE"/>
    <w:rsid w:val="5504560D"/>
    <w:rsid w:val="55204E14"/>
    <w:rsid w:val="5531B2BD"/>
    <w:rsid w:val="55396BD7"/>
    <w:rsid w:val="554520C3"/>
    <w:rsid w:val="554C7A22"/>
    <w:rsid w:val="5558FAFA"/>
    <w:rsid w:val="555DFB25"/>
    <w:rsid w:val="5563D6B4"/>
    <w:rsid w:val="5564E351"/>
    <w:rsid w:val="5566A1E2"/>
    <w:rsid w:val="557A9BFB"/>
    <w:rsid w:val="55821951"/>
    <w:rsid w:val="558F4685"/>
    <w:rsid w:val="559E7678"/>
    <w:rsid w:val="55B1BC3D"/>
    <w:rsid w:val="55B9B881"/>
    <w:rsid w:val="55C429F0"/>
    <w:rsid w:val="55E59103"/>
    <w:rsid w:val="55F566A3"/>
    <w:rsid w:val="55F6B322"/>
    <w:rsid w:val="55FFD293"/>
    <w:rsid w:val="560C5F8B"/>
    <w:rsid w:val="5612A3CF"/>
    <w:rsid w:val="5613E5C0"/>
    <w:rsid w:val="561E65CA"/>
    <w:rsid w:val="563FAF7C"/>
    <w:rsid w:val="5642E8AF"/>
    <w:rsid w:val="565A14DE"/>
    <w:rsid w:val="5681B2C7"/>
    <w:rsid w:val="5697D024"/>
    <w:rsid w:val="569F1424"/>
    <w:rsid w:val="56B264A9"/>
    <w:rsid w:val="56C08C97"/>
    <w:rsid w:val="56CA9A32"/>
    <w:rsid w:val="56D314C0"/>
    <w:rsid w:val="56D4F328"/>
    <w:rsid w:val="56DBBCAF"/>
    <w:rsid w:val="56DBF703"/>
    <w:rsid w:val="56E3B70B"/>
    <w:rsid w:val="56E84408"/>
    <w:rsid w:val="56F5BBDB"/>
    <w:rsid w:val="56F85E61"/>
    <w:rsid w:val="5701B734"/>
    <w:rsid w:val="5719DC0F"/>
    <w:rsid w:val="57275142"/>
    <w:rsid w:val="5727838C"/>
    <w:rsid w:val="57348F4A"/>
    <w:rsid w:val="573DB5FD"/>
    <w:rsid w:val="5741F464"/>
    <w:rsid w:val="5747EBE1"/>
    <w:rsid w:val="574FBF6C"/>
    <w:rsid w:val="5750BDAD"/>
    <w:rsid w:val="575FFA51"/>
    <w:rsid w:val="5779CE41"/>
    <w:rsid w:val="577B72FD"/>
    <w:rsid w:val="577DDF74"/>
    <w:rsid w:val="579E9F49"/>
    <w:rsid w:val="57A5A428"/>
    <w:rsid w:val="57AFB621"/>
    <w:rsid w:val="57BA362B"/>
    <w:rsid w:val="57BAF082"/>
    <w:rsid w:val="57BB35F7"/>
    <w:rsid w:val="57BCF76A"/>
    <w:rsid w:val="57BE20DE"/>
    <w:rsid w:val="57BF44F1"/>
    <w:rsid w:val="57E63BBE"/>
    <w:rsid w:val="57EFA174"/>
    <w:rsid w:val="57F56E94"/>
    <w:rsid w:val="580566F3"/>
    <w:rsid w:val="58086B53"/>
    <w:rsid w:val="581D8328"/>
    <w:rsid w:val="5833A085"/>
    <w:rsid w:val="584F7CF5"/>
    <w:rsid w:val="586BB8AB"/>
    <w:rsid w:val="586BC768"/>
    <w:rsid w:val="58BFF987"/>
    <w:rsid w:val="58E3BC42"/>
    <w:rsid w:val="58FF25DC"/>
    <w:rsid w:val="5905E36E"/>
    <w:rsid w:val="59082D98"/>
    <w:rsid w:val="591C2352"/>
    <w:rsid w:val="5924ED87"/>
    <w:rsid w:val="59363203"/>
    <w:rsid w:val="595B1552"/>
    <w:rsid w:val="596D5A5A"/>
    <w:rsid w:val="598A755A"/>
    <w:rsid w:val="59BE88AE"/>
    <w:rsid w:val="59C23EE0"/>
    <w:rsid w:val="59E751D3"/>
    <w:rsid w:val="59E77B43"/>
    <w:rsid w:val="59E8E5CC"/>
    <w:rsid w:val="59F4B3B3"/>
    <w:rsid w:val="5A21EA80"/>
    <w:rsid w:val="5A2414EC"/>
    <w:rsid w:val="5A4EBBBB"/>
    <w:rsid w:val="5A561A7D"/>
    <w:rsid w:val="5A59179C"/>
    <w:rsid w:val="5A84868D"/>
    <w:rsid w:val="5A8E2D55"/>
    <w:rsid w:val="5A95DBC5"/>
    <w:rsid w:val="5A979B13"/>
    <w:rsid w:val="5AA3FDF9"/>
    <w:rsid w:val="5AA61CA2"/>
    <w:rsid w:val="5ABB9C90"/>
    <w:rsid w:val="5AC861A8"/>
    <w:rsid w:val="5AD20264"/>
    <w:rsid w:val="5AD343B6"/>
    <w:rsid w:val="5AE756E3"/>
    <w:rsid w:val="5AF1D6ED"/>
    <w:rsid w:val="5AFCF1EC"/>
    <w:rsid w:val="5B04B423"/>
    <w:rsid w:val="5B0B0C94"/>
    <w:rsid w:val="5B1E72A7"/>
    <w:rsid w:val="5B329894"/>
    <w:rsid w:val="5B35DAEA"/>
    <w:rsid w:val="5B3C5B31"/>
    <w:rsid w:val="5B538373"/>
    <w:rsid w:val="5B72EFE6"/>
    <w:rsid w:val="5B739791"/>
    <w:rsid w:val="5B7744C3"/>
    <w:rsid w:val="5B827E0E"/>
    <w:rsid w:val="5B908414"/>
    <w:rsid w:val="5BCD3CA9"/>
    <w:rsid w:val="5BD424D5"/>
    <w:rsid w:val="5BDE94F4"/>
    <w:rsid w:val="5C311C33"/>
    <w:rsid w:val="5C393666"/>
    <w:rsid w:val="5C3D8430"/>
    <w:rsid w:val="5C50F00E"/>
    <w:rsid w:val="5C5C8E49"/>
    <w:rsid w:val="5C6F1417"/>
    <w:rsid w:val="5C7340A3"/>
    <w:rsid w:val="5C78E392"/>
    <w:rsid w:val="5C85B9C8"/>
    <w:rsid w:val="5C8F4020"/>
    <w:rsid w:val="5C92B614"/>
    <w:rsid w:val="5CA862A3"/>
    <w:rsid w:val="5CD8201D"/>
    <w:rsid w:val="5CDCC826"/>
    <w:rsid w:val="5CE3CA8E"/>
    <w:rsid w:val="5CE749D2"/>
    <w:rsid w:val="5D02B56E"/>
    <w:rsid w:val="5D1F79D1"/>
    <w:rsid w:val="5D2AA533"/>
    <w:rsid w:val="5D2C5475"/>
    <w:rsid w:val="5D30974B"/>
    <w:rsid w:val="5D3A1EE7"/>
    <w:rsid w:val="5D3E25CE"/>
    <w:rsid w:val="5D6A2B2C"/>
    <w:rsid w:val="5D7FAB8E"/>
    <w:rsid w:val="5D8239FD"/>
    <w:rsid w:val="5D891D93"/>
    <w:rsid w:val="5DB06A10"/>
    <w:rsid w:val="5DC5BB76"/>
    <w:rsid w:val="5DCDA191"/>
    <w:rsid w:val="5DD24B47"/>
    <w:rsid w:val="5DD25BCD"/>
    <w:rsid w:val="5DE2B78A"/>
    <w:rsid w:val="5DECF245"/>
    <w:rsid w:val="5E032AE5"/>
    <w:rsid w:val="5E0366EF"/>
    <w:rsid w:val="5E144F91"/>
    <w:rsid w:val="5E19E52F"/>
    <w:rsid w:val="5E201999"/>
    <w:rsid w:val="5E218A29"/>
    <w:rsid w:val="5E2977AF"/>
    <w:rsid w:val="5E2B3284"/>
    <w:rsid w:val="5E31FD8A"/>
    <w:rsid w:val="5E3C54E5"/>
    <w:rsid w:val="5E5D325C"/>
    <w:rsid w:val="5E712DB8"/>
    <w:rsid w:val="5E7ECB22"/>
    <w:rsid w:val="5E80826E"/>
    <w:rsid w:val="5E8AEB60"/>
    <w:rsid w:val="5EAB3853"/>
    <w:rsid w:val="5EAEC0CB"/>
    <w:rsid w:val="5EB02E8A"/>
    <w:rsid w:val="5ED68482"/>
    <w:rsid w:val="5EDC3161"/>
    <w:rsid w:val="5F002852"/>
    <w:rsid w:val="5F25EE30"/>
    <w:rsid w:val="5F28FF94"/>
    <w:rsid w:val="5F429149"/>
    <w:rsid w:val="5F5A4D93"/>
    <w:rsid w:val="5F64F04F"/>
    <w:rsid w:val="5F6DAE21"/>
    <w:rsid w:val="5F7E87EB"/>
    <w:rsid w:val="5F862F32"/>
    <w:rsid w:val="5F90B02C"/>
    <w:rsid w:val="5F942EE1"/>
    <w:rsid w:val="5F9B5FAD"/>
    <w:rsid w:val="5FA0CF81"/>
    <w:rsid w:val="5FB4A48D"/>
    <w:rsid w:val="5FBED3DA"/>
    <w:rsid w:val="5FC68843"/>
    <w:rsid w:val="5FD82546"/>
    <w:rsid w:val="5FE00365"/>
    <w:rsid w:val="5FEF45A2"/>
    <w:rsid w:val="600CFE19"/>
    <w:rsid w:val="60144CAC"/>
    <w:rsid w:val="6031D475"/>
    <w:rsid w:val="6057202B"/>
    <w:rsid w:val="605B068A"/>
    <w:rsid w:val="608A9187"/>
    <w:rsid w:val="60A19DD7"/>
    <w:rsid w:val="60A37ED0"/>
    <w:rsid w:val="60AD4399"/>
    <w:rsid w:val="60B6B1B5"/>
    <w:rsid w:val="60F1686F"/>
    <w:rsid w:val="61017965"/>
    <w:rsid w:val="6116B4E5"/>
    <w:rsid w:val="612FFF6C"/>
    <w:rsid w:val="614A688A"/>
    <w:rsid w:val="61611871"/>
    <w:rsid w:val="61677248"/>
    <w:rsid w:val="61699E4C"/>
    <w:rsid w:val="617BD3C6"/>
    <w:rsid w:val="618CBA1F"/>
    <w:rsid w:val="618E1286"/>
    <w:rsid w:val="61A8CE7A"/>
    <w:rsid w:val="61AC219F"/>
    <w:rsid w:val="61CDA4D6"/>
    <w:rsid w:val="61D09935"/>
    <w:rsid w:val="61E35D85"/>
    <w:rsid w:val="61E43FD3"/>
    <w:rsid w:val="61F41669"/>
    <w:rsid w:val="620C4F7E"/>
    <w:rsid w:val="62116766"/>
    <w:rsid w:val="6231703C"/>
    <w:rsid w:val="62328DF7"/>
    <w:rsid w:val="6233C30F"/>
    <w:rsid w:val="62434C9B"/>
    <w:rsid w:val="62484A02"/>
    <w:rsid w:val="624FA260"/>
    <w:rsid w:val="625C65FA"/>
    <w:rsid w:val="626BD0CC"/>
    <w:rsid w:val="6271E7E0"/>
    <w:rsid w:val="628CFD42"/>
    <w:rsid w:val="62907759"/>
    <w:rsid w:val="629F91B0"/>
    <w:rsid w:val="62AC291A"/>
    <w:rsid w:val="62B252C6"/>
    <w:rsid w:val="62CAE0A4"/>
    <w:rsid w:val="62DAAF22"/>
    <w:rsid w:val="62DB8C5B"/>
    <w:rsid w:val="62EC012F"/>
    <w:rsid w:val="62FCE8D2"/>
    <w:rsid w:val="633EFFF3"/>
    <w:rsid w:val="63449EDB"/>
    <w:rsid w:val="637EA976"/>
    <w:rsid w:val="6380310E"/>
    <w:rsid w:val="6396F757"/>
    <w:rsid w:val="639BAFE8"/>
    <w:rsid w:val="63A67931"/>
    <w:rsid w:val="63B4265B"/>
    <w:rsid w:val="63C32D63"/>
    <w:rsid w:val="63DAB485"/>
    <w:rsid w:val="63DC256E"/>
    <w:rsid w:val="63DF36BA"/>
    <w:rsid w:val="63E132FA"/>
    <w:rsid w:val="63E75C0E"/>
    <w:rsid w:val="63EEAB94"/>
    <w:rsid w:val="63F563D8"/>
    <w:rsid w:val="64258DEC"/>
    <w:rsid w:val="642AC6AD"/>
    <w:rsid w:val="644EFC56"/>
    <w:rsid w:val="6451F90E"/>
    <w:rsid w:val="64591478"/>
    <w:rsid w:val="647FE4D7"/>
    <w:rsid w:val="6489E9F5"/>
    <w:rsid w:val="648E3B87"/>
    <w:rsid w:val="648F84FA"/>
    <w:rsid w:val="649DC7F9"/>
    <w:rsid w:val="64A13F0E"/>
    <w:rsid w:val="64B19C41"/>
    <w:rsid w:val="64B8E8C4"/>
    <w:rsid w:val="64C2851B"/>
    <w:rsid w:val="64C2B6C5"/>
    <w:rsid w:val="64D6840A"/>
    <w:rsid w:val="64D8E046"/>
    <w:rsid w:val="64EEFA66"/>
    <w:rsid w:val="64F5481D"/>
    <w:rsid w:val="650E23D3"/>
    <w:rsid w:val="651A79D7"/>
    <w:rsid w:val="651B5C14"/>
    <w:rsid w:val="65382A28"/>
    <w:rsid w:val="654A4A70"/>
    <w:rsid w:val="6569CFDE"/>
    <w:rsid w:val="657B071B"/>
    <w:rsid w:val="6580F9FC"/>
    <w:rsid w:val="65829A0F"/>
    <w:rsid w:val="658E0F1E"/>
    <w:rsid w:val="659B94D9"/>
    <w:rsid w:val="659D515B"/>
    <w:rsid w:val="65B55DCC"/>
    <w:rsid w:val="65C9AAA5"/>
    <w:rsid w:val="65CB786C"/>
    <w:rsid w:val="65D8F249"/>
    <w:rsid w:val="65D9F19B"/>
    <w:rsid w:val="65E64F34"/>
    <w:rsid w:val="65EDC96F"/>
    <w:rsid w:val="65EEDD2E"/>
    <w:rsid w:val="65F5146D"/>
    <w:rsid w:val="661274D0"/>
    <w:rsid w:val="6621C983"/>
    <w:rsid w:val="662C9C0E"/>
    <w:rsid w:val="6638B08E"/>
    <w:rsid w:val="6642A765"/>
    <w:rsid w:val="664B4653"/>
    <w:rsid w:val="665D952F"/>
    <w:rsid w:val="666B5B39"/>
    <w:rsid w:val="6670CDDF"/>
    <w:rsid w:val="667C3F9D"/>
    <w:rsid w:val="667EAE34"/>
    <w:rsid w:val="668B59E7"/>
    <w:rsid w:val="66C19CEE"/>
    <w:rsid w:val="66C7959F"/>
    <w:rsid w:val="66DCB67D"/>
    <w:rsid w:val="66F090F3"/>
    <w:rsid w:val="670F242A"/>
    <w:rsid w:val="671FFB3F"/>
    <w:rsid w:val="673921BC"/>
    <w:rsid w:val="6739420F"/>
    <w:rsid w:val="673B29BD"/>
    <w:rsid w:val="675B3670"/>
    <w:rsid w:val="67619F14"/>
    <w:rsid w:val="67631FEB"/>
    <w:rsid w:val="678384C0"/>
    <w:rsid w:val="678F5E38"/>
    <w:rsid w:val="67BBB39F"/>
    <w:rsid w:val="67C86C6F"/>
    <w:rsid w:val="67D02D59"/>
    <w:rsid w:val="67D3DDE4"/>
    <w:rsid w:val="67D568BB"/>
    <w:rsid w:val="67E3B874"/>
    <w:rsid w:val="68092A0E"/>
    <w:rsid w:val="6809A448"/>
    <w:rsid w:val="6835F93F"/>
    <w:rsid w:val="6838DC17"/>
    <w:rsid w:val="68478AB9"/>
    <w:rsid w:val="685E76D3"/>
    <w:rsid w:val="685E960B"/>
    <w:rsid w:val="6863E3ED"/>
    <w:rsid w:val="686FCAEA"/>
    <w:rsid w:val="6880A8EA"/>
    <w:rsid w:val="688C6154"/>
    <w:rsid w:val="68938C46"/>
    <w:rsid w:val="68A170A0"/>
    <w:rsid w:val="68A91BE6"/>
    <w:rsid w:val="68AD225C"/>
    <w:rsid w:val="68AF16F8"/>
    <w:rsid w:val="68D5AB68"/>
    <w:rsid w:val="68DB9FDB"/>
    <w:rsid w:val="68EBE4AC"/>
    <w:rsid w:val="68F5ABAD"/>
    <w:rsid w:val="68F706D1"/>
    <w:rsid w:val="68FF5551"/>
    <w:rsid w:val="694BD9B8"/>
    <w:rsid w:val="695963B2"/>
    <w:rsid w:val="6971391C"/>
    <w:rsid w:val="69808A1F"/>
    <w:rsid w:val="6986F512"/>
    <w:rsid w:val="69AF5045"/>
    <w:rsid w:val="69C8DB7C"/>
    <w:rsid w:val="69D37967"/>
    <w:rsid w:val="69D37DB6"/>
    <w:rsid w:val="6A0B9B4B"/>
    <w:rsid w:val="6A1C794B"/>
    <w:rsid w:val="6A36B3B4"/>
    <w:rsid w:val="6A3990B9"/>
    <w:rsid w:val="6A55E0AE"/>
    <w:rsid w:val="6A59DA12"/>
    <w:rsid w:val="6A61C998"/>
    <w:rsid w:val="6A8A5809"/>
    <w:rsid w:val="6ABE1782"/>
    <w:rsid w:val="6ADE0C34"/>
    <w:rsid w:val="6AE454AE"/>
    <w:rsid w:val="6AED6536"/>
    <w:rsid w:val="6AF08D2F"/>
    <w:rsid w:val="6AFA9E0B"/>
    <w:rsid w:val="6AFAA2E4"/>
    <w:rsid w:val="6B148293"/>
    <w:rsid w:val="6B1836BF"/>
    <w:rsid w:val="6B1C031C"/>
    <w:rsid w:val="6B3ECC5C"/>
    <w:rsid w:val="6B4A17FA"/>
    <w:rsid w:val="6B4C962C"/>
    <w:rsid w:val="6B5AF2D1"/>
    <w:rsid w:val="6B5F2B5E"/>
    <w:rsid w:val="6B81F278"/>
    <w:rsid w:val="6BA20ED7"/>
    <w:rsid w:val="6BA21A49"/>
    <w:rsid w:val="6BAD4F8F"/>
    <w:rsid w:val="6BBF2A25"/>
    <w:rsid w:val="6BC8F677"/>
    <w:rsid w:val="6BEA489F"/>
    <w:rsid w:val="6BEB4DF9"/>
    <w:rsid w:val="6BF93332"/>
    <w:rsid w:val="6C062518"/>
    <w:rsid w:val="6C0C92DF"/>
    <w:rsid w:val="6C18CAED"/>
    <w:rsid w:val="6C23E256"/>
    <w:rsid w:val="6C4087FF"/>
    <w:rsid w:val="6C4AF2D2"/>
    <w:rsid w:val="6C4BC326"/>
    <w:rsid w:val="6C551F12"/>
    <w:rsid w:val="6C69F9B4"/>
    <w:rsid w:val="6C978333"/>
    <w:rsid w:val="6C9FF6A3"/>
    <w:rsid w:val="6CB0562E"/>
    <w:rsid w:val="6CC5E6B7"/>
    <w:rsid w:val="6CD7E80E"/>
    <w:rsid w:val="6CDFF2BC"/>
    <w:rsid w:val="6D014E6E"/>
    <w:rsid w:val="6D12F617"/>
    <w:rsid w:val="6D1A2661"/>
    <w:rsid w:val="6D276D4C"/>
    <w:rsid w:val="6D32CD2F"/>
    <w:rsid w:val="6D3E72CC"/>
    <w:rsid w:val="6D456834"/>
    <w:rsid w:val="6D7BD32A"/>
    <w:rsid w:val="6D7E65AE"/>
    <w:rsid w:val="6D837474"/>
    <w:rsid w:val="6D88E3BC"/>
    <w:rsid w:val="6DA86340"/>
    <w:rsid w:val="6DCC7032"/>
    <w:rsid w:val="6DCD2D07"/>
    <w:rsid w:val="6DED7F22"/>
    <w:rsid w:val="6DF7D008"/>
    <w:rsid w:val="6E0B0395"/>
    <w:rsid w:val="6E1B04E4"/>
    <w:rsid w:val="6E2CD4D5"/>
    <w:rsid w:val="6E3BC704"/>
    <w:rsid w:val="6E480B15"/>
    <w:rsid w:val="6E4DFF4D"/>
    <w:rsid w:val="6E4F11FF"/>
    <w:rsid w:val="6E584FE6"/>
    <w:rsid w:val="6E7ED0A9"/>
    <w:rsid w:val="6E850ADF"/>
    <w:rsid w:val="6E867D41"/>
    <w:rsid w:val="6EC22FDC"/>
    <w:rsid w:val="6EE87C0B"/>
    <w:rsid w:val="6EEDB1F4"/>
    <w:rsid w:val="6EF0CFC7"/>
    <w:rsid w:val="6F2A6B58"/>
    <w:rsid w:val="6F2CF469"/>
    <w:rsid w:val="6F2FD966"/>
    <w:rsid w:val="6F34F164"/>
    <w:rsid w:val="6F50CD53"/>
    <w:rsid w:val="6F903B4F"/>
    <w:rsid w:val="6FAC6E34"/>
    <w:rsid w:val="6FAF5581"/>
    <w:rsid w:val="6FB2701C"/>
    <w:rsid w:val="6FB4C943"/>
    <w:rsid w:val="6FC240AF"/>
    <w:rsid w:val="6FCFF4CC"/>
    <w:rsid w:val="6FE75CD7"/>
    <w:rsid w:val="6FF5980C"/>
    <w:rsid w:val="7000AF84"/>
    <w:rsid w:val="700B6C92"/>
    <w:rsid w:val="7016872D"/>
    <w:rsid w:val="701D6050"/>
    <w:rsid w:val="70522F9A"/>
    <w:rsid w:val="70524482"/>
    <w:rsid w:val="705E003D"/>
    <w:rsid w:val="706A13DE"/>
    <w:rsid w:val="706BD3DC"/>
    <w:rsid w:val="70754AC0"/>
    <w:rsid w:val="70794F30"/>
    <w:rsid w:val="707ADCCF"/>
    <w:rsid w:val="7081ECD7"/>
    <w:rsid w:val="70852972"/>
    <w:rsid w:val="708D21A3"/>
    <w:rsid w:val="7096414E"/>
    <w:rsid w:val="7097A708"/>
    <w:rsid w:val="7098FF06"/>
    <w:rsid w:val="709DC927"/>
    <w:rsid w:val="70A47E37"/>
    <w:rsid w:val="70C8C0BC"/>
    <w:rsid w:val="70C915F4"/>
    <w:rsid w:val="70DA2A10"/>
    <w:rsid w:val="70ECC6FE"/>
    <w:rsid w:val="70F75379"/>
    <w:rsid w:val="70F95BAC"/>
    <w:rsid w:val="70F9A202"/>
    <w:rsid w:val="70FADAAE"/>
    <w:rsid w:val="70FE40B2"/>
    <w:rsid w:val="7100022A"/>
    <w:rsid w:val="710410F4"/>
    <w:rsid w:val="7113CA42"/>
    <w:rsid w:val="7136B4CA"/>
    <w:rsid w:val="71394483"/>
    <w:rsid w:val="7142C5AB"/>
    <w:rsid w:val="7144E496"/>
    <w:rsid w:val="715E1110"/>
    <w:rsid w:val="7170D3B6"/>
    <w:rsid w:val="717798FC"/>
    <w:rsid w:val="71783CA9"/>
    <w:rsid w:val="717C4B01"/>
    <w:rsid w:val="718D3A24"/>
    <w:rsid w:val="719523C8"/>
    <w:rsid w:val="71985F68"/>
    <w:rsid w:val="71A041DE"/>
    <w:rsid w:val="71A59FD4"/>
    <w:rsid w:val="71AF25C8"/>
    <w:rsid w:val="71BA622A"/>
    <w:rsid w:val="71E1388E"/>
    <w:rsid w:val="71E48EFF"/>
    <w:rsid w:val="71E9B312"/>
    <w:rsid w:val="71F505D8"/>
    <w:rsid w:val="71F9D09E"/>
    <w:rsid w:val="71FBE6A8"/>
    <w:rsid w:val="71FED9E3"/>
    <w:rsid w:val="7207A43D"/>
    <w:rsid w:val="721C28B9"/>
    <w:rsid w:val="7233439A"/>
    <w:rsid w:val="72422FDD"/>
    <w:rsid w:val="72428ECD"/>
    <w:rsid w:val="72446AA5"/>
    <w:rsid w:val="7247F4BA"/>
    <w:rsid w:val="724DDD3D"/>
    <w:rsid w:val="724F444D"/>
    <w:rsid w:val="7256241F"/>
    <w:rsid w:val="725A8F7D"/>
    <w:rsid w:val="7264E655"/>
    <w:rsid w:val="726C9226"/>
    <w:rsid w:val="72727FC8"/>
    <w:rsid w:val="727ED0E6"/>
    <w:rsid w:val="728E1B1C"/>
    <w:rsid w:val="729221C3"/>
    <w:rsid w:val="72A7CEDB"/>
    <w:rsid w:val="72BA3456"/>
    <w:rsid w:val="72BACA22"/>
    <w:rsid w:val="72C17B83"/>
    <w:rsid w:val="72C8909F"/>
    <w:rsid w:val="72CD9A9F"/>
    <w:rsid w:val="72DD5530"/>
    <w:rsid w:val="72E0F7E8"/>
    <w:rsid w:val="72E521C3"/>
    <w:rsid w:val="72EED4B6"/>
    <w:rsid w:val="72FB9F14"/>
    <w:rsid w:val="73181B62"/>
    <w:rsid w:val="73290A85"/>
    <w:rsid w:val="73368DA3"/>
    <w:rsid w:val="733C123F"/>
    <w:rsid w:val="73468920"/>
    <w:rsid w:val="734A9C63"/>
    <w:rsid w:val="734AF629"/>
    <w:rsid w:val="73559E66"/>
    <w:rsid w:val="735FAF40"/>
    <w:rsid w:val="7366A485"/>
    <w:rsid w:val="736A48C6"/>
    <w:rsid w:val="7376449E"/>
    <w:rsid w:val="737D08EF"/>
    <w:rsid w:val="7395A0FF"/>
    <w:rsid w:val="739B12CD"/>
    <w:rsid w:val="73D484E6"/>
    <w:rsid w:val="73DD3781"/>
    <w:rsid w:val="73DE14B2"/>
    <w:rsid w:val="73F55A84"/>
    <w:rsid w:val="74024B68"/>
    <w:rsid w:val="741F924A"/>
    <w:rsid w:val="74309365"/>
    <w:rsid w:val="7431BBEA"/>
    <w:rsid w:val="74431276"/>
    <w:rsid w:val="745B67C5"/>
    <w:rsid w:val="745CC0A6"/>
    <w:rsid w:val="7467C9C7"/>
    <w:rsid w:val="746E558C"/>
    <w:rsid w:val="747A4519"/>
    <w:rsid w:val="748F4E50"/>
    <w:rsid w:val="7495B1D2"/>
    <w:rsid w:val="74AB3B75"/>
    <w:rsid w:val="74BD85FD"/>
    <w:rsid w:val="74BEE64A"/>
    <w:rsid w:val="74CA6C8A"/>
    <w:rsid w:val="74D26F1D"/>
    <w:rsid w:val="74D91967"/>
    <w:rsid w:val="74F8C46A"/>
    <w:rsid w:val="750245D4"/>
    <w:rsid w:val="7518D950"/>
    <w:rsid w:val="7527AC0B"/>
    <w:rsid w:val="752FE229"/>
    <w:rsid w:val="75317160"/>
    <w:rsid w:val="753A2969"/>
    <w:rsid w:val="753B9E9F"/>
    <w:rsid w:val="754F1D6A"/>
    <w:rsid w:val="75503F4A"/>
    <w:rsid w:val="7565F432"/>
    <w:rsid w:val="75685BC0"/>
    <w:rsid w:val="75897793"/>
    <w:rsid w:val="758B1D65"/>
    <w:rsid w:val="7599FDD2"/>
    <w:rsid w:val="759C54C9"/>
    <w:rsid w:val="75A709BD"/>
    <w:rsid w:val="75AE6697"/>
    <w:rsid w:val="75B37525"/>
    <w:rsid w:val="75BB62AB"/>
    <w:rsid w:val="75BBE226"/>
    <w:rsid w:val="75BF8F90"/>
    <w:rsid w:val="75C4D444"/>
    <w:rsid w:val="75C87706"/>
    <w:rsid w:val="75DF6F9D"/>
    <w:rsid w:val="75F36606"/>
    <w:rsid w:val="75F5FC1C"/>
    <w:rsid w:val="7613F56F"/>
    <w:rsid w:val="76352BF6"/>
    <w:rsid w:val="764AAD5E"/>
    <w:rsid w:val="764B881B"/>
    <w:rsid w:val="764FBC24"/>
    <w:rsid w:val="7650121E"/>
    <w:rsid w:val="765D33B3"/>
    <w:rsid w:val="7660AB47"/>
    <w:rsid w:val="7665CD5A"/>
    <w:rsid w:val="76696E8E"/>
    <w:rsid w:val="7683CD8C"/>
    <w:rsid w:val="76B3D8DA"/>
    <w:rsid w:val="76CDA482"/>
    <w:rsid w:val="76E00130"/>
    <w:rsid w:val="76F07616"/>
    <w:rsid w:val="770582D2"/>
    <w:rsid w:val="7706B4BD"/>
    <w:rsid w:val="770FC4A5"/>
    <w:rsid w:val="771C1B0F"/>
    <w:rsid w:val="774565F3"/>
    <w:rsid w:val="774F4586"/>
    <w:rsid w:val="7751E0CF"/>
    <w:rsid w:val="776592E6"/>
    <w:rsid w:val="7777B590"/>
    <w:rsid w:val="777E867C"/>
    <w:rsid w:val="7783F325"/>
    <w:rsid w:val="778DA579"/>
    <w:rsid w:val="7791303F"/>
    <w:rsid w:val="7794FEE7"/>
    <w:rsid w:val="77A3368A"/>
    <w:rsid w:val="77CB91E4"/>
    <w:rsid w:val="77DE66AF"/>
    <w:rsid w:val="77EB4364"/>
    <w:rsid w:val="77EB8C85"/>
    <w:rsid w:val="77F5ADDA"/>
    <w:rsid w:val="781A9AB5"/>
    <w:rsid w:val="78275BA8"/>
    <w:rsid w:val="784BF4D0"/>
    <w:rsid w:val="7856ED67"/>
    <w:rsid w:val="785A95DD"/>
    <w:rsid w:val="787BF2B8"/>
    <w:rsid w:val="7884A6CD"/>
    <w:rsid w:val="7893B6DC"/>
    <w:rsid w:val="789683E4"/>
    <w:rsid w:val="789FFC82"/>
    <w:rsid w:val="78A15333"/>
    <w:rsid w:val="78A8E52C"/>
    <w:rsid w:val="78AB49A0"/>
    <w:rsid w:val="78BFB972"/>
    <w:rsid w:val="78C6271B"/>
    <w:rsid w:val="78C8FB27"/>
    <w:rsid w:val="78EFFA71"/>
    <w:rsid w:val="78F4AF6D"/>
    <w:rsid w:val="78FC50BE"/>
    <w:rsid w:val="79041DAB"/>
    <w:rsid w:val="79042AF3"/>
    <w:rsid w:val="79183E6D"/>
    <w:rsid w:val="791E61C3"/>
    <w:rsid w:val="7937B910"/>
    <w:rsid w:val="795E0AFF"/>
    <w:rsid w:val="798A4881"/>
    <w:rsid w:val="798E8C30"/>
    <w:rsid w:val="798EAFA6"/>
    <w:rsid w:val="79E0077F"/>
    <w:rsid w:val="7A04E283"/>
    <w:rsid w:val="7A0A55A3"/>
    <w:rsid w:val="7A308E30"/>
    <w:rsid w:val="7A36B941"/>
    <w:rsid w:val="7A51D877"/>
    <w:rsid w:val="7A586EA5"/>
    <w:rsid w:val="7A61F77C"/>
    <w:rsid w:val="7A6FC5EC"/>
    <w:rsid w:val="7A75CB5D"/>
    <w:rsid w:val="7A85892F"/>
    <w:rsid w:val="7A86E648"/>
    <w:rsid w:val="7A9508AA"/>
    <w:rsid w:val="7A9FEE0C"/>
    <w:rsid w:val="7AB4C052"/>
    <w:rsid w:val="7ABCAA84"/>
    <w:rsid w:val="7AD893C7"/>
    <w:rsid w:val="7ADEA95A"/>
    <w:rsid w:val="7AEFC36E"/>
    <w:rsid w:val="7B0E79F3"/>
    <w:rsid w:val="7B287A6C"/>
    <w:rsid w:val="7B32A38C"/>
    <w:rsid w:val="7B38139F"/>
    <w:rsid w:val="7B6A5BC0"/>
    <w:rsid w:val="7B7C781B"/>
    <w:rsid w:val="7B8E8E29"/>
    <w:rsid w:val="7BA73170"/>
    <w:rsid w:val="7BB1F8F2"/>
    <w:rsid w:val="7BD3B122"/>
    <w:rsid w:val="7BE13D27"/>
    <w:rsid w:val="7BEF8ACF"/>
    <w:rsid w:val="7BFF8085"/>
    <w:rsid w:val="7C368EA1"/>
    <w:rsid w:val="7C3BBE6D"/>
    <w:rsid w:val="7C49BA07"/>
    <w:rsid w:val="7C542511"/>
    <w:rsid w:val="7C826741"/>
    <w:rsid w:val="7CA0C3B7"/>
    <w:rsid w:val="7CC331F7"/>
    <w:rsid w:val="7CD2DA58"/>
    <w:rsid w:val="7CDCE98A"/>
    <w:rsid w:val="7CF8AE0D"/>
    <w:rsid w:val="7D3C8345"/>
    <w:rsid w:val="7D3CCC98"/>
    <w:rsid w:val="7D40329C"/>
    <w:rsid w:val="7D43801A"/>
    <w:rsid w:val="7D48BE24"/>
    <w:rsid w:val="7D4E9E0A"/>
    <w:rsid w:val="7D50776D"/>
    <w:rsid w:val="7D567BE8"/>
    <w:rsid w:val="7D5A139D"/>
    <w:rsid w:val="7D5B957E"/>
    <w:rsid w:val="7D5FF194"/>
    <w:rsid w:val="7D7C60E7"/>
    <w:rsid w:val="7D886811"/>
    <w:rsid w:val="7D8A558D"/>
    <w:rsid w:val="7D8C9B18"/>
    <w:rsid w:val="7D90AF94"/>
    <w:rsid w:val="7DB8AD18"/>
    <w:rsid w:val="7DBBA093"/>
    <w:rsid w:val="7DBE100F"/>
    <w:rsid w:val="7DC6A8D1"/>
    <w:rsid w:val="7DD78ECE"/>
    <w:rsid w:val="7DE004C9"/>
    <w:rsid w:val="7DECEA7D"/>
    <w:rsid w:val="7E103489"/>
    <w:rsid w:val="7E1CFFC6"/>
    <w:rsid w:val="7E276430"/>
    <w:rsid w:val="7E38E783"/>
    <w:rsid w:val="7E447314"/>
    <w:rsid w:val="7E48638A"/>
    <w:rsid w:val="7E5793AF"/>
    <w:rsid w:val="7E57B6E2"/>
    <w:rsid w:val="7E5EE1E9"/>
    <w:rsid w:val="7E6E6B11"/>
    <w:rsid w:val="7E715719"/>
    <w:rsid w:val="7E9D23B7"/>
    <w:rsid w:val="7EAF84A8"/>
    <w:rsid w:val="7EB5B01C"/>
    <w:rsid w:val="7EC7866A"/>
    <w:rsid w:val="7EC9F6AF"/>
    <w:rsid w:val="7ED850A7"/>
    <w:rsid w:val="7ED853A6"/>
    <w:rsid w:val="7EE61877"/>
    <w:rsid w:val="7F1A1EEE"/>
    <w:rsid w:val="7F3DC510"/>
    <w:rsid w:val="7F5E79E5"/>
    <w:rsid w:val="7F5F35A5"/>
    <w:rsid w:val="7F6B9242"/>
    <w:rsid w:val="7F7071E5"/>
    <w:rsid w:val="7F70A4CB"/>
    <w:rsid w:val="7F8459A5"/>
    <w:rsid w:val="7F8FB21C"/>
    <w:rsid w:val="7FB173CD"/>
    <w:rsid w:val="7FCC0A3D"/>
    <w:rsid w:val="7FD86479"/>
    <w:rsid w:val="7FEE729E"/>
    <w:rsid w:val="7FF69E6A"/>
    <w:rsid w:val="7FFAB2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5EBE0C0"/>
  <w15:chartTrackingRefBased/>
  <w15:docId w15:val="{0BA9E13F-FF5F-1E44-A0AC-669BACD75D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50BD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50BD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50BD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50BD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50BD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50BD0"/>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50BD0"/>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50BD0"/>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50BD0"/>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50BD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50BD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50BD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50BD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50BD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50BD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50BD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50BD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50BD0"/>
    <w:rPr>
      <w:rFonts w:eastAsiaTheme="majorEastAsia" w:cstheme="majorBidi"/>
      <w:color w:val="272727" w:themeColor="text1" w:themeTint="D8"/>
    </w:rPr>
  </w:style>
  <w:style w:type="paragraph" w:styleId="Title">
    <w:name w:val="Title"/>
    <w:basedOn w:val="Normal"/>
    <w:next w:val="Normal"/>
    <w:link w:val="TitleChar"/>
    <w:uiPriority w:val="10"/>
    <w:qFormat/>
    <w:rsid w:val="00B50BD0"/>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50BD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50BD0"/>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50BD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50BD0"/>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B50BD0"/>
    <w:rPr>
      <w:i/>
      <w:iCs/>
      <w:color w:val="404040" w:themeColor="text1" w:themeTint="BF"/>
    </w:rPr>
  </w:style>
  <w:style w:type="paragraph" w:styleId="ListParagraph">
    <w:name w:val="List Paragraph"/>
    <w:basedOn w:val="Normal"/>
    <w:uiPriority w:val="34"/>
    <w:qFormat/>
    <w:rsid w:val="00B50BD0"/>
    <w:pPr>
      <w:ind w:left="720"/>
      <w:contextualSpacing/>
    </w:pPr>
  </w:style>
  <w:style w:type="character" w:styleId="IntenseEmphasis">
    <w:name w:val="Intense Emphasis"/>
    <w:basedOn w:val="DefaultParagraphFont"/>
    <w:uiPriority w:val="21"/>
    <w:qFormat/>
    <w:rsid w:val="00B50BD0"/>
    <w:rPr>
      <w:i/>
      <w:iCs/>
      <w:color w:val="0F4761" w:themeColor="accent1" w:themeShade="BF"/>
    </w:rPr>
  </w:style>
  <w:style w:type="paragraph" w:styleId="IntenseQuote">
    <w:name w:val="Intense Quote"/>
    <w:basedOn w:val="Normal"/>
    <w:next w:val="Normal"/>
    <w:link w:val="IntenseQuoteChar"/>
    <w:uiPriority w:val="30"/>
    <w:qFormat/>
    <w:rsid w:val="00B50BD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50BD0"/>
    <w:rPr>
      <w:i/>
      <w:iCs/>
      <w:color w:val="0F4761" w:themeColor="accent1" w:themeShade="BF"/>
    </w:rPr>
  </w:style>
  <w:style w:type="character" w:styleId="IntenseReference">
    <w:name w:val="Intense Reference"/>
    <w:basedOn w:val="DefaultParagraphFont"/>
    <w:uiPriority w:val="32"/>
    <w:qFormat/>
    <w:rsid w:val="00B50BD0"/>
    <w:rPr>
      <w:b/>
      <w:bCs/>
      <w:smallCaps/>
      <w:color w:val="0F4761" w:themeColor="accent1" w:themeShade="BF"/>
      <w:spacing w:val="5"/>
    </w:rPr>
  </w:style>
  <w:style w:type="character" w:styleId="Hyperlink">
    <w:name w:val="Hyperlink"/>
    <w:basedOn w:val="DefaultParagraphFont"/>
    <w:uiPriority w:val="99"/>
    <w:unhideWhenUsed/>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0/01596306.2021.1931813" TargetMode="External"/><Relationship Id="rId13" Type="http://schemas.openxmlformats.org/officeDocument/2006/relationships/hyperlink" Target="https://www.simplypsychology.org/questionnaires.html" TargetMode="External"/><Relationship Id="rId18" Type="http://schemas.openxmlformats.org/officeDocument/2006/relationships/hyperlink" Target="https://www.nuffieldfoundation.org/wp-content/uploads/2021/04/CovidRealities-UniformMistakes.pdf" TargetMode="External"/><Relationship Id="rId26" Type="http://schemas.openxmlformats.org/officeDocument/2006/relationships/hyperlink" Target="https://www.youngacademyofscotland.org.uk/children-school-and-dress-code-towards-post-pandemic-reflections-on-childrens-clothing-behaviour/" TargetMode="External"/><Relationship Id="rId3" Type="http://schemas.openxmlformats.org/officeDocument/2006/relationships/settings" Target="settings.xml"/><Relationship Id="rId21" Type="http://schemas.openxmlformats.org/officeDocument/2006/relationships/hyperlink" Target="https://doi.org/10.3389/phrs.2021.1604212" TargetMode="External"/><Relationship Id="rId7" Type="http://schemas.openxmlformats.org/officeDocument/2006/relationships/hyperlink" Target="https://www.resolutionfoundation.org/publications/pandemic-pressures/" TargetMode="External"/><Relationship Id="rId12" Type="http://schemas.openxmlformats.org/officeDocument/2006/relationships/hyperlink" Target="https://doi.org/10.1123/jpah.2020-0116" TargetMode="External"/><Relationship Id="rId17" Type="http://schemas.openxmlformats.org/officeDocument/2006/relationships/hyperlink" Target="https://doi.org/10.1177/09075682221108838" TargetMode="External"/><Relationship Id="rId25" Type="http://schemas.openxmlformats.org/officeDocument/2006/relationships/hyperlink" Target="https://www.childrenssociety.org.uk/sites/default/files/2020-10/the-wrong-blazer-report-2020.pdf" TargetMode="External"/><Relationship Id="rId2" Type="http://schemas.openxmlformats.org/officeDocument/2006/relationships/styles" Target="styles.xml"/><Relationship Id="rId16" Type="http://schemas.openxmlformats.org/officeDocument/2006/relationships/hyperlink" Target="https://doi.org/10.1086/708354" TargetMode="External"/><Relationship Id="rId20" Type="http://schemas.openxmlformats.org/officeDocument/2006/relationships/hyperlink" Target="https://doi.org/10.1177/1609406919840516"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surveylegend.com/types-of-surveys/quantitative-vs-qualitative/" TargetMode="External"/><Relationship Id="rId24" Type="http://schemas.openxmlformats.org/officeDocument/2006/relationships/hyperlink" Target="http://dx.doi.org/10.5040/9781350045583.ch-004" TargetMode="External"/><Relationship Id="rId5" Type="http://schemas.openxmlformats.org/officeDocument/2006/relationships/image" Target="media/image1.png"/><Relationship Id="rId15" Type="http://schemas.openxmlformats.org/officeDocument/2006/relationships/hyperlink" Target="https://doi.org/10.1007/s10780-021-09447-z" TargetMode="External"/><Relationship Id="rId23" Type="http://schemas.openxmlformats.org/officeDocument/2006/relationships/hyperlink" Target="https://doi-org.ezproxy.uwtsd.ac.uk/10.4018/978-1-7998-7600-7.ch006" TargetMode="External"/><Relationship Id="rId28" Type="http://schemas.openxmlformats.org/officeDocument/2006/relationships/theme" Target="theme/theme1.xml"/><Relationship Id="rId10" Type="http://schemas.openxmlformats.org/officeDocument/2006/relationships/hyperlink" Target="https://citeseerx.ist.psu.edu/document?repid=rep1&amp;type=pdf&amp;doi=338b3fad4ac64a28e1b05e7899cd977acebd91f4" TargetMode="External"/><Relationship Id="rId19" Type="http://schemas.openxmlformats.org/officeDocument/2006/relationships/hyperlink" Target="https://doi.org/10.2752/175174113X13541091797607" TargetMode="External"/><Relationship Id="rId4" Type="http://schemas.openxmlformats.org/officeDocument/2006/relationships/webSettings" Target="webSettings.xml"/><Relationship Id="rId9" Type="http://schemas.openxmlformats.org/officeDocument/2006/relationships/hyperlink" Target="http://dx.doi.org/10.5040/9781350045583.ch-008" TargetMode="External"/><Relationship Id="rId14" Type="http://schemas.openxmlformats.org/officeDocument/2006/relationships/hyperlink" Target="https://doi.org/10.1111/j.1099-0860.1996.tb00461" TargetMode="External"/><Relationship Id="rId22" Type="http://schemas.openxmlformats.org/officeDocument/2006/relationships/hyperlink" Target="https://doi.org/10.1046/j.1365-2648.1998.00692.x"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TotalTime>
  <Pages>19</Pages>
  <Words>6209</Words>
  <Characters>35394</Characters>
  <Application>Microsoft Office Word</Application>
  <DocSecurity>0</DocSecurity>
  <Lines>294</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Fern Importante</dc:creator>
  <cp:keywords/>
  <dc:description/>
  <cp:lastModifiedBy>Fern Importante</cp:lastModifiedBy>
  <cp:revision>7</cp:revision>
  <dcterms:created xsi:type="dcterms:W3CDTF">2024-05-04T07:03:00Z</dcterms:created>
  <dcterms:modified xsi:type="dcterms:W3CDTF">2024-05-06T10:08:00Z</dcterms:modified>
</cp:coreProperties>
</file>