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6DA00" w14:textId="3E686300" w:rsidR="009A7EE2" w:rsidRPr="008A3207" w:rsidRDefault="009A7EE2">
      <w:pPr>
        <w:rPr>
          <w:rStyle w:val="Strong"/>
          <w:rFonts w:ascii="DM Sans" w:hAnsi="DM Sans"/>
          <w:color w:val="4C5966"/>
          <w:shd w:val="clear" w:color="auto" w:fill="FFFFFF"/>
          <w:lang w:val="en-GB"/>
        </w:rPr>
      </w:pPr>
      <w:r w:rsidRPr="008A3207">
        <w:rPr>
          <w:rStyle w:val="Strong"/>
          <w:rFonts w:ascii="DM Sans" w:hAnsi="DM Sans"/>
          <w:color w:val="4C5966"/>
          <w:shd w:val="clear" w:color="auto" w:fill="FFFFFF"/>
          <w:lang w:val="en-GB"/>
        </w:rPr>
        <w:t>Introduction</w:t>
      </w:r>
    </w:p>
    <w:p w14:paraId="0773AAEB" w14:textId="77777777" w:rsidR="00252BE8" w:rsidRPr="008A3207" w:rsidRDefault="00252BE8" w:rsidP="00252BE8">
      <w:pPr>
        <w:rPr>
          <w:b/>
          <w:bCs/>
          <w:lang w:val="en-GB"/>
        </w:rPr>
      </w:pPr>
      <w:r w:rsidRPr="008A3207">
        <w:rPr>
          <w:b/>
          <w:bCs/>
          <w:lang w:val="en-GB"/>
        </w:rPr>
        <w:t>introduction to the chosen organization</w:t>
      </w:r>
    </w:p>
    <w:p w14:paraId="7B70B263" w14:textId="7AC4F11D" w:rsidR="00252BE8" w:rsidRPr="008A3207" w:rsidRDefault="00D74BB3" w:rsidP="00252BE8">
      <w:pPr>
        <w:rPr>
          <w:lang w:val="en-GB"/>
        </w:rPr>
      </w:pPr>
      <w:r w:rsidRPr="008A3207">
        <w:rPr>
          <w:lang w:val="en-GB"/>
        </w:rPr>
        <w:t>Iceland International is a British supermarket chain specializing in frozen foods. It has stores across the UK and is known for offering a wide range of frozen products, including groceries, ready meals and desserts, at low prices to broaden its customer base.</w:t>
      </w:r>
    </w:p>
    <w:p w14:paraId="302CD584" w14:textId="1A2D190C" w:rsidR="00192904" w:rsidRPr="008A3207" w:rsidRDefault="00192904" w:rsidP="00252BE8">
      <w:pPr>
        <w:rPr>
          <w:lang w:val="en-GB"/>
        </w:rPr>
      </w:pPr>
      <w:r w:rsidRPr="008A3207">
        <w:rPr>
          <w:lang w:val="en-GB"/>
        </w:rPr>
        <w:t>The history of these companies began in 1970 with Malcolm Walker, who decided to open the first shop with a partner who specialized in bulk frozen foods with initial funding of just £60. Immediately in 1975 the company managed to reach 15 stores in Wales and by the end of 1978 it began to develop its own brand and dominate the market.</w:t>
      </w:r>
    </w:p>
    <w:p w14:paraId="42E8EA8E" w14:textId="10D5760B" w:rsidR="003456C6" w:rsidRPr="008A3207" w:rsidRDefault="00A66BB1" w:rsidP="00252BE8">
      <w:pPr>
        <w:rPr>
          <w:lang w:val="en-GB"/>
        </w:rPr>
      </w:pPr>
      <w:r w:rsidRPr="008A3207">
        <w:rPr>
          <w:lang w:val="en-GB"/>
        </w:rPr>
        <w:t>Malcolm Walker and his team in the late 1980s managed to grow their chain into a truly national chain with 465 stores. In the following years, Iceland has always implemented many strategies to remain strong in the market, always leading the company to one success after another. For example, in 2007 the company recorded a profit of almost £100 million, establishing itself as one of the strongest brands on the frozen food market.</w:t>
      </w:r>
    </w:p>
    <w:p w14:paraId="1DD67D8A" w14:textId="018AA15E" w:rsidR="001D60DD" w:rsidRPr="008A3207" w:rsidRDefault="00113A72" w:rsidP="00252BE8">
      <w:pPr>
        <w:rPr>
          <w:lang w:val="en-GB"/>
        </w:rPr>
      </w:pPr>
      <w:r w:rsidRPr="008A3207">
        <w:rPr>
          <w:lang w:val="en-GB"/>
        </w:rPr>
        <w:t>To date, Iceland International has a 2.2% share of the food market in the United Kingdom, which leads to the company being recognized as one of the main companies in this market. This success comes largely from research into innovations that the company has always tried to incorporate into its systems, such as online stores and home delivery systems that make the process of purchasing products simple and convenient for consumers. .</w:t>
      </w:r>
    </w:p>
    <w:p w14:paraId="3AA75F8A" w14:textId="3FD4349F" w:rsidR="00CA4802" w:rsidRPr="008A3207" w:rsidRDefault="00FA0B60" w:rsidP="00252BE8">
      <w:pPr>
        <w:rPr>
          <w:lang w:val="en-GB"/>
        </w:rPr>
      </w:pPr>
      <w:r>
        <w:rPr>
          <w:noProof/>
        </w:rPr>
        <w:drawing>
          <wp:anchor distT="0" distB="0" distL="114300" distR="114300" simplePos="0" relativeHeight="251658240" behindDoc="0" locked="0" layoutInCell="1" allowOverlap="1" wp14:anchorId="106AA70A" wp14:editId="0124411A">
            <wp:simplePos x="0" y="0"/>
            <wp:positionH relativeFrom="column">
              <wp:posOffset>3619856</wp:posOffset>
            </wp:positionH>
            <wp:positionV relativeFrom="paragraph">
              <wp:posOffset>1033160</wp:posOffset>
            </wp:positionV>
            <wp:extent cx="2515235" cy="1256030"/>
            <wp:effectExtent l="0" t="0" r="0" b="1270"/>
            <wp:wrapSquare wrapText="bothSides"/>
            <wp:docPr id="1862437921" name="Picture 2" descr="europe frozen food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rope frozen food marke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15235" cy="1256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A4802" w:rsidRPr="008A3207">
        <w:rPr>
          <w:lang w:val="en-GB"/>
        </w:rPr>
        <w:t>Another factor of Iceland's success that the company has a strong goes out of its way to ensure the satisfaction of its employees. Iceland was named the best company to work for by the Sunday Times in 2018, demonstrating their success in their business environment. Malcolm Walker has always created a working environment where all employees felt as if they were in a "family", encouraging employees to always try to overcome their limits and creating a work force where everyone feels involved in and for the company .</w:t>
      </w:r>
    </w:p>
    <w:p w14:paraId="76E9814A" w14:textId="77777777" w:rsidR="008D7DC7" w:rsidRPr="008A3207" w:rsidRDefault="00165D03" w:rsidP="00AA12A8">
      <w:pPr>
        <w:rPr>
          <w:lang w:val="en-GB"/>
        </w:rPr>
      </w:pPr>
      <w:r w:rsidRPr="008A3207">
        <w:rPr>
          <w:lang w:val="en-GB"/>
        </w:rPr>
        <w:t>To date, the success of this company sees a strong dominance in the United Kingdom and other European countries. The company always seeks to expand operations beyond the current scope.</w:t>
      </w:r>
    </w:p>
    <w:p w14:paraId="12BB91C6" w14:textId="5B489B09" w:rsidR="00A310F4" w:rsidRPr="008A3207" w:rsidRDefault="00B63124" w:rsidP="00AA12A8">
      <w:pPr>
        <w:rPr>
          <w:lang w:val="en-GB"/>
        </w:rPr>
      </w:pPr>
      <w:r w:rsidRPr="008A3207">
        <w:rPr>
          <w:lang w:val="en-GB"/>
        </w:rPr>
        <w:t xml:space="preserve">As per market data, the demand for frozen foods is always increasing, from 2020 to 2023 the consumption of frozen foods saw an increase in the United Kingdom by 872 million British pounds (1.1 billion dollars), reaching 7.21 billion pounds(9.12 billion dollars).(statistic). According to </w:t>
      </w:r>
      <w:r w:rsidR="00A310F4" w:rsidRPr="008A3207">
        <w:rPr>
          <w:lang w:val="en-GB"/>
        </w:rPr>
        <w:t xml:space="preserve">Renub Research </w:t>
      </w:r>
      <w:r w:rsidR="00AC6745" w:rsidRPr="008A3207">
        <w:rPr>
          <w:lang w:val="en-GB"/>
        </w:rPr>
        <w:t>(RX), on the other hand, the European frozen food market will reach a value of 124.1 billion dollars by 2027.</w:t>
      </w:r>
    </w:p>
    <w:p w14:paraId="5806C1F0" w14:textId="3A51B7DA" w:rsidR="00CC0549" w:rsidRPr="008A3207" w:rsidRDefault="00116CDA" w:rsidP="00AA12A8">
      <w:pPr>
        <w:rPr>
          <w:lang w:val="en-GB"/>
        </w:rPr>
      </w:pPr>
      <w:r w:rsidRPr="008A3207">
        <w:rPr>
          <w:lang w:val="en-GB"/>
        </w:rPr>
        <w:t>Thanks to this Iceland International has great potential to not only increase its strong dominance in the UK market and in European countries where it already operates, but can also expand further into new European countries.</w:t>
      </w:r>
    </w:p>
    <w:p w14:paraId="5D5452D7" w14:textId="1BF521A3" w:rsidR="00252BE8" w:rsidRPr="008A3207" w:rsidRDefault="005B2791" w:rsidP="00252BE8">
      <w:pPr>
        <w:rPr>
          <w:u w:val="single"/>
          <w:lang w:val="en-GB"/>
        </w:rPr>
      </w:pPr>
      <w:r w:rsidRPr="008A3207">
        <w:rPr>
          <w:u w:val="single"/>
          <w:lang w:val="en-GB"/>
        </w:rPr>
        <w:t xml:space="preserve">Rx </w:t>
      </w:r>
      <w:r w:rsidR="00000000">
        <w:fldChar w:fldCharType="begin"/>
      </w:r>
      <w:r w:rsidR="00000000">
        <w:instrText>HYPERLINK "https://www.renub.com/europe-frozen-food-market-p.php"</w:instrText>
      </w:r>
      <w:r w:rsidR="00000000">
        <w:fldChar w:fldCharType="separate"/>
      </w:r>
      <w:r w:rsidRPr="008A3207">
        <w:rPr>
          <w:rStyle w:val="Hyperlink"/>
          <w:lang w:val="en-GB"/>
        </w:rPr>
        <w:t>https://www.renub.com/europe-frozen-food-market-p.php</w:t>
      </w:r>
      <w:r w:rsidR="00000000">
        <w:rPr>
          <w:rStyle w:val="Hyperlink"/>
          <w:lang w:val="it-IT"/>
        </w:rPr>
        <w:fldChar w:fldCharType="end"/>
      </w:r>
    </w:p>
    <w:p w14:paraId="69E132F3" w14:textId="14D841D3" w:rsidR="005B2791" w:rsidRPr="008A3207" w:rsidRDefault="00000000" w:rsidP="00252BE8">
      <w:pPr>
        <w:rPr>
          <w:u w:val="single"/>
          <w:lang w:val="en-GB"/>
        </w:rPr>
      </w:pPr>
      <w:r>
        <w:fldChar w:fldCharType="begin"/>
      </w:r>
      <w:r>
        <w:instrText>HYPERLINK "https://www.statista.com/statistics/316192/retail-frozen-food-market-value-great-britain-uk/"</w:instrText>
      </w:r>
      <w:r>
        <w:fldChar w:fldCharType="separate"/>
      </w:r>
      <w:r w:rsidR="00CC0549" w:rsidRPr="008A3207">
        <w:rPr>
          <w:rStyle w:val="Hyperlink"/>
          <w:lang w:val="en-GB"/>
        </w:rPr>
        <w:t>https://www.statista.com/statistics/316192/retail-frozen-food-market-value-great-britain-uk/</w:t>
      </w:r>
      <w:r>
        <w:rPr>
          <w:rStyle w:val="Hyperlink"/>
          <w:lang w:val="it-IT"/>
        </w:rPr>
        <w:fldChar w:fldCharType="end"/>
      </w:r>
      <w:r w:rsidR="00CC0549" w:rsidRPr="008A3207">
        <w:rPr>
          <w:u w:val="single"/>
          <w:lang w:val="en-GB"/>
        </w:rPr>
        <w:t xml:space="preserve"> </w:t>
      </w:r>
    </w:p>
    <w:p w14:paraId="65A8ACF9" w14:textId="77777777" w:rsidR="00252BE8" w:rsidRPr="008A3207" w:rsidRDefault="00000000" w:rsidP="00252BE8">
      <w:pPr>
        <w:rPr>
          <w:lang w:val="en-GB"/>
        </w:rPr>
      </w:pPr>
      <w:hyperlink r:id="rId6" w:history="1">
        <w:r w:rsidR="00252BE8" w:rsidRPr="008A3207">
          <w:rPr>
            <w:rStyle w:val="Hyperlink"/>
            <w:lang w:val="en-GB"/>
          </w:rPr>
          <w:t>https://www.ukessays.com/essays/management/assessment-of-iceland-foods-ltd-management-essay.php</w:t>
        </w:r>
      </w:hyperlink>
    </w:p>
    <w:p w14:paraId="1300C4DF" w14:textId="77777777" w:rsidR="00252BE8" w:rsidRPr="008A3207" w:rsidRDefault="00000000" w:rsidP="00252BE8">
      <w:pPr>
        <w:rPr>
          <w:lang w:val="en-GB"/>
        </w:rPr>
      </w:pPr>
      <w:hyperlink r:id="rId7" w:history="1">
        <w:r w:rsidR="00252BE8" w:rsidRPr="008A3207">
          <w:rPr>
            <w:rStyle w:val="Hyperlink"/>
            <w:lang w:val="en-GB"/>
          </w:rPr>
          <w:t>https://icelandcareers.co.uk/our-story/</w:t>
        </w:r>
      </w:hyperlink>
    </w:p>
    <w:p w14:paraId="1F8D4E85" w14:textId="77777777" w:rsidR="00252BE8" w:rsidRDefault="00252BE8" w:rsidP="00252BE8">
      <w:pPr>
        <w:pStyle w:val="Heading1"/>
        <w:shd w:val="clear" w:color="auto" w:fill="FFFFFF"/>
        <w:spacing w:before="0" w:after="315"/>
        <w:rPr>
          <w:rStyle w:val="fn"/>
          <w:rFonts w:ascii="Arial" w:hAnsi="Arial" w:cs="Arial"/>
          <w:color w:val="333333"/>
          <w:sz w:val="22"/>
          <w:szCs w:val="22"/>
        </w:rPr>
      </w:pPr>
      <w:r w:rsidRPr="001269C6">
        <w:rPr>
          <w:rStyle w:val="fn"/>
          <w:rFonts w:ascii="Arial" w:hAnsi="Arial" w:cs="Arial"/>
          <w:color w:val="333333"/>
          <w:sz w:val="22"/>
          <w:szCs w:val="22"/>
        </w:rPr>
        <w:t xml:space="preserve">Marketing Strategy and Competitive Positioning - Hooley </w:t>
      </w:r>
      <w:proofErr w:type="gramStart"/>
      <w:r w:rsidRPr="001269C6">
        <w:rPr>
          <w:rStyle w:val="fn"/>
          <w:rFonts w:ascii="Arial" w:hAnsi="Arial" w:cs="Arial"/>
          <w:color w:val="333333"/>
          <w:sz w:val="22"/>
          <w:szCs w:val="22"/>
        </w:rPr>
        <w:t>et al. ,</w:t>
      </w:r>
      <w:proofErr w:type="gramEnd"/>
      <w:r w:rsidRPr="001269C6">
        <w:rPr>
          <w:rStyle w:val="fn"/>
          <w:rFonts w:ascii="Arial" w:hAnsi="Arial" w:cs="Arial"/>
          <w:color w:val="333333"/>
          <w:sz w:val="22"/>
          <w:szCs w:val="22"/>
        </w:rPr>
        <w:t xml:space="preserve"> 2020</w:t>
      </w:r>
    </w:p>
    <w:p w14:paraId="66A096CD" w14:textId="52E20EA6" w:rsidR="009A7EE2" w:rsidRDefault="00000000">
      <w:pPr>
        <w:rPr>
          <w:rStyle w:val="Strong"/>
          <w:b w:val="0"/>
          <w:bCs w:val="0"/>
        </w:rPr>
      </w:pPr>
      <w:hyperlink r:id="rId8" w:history="1">
        <w:r w:rsidR="00B62A7D" w:rsidRPr="004D5538">
          <w:rPr>
            <w:rStyle w:val="Hyperlink"/>
          </w:rPr>
          <w:t>https://video-alexanderstreet-com.ezproxy.uwtsd.ac.uk/watch/life-in-the-freezer-cabinet-episode-1?utm_campaign=Video&amp;utm_medium=MARC&amp;utm_source=aspresolver</w:t>
        </w:r>
      </w:hyperlink>
    </w:p>
    <w:p w14:paraId="7A9AB418" w14:textId="77777777" w:rsidR="00D7738F" w:rsidRPr="00D7738F" w:rsidRDefault="00D7738F">
      <w:pPr>
        <w:rPr>
          <w:rStyle w:val="Strong"/>
          <w:b w:val="0"/>
          <w:bCs w:val="0"/>
        </w:rPr>
      </w:pPr>
    </w:p>
    <w:p w14:paraId="78F2E7B9" w14:textId="29561641" w:rsidR="006D0933" w:rsidRPr="008A3207" w:rsidRDefault="006D0933">
      <w:pPr>
        <w:rPr>
          <w:rStyle w:val="Strong"/>
          <w:rFonts w:ascii="DM Sans" w:hAnsi="DM Sans"/>
          <w:color w:val="4C5966"/>
          <w:sz w:val="27"/>
          <w:szCs w:val="27"/>
          <w:shd w:val="clear" w:color="auto" w:fill="FFFFFF"/>
          <w:lang w:val="en-GB"/>
        </w:rPr>
      </w:pPr>
      <w:r w:rsidRPr="008A3207">
        <w:rPr>
          <w:rStyle w:val="Strong"/>
          <w:rFonts w:ascii="DM Sans" w:hAnsi="DM Sans"/>
          <w:color w:val="4C5966"/>
          <w:shd w:val="clear" w:color="auto" w:fill="FFFFFF"/>
          <w:lang w:val="en-GB"/>
        </w:rPr>
        <w:t>An inclusive introduction to the context of British corporate communications</w:t>
      </w:r>
    </w:p>
    <w:p w14:paraId="1883CC42" w14:textId="09FAFBCD" w:rsidR="009E5E1F" w:rsidRPr="008A3207" w:rsidRDefault="009E5E1F" w:rsidP="009E5E1F">
      <w:pPr>
        <w:rPr>
          <w:lang w:val="en-GB"/>
        </w:rPr>
      </w:pPr>
      <w:r w:rsidRPr="008A3207">
        <w:rPr>
          <w:lang w:val="en-GB"/>
        </w:rPr>
        <w:t xml:space="preserve">British corporate communications </w:t>
      </w:r>
      <w:proofErr w:type="gramStart"/>
      <w:r w:rsidRPr="008A3207">
        <w:rPr>
          <w:lang w:val="en-GB"/>
        </w:rPr>
        <w:t>refers</w:t>
      </w:r>
      <w:proofErr w:type="gramEnd"/>
      <w:r w:rsidRPr="008A3207">
        <w:rPr>
          <w:lang w:val="en-GB"/>
        </w:rPr>
        <w:t xml:space="preserve"> to the various ways in which individuals and organizations in the UK communicate about the work environment. The life force of these is effective communication which plays a key role in ensuring business success, relationship building and promoting innovations.</w:t>
      </w:r>
    </w:p>
    <w:p w14:paraId="61F3B916" w14:textId="6EDA0F3C" w:rsidR="006D0933" w:rsidRPr="008A3207" w:rsidRDefault="00C1299D" w:rsidP="006D0933">
      <w:pPr>
        <w:rPr>
          <w:lang w:val="en-GB"/>
        </w:rPr>
      </w:pPr>
      <w:r w:rsidRPr="008A3207">
        <w:rPr>
          <w:lang w:val="en-GB"/>
        </w:rPr>
        <w:t>In this context, a delicate understanding of factors such as language, cultural differences, formality and informality, technology, ethics in communications is fundamental.</w:t>
      </w:r>
    </w:p>
    <w:p w14:paraId="101A8D15" w14:textId="46662D68" w:rsidR="001560DA" w:rsidRPr="008A3207" w:rsidRDefault="001560DA" w:rsidP="001560DA">
      <w:pPr>
        <w:rPr>
          <w:lang w:val="en-GB"/>
        </w:rPr>
      </w:pPr>
      <w:r w:rsidRPr="008A3207">
        <w:rPr>
          <w:lang w:val="en-GB"/>
        </w:rPr>
        <w:t>Tongue</w:t>
      </w:r>
    </w:p>
    <w:p w14:paraId="069B9F61" w14:textId="1DE12DF3" w:rsidR="001560DA" w:rsidRPr="008A3207" w:rsidRDefault="001560DA" w:rsidP="001560DA">
      <w:pPr>
        <w:rPr>
          <w:lang w:val="en-GB"/>
        </w:rPr>
      </w:pPr>
      <w:r w:rsidRPr="008A3207">
        <w:rPr>
          <w:lang w:val="en-GB"/>
        </w:rPr>
        <w:t>English is the language of British business communications. Within British business communications you may encounter many different types of accents and dialects depending on where you come from. The importance in these contexts is clear communication, where the different linguistic expressions are welcomed with an understanding and considerable approach.</w:t>
      </w:r>
    </w:p>
    <w:p w14:paraId="7AD58B12" w14:textId="46B7E7EA" w:rsidR="00463765" w:rsidRPr="008A3207" w:rsidRDefault="00463765" w:rsidP="00463765">
      <w:pPr>
        <w:rPr>
          <w:lang w:val="en-GB"/>
        </w:rPr>
      </w:pPr>
      <w:r w:rsidRPr="008A3207">
        <w:rPr>
          <w:lang w:val="en-GB"/>
        </w:rPr>
        <w:t>Cultural differences</w:t>
      </w:r>
    </w:p>
    <w:p w14:paraId="7192672E" w14:textId="63B51932" w:rsidR="00463765" w:rsidRPr="008A3207" w:rsidRDefault="00D525A3" w:rsidP="00463765">
      <w:pPr>
        <w:rPr>
          <w:lang w:val="en-GB"/>
        </w:rPr>
      </w:pPr>
      <w:r w:rsidRPr="008A3207">
        <w:rPr>
          <w:lang w:val="en-GB"/>
        </w:rPr>
        <w:t xml:space="preserve">In the British workplace there is a differentiation of cultures and backgrounds. Modern British workplaces, with a history of global interactions, continue to grow thanks to the diversity brought by people from different religious, ethical and social backgrounds. Thanks to this rich cultural mix, British businesses </w:t>
      </w:r>
      <w:proofErr w:type="gramStart"/>
      <w:r w:rsidRPr="008A3207">
        <w:rPr>
          <w:lang w:val="en-GB"/>
        </w:rPr>
        <w:t>are able to</w:t>
      </w:r>
      <w:proofErr w:type="gramEnd"/>
      <w:r w:rsidRPr="008A3207">
        <w:rPr>
          <w:lang w:val="en-GB"/>
        </w:rPr>
        <w:t xml:space="preserve"> be creative and adaptable across global contexts, leading them to be competitive at global levels.</w:t>
      </w:r>
    </w:p>
    <w:p w14:paraId="188D4F3E" w14:textId="3FC49A89" w:rsidR="00463765" w:rsidRPr="008A3207" w:rsidRDefault="00237731" w:rsidP="00463765">
      <w:pPr>
        <w:rPr>
          <w:lang w:val="en-GB"/>
        </w:rPr>
      </w:pPr>
      <w:r w:rsidRPr="008A3207">
        <w:rPr>
          <w:lang w:val="en-GB"/>
        </w:rPr>
        <w:t>Formality and informality</w:t>
      </w:r>
    </w:p>
    <w:p w14:paraId="0FDD3A47" w14:textId="50EDA9D8" w:rsidR="0034401A" w:rsidRPr="008A3207" w:rsidRDefault="00020D0D" w:rsidP="00463765">
      <w:pPr>
        <w:rPr>
          <w:lang w:val="en-GB"/>
        </w:rPr>
      </w:pPr>
      <w:r w:rsidRPr="008A3207">
        <w:rPr>
          <w:lang w:val="en-GB"/>
        </w:rPr>
        <w:t>Within the British business context there is a balance between formality and informality. In British workplaces we have a respect for formality on the one hand, but on the other hand there is a preference for collaborative and open communication. Like, for example, one can think of coffee or tea breaks, in some cases also of parties that are organized within companies, which have the function of building a favorable atmosphere for "friendly" corporate relations.</w:t>
      </w:r>
    </w:p>
    <w:p w14:paraId="4C1A9D21" w14:textId="20676F85" w:rsidR="00463765" w:rsidRPr="008A3207" w:rsidRDefault="000E7665" w:rsidP="00463765">
      <w:pPr>
        <w:rPr>
          <w:lang w:val="en-GB"/>
        </w:rPr>
      </w:pPr>
      <w:r w:rsidRPr="008A3207">
        <w:rPr>
          <w:lang w:val="en-GB"/>
        </w:rPr>
        <w:t>Technological</w:t>
      </w:r>
    </w:p>
    <w:p w14:paraId="0DBDB99A" w14:textId="547403FB" w:rsidR="00350934" w:rsidRPr="008A3207" w:rsidRDefault="00350934" w:rsidP="00463765">
      <w:pPr>
        <w:rPr>
          <w:lang w:val="en-GB"/>
        </w:rPr>
      </w:pPr>
      <w:r w:rsidRPr="008A3207">
        <w:rPr>
          <w:lang w:val="en-GB"/>
        </w:rPr>
        <w:t xml:space="preserve">In recent years the UK has been one of the most </w:t>
      </w:r>
      <w:proofErr w:type="gramStart"/>
      <w:r w:rsidRPr="008A3207">
        <w:rPr>
          <w:lang w:val="en-GB"/>
        </w:rPr>
        <w:t>cutting edge</w:t>
      </w:r>
      <w:proofErr w:type="gramEnd"/>
      <w:r w:rsidRPr="008A3207">
        <w:rPr>
          <w:lang w:val="en-GB"/>
        </w:rPr>
        <w:t xml:space="preserve"> countries in technological advancements and this influences business communications. To date, standard practices in the English workplace include the use of email, virtual participation platforms and video conferencing.</w:t>
      </w:r>
    </w:p>
    <w:p w14:paraId="78D7FCF7" w14:textId="12435607" w:rsidR="000F06D7" w:rsidRPr="008A3207" w:rsidRDefault="000F06D7" w:rsidP="00463765">
      <w:pPr>
        <w:rPr>
          <w:lang w:val="en-GB"/>
        </w:rPr>
      </w:pPr>
      <w:r w:rsidRPr="008A3207">
        <w:rPr>
          <w:lang w:val="en-GB"/>
        </w:rPr>
        <w:t>This integration with technology has led to increasingly faster communication, not only within one's working environment but also across national borders, bringing many advantages for successful strategies.</w:t>
      </w:r>
    </w:p>
    <w:p w14:paraId="1DBC0464" w14:textId="77777777" w:rsidR="00463765" w:rsidRPr="008A3207" w:rsidRDefault="00463765" w:rsidP="00463765">
      <w:pPr>
        <w:rPr>
          <w:lang w:val="en-GB"/>
        </w:rPr>
      </w:pPr>
    </w:p>
    <w:p w14:paraId="2E4CC93A" w14:textId="5263CFBC" w:rsidR="00890D1D" w:rsidRPr="008A3207" w:rsidRDefault="005375BA" w:rsidP="00463765">
      <w:pPr>
        <w:rPr>
          <w:lang w:val="en-GB"/>
        </w:rPr>
      </w:pPr>
      <w:r w:rsidRPr="008A3207">
        <w:rPr>
          <w:lang w:val="en-GB"/>
        </w:rPr>
        <w:t>Communication ethics</w:t>
      </w:r>
      <w:r w:rsidR="00463765" w:rsidRPr="008A3207">
        <w:rPr>
          <w:lang w:val="en-GB"/>
        </w:rPr>
        <w:t xml:space="preserve"> </w:t>
      </w:r>
    </w:p>
    <w:p w14:paraId="7249E4BE" w14:textId="67C70733" w:rsidR="007A41A9" w:rsidRPr="008A3207" w:rsidRDefault="007A41A9" w:rsidP="00463765">
      <w:pPr>
        <w:rPr>
          <w:lang w:val="en-GB"/>
        </w:rPr>
      </w:pPr>
      <w:r w:rsidRPr="008A3207">
        <w:rPr>
          <w:lang w:val="en-GB"/>
        </w:rPr>
        <w:lastRenderedPageBreak/>
        <w:t xml:space="preserve">Ethical considerations play a central role in British corporate communications. Honest and transparent communication is not only appreciated but expected. Whether managing a team, </w:t>
      </w:r>
      <w:proofErr w:type="gramStart"/>
      <w:r w:rsidRPr="008A3207">
        <w:rPr>
          <w:lang w:val="en-GB"/>
        </w:rPr>
        <w:t>negotiations</w:t>
      </w:r>
      <w:proofErr w:type="gramEnd"/>
      <w:r w:rsidRPr="008A3207">
        <w:rPr>
          <w:lang w:val="en-GB"/>
        </w:rPr>
        <w:t xml:space="preserve"> or meetings, maintaining a clear and intact line of communication helps to create trust within the organization but also to create a relationship with external collaborators. Thanks to this trust, the organization's performance leads to a continuous and long-lasting positive outcome.</w:t>
      </w:r>
    </w:p>
    <w:p w14:paraId="734761E9" w14:textId="77777777" w:rsidR="00463765" w:rsidRPr="008A3207" w:rsidRDefault="00463765" w:rsidP="00463765">
      <w:pPr>
        <w:rPr>
          <w:lang w:val="en-GB"/>
        </w:rPr>
      </w:pPr>
    </w:p>
    <w:p w14:paraId="6E6D0857" w14:textId="14840B61" w:rsidR="00463765" w:rsidRPr="008A3207" w:rsidRDefault="00463765" w:rsidP="00463765">
      <w:pPr>
        <w:rPr>
          <w:lang w:val="en-GB"/>
        </w:rPr>
      </w:pPr>
      <w:r w:rsidRPr="008A3207">
        <w:rPr>
          <w:highlight w:val="cyan"/>
          <w:lang w:val="en-GB"/>
        </w:rPr>
        <w:t xml:space="preserve">In essence, the British corporate communications environment is a dynamic blend of tradition and modernity, formality and informality and a celebration of diversity. Navigating this intricate landscape requires a commitment to effective and inclusive communication that promotes collaboration, </w:t>
      </w:r>
      <w:proofErr w:type="gramStart"/>
      <w:r w:rsidRPr="008A3207">
        <w:rPr>
          <w:highlight w:val="cyan"/>
          <w:lang w:val="en-GB"/>
        </w:rPr>
        <w:t>innovation</w:t>
      </w:r>
      <w:proofErr w:type="gramEnd"/>
      <w:r w:rsidRPr="008A3207">
        <w:rPr>
          <w:highlight w:val="cyan"/>
          <w:lang w:val="en-GB"/>
        </w:rPr>
        <w:t xml:space="preserve"> and the continued success of British businesses on the global stage.</w:t>
      </w:r>
    </w:p>
    <w:p w14:paraId="0210391C" w14:textId="77777777" w:rsidR="00644D30" w:rsidRPr="008A3207" w:rsidRDefault="00644D30" w:rsidP="006D0933">
      <w:pPr>
        <w:rPr>
          <w:lang w:val="en-GB"/>
        </w:rPr>
      </w:pPr>
    </w:p>
    <w:p w14:paraId="2A565586" w14:textId="77777777" w:rsidR="00644D30" w:rsidRPr="00644D30" w:rsidRDefault="00000000" w:rsidP="00644D30">
      <w:pPr>
        <w:shd w:val="clear" w:color="auto" w:fill="FFFFFF"/>
        <w:spacing w:after="0" w:line="240" w:lineRule="auto"/>
        <w:outlineLvl w:val="2"/>
        <w:rPr>
          <w:rFonts w:ascii="Source Sans Pro" w:eastAsia="Times New Roman" w:hAnsi="Source Sans Pro" w:cs="Times New Roman"/>
          <w:b/>
          <w:bCs/>
          <w:color w:val="44707B"/>
          <w:kern w:val="0"/>
          <w:sz w:val="27"/>
          <w:szCs w:val="27"/>
          <w:lang w:eastAsia="en-GB"/>
          <w14:ligatures w14:val="none"/>
        </w:rPr>
      </w:pPr>
      <w:r>
        <w:fldChar w:fldCharType="begin"/>
      </w:r>
      <w:r>
        <w:instrText>HYPERLINK "https://librarysearch.uwtsd.ac.uk/discovery/fulldisplay?docid=cdi_proquest_journals_236900890&amp;context=PC&amp;vid=44WHELF_UWTSD:44WHELF_UWTSD_VU1&amp;lang=en&amp;adaptor=Primo%20Central&amp;tab=Everything&amp;query=any%2Ccontains%2CBritish%20business%20communications&amp;offset=0"</w:instrText>
      </w:r>
      <w:r>
        <w:fldChar w:fldCharType="separate"/>
      </w:r>
      <w:r w:rsidR="00644D30" w:rsidRPr="00644D30">
        <w:rPr>
          <w:rFonts w:ascii="Source Sans Pro" w:eastAsia="Times New Roman" w:hAnsi="Source Sans Pro" w:cs="Times New Roman"/>
          <w:b/>
          <w:bCs/>
          <w:color w:val="44707B"/>
          <w:kern w:val="0"/>
          <w:sz w:val="27"/>
          <w:szCs w:val="27"/>
          <w:u w:val="single"/>
          <w:lang w:eastAsia="en-GB"/>
          <w14:ligatures w14:val="none"/>
        </w:rPr>
        <w:t>The Rising Tide of Estuary English: The Changing Nature of Oral British Business Communication</w:t>
      </w:r>
      <w:r>
        <w:rPr>
          <w:rFonts w:ascii="Source Sans Pro" w:eastAsia="Times New Roman" w:hAnsi="Source Sans Pro" w:cs="Times New Roman"/>
          <w:b/>
          <w:bCs/>
          <w:color w:val="44707B"/>
          <w:kern w:val="0"/>
          <w:sz w:val="27"/>
          <w:szCs w:val="27"/>
          <w:u w:val="single"/>
          <w:lang w:eastAsia="en-GB"/>
          <w14:ligatures w14:val="none"/>
        </w:rPr>
        <w:fldChar w:fldCharType="end"/>
      </w:r>
    </w:p>
    <w:p w14:paraId="4D1BBD16" w14:textId="77777777" w:rsidR="00644D30" w:rsidRPr="00644D30" w:rsidRDefault="00644D30" w:rsidP="00644D30">
      <w:pPr>
        <w:shd w:val="clear" w:color="auto" w:fill="FFFFFF"/>
        <w:spacing w:after="0" w:line="336" w:lineRule="atLeast"/>
        <w:rPr>
          <w:rFonts w:ascii="Source Sans Pro" w:eastAsia="Times New Roman" w:hAnsi="Source Sans Pro" w:cs="Times New Roman"/>
          <w:color w:val="3A3A3A"/>
          <w:kern w:val="0"/>
          <w:sz w:val="23"/>
          <w:szCs w:val="23"/>
          <w:lang w:eastAsia="en-GB"/>
          <w14:ligatures w14:val="none"/>
        </w:rPr>
      </w:pPr>
      <w:r w:rsidRPr="00644D30">
        <w:rPr>
          <w:rFonts w:ascii="Source Sans Pro" w:eastAsia="Times New Roman" w:hAnsi="Source Sans Pro" w:cs="Times New Roman"/>
          <w:color w:val="3A3A3A"/>
          <w:kern w:val="0"/>
          <w:sz w:val="23"/>
          <w:szCs w:val="23"/>
          <w:lang w:eastAsia="en-GB"/>
          <w14:ligatures w14:val="none"/>
        </w:rPr>
        <w:t>Scott, James Calvert</w:t>
      </w:r>
    </w:p>
    <w:p w14:paraId="3C31D2CE" w14:textId="77777777" w:rsidR="00644D30" w:rsidRPr="00644D30" w:rsidRDefault="00644D30" w:rsidP="00644D30">
      <w:pPr>
        <w:shd w:val="clear" w:color="auto" w:fill="FFFFFF"/>
        <w:spacing w:after="0" w:line="336" w:lineRule="atLeast"/>
        <w:rPr>
          <w:rFonts w:ascii="Source Sans Pro" w:eastAsia="Times New Roman" w:hAnsi="Source Sans Pro" w:cs="Times New Roman"/>
          <w:color w:val="3A3A3A"/>
          <w:kern w:val="0"/>
          <w:sz w:val="23"/>
          <w:szCs w:val="23"/>
          <w:lang w:eastAsia="en-GB"/>
          <w14:ligatures w14:val="none"/>
        </w:rPr>
      </w:pPr>
      <w:r w:rsidRPr="00644D30">
        <w:rPr>
          <w:rFonts w:ascii="Source Sans Pro" w:eastAsia="Times New Roman" w:hAnsi="Source Sans Pro" w:cs="Times New Roman"/>
          <w:color w:val="3A3A3A"/>
          <w:kern w:val="0"/>
          <w:sz w:val="23"/>
          <w:szCs w:val="23"/>
          <w:lang w:eastAsia="en-GB"/>
          <w14:ligatures w14:val="none"/>
        </w:rPr>
        <w:t>Thousand Oaks, CA: SAGE Publications; Business communications quarterly, 1995, Vol.58 (2), p.40-46</w:t>
      </w:r>
    </w:p>
    <w:p w14:paraId="11F62589" w14:textId="77777777" w:rsidR="00644D30" w:rsidRDefault="00644D30" w:rsidP="006D0933"/>
    <w:p w14:paraId="6BA27426" w14:textId="7FB0E5B7" w:rsidR="00644D30" w:rsidRDefault="00000000" w:rsidP="006D0933">
      <w:hyperlink r:id="rId9" w:history="1">
        <w:r w:rsidR="00644D30" w:rsidRPr="00F30A1F">
          <w:rPr>
            <w:rStyle w:val="Hyperlink"/>
          </w:rPr>
          <w:t>https://globiana.com/wp-content/uploads/2016/09/Business-culture-Great-Britain.pdf</w:t>
        </w:r>
      </w:hyperlink>
    </w:p>
    <w:p w14:paraId="7C708D8E" w14:textId="77777777" w:rsidR="00644D30" w:rsidRDefault="00644D30" w:rsidP="006D0933"/>
    <w:p w14:paraId="15E01341" w14:textId="235D7156" w:rsidR="007637AE" w:rsidRDefault="00000000" w:rsidP="006D0933">
      <w:hyperlink r:id="rId10" w:history="1">
        <w:r w:rsidR="007637AE" w:rsidRPr="00F30A1F">
          <w:rPr>
            <w:rStyle w:val="Hyperlink"/>
          </w:rPr>
          <w:t>https://culturewise-academy.com/wp-content/uploads/2020/11/Background-Briefing-on-UK-Culture-and-Business-Culture.pdf</w:t>
        </w:r>
      </w:hyperlink>
    </w:p>
    <w:p w14:paraId="4318F75E" w14:textId="35A08326" w:rsidR="007637AE" w:rsidRDefault="00000000" w:rsidP="006D0933">
      <w:hyperlink r:id="rId11" w:history="1">
        <w:r w:rsidR="007637AE" w:rsidRPr="00F30A1F">
          <w:rPr>
            <w:rStyle w:val="Hyperlink"/>
          </w:rPr>
          <w:t>https://businessculture.org/northern-europe/united-kingdom-business-culture/business-communication/</w:t>
        </w:r>
      </w:hyperlink>
    </w:p>
    <w:p w14:paraId="699FDD0D" w14:textId="3A317041" w:rsidR="007637AE" w:rsidRDefault="00000000" w:rsidP="006D0933">
      <w:hyperlink r:id="rId12" w:history="1">
        <w:r w:rsidR="009140FC" w:rsidRPr="00F30A1F">
          <w:rPr>
            <w:rStyle w:val="Hyperlink"/>
          </w:rPr>
          <w:t>https://www.linkedin.com/pulse/british-business-culture-working-effectively-teams-rennoldson</w:t>
        </w:r>
      </w:hyperlink>
    </w:p>
    <w:p w14:paraId="4A1FAE8B" w14:textId="77777777" w:rsidR="00552819" w:rsidRDefault="00552819" w:rsidP="00552819"/>
    <w:p w14:paraId="7283F3DB" w14:textId="4D1B7415" w:rsidR="008A1C99" w:rsidRPr="008A3207" w:rsidRDefault="008A1C99" w:rsidP="00552819">
      <w:pPr>
        <w:rPr>
          <w:lang w:val="en-GB"/>
        </w:rPr>
      </w:pPr>
      <w:r w:rsidRPr="008A3207">
        <w:rPr>
          <w:lang w:val="en-GB"/>
        </w:rPr>
        <w:t>Italy - Netherlands</w:t>
      </w:r>
    </w:p>
    <w:p w14:paraId="16DCCB4C" w14:textId="14BBF91F" w:rsidR="008A1C99" w:rsidRPr="008A3207" w:rsidRDefault="00116ADE" w:rsidP="00552819">
      <w:pPr>
        <w:rPr>
          <w:b/>
          <w:bCs/>
          <w:lang w:val="en-GB"/>
        </w:rPr>
      </w:pPr>
      <w:r w:rsidRPr="008A3207">
        <w:rPr>
          <w:b/>
          <w:bCs/>
          <w:lang w:val="en-GB"/>
        </w:rPr>
        <w:t xml:space="preserve">population, culture, language, economy, technological advances, </w:t>
      </w:r>
      <w:proofErr w:type="gramStart"/>
      <w:r w:rsidRPr="008A3207">
        <w:rPr>
          <w:b/>
          <w:bCs/>
          <w:lang w:val="en-GB"/>
        </w:rPr>
        <w:t>workforce</w:t>
      </w:r>
      <w:proofErr w:type="gramEnd"/>
      <w:r w:rsidRPr="008A3207">
        <w:rPr>
          <w:b/>
          <w:bCs/>
          <w:lang w:val="en-GB"/>
        </w:rPr>
        <w:t xml:space="preserve"> and unemployment</w:t>
      </w:r>
    </w:p>
    <w:p w14:paraId="1CDA3CF2" w14:textId="31357CBE" w:rsidR="00AD65FE" w:rsidRPr="008A3207" w:rsidRDefault="00B4667F" w:rsidP="00552819">
      <w:pPr>
        <w:rPr>
          <w:lang w:val="en-GB"/>
        </w:rPr>
      </w:pPr>
      <w:r w:rsidRPr="008A3207">
        <w:rPr>
          <w:lang w:val="en-GB"/>
        </w:rPr>
        <w:t>Italy</w:t>
      </w:r>
    </w:p>
    <w:p w14:paraId="090C2722" w14:textId="36632DA0" w:rsidR="00736D31" w:rsidRPr="008A3207" w:rsidRDefault="00736D31" w:rsidP="00552819">
      <w:pPr>
        <w:rPr>
          <w:lang w:val="en-GB"/>
        </w:rPr>
      </w:pPr>
      <w:r w:rsidRPr="008A3207">
        <w:rPr>
          <w:lang w:val="en-GB"/>
        </w:rPr>
        <w:t>https://www.britannica.com/place/Italy</w:t>
      </w:r>
    </w:p>
    <w:p w14:paraId="226EEDBD" w14:textId="6AF07740" w:rsidR="00DA6821" w:rsidRPr="008A3207" w:rsidRDefault="006A5C6E"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 xml:space="preserve">Italy is a state that is part of the European Union, located in the southern and western part of Europe, whose capital is </w:t>
      </w:r>
      <w:proofErr w:type="gramStart"/>
      <w:r w:rsidRPr="008A3207">
        <w:rPr>
          <w:rFonts w:ascii="Arial" w:hAnsi="Arial" w:cs="Arial"/>
          <w:color w:val="202122"/>
          <w:sz w:val="21"/>
          <w:szCs w:val="21"/>
          <w:lang w:val="en-GB"/>
        </w:rPr>
        <w:t xml:space="preserve">Rome </w:t>
      </w:r>
      <w:r w:rsidRPr="008A3207">
        <w:rPr>
          <w:rFonts w:ascii="Arial" w:hAnsi="Arial" w:cs="Arial"/>
          <w:b/>
          <w:bCs/>
          <w:color w:val="202122"/>
          <w:sz w:val="21"/>
          <w:szCs w:val="21"/>
          <w:lang w:val="en-GB"/>
        </w:rPr>
        <w:t>.</w:t>
      </w:r>
      <w:proofErr w:type="gramEnd"/>
      <w:r w:rsidRPr="008A3207">
        <w:rPr>
          <w:rFonts w:ascii="Arial" w:hAnsi="Arial" w:cs="Arial"/>
          <w:b/>
          <w:bCs/>
          <w:color w:val="202122"/>
          <w:sz w:val="21"/>
          <w:szCs w:val="21"/>
          <w:lang w:val="en-GB"/>
        </w:rPr>
        <w:t xml:space="preserve"> </w:t>
      </w:r>
      <w:r w:rsidRPr="008A3207">
        <w:rPr>
          <w:rFonts w:ascii="Arial" w:hAnsi="Arial" w:cs="Arial"/>
          <w:color w:val="202122"/>
          <w:sz w:val="21"/>
          <w:szCs w:val="21"/>
          <w:lang w:val="en-GB"/>
        </w:rPr>
        <w:t>This is named as Italian Republic, which is based on a parliamentary republic.</w:t>
      </w:r>
    </w:p>
    <w:p w14:paraId="18B3A4B6" w14:textId="77777777" w:rsidR="004902B2" w:rsidRPr="008A3207" w:rsidRDefault="00340706"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The Italian Republic has approximately 59 million inhabitants, where the official language is Italian although it has a wide range of dialects from region to region.</w:t>
      </w:r>
    </w:p>
    <w:p w14:paraId="440EF2D2" w14:textId="4F41FC12" w:rsidR="00340706" w:rsidRPr="008A3207" w:rsidRDefault="00BD7882"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The Italian state is officially a secular country, but its population has a high percentage of Christians, with a small percentage of secularists.</w:t>
      </w:r>
    </w:p>
    <w:p w14:paraId="5E7A25F5" w14:textId="6B1D0C25" w:rsidR="00C257CC" w:rsidRPr="008A3207" w:rsidRDefault="002B373B"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 xml:space="preserve">As regards </w:t>
      </w:r>
      <w:r w:rsidR="00C66FE3" w:rsidRPr="008A3207">
        <w:rPr>
          <w:rFonts w:ascii="Arial" w:hAnsi="Arial" w:cs="Arial"/>
          <w:color w:val="202122"/>
          <w:sz w:val="21"/>
          <w:szCs w:val="21"/>
          <w:lang w:val="en-GB"/>
        </w:rPr>
        <w:t xml:space="preserve">Italian culture, it is the collective heritage of knowledge of Italy, which ranges </w:t>
      </w:r>
      <w:proofErr w:type="gramStart"/>
      <w:r w:rsidR="00C66FE3" w:rsidRPr="008A3207">
        <w:rPr>
          <w:rFonts w:ascii="Arial" w:hAnsi="Arial" w:cs="Arial"/>
          <w:color w:val="202122"/>
          <w:sz w:val="21"/>
          <w:szCs w:val="21"/>
          <w:lang w:val="en-GB"/>
        </w:rPr>
        <w:t>from its history,</w:t>
      </w:r>
      <w:proofErr w:type="gramEnd"/>
      <w:r w:rsidR="00C66FE3" w:rsidRPr="008A3207">
        <w:rPr>
          <w:rFonts w:ascii="Arial" w:hAnsi="Arial" w:cs="Arial"/>
          <w:color w:val="202122"/>
          <w:sz w:val="21"/>
          <w:szCs w:val="21"/>
          <w:lang w:val="en-GB"/>
        </w:rPr>
        <w:t xml:space="preserve"> to every form of art, to its philosophical currents, to politics, religion, gastronomy and sport.</w:t>
      </w:r>
    </w:p>
    <w:p w14:paraId="6A3E2D7D" w14:textId="0DA044B3" w:rsidR="00E272B6" w:rsidRPr="008A3207" w:rsidRDefault="00227856"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 xml:space="preserve">At an economic level, Italy is the third large economy in the eurozone which is based on diversified industrial sectors. Such as, for example, the automotive and agricultural sector which </w:t>
      </w:r>
      <w:r w:rsidRPr="008A3207">
        <w:rPr>
          <w:rFonts w:ascii="Arial" w:hAnsi="Arial" w:cs="Arial"/>
          <w:color w:val="202122"/>
          <w:sz w:val="21"/>
          <w:szCs w:val="21"/>
          <w:lang w:val="en-GB"/>
        </w:rPr>
        <w:lastRenderedPageBreak/>
        <w:t>includes the production of machinery, or the fashion and design sector which features brands recognized throughout the world. This is also thanks to the country's long tradition of technological innovation, which the country has always shown an interest in adopting new technologies and has always shown an ever-increasing interest.</w:t>
      </w:r>
    </w:p>
    <w:p w14:paraId="3C11A0FF" w14:textId="77777777" w:rsidR="00227856" w:rsidRPr="008A3207" w:rsidRDefault="00227856" w:rsidP="006A5C6E">
      <w:pPr>
        <w:pStyle w:val="NormalWeb"/>
        <w:shd w:val="clear" w:color="auto" w:fill="FFFFFF"/>
        <w:spacing w:before="0" w:beforeAutospacing="0" w:after="0" w:afterAutospacing="0"/>
        <w:rPr>
          <w:rFonts w:ascii="Arial" w:hAnsi="Arial" w:cs="Arial"/>
          <w:color w:val="202122"/>
          <w:sz w:val="21"/>
          <w:szCs w:val="21"/>
          <w:lang w:val="en-GB"/>
        </w:rPr>
      </w:pPr>
    </w:p>
    <w:p w14:paraId="17B9B4EB" w14:textId="63DF340C" w:rsidR="0037294A" w:rsidRPr="008A3207" w:rsidRDefault="007D2663"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 xml:space="preserve">Italy's workforce is highly skilled in Europe, with a focus on engineering and design. However, </w:t>
      </w:r>
      <w:r w:rsidR="00897847" w:rsidRPr="008A3207">
        <w:rPr>
          <w:rFonts w:ascii="Arial" w:hAnsi="Arial" w:cs="Arial"/>
          <w:color w:val="202122"/>
          <w:sz w:val="21"/>
          <w:szCs w:val="21"/>
          <w:lang w:val="en-GB"/>
        </w:rPr>
        <w:tab/>
        <w:t xml:space="preserve">the unemployment rate in the country </w:t>
      </w:r>
      <w:r w:rsidR="00B00D08" w:rsidRPr="008A3207">
        <w:rPr>
          <w:rFonts w:ascii="Arial" w:hAnsi="Arial" w:cs="Arial"/>
          <w:color w:val="202122"/>
          <w:sz w:val="21"/>
          <w:szCs w:val="21"/>
          <w:lang w:val="en-GB"/>
        </w:rPr>
        <w:t>is very high compared to the average in Europe, with a huge disparity within the country between the north and the south, where the south of Italy has very high unemployment compared to the north.</w:t>
      </w:r>
    </w:p>
    <w:p w14:paraId="209F5F4C" w14:textId="77777777" w:rsidR="00AF266B" w:rsidRPr="008A3207" w:rsidRDefault="00AF266B" w:rsidP="006A5C6E">
      <w:pPr>
        <w:pStyle w:val="NormalWeb"/>
        <w:shd w:val="clear" w:color="auto" w:fill="FFFFFF"/>
        <w:spacing w:before="0" w:beforeAutospacing="0" w:after="0" w:afterAutospacing="0"/>
        <w:rPr>
          <w:rFonts w:ascii="Arial" w:hAnsi="Arial" w:cs="Arial"/>
          <w:color w:val="202122"/>
          <w:sz w:val="21"/>
          <w:szCs w:val="21"/>
          <w:lang w:val="en-GB"/>
        </w:rPr>
      </w:pPr>
    </w:p>
    <w:p w14:paraId="29BEAD8B" w14:textId="1051501F" w:rsidR="007251CE" w:rsidRPr="008A3207" w:rsidRDefault="00DA1A3A"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Netherlands</w:t>
      </w:r>
    </w:p>
    <w:p w14:paraId="0F02E315" w14:textId="77777777" w:rsidR="00DA1A3A" w:rsidRPr="008A3207" w:rsidRDefault="00DA1A3A" w:rsidP="006A5C6E">
      <w:pPr>
        <w:pStyle w:val="NormalWeb"/>
        <w:shd w:val="clear" w:color="auto" w:fill="FFFFFF"/>
        <w:spacing w:before="0" w:beforeAutospacing="0" w:after="0" w:afterAutospacing="0"/>
        <w:rPr>
          <w:rFonts w:ascii="Arial" w:hAnsi="Arial" w:cs="Arial"/>
          <w:color w:val="202122"/>
          <w:sz w:val="21"/>
          <w:szCs w:val="21"/>
          <w:lang w:val="en-GB"/>
        </w:rPr>
      </w:pPr>
    </w:p>
    <w:p w14:paraId="3F2DF381" w14:textId="643E1A28" w:rsidR="005848CE" w:rsidRPr="008A3207" w:rsidRDefault="00000000" w:rsidP="006A5C6E">
      <w:pPr>
        <w:pStyle w:val="NormalWeb"/>
        <w:shd w:val="clear" w:color="auto" w:fill="FFFFFF"/>
        <w:spacing w:before="0" w:beforeAutospacing="0" w:after="0" w:afterAutospacing="0"/>
        <w:rPr>
          <w:rFonts w:ascii="Arial" w:hAnsi="Arial" w:cs="Arial"/>
          <w:color w:val="202122"/>
          <w:sz w:val="21"/>
          <w:szCs w:val="21"/>
          <w:lang w:val="en-GB"/>
        </w:rPr>
      </w:pPr>
      <w:r>
        <w:fldChar w:fldCharType="begin"/>
      </w:r>
      <w:r>
        <w:instrText>HYPERLINK "https://www.britannica.com/place/Netherlands/People"</w:instrText>
      </w:r>
      <w:r>
        <w:fldChar w:fldCharType="separate"/>
      </w:r>
      <w:r w:rsidR="005848CE" w:rsidRPr="008A3207">
        <w:rPr>
          <w:rStyle w:val="Hyperlink"/>
          <w:rFonts w:ascii="Arial" w:hAnsi="Arial" w:cs="Arial"/>
          <w:sz w:val="21"/>
          <w:szCs w:val="21"/>
          <w:lang w:val="en-GB"/>
        </w:rPr>
        <w:t>https://www.britannica.com/place/Netherlands/People</w:t>
      </w:r>
      <w:r>
        <w:rPr>
          <w:rStyle w:val="Hyperlink"/>
          <w:rFonts w:ascii="Arial" w:hAnsi="Arial" w:cs="Arial"/>
          <w:sz w:val="21"/>
          <w:szCs w:val="21"/>
          <w:lang w:val="it-IT"/>
        </w:rPr>
        <w:fldChar w:fldCharType="end"/>
      </w:r>
      <w:r w:rsidR="005848CE" w:rsidRPr="008A3207">
        <w:rPr>
          <w:rFonts w:ascii="Arial" w:hAnsi="Arial" w:cs="Arial"/>
          <w:color w:val="202122"/>
          <w:sz w:val="21"/>
          <w:szCs w:val="21"/>
          <w:lang w:val="en-GB"/>
        </w:rPr>
        <w:t xml:space="preserve"> </w:t>
      </w:r>
    </w:p>
    <w:p w14:paraId="175142AD" w14:textId="77777777" w:rsidR="005848CE" w:rsidRPr="008A3207" w:rsidRDefault="005848CE" w:rsidP="006A5C6E">
      <w:pPr>
        <w:pStyle w:val="NormalWeb"/>
        <w:shd w:val="clear" w:color="auto" w:fill="FFFFFF"/>
        <w:spacing w:before="0" w:beforeAutospacing="0" w:after="0" w:afterAutospacing="0"/>
        <w:rPr>
          <w:rFonts w:ascii="Arial" w:hAnsi="Arial" w:cs="Arial"/>
          <w:color w:val="202122"/>
          <w:sz w:val="21"/>
          <w:szCs w:val="21"/>
          <w:lang w:val="en-GB"/>
        </w:rPr>
      </w:pPr>
    </w:p>
    <w:p w14:paraId="5A7AC6E7" w14:textId="757B19D4" w:rsidR="00CB4A7D" w:rsidRPr="008A3207" w:rsidRDefault="00DA1A3A"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Netherlands, also known as Holland, is a country located in northwestern Europe where the capital is Amsterdam.</w:t>
      </w:r>
      <w:r w:rsidR="00CB4A7D" w:rsidRPr="008A3207">
        <w:rPr>
          <w:lang w:val="en-GB"/>
        </w:rPr>
        <w:t xml:space="preserve"> </w:t>
      </w:r>
      <w:r w:rsidR="00CB4A7D" w:rsidRPr="008A3207">
        <w:rPr>
          <w:rFonts w:ascii="Arial" w:hAnsi="Arial" w:cs="Arial"/>
          <w:color w:val="202122"/>
          <w:sz w:val="21"/>
          <w:szCs w:val="21"/>
          <w:lang w:val="en-GB"/>
        </w:rPr>
        <w:t>The Netherlands is a constitutional monarchy with a parliamentary system, the parliament is characterized by a democratic tradition.</w:t>
      </w:r>
    </w:p>
    <w:p w14:paraId="197BC42C" w14:textId="77777777" w:rsidR="006275E8" w:rsidRPr="008A3207" w:rsidRDefault="006275E8" w:rsidP="006A5C6E">
      <w:pPr>
        <w:pStyle w:val="NormalWeb"/>
        <w:shd w:val="clear" w:color="auto" w:fill="FFFFFF"/>
        <w:spacing w:before="0" w:beforeAutospacing="0" w:after="0" w:afterAutospacing="0"/>
        <w:rPr>
          <w:rFonts w:ascii="Arial" w:hAnsi="Arial" w:cs="Arial"/>
          <w:color w:val="202122"/>
          <w:sz w:val="21"/>
          <w:szCs w:val="21"/>
          <w:lang w:val="en-GB"/>
        </w:rPr>
      </w:pPr>
    </w:p>
    <w:p w14:paraId="1048DFFA" w14:textId="689938B3" w:rsidR="00DA1A3A" w:rsidRPr="008A3207" w:rsidRDefault="008929B6"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 xml:space="preserve">The country has a population of 17.4 million people where the official language is Dutch. However, within the country one of the languages spoken fluently is English. The prolation has </w:t>
      </w:r>
      <w:proofErr w:type="gramStart"/>
      <w:r w:rsidRPr="008A3207">
        <w:rPr>
          <w:rFonts w:ascii="Arial" w:hAnsi="Arial" w:cs="Arial"/>
          <w:color w:val="202122"/>
          <w:sz w:val="21"/>
          <w:szCs w:val="21"/>
          <w:lang w:val="en-GB"/>
        </w:rPr>
        <w:t>a majority of</w:t>
      </w:r>
      <w:proofErr w:type="gramEnd"/>
      <w:r w:rsidRPr="008A3207">
        <w:rPr>
          <w:rFonts w:ascii="Arial" w:hAnsi="Arial" w:cs="Arial"/>
          <w:color w:val="202122"/>
          <w:sz w:val="21"/>
          <w:szCs w:val="21"/>
          <w:lang w:val="en-GB"/>
        </w:rPr>
        <w:t xml:space="preserve"> agnostics and atheists, a small percentage are Catholics.</w:t>
      </w:r>
    </w:p>
    <w:p w14:paraId="535DFDD6" w14:textId="77777777" w:rsidR="00C53BFE" w:rsidRPr="008A3207" w:rsidRDefault="00C53BFE" w:rsidP="006A5C6E">
      <w:pPr>
        <w:pStyle w:val="NormalWeb"/>
        <w:shd w:val="clear" w:color="auto" w:fill="FFFFFF"/>
        <w:spacing w:before="0" w:beforeAutospacing="0" w:after="0" w:afterAutospacing="0"/>
        <w:rPr>
          <w:rFonts w:ascii="Arial" w:hAnsi="Arial" w:cs="Arial"/>
          <w:color w:val="202122"/>
          <w:sz w:val="21"/>
          <w:szCs w:val="21"/>
          <w:lang w:val="en-GB"/>
        </w:rPr>
      </w:pPr>
    </w:p>
    <w:p w14:paraId="76365C47" w14:textId="7ECAA3DB" w:rsidR="00C53BFE" w:rsidRPr="008A3207" w:rsidRDefault="00C53BFE"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 xml:space="preserve">Dutch culture is characterized by an open mind and a strong perspective on equality. Within the cultural life of this country, art, </w:t>
      </w:r>
      <w:proofErr w:type="gramStart"/>
      <w:r w:rsidRPr="008A3207">
        <w:rPr>
          <w:rFonts w:ascii="Arial" w:hAnsi="Arial" w:cs="Arial"/>
          <w:color w:val="202122"/>
          <w:sz w:val="21"/>
          <w:szCs w:val="21"/>
          <w:lang w:val="en-GB"/>
        </w:rPr>
        <w:t>music</w:t>
      </w:r>
      <w:proofErr w:type="gramEnd"/>
      <w:r w:rsidRPr="008A3207">
        <w:rPr>
          <w:rFonts w:ascii="Arial" w:hAnsi="Arial" w:cs="Arial"/>
          <w:color w:val="202122"/>
          <w:sz w:val="21"/>
          <w:szCs w:val="21"/>
          <w:lang w:val="en-GB"/>
        </w:rPr>
        <w:t xml:space="preserve"> and architecture are an integral part.</w:t>
      </w:r>
    </w:p>
    <w:p w14:paraId="6333C3C5" w14:textId="77777777" w:rsidR="00D47778" w:rsidRPr="008A3207" w:rsidRDefault="00D47778" w:rsidP="006A5C6E">
      <w:pPr>
        <w:pStyle w:val="NormalWeb"/>
        <w:shd w:val="clear" w:color="auto" w:fill="FFFFFF"/>
        <w:spacing w:before="0" w:beforeAutospacing="0" w:after="0" w:afterAutospacing="0"/>
        <w:rPr>
          <w:rFonts w:ascii="Arial" w:hAnsi="Arial" w:cs="Arial"/>
          <w:color w:val="202122"/>
          <w:sz w:val="21"/>
          <w:szCs w:val="21"/>
          <w:lang w:val="en-GB"/>
        </w:rPr>
      </w:pPr>
    </w:p>
    <w:p w14:paraId="22D2134B" w14:textId="4B92B516" w:rsidR="000E279C" w:rsidRPr="008A3207" w:rsidRDefault="006275E8"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 xml:space="preserve">The Dutch economy is an open and export-oriented economy, with key sectors such as agriculture, logistics, </w:t>
      </w:r>
      <w:proofErr w:type="gramStart"/>
      <w:r w:rsidRPr="008A3207">
        <w:rPr>
          <w:rFonts w:ascii="Arial" w:hAnsi="Arial" w:cs="Arial"/>
          <w:color w:val="202122"/>
          <w:sz w:val="21"/>
          <w:szCs w:val="21"/>
          <w:lang w:val="en-GB"/>
        </w:rPr>
        <w:t>technology</w:t>
      </w:r>
      <w:proofErr w:type="gramEnd"/>
      <w:r w:rsidRPr="008A3207">
        <w:rPr>
          <w:rFonts w:ascii="Arial" w:hAnsi="Arial" w:cs="Arial"/>
          <w:color w:val="202122"/>
          <w:sz w:val="21"/>
          <w:szCs w:val="21"/>
          <w:lang w:val="en-GB"/>
        </w:rPr>
        <w:t xml:space="preserve"> and financial services. Where in the technology sector the country is known globally for being one of the innovators, the country has research and development centers that are always working on new discoveries to be used both within the country and abroad.</w:t>
      </w:r>
    </w:p>
    <w:p w14:paraId="7D32AAB1" w14:textId="77777777" w:rsidR="009D4EC8" w:rsidRPr="008A3207" w:rsidRDefault="009D4EC8" w:rsidP="006A5C6E">
      <w:pPr>
        <w:pStyle w:val="NormalWeb"/>
        <w:shd w:val="clear" w:color="auto" w:fill="FFFFFF"/>
        <w:spacing w:before="0" w:beforeAutospacing="0" w:after="0" w:afterAutospacing="0"/>
        <w:rPr>
          <w:rFonts w:ascii="Arial" w:hAnsi="Arial" w:cs="Arial"/>
          <w:color w:val="202122"/>
          <w:sz w:val="21"/>
          <w:szCs w:val="21"/>
          <w:lang w:val="en-GB"/>
        </w:rPr>
      </w:pPr>
    </w:p>
    <w:p w14:paraId="5D9E5195" w14:textId="477C04FD" w:rsidR="009D4EC8" w:rsidRPr="008A3207" w:rsidRDefault="005A6160" w:rsidP="006A5C6E">
      <w:pPr>
        <w:pStyle w:val="NormalWeb"/>
        <w:shd w:val="clear" w:color="auto" w:fill="FFFFFF"/>
        <w:spacing w:before="0" w:beforeAutospacing="0" w:after="0" w:afterAutospacing="0"/>
        <w:rPr>
          <w:rFonts w:ascii="Arial" w:hAnsi="Arial" w:cs="Arial"/>
          <w:color w:val="202122"/>
          <w:sz w:val="21"/>
          <w:szCs w:val="21"/>
          <w:lang w:val="en-GB"/>
        </w:rPr>
      </w:pPr>
      <w:r w:rsidRPr="008A3207">
        <w:rPr>
          <w:rFonts w:ascii="Arial" w:hAnsi="Arial" w:cs="Arial"/>
          <w:color w:val="202122"/>
          <w:sz w:val="21"/>
          <w:szCs w:val="21"/>
          <w:lang w:val="en-GB"/>
        </w:rPr>
        <w:t>The Dutch workforce is very flexible and educated and the country has a low unemployment rate, the labor market has a very collaborative mentality.</w:t>
      </w:r>
    </w:p>
    <w:p w14:paraId="30FC5121" w14:textId="77777777" w:rsidR="008B5FBE" w:rsidRPr="008A3207" w:rsidRDefault="008B5FBE" w:rsidP="006A5C6E">
      <w:pPr>
        <w:pStyle w:val="NormalWeb"/>
        <w:shd w:val="clear" w:color="auto" w:fill="FFFFFF"/>
        <w:spacing w:before="0" w:beforeAutospacing="0" w:after="0" w:afterAutospacing="0"/>
        <w:rPr>
          <w:rFonts w:ascii="Arial" w:hAnsi="Arial" w:cs="Arial"/>
          <w:color w:val="202122"/>
          <w:sz w:val="21"/>
          <w:szCs w:val="21"/>
          <w:lang w:val="en-GB"/>
        </w:rPr>
      </w:pPr>
    </w:p>
    <w:p w14:paraId="3B7447EF" w14:textId="77777777" w:rsidR="00C61621" w:rsidRPr="008A3207" w:rsidRDefault="00C61621" w:rsidP="006A5C6E">
      <w:pPr>
        <w:pStyle w:val="NormalWeb"/>
        <w:shd w:val="clear" w:color="auto" w:fill="FFFFFF"/>
        <w:spacing w:before="0" w:beforeAutospacing="0" w:after="0" w:afterAutospacing="0"/>
        <w:rPr>
          <w:rFonts w:ascii="Arial" w:hAnsi="Arial" w:cs="Arial"/>
          <w:b/>
          <w:bCs/>
          <w:color w:val="202122"/>
          <w:sz w:val="21"/>
          <w:szCs w:val="21"/>
          <w:lang w:val="en-GB"/>
        </w:rPr>
      </w:pPr>
    </w:p>
    <w:p w14:paraId="58DD4F5F" w14:textId="53412987" w:rsidR="004E1080" w:rsidRPr="008A3207" w:rsidRDefault="007A11AE" w:rsidP="00552819">
      <w:pPr>
        <w:rPr>
          <w:b/>
          <w:bCs/>
          <w:lang w:val="en-GB"/>
        </w:rPr>
      </w:pPr>
      <w:r w:rsidRPr="008A3207">
        <w:rPr>
          <w:b/>
          <w:bCs/>
          <w:lang w:val="en-GB"/>
        </w:rPr>
        <w:t xml:space="preserve">Hosfstede 's </w:t>
      </w:r>
      <w:proofErr w:type="gramStart"/>
      <w:r w:rsidRPr="008A3207">
        <w:rPr>
          <w:b/>
          <w:bCs/>
          <w:lang w:val="en-GB"/>
        </w:rPr>
        <w:t xml:space="preserve">dimensions </w:t>
      </w:r>
      <w:r w:rsidR="009D1556" w:rsidRPr="008A3207">
        <w:rPr>
          <w:b/>
          <w:bCs/>
          <w:lang w:val="en-GB"/>
        </w:rPr>
        <w:t>:</w:t>
      </w:r>
      <w:proofErr w:type="gramEnd"/>
      <w:r w:rsidR="009D1556" w:rsidRPr="008A3207">
        <w:rPr>
          <w:b/>
          <w:bCs/>
          <w:lang w:val="en-GB"/>
        </w:rPr>
        <w:t xml:space="preserve"> comparison between Italy, the Netherlands and the United Kingdom</w:t>
      </w:r>
    </w:p>
    <w:p w14:paraId="5AC2F153" w14:textId="14C2304A" w:rsidR="00204F98" w:rsidRPr="008A3207" w:rsidRDefault="00204F98" w:rsidP="00204F98">
      <w:pPr>
        <w:rPr>
          <w:lang w:val="en-GB"/>
        </w:rPr>
      </w:pPr>
      <w:r w:rsidRPr="008A3207">
        <w:rPr>
          <w:lang w:val="en-GB"/>
        </w:rPr>
        <w:t xml:space="preserve">National culture and the way in which this influences the work of organizations are analyzed by Hofstede 's </w:t>
      </w:r>
      <w:proofErr w:type="gramStart"/>
      <w:r w:rsidRPr="008A3207">
        <w:rPr>
          <w:lang w:val="en-GB"/>
        </w:rPr>
        <w:t xml:space="preserve">model </w:t>
      </w:r>
      <w:r w:rsidR="00F31A30" w:rsidRPr="008A3207">
        <w:rPr>
          <w:lang w:val="en-GB"/>
        </w:rPr>
        <w:t>.</w:t>
      </w:r>
      <w:proofErr w:type="gramEnd"/>
      <w:r w:rsidR="00F31A30" w:rsidRPr="008A3207">
        <w:rPr>
          <w:lang w:val="en-GB"/>
        </w:rPr>
        <w:t xml:space="preserve"> The result of this model consists of 6 dimensions, by means of which the differences between national crops can be analysed. Now in this we are going to observe the indices between the culture of Italy, the culture of the Netherlands and that of the United Kingdom.</w:t>
      </w:r>
    </w:p>
    <w:p w14:paraId="63CCCD88" w14:textId="0F4625F3" w:rsidR="009D1556" w:rsidRDefault="007670ED" w:rsidP="00204F98">
      <w:pPr>
        <w:rPr>
          <w:lang w:val="it-IT"/>
        </w:rPr>
      </w:pPr>
      <w:r w:rsidRPr="007670ED">
        <w:rPr>
          <w:noProof/>
          <w:lang w:val="it-IT"/>
        </w:rPr>
        <w:lastRenderedPageBreak/>
        <w:drawing>
          <wp:inline distT="0" distB="0" distL="0" distR="0" wp14:anchorId="112A8B29" wp14:editId="4F58D8AF">
            <wp:extent cx="5731510" cy="3016885"/>
            <wp:effectExtent l="0" t="0" r="2540" b="0"/>
            <wp:docPr id="1519460234"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60234" name="Picture 1" descr="A graph of different colored bars&#10;&#10;Description automatically generated with medium confidence"/>
                    <pic:cNvPicPr/>
                  </pic:nvPicPr>
                  <pic:blipFill>
                    <a:blip r:embed="rId13"/>
                    <a:stretch>
                      <a:fillRect/>
                    </a:stretch>
                  </pic:blipFill>
                  <pic:spPr>
                    <a:xfrm>
                      <a:off x="0" y="0"/>
                      <a:ext cx="5731510" cy="3016885"/>
                    </a:xfrm>
                    <a:prstGeom prst="rect">
                      <a:avLst/>
                    </a:prstGeom>
                  </pic:spPr>
                </pic:pic>
              </a:graphicData>
            </a:graphic>
          </wp:inline>
        </w:drawing>
      </w:r>
    </w:p>
    <w:p w14:paraId="4F6049F1" w14:textId="77777777" w:rsidR="007670ED" w:rsidRDefault="007670ED" w:rsidP="00204F98">
      <w:pPr>
        <w:rPr>
          <w:lang w:val="it-IT"/>
        </w:rPr>
      </w:pPr>
    </w:p>
    <w:p w14:paraId="2ABBE45C" w14:textId="196B6BD6" w:rsidR="00F16159" w:rsidRPr="008A3207" w:rsidRDefault="00F16159" w:rsidP="008615F0">
      <w:pPr>
        <w:rPr>
          <w:lang w:val="en-GB"/>
        </w:rPr>
      </w:pPr>
      <w:r w:rsidRPr="008A3207">
        <w:rPr>
          <w:lang w:val="en-GB"/>
        </w:rPr>
        <w:t xml:space="preserve">In the table you can see that for the first dimension (Hierarchy Distance), there are not very large differences between Italy, the </w:t>
      </w:r>
      <w:proofErr w:type="gramStart"/>
      <w:r w:rsidRPr="008A3207">
        <w:rPr>
          <w:lang w:val="en-GB"/>
        </w:rPr>
        <w:t>Netherlands</w:t>
      </w:r>
      <w:proofErr w:type="gramEnd"/>
      <w:r w:rsidRPr="008A3207">
        <w:rPr>
          <w:lang w:val="en-GB"/>
        </w:rPr>
        <w:t xml:space="preserve"> and the United Kingdom. However, the index for the size of the hierarchical distance for the United Kingdom and the Netherlands is lower than that for Italy. This means that in the Netherlands there is no great hierarchical distance in the United Kingdom. This indicates that in organizations, there is not much hierarchy and therefore superiors are treated like subordinates. Italy has a relatively high index in hierarchical distance. For collaboration with Italy, this difference can cause problems. For example, the manager of an Italian company always shows his power and expects respect and a formal attitude from his subordinates. The manager of a Dutch or British company will not behave in this way, but will tend to discuss everything with his subordinates, who want to be heard. These differences in organizational hierarchy can create misunderstandings, for example when British subordinates interact in the same way with an Italian manager or vice versa.</w:t>
      </w:r>
    </w:p>
    <w:p w14:paraId="6FB58396" w14:textId="6EBACF26" w:rsidR="00E6591B" w:rsidRPr="008A3207" w:rsidRDefault="00207A2E" w:rsidP="00063191">
      <w:pPr>
        <w:rPr>
          <w:lang w:val="en-GB"/>
        </w:rPr>
      </w:pPr>
      <w:r w:rsidRPr="008A3207">
        <w:rPr>
          <w:lang w:val="en-GB"/>
        </w:rPr>
        <w:t xml:space="preserve">In the second dimension (Individualism) we see that Dutch and British culture have a high value, where Dutch culture has a maximum value. Instead, the Italian one has a moderate value. </w:t>
      </w:r>
      <w:r w:rsidR="007E56B6" w:rsidRPr="008A3207">
        <w:rPr>
          <w:lang w:val="en-GB"/>
        </w:rPr>
        <w:br/>
        <w:t xml:space="preserve">This tells us that the United Kingdom </w:t>
      </w:r>
      <w:r w:rsidR="00CC0787" w:rsidRPr="008A3207">
        <w:rPr>
          <w:lang w:val="en-GB"/>
        </w:rPr>
        <w:t xml:space="preserve">has a distinctive trait of individualism, while the Netherlands is oriented towards a highly individualistic society, i.e. a strong personal autonomy. While the Italian one has a tendency towards balance between individualism and </w:t>
      </w:r>
      <w:proofErr w:type="gramStart"/>
      <w:r w:rsidR="00CC0787" w:rsidRPr="008A3207">
        <w:rPr>
          <w:lang w:val="en-GB"/>
        </w:rPr>
        <w:t>collectivism, but</w:t>
      </w:r>
      <w:proofErr w:type="gramEnd"/>
      <w:r w:rsidR="00CC0787" w:rsidRPr="008A3207">
        <w:rPr>
          <w:lang w:val="en-GB"/>
        </w:rPr>
        <w:t xml:space="preserve"> expresses a strong attachment to the value of family and mutual support.</w:t>
      </w:r>
    </w:p>
    <w:p w14:paraId="172B0AB1" w14:textId="0E9AE75B" w:rsidR="007D4B05" w:rsidRPr="008A3207" w:rsidRDefault="00653EEB" w:rsidP="00063191">
      <w:pPr>
        <w:rPr>
          <w:lang w:val="en-GB"/>
        </w:rPr>
      </w:pPr>
      <w:r w:rsidRPr="008A3207">
        <w:rPr>
          <w:lang w:val="en-GB"/>
        </w:rPr>
        <w:t xml:space="preserve">In the third dimension we see </w:t>
      </w:r>
      <w:proofErr w:type="gramStart"/>
      <w:r w:rsidRPr="008A3207">
        <w:rPr>
          <w:lang w:val="en-GB"/>
        </w:rPr>
        <w:t xml:space="preserve">( </w:t>
      </w:r>
      <w:r w:rsidR="003977E8" w:rsidRPr="008A3207">
        <w:rPr>
          <w:lang w:val="en-GB"/>
        </w:rPr>
        <w:t>Motivation</w:t>
      </w:r>
      <w:proofErr w:type="gramEnd"/>
      <w:r w:rsidR="003977E8" w:rsidRPr="008A3207">
        <w:rPr>
          <w:lang w:val="en-GB"/>
        </w:rPr>
        <w:t xml:space="preserve"> towards Achievement and Success) that Italy and the United Kingdom have an almost similar high index, whereas the Netherlands has a very low index (14).</w:t>
      </w:r>
    </w:p>
    <w:p w14:paraId="6D8DDE20" w14:textId="492A0E32" w:rsidR="00DB615F" w:rsidRPr="008A3207" w:rsidRDefault="009D1759" w:rsidP="00063191">
      <w:pPr>
        <w:rPr>
          <w:lang w:val="en-GB"/>
        </w:rPr>
      </w:pPr>
      <w:r w:rsidRPr="008A3207">
        <w:rPr>
          <w:lang w:val="en-GB"/>
        </w:rPr>
        <w:t>Italy and the UK are very highly motivated to succeed, from a young age in society they are taught to be competitive and try to go and conquer all challenges and to try to be successful and to be ambitious in life. As far as the Netherlands is concerned, attention is paid to the quality of life, especially the balance between work and private life.</w:t>
      </w:r>
    </w:p>
    <w:p w14:paraId="298CF408" w14:textId="3A427999" w:rsidR="00B239C3" w:rsidRPr="008A3207" w:rsidRDefault="00C9203B" w:rsidP="00123AED">
      <w:pPr>
        <w:rPr>
          <w:lang w:val="en-GB"/>
        </w:rPr>
      </w:pPr>
      <w:r w:rsidRPr="008A3207">
        <w:rPr>
          <w:lang w:val="en-GB"/>
        </w:rPr>
        <w:t xml:space="preserve">There is also a difference between the indices for the fourth dimension (Uncertainty Control). </w:t>
      </w:r>
      <w:r w:rsidR="00123AED" w:rsidRPr="008A3207">
        <w:rPr>
          <w:lang w:val="en-GB"/>
        </w:rPr>
        <w:t xml:space="preserve">Where Italy has a high level, the United Kingdom has a moderate </w:t>
      </w:r>
      <w:proofErr w:type="gramStart"/>
      <w:r w:rsidR="00123AED" w:rsidRPr="008A3207">
        <w:rPr>
          <w:lang w:val="en-GB"/>
        </w:rPr>
        <w:t>index</w:t>
      </w:r>
      <w:proofErr w:type="gramEnd"/>
      <w:r w:rsidR="00123AED" w:rsidRPr="008A3207">
        <w:rPr>
          <w:lang w:val="en-GB"/>
        </w:rPr>
        <w:t xml:space="preserve"> and the Netherlands has a low index. </w:t>
      </w:r>
      <w:r w:rsidR="00123AED" w:rsidRPr="008A3207">
        <w:rPr>
          <w:lang w:val="en-GB"/>
        </w:rPr>
        <w:lastRenderedPageBreak/>
        <w:t xml:space="preserve">With this dimension we can establish how much a culture tries to avoid uncertainties with rules, formal </w:t>
      </w:r>
      <w:proofErr w:type="gramStart"/>
      <w:r w:rsidR="00123AED" w:rsidRPr="008A3207">
        <w:rPr>
          <w:lang w:val="en-GB"/>
        </w:rPr>
        <w:t>procedures</w:t>
      </w:r>
      <w:proofErr w:type="gramEnd"/>
      <w:r w:rsidR="00123AED" w:rsidRPr="008A3207">
        <w:rPr>
          <w:lang w:val="en-GB"/>
        </w:rPr>
        <w:t xml:space="preserve"> and protocols.</w:t>
      </w:r>
    </w:p>
    <w:p w14:paraId="257E53AF" w14:textId="008C4220" w:rsidR="005241B7" w:rsidRPr="008A3207" w:rsidRDefault="00450964" w:rsidP="00C9203B">
      <w:pPr>
        <w:rPr>
          <w:lang w:val="en-GB"/>
        </w:rPr>
      </w:pPr>
      <w:r w:rsidRPr="008A3207">
        <w:rPr>
          <w:lang w:val="en-GB"/>
        </w:rPr>
        <w:t xml:space="preserve">In </w:t>
      </w:r>
      <w:r w:rsidR="00BC0855" w:rsidRPr="008A3207">
        <w:rPr>
          <w:lang w:val="en-GB"/>
        </w:rPr>
        <w:t>Hofstede 's perception , Italians have a preference for a safe structure through rules, formal procedures and regulations, in some cases even written ones. While in the case of the British there is a preference for rules but there may be a greater tolerance for uncertainty and an open attitude to change. Finally, for the Dutch it is open to innovation, that is, the population "lives day by day" and changes are welcome without setting very rigid rules.</w:t>
      </w:r>
    </w:p>
    <w:p w14:paraId="5F81E713" w14:textId="40AE13F8" w:rsidR="00BC0855" w:rsidRPr="008A3207" w:rsidRDefault="00BC0855" w:rsidP="00C9203B">
      <w:pPr>
        <w:rPr>
          <w:lang w:val="en-GB"/>
        </w:rPr>
      </w:pPr>
      <w:r w:rsidRPr="008A3207">
        <w:rPr>
          <w:lang w:val="en-GB"/>
        </w:rPr>
        <w:t>In the workplace, these differences can produce differences in visions of goals. As, for example, a country with low uncertainty control index focuses on the details to foresee all possible possibilities of changes in the process. Instead, countries with high indices focus on achieving all goals without any changes in plans, creating a structure with rigid rules.</w:t>
      </w:r>
    </w:p>
    <w:p w14:paraId="5A23403D" w14:textId="1A2B8E45" w:rsidR="00ED2136" w:rsidRPr="008A3207" w:rsidRDefault="00B4096C" w:rsidP="00B4096C">
      <w:pPr>
        <w:rPr>
          <w:lang w:val="en-GB"/>
        </w:rPr>
      </w:pPr>
      <w:r w:rsidRPr="008A3207">
        <w:rPr>
          <w:lang w:val="en-GB"/>
        </w:rPr>
        <w:t xml:space="preserve">Of the fifth dimension (Long Orientation) we see that the index for the Netherlands and the United Kingdom are much higher than that of Italy. This indicates that the Netherlands and the UK are very long-term oriented which leads them to think not only about today but also about tomorrow and the days ahead, such as </w:t>
      </w:r>
      <w:proofErr w:type="gramStart"/>
      <w:r w:rsidRPr="008A3207">
        <w:rPr>
          <w:lang w:val="en-GB"/>
        </w:rPr>
        <w:t>taking into account</w:t>
      </w:r>
      <w:proofErr w:type="gramEnd"/>
      <w:r w:rsidRPr="008A3207">
        <w:rPr>
          <w:lang w:val="en-GB"/>
        </w:rPr>
        <w:t xml:space="preserve"> saving and investing for the future. While in Italy, it is not extremely long-term oriented, but tends very towards the short term, where people adapt to the present and a balance is created with the present traditions.</w:t>
      </w:r>
    </w:p>
    <w:p w14:paraId="1B56E434" w14:textId="6A9F767D" w:rsidR="00DA61B8" w:rsidRPr="008A3207" w:rsidRDefault="001C56A9" w:rsidP="00063191">
      <w:pPr>
        <w:rPr>
          <w:lang w:val="en-GB"/>
        </w:rPr>
      </w:pPr>
      <w:r w:rsidRPr="008A3207">
        <w:rPr>
          <w:lang w:val="en-GB"/>
        </w:rPr>
        <w:t xml:space="preserve">Finally, in the sixth dimension </w:t>
      </w:r>
      <w:proofErr w:type="gramStart"/>
      <w:r w:rsidRPr="008A3207">
        <w:rPr>
          <w:lang w:val="en-GB"/>
        </w:rPr>
        <w:t xml:space="preserve">( </w:t>
      </w:r>
      <w:r w:rsidR="00ED3959" w:rsidRPr="008A3207">
        <w:rPr>
          <w:lang w:val="en-GB"/>
        </w:rPr>
        <w:t>Indulgence</w:t>
      </w:r>
      <w:proofErr w:type="gramEnd"/>
      <w:r w:rsidR="00ED3959" w:rsidRPr="008A3207">
        <w:rPr>
          <w:lang w:val="en-GB"/>
        </w:rPr>
        <w:t xml:space="preserve"> </w:t>
      </w:r>
      <w:r w:rsidR="00660E08" w:rsidRPr="008A3207">
        <w:rPr>
          <w:lang w:val="en-GB"/>
        </w:rPr>
        <w:t>) we see that the United Kingdom and the Netherlands have the same index, while Italy has a low index. This indicates that Italy has a tendency towards pessimism and cynicism, which leads people to be very moderate and maintain self-control in enjoying their free time, in short to be "sober" anywhere and everywhere. As for the United Kingdom and the Netherlands, individuals support their own desires and impulses, value their free time and tend to prefer having fun and enjoying their moments.</w:t>
      </w:r>
    </w:p>
    <w:p w14:paraId="52627182" w14:textId="77777777" w:rsidR="00140567" w:rsidRPr="008A3207" w:rsidRDefault="00140567" w:rsidP="00063191">
      <w:pPr>
        <w:rPr>
          <w:lang w:val="en-GB"/>
        </w:rPr>
      </w:pPr>
    </w:p>
    <w:p w14:paraId="6D35DFF1" w14:textId="152FA55A" w:rsidR="00D66ED5" w:rsidRPr="008A3207" w:rsidRDefault="00B60A52" w:rsidP="00063191">
      <w:pPr>
        <w:rPr>
          <w:b/>
          <w:bCs/>
          <w:lang w:val="en-GB"/>
        </w:rPr>
      </w:pPr>
      <w:r w:rsidRPr="008A3207">
        <w:rPr>
          <w:b/>
          <w:bCs/>
          <w:lang w:val="en-GB"/>
        </w:rPr>
        <w:t>the communication barriers that British businesses may encounter with Italy and the Netherlands</w:t>
      </w:r>
    </w:p>
    <w:p w14:paraId="368DDE02" w14:textId="7EF996A9" w:rsidR="00FC6215" w:rsidRPr="008A3207" w:rsidRDefault="009E6DB8" w:rsidP="00063191">
      <w:pPr>
        <w:rPr>
          <w:lang w:val="en-GB"/>
        </w:rPr>
      </w:pPr>
      <w:r w:rsidRPr="008A3207">
        <w:rPr>
          <w:lang w:val="en-GB"/>
        </w:rPr>
        <w:t>Communication barriers are phrases and behaviors that we habitually use and that hinder communication, slowing it down or blocking it and causing the other person to withdraw or withdraw.</w:t>
      </w:r>
    </w:p>
    <w:p w14:paraId="0160AF5F" w14:textId="440793BE" w:rsidR="003A3F8B" w:rsidRPr="008A3207" w:rsidRDefault="00FC6215" w:rsidP="00063191">
      <w:pPr>
        <w:rPr>
          <w:lang w:val="en-GB"/>
        </w:rPr>
      </w:pPr>
      <w:r w:rsidRPr="008A3207">
        <w:rPr>
          <w:lang w:val="en-GB"/>
        </w:rPr>
        <w:t>Today, a company that wants to expand into new foreign lands must evaluate these barriers to encourage a type of clear communication and create an efficient organized climate that conditions the success of the company.</w:t>
      </w:r>
    </w:p>
    <w:p w14:paraId="35FD5025" w14:textId="556D4819" w:rsidR="003B0642" w:rsidRPr="008A3207" w:rsidRDefault="008C70BC" w:rsidP="00063191">
      <w:pPr>
        <w:rPr>
          <w:lang w:val="en-GB"/>
        </w:rPr>
      </w:pPr>
      <w:r w:rsidRPr="008A3207">
        <w:rPr>
          <w:lang w:val="en-GB"/>
        </w:rPr>
        <w:t xml:space="preserve">This evaluation is particularly challenging, because within it there are many factors that must be </w:t>
      </w:r>
      <w:proofErr w:type="gramStart"/>
      <w:r w:rsidRPr="008A3207">
        <w:rPr>
          <w:lang w:val="en-GB"/>
        </w:rPr>
        <w:t>analyzed</w:t>
      </w:r>
      <w:proofErr w:type="gramEnd"/>
      <w:r w:rsidRPr="008A3207">
        <w:rPr>
          <w:lang w:val="en-GB"/>
        </w:rPr>
        <w:t xml:space="preserve"> and companies must try to resolve them in an ideal way.</w:t>
      </w:r>
    </w:p>
    <w:p w14:paraId="07768CB6" w14:textId="00ECFD47" w:rsidR="00D75A3A" w:rsidRPr="008A3207" w:rsidRDefault="003B0642" w:rsidP="00D75A3A">
      <w:pPr>
        <w:rPr>
          <w:lang w:val="en-GB"/>
        </w:rPr>
      </w:pPr>
      <w:r w:rsidRPr="008A3207">
        <w:rPr>
          <w:lang w:val="en-GB"/>
        </w:rPr>
        <w:t>In this part we will analyze the communication barriers that a British company must evaluate when operating with Italian and Dutch crops.</w:t>
      </w:r>
    </w:p>
    <w:p w14:paraId="6A00CC4D" w14:textId="77777777" w:rsidR="00D75A3A" w:rsidRPr="008A3207" w:rsidRDefault="00D75A3A" w:rsidP="00D75A3A">
      <w:pPr>
        <w:rPr>
          <w:lang w:val="en-GB"/>
        </w:rPr>
      </w:pPr>
    </w:p>
    <w:p w14:paraId="3BAA89ED" w14:textId="012D5F43" w:rsidR="00D75A3A" w:rsidRPr="008A3207" w:rsidRDefault="00EA5D61" w:rsidP="00D75A3A">
      <w:pPr>
        <w:rPr>
          <w:lang w:val="en-GB"/>
        </w:rPr>
      </w:pPr>
      <w:r w:rsidRPr="008A3207">
        <w:rPr>
          <w:lang w:val="en-GB"/>
        </w:rPr>
        <w:t>barriers and communications</w:t>
      </w:r>
    </w:p>
    <w:p w14:paraId="50C4EA53" w14:textId="3C6EF534" w:rsidR="00D75A3A" w:rsidRPr="008A3207" w:rsidRDefault="00E3097F" w:rsidP="00D75A3A">
      <w:pPr>
        <w:rPr>
          <w:lang w:val="en-GB"/>
        </w:rPr>
      </w:pPr>
      <w:r w:rsidRPr="008A3207">
        <w:rPr>
          <w:lang w:val="en-GB"/>
        </w:rPr>
        <w:t>Both in Italy and in the Netherlands the English language is widely used, however in a work context some problems may arise due to misunderstandings due to the different language spoken in the country.</w:t>
      </w:r>
    </w:p>
    <w:p w14:paraId="66AABD04" w14:textId="142D2C14" w:rsidR="00AE7AA7" w:rsidRPr="008A3207" w:rsidRDefault="002C2712" w:rsidP="00D75A3A">
      <w:pPr>
        <w:rPr>
          <w:lang w:val="en-GB"/>
        </w:rPr>
      </w:pPr>
      <w:r w:rsidRPr="008A3207">
        <w:rPr>
          <w:lang w:val="en-GB"/>
        </w:rPr>
        <w:lastRenderedPageBreak/>
        <w:t>For Italians, communications may be more informal, but in business situations they often require a formal approach. As with the Dutch, formal communication is highly required in the workplace.</w:t>
      </w:r>
    </w:p>
    <w:p w14:paraId="1F1B116C" w14:textId="7A403963" w:rsidR="00D75A3A" w:rsidRPr="008A3207" w:rsidRDefault="00D75A3A" w:rsidP="00D75A3A">
      <w:pPr>
        <w:rPr>
          <w:lang w:val="en-GB"/>
        </w:rPr>
      </w:pPr>
      <w:r w:rsidRPr="008A3207">
        <w:rPr>
          <w:lang w:val="en-GB"/>
        </w:rPr>
        <w:t>Time concept</w:t>
      </w:r>
    </w:p>
    <w:p w14:paraId="6C7816FA" w14:textId="5C8946CE" w:rsidR="00D75A3A" w:rsidRPr="008A3207" w:rsidRDefault="00A81910" w:rsidP="00D75A3A">
      <w:pPr>
        <w:rPr>
          <w:lang w:val="en-GB"/>
        </w:rPr>
      </w:pPr>
      <w:r w:rsidRPr="008A3207">
        <w:rPr>
          <w:lang w:val="en-GB"/>
        </w:rPr>
        <w:t xml:space="preserve">In Italy the concept of time is much more flexible, whereas in Holland the hours are much more rigid. </w:t>
      </w:r>
      <w:proofErr w:type="gramStart"/>
      <w:r w:rsidRPr="008A3207">
        <w:rPr>
          <w:lang w:val="en-GB"/>
        </w:rPr>
        <w:t>Therefore</w:t>
      </w:r>
      <w:proofErr w:type="gramEnd"/>
      <w:r w:rsidRPr="008A3207">
        <w:rPr>
          <w:lang w:val="en-GB"/>
        </w:rPr>
        <w:t xml:space="preserve"> they should be prepared for negotiations and meetings that extend beyond the scheduled time in Italy. While in Holland, the English must respect set times for an efficient approach to work.</w:t>
      </w:r>
    </w:p>
    <w:p w14:paraId="7BBAFDB1" w14:textId="2F079574" w:rsidR="00D75A3A" w:rsidRPr="008A3207" w:rsidRDefault="00CE59BE" w:rsidP="00D75A3A">
      <w:pPr>
        <w:rPr>
          <w:lang w:val="en-GB"/>
        </w:rPr>
      </w:pPr>
      <w:r w:rsidRPr="008A3207">
        <w:rPr>
          <w:lang w:val="en-GB"/>
        </w:rPr>
        <w:t>Hierarchical barriers</w:t>
      </w:r>
    </w:p>
    <w:p w14:paraId="23ABBBFC" w14:textId="04DEE436" w:rsidR="00FF5513" w:rsidRPr="008A3207" w:rsidRDefault="00811127" w:rsidP="00D75A3A">
      <w:pPr>
        <w:rPr>
          <w:lang w:val="en-GB"/>
        </w:rPr>
      </w:pPr>
      <w:r w:rsidRPr="008A3207">
        <w:rPr>
          <w:lang w:val="en-GB"/>
        </w:rPr>
        <w:t>In Italy the hierarchies are much more marked unlike in Holland which are less evident.</w:t>
      </w:r>
    </w:p>
    <w:p w14:paraId="54DB92CF" w14:textId="15CA2EA9" w:rsidR="006F19B3" w:rsidRPr="008A3207" w:rsidRDefault="00FA34AB" w:rsidP="00D75A3A">
      <w:pPr>
        <w:rPr>
          <w:lang w:val="en-GB"/>
        </w:rPr>
      </w:pPr>
      <w:r w:rsidRPr="008A3207">
        <w:rPr>
          <w:lang w:val="en-GB"/>
        </w:rPr>
        <w:t>The British must go and consider respect for hierarchical positions and understand the decision within an Italian system. While in the Dutch one they can consider greater involvement in company decisions.</w:t>
      </w:r>
    </w:p>
    <w:p w14:paraId="531E8DA7" w14:textId="15EB3086" w:rsidR="003E0277" w:rsidRPr="008A3207" w:rsidRDefault="003E0277" w:rsidP="00D75A3A">
      <w:pPr>
        <w:rPr>
          <w:lang w:val="en-GB"/>
        </w:rPr>
      </w:pPr>
      <w:r w:rsidRPr="008A3207">
        <w:rPr>
          <w:lang w:val="en-GB"/>
        </w:rPr>
        <w:t>Legislative and regulatory barriers</w:t>
      </w:r>
    </w:p>
    <w:p w14:paraId="387BDED7" w14:textId="6D0740DC" w:rsidR="00D75A3A" w:rsidRPr="008A3207" w:rsidRDefault="007629E0" w:rsidP="00B935D3">
      <w:pPr>
        <w:rPr>
          <w:lang w:val="en-GB"/>
        </w:rPr>
      </w:pPr>
      <w:r w:rsidRPr="008A3207">
        <w:rPr>
          <w:lang w:val="en-GB"/>
        </w:rPr>
        <w:t>In Italy the bureaucracy can be complex, compared to the Netherlands where there is less bureaucracy. This tells us that English people must be prepared to follow a much more complex bureaucratic process in Italy than in the Netherlands.</w:t>
      </w:r>
    </w:p>
    <w:p w14:paraId="7D640E7E" w14:textId="77777777" w:rsidR="00B209F9" w:rsidRPr="008A3207" w:rsidRDefault="00B209F9" w:rsidP="00063191">
      <w:pPr>
        <w:rPr>
          <w:b/>
          <w:bCs/>
          <w:lang w:val="en-GB"/>
        </w:rPr>
      </w:pPr>
    </w:p>
    <w:p w14:paraId="0DB93A15" w14:textId="77777777" w:rsidR="00171413" w:rsidRPr="008A3207" w:rsidRDefault="00171413" w:rsidP="00171413">
      <w:pPr>
        <w:rPr>
          <w:b/>
          <w:bCs/>
          <w:lang w:val="en-GB"/>
        </w:rPr>
      </w:pPr>
      <w:r w:rsidRPr="008A3207">
        <w:rPr>
          <w:b/>
          <w:bCs/>
          <w:lang w:val="en-GB"/>
        </w:rPr>
        <w:t>Recommendations for Expansion and Communication Strategies:</w:t>
      </w:r>
    </w:p>
    <w:p w14:paraId="2BC49F75" w14:textId="77777777" w:rsidR="00171413" w:rsidRPr="008A3207" w:rsidRDefault="00171413" w:rsidP="00171413">
      <w:pPr>
        <w:rPr>
          <w:lang w:val="en-GB"/>
        </w:rPr>
      </w:pPr>
    </w:p>
    <w:p w14:paraId="778D6BEB" w14:textId="23B11525" w:rsidR="00171413" w:rsidRPr="008A3207" w:rsidRDefault="00171413" w:rsidP="00171413">
      <w:pPr>
        <w:rPr>
          <w:lang w:val="en-GB"/>
        </w:rPr>
      </w:pPr>
      <w:r w:rsidRPr="008A3207">
        <w:rPr>
          <w:lang w:val="en-GB"/>
        </w:rPr>
        <w:t xml:space="preserve">Based on the analyzes conducted, the Netherlands as a favorable option for the expansion of Iceland International. The Netherlands offers a balance between a strong economy, a well-educated </w:t>
      </w:r>
      <w:proofErr w:type="gramStart"/>
      <w:r w:rsidRPr="008A3207">
        <w:rPr>
          <w:lang w:val="en-GB"/>
        </w:rPr>
        <w:t>population</w:t>
      </w:r>
      <w:proofErr w:type="gramEnd"/>
      <w:r w:rsidRPr="008A3207">
        <w:rPr>
          <w:lang w:val="en-GB"/>
        </w:rPr>
        <w:t xml:space="preserve"> and a business-friendly environment.</w:t>
      </w:r>
    </w:p>
    <w:p w14:paraId="647FCDAA" w14:textId="011FD722" w:rsidR="00450270" w:rsidRPr="008A3207" w:rsidRDefault="00C12E17" w:rsidP="00171413">
      <w:pPr>
        <w:rPr>
          <w:lang w:val="en-GB"/>
        </w:rPr>
      </w:pPr>
      <w:r w:rsidRPr="008A3207">
        <w:rPr>
          <w:lang w:val="en-GB"/>
        </w:rPr>
        <w:t>Furthermore, according to market data, as (R3) claims, the frozen food market in the Netherlands is expected to reach $1.77 billion by 2024.</w:t>
      </w:r>
    </w:p>
    <w:p w14:paraId="0BBBD9C4" w14:textId="61E77E93" w:rsidR="0009552B" w:rsidRPr="000C7BC1" w:rsidRDefault="0009552B" w:rsidP="00171413">
      <w:r w:rsidRPr="000C7BC1">
        <w:t xml:space="preserve">R3 </w:t>
      </w:r>
      <w:hyperlink r:id="rId14" w:history="1">
        <w:r w:rsidRPr="000C7BC1">
          <w:rPr>
            <w:rStyle w:val="Hyperlink"/>
          </w:rPr>
          <w:t>https://www.businesswire.com/news/home/20180925005853/en/Netherlands-1.77bn-Frozen-Food-Market-2014-2024-Featuring-Oerlemans-Duca-Frozen-Food-West-Food-Group- Unilever-Royal-Cosun-and-more---ResearchAndMarkets.com</w:t>
        </w:r>
      </w:hyperlink>
    </w:p>
    <w:p w14:paraId="0DD8DF39" w14:textId="22786764" w:rsidR="0009552B" w:rsidRPr="008A3207" w:rsidRDefault="00F16544" w:rsidP="00171413">
      <w:pPr>
        <w:rPr>
          <w:lang w:val="en-GB"/>
        </w:rPr>
      </w:pPr>
      <w:r w:rsidRPr="008A3207">
        <w:rPr>
          <w:lang w:val="en-GB"/>
        </w:rPr>
        <w:t xml:space="preserve">However, as seen in the analysis of </w:t>
      </w:r>
      <w:r w:rsidR="00D5738D" w:rsidRPr="008A3207">
        <w:rPr>
          <w:lang w:val="en-GB"/>
        </w:rPr>
        <w:t xml:space="preserve">Hofsted 's </w:t>
      </w:r>
      <w:proofErr w:type="gramStart"/>
      <w:r w:rsidR="00D5738D" w:rsidRPr="008A3207">
        <w:rPr>
          <w:lang w:val="en-GB"/>
        </w:rPr>
        <w:t>dimensions ,</w:t>
      </w:r>
      <w:proofErr w:type="gramEnd"/>
      <w:r w:rsidR="00D5738D" w:rsidRPr="008A3207">
        <w:rPr>
          <w:lang w:val="en-GB"/>
        </w:rPr>
        <w:t xml:space="preserve"> when comparing the two cultures, both have differences. In the analysis of the barriers that the British can encounter in the Dutch work environments, here too we find cultural differences.</w:t>
      </w:r>
    </w:p>
    <w:p w14:paraId="4281A690" w14:textId="631405CF" w:rsidR="00E80DA6" w:rsidRPr="008A3207" w:rsidRDefault="00532BD0" w:rsidP="00171413">
      <w:pPr>
        <w:rPr>
          <w:lang w:val="en-GB"/>
        </w:rPr>
      </w:pPr>
      <w:r w:rsidRPr="008A3207">
        <w:rPr>
          <w:lang w:val="en-GB"/>
        </w:rPr>
        <w:t>As (R5) argues, these cultural differences can be improved through the following methods:</w:t>
      </w:r>
    </w:p>
    <w:p w14:paraId="728D98E2" w14:textId="6F89B90C" w:rsidR="00532BD0" w:rsidRPr="008A3207" w:rsidRDefault="00BC7442" w:rsidP="00171413">
      <w:pPr>
        <w:rPr>
          <w:lang w:val="en-GB"/>
        </w:rPr>
      </w:pPr>
      <w:r w:rsidRPr="008A3207">
        <w:rPr>
          <w:lang w:val="en-GB"/>
        </w:rPr>
        <w:t xml:space="preserve">R5 </w:t>
      </w:r>
      <w:hyperlink r:id="rId15" w:history="1">
        <w:r w:rsidRPr="008A3207">
          <w:rPr>
            <w:rStyle w:val="Hyperlink"/>
            <w:lang w:val="en-GB"/>
          </w:rPr>
          <w:t>https://www.researchgate.net/publication/333640758_Cross_Cultural_Communication_Barriers_in_Workplace</w:t>
        </w:r>
      </w:hyperlink>
    </w:p>
    <w:p w14:paraId="6FB3C19B" w14:textId="77777777" w:rsidR="00BC7442" w:rsidRPr="008A3207" w:rsidRDefault="00BC7442" w:rsidP="00171413">
      <w:pPr>
        <w:rPr>
          <w:lang w:val="en-GB"/>
        </w:rPr>
      </w:pPr>
    </w:p>
    <w:p w14:paraId="39CFA24C" w14:textId="77777777" w:rsidR="00171413" w:rsidRPr="008A3207" w:rsidRDefault="00171413" w:rsidP="00171413">
      <w:pPr>
        <w:rPr>
          <w:lang w:val="en-GB"/>
        </w:rPr>
      </w:pPr>
      <w:r w:rsidRPr="008A3207">
        <w:rPr>
          <w:lang w:val="en-GB"/>
        </w:rPr>
        <w:t>Intercultural Training: Implement intercultural training programs for UK staff. These courses should focus on cultural differences, communication styles and professional expectations in Italy.</w:t>
      </w:r>
    </w:p>
    <w:p w14:paraId="1A3E1592" w14:textId="152D2626" w:rsidR="00171413" w:rsidRPr="008A3207" w:rsidRDefault="00171413" w:rsidP="00171413">
      <w:pPr>
        <w:rPr>
          <w:lang w:val="en-GB"/>
        </w:rPr>
      </w:pPr>
      <w:r w:rsidRPr="008A3207">
        <w:rPr>
          <w:lang w:val="en-GB"/>
        </w:rPr>
        <w:lastRenderedPageBreak/>
        <w:t>Hiring Local Talent: Consider hiring local staff with language skills and an in-depth understanding of Italian business dynamics.</w:t>
      </w:r>
    </w:p>
    <w:p w14:paraId="35A84673" w14:textId="4C9151D0" w:rsidR="00171413" w:rsidRPr="008A3207" w:rsidRDefault="00171413" w:rsidP="00171413">
      <w:pPr>
        <w:rPr>
          <w:lang w:val="en-GB"/>
        </w:rPr>
      </w:pPr>
      <w:r w:rsidRPr="008A3207">
        <w:rPr>
          <w:lang w:val="en-GB"/>
        </w:rPr>
        <w:t>Adaptation to the Dutch Business Context: Modify some business practices to adapt them to the Italian context, respecting hierarchical dynamics and promoting a collaborative working environment.</w:t>
      </w:r>
    </w:p>
    <w:p w14:paraId="5F99359C" w14:textId="3AB015AC" w:rsidR="00171413" w:rsidRPr="008A3207" w:rsidRDefault="00171413" w:rsidP="00171413">
      <w:pPr>
        <w:rPr>
          <w:lang w:val="en-GB"/>
        </w:rPr>
      </w:pPr>
      <w:r w:rsidRPr="008A3207">
        <w:rPr>
          <w:lang w:val="en-GB"/>
        </w:rPr>
        <w:t>Virtual Communication Platforms: Invest in technology platforms that facilitate virtual communication between the UK and Dutch groups. This will reduce barriers related to geographical distance.</w:t>
      </w:r>
    </w:p>
    <w:p w14:paraId="13AA9A3C" w14:textId="77777777" w:rsidR="00171413" w:rsidRPr="008A3207" w:rsidRDefault="00171413" w:rsidP="00171413">
      <w:pPr>
        <w:rPr>
          <w:lang w:val="en-GB"/>
        </w:rPr>
      </w:pPr>
      <w:r w:rsidRPr="008A3207">
        <w:rPr>
          <w:lang w:val="en-GB"/>
        </w:rPr>
        <w:t>Technology Training: Provide training on the platforms used, ensuring that everyone is familiar with corporate communication tools.</w:t>
      </w:r>
    </w:p>
    <w:p w14:paraId="2231704C" w14:textId="77777777" w:rsidR="00171413" w:rsidRPr="008A3207" w:rsidRDefault="00171413" w:rsidP="00171413">
      <w:pPr>
        <w:rPr>
          <w:lang w:val="en-GB"/>
        </w:rPr>
      </w:pPr>
      <w:r w:rsidRPr="008A3207">
        <w:rPr>
          <w:lang w:val="en-GB"/>
        </w:rPr>
        <w:t>Diversity Awareness: Promote awareness and acceptance of diversity within the organization. This will help create an environment that is inclusive and respectful of cultural differences.</w:t>
      </w:r>
    </w:p>
    <w:p w14:paraId="5DADC715" w14:textId="192676D7" w:rsidR="00171413" w:rsidRPr="008A3207" w:rsidRDefault="00171413" w:rsidP="00171413">
      <w:pPr>
        <w:rPr>
          <w:lang w:val="en-GB"/>
        </w:rPr>
      </w:pPr>
      <w:r w:rsidRPr="008A3207">
        <w:rPr>
          <w:lang w:val="en-GB"/>
        </w:rPr>
        <w:t>Team Building Initiatives: Organize team building events that promote integration and mutual understanding between British and Italian staff.</w:t>
      </w:r>
    </w:p>
    <w:p w14:paraId="0D3D4F1C" w14:textId="77777777" w:rsidR="00171413" w:rsidRPr="008A3207" w:rsidRDefault="00171413" w:rsidP="00171413">
      <w:pPr>
        <w:rPr>
          <w:lang w:val="en-GB"/>
        </w:rPr>
      </w:pPr>
      <w:r w:rsidRPr="008A3207">
        <w:rPr>
          <w:lang w:val="en-GB"/>
        </w:rPr>
        <w:t>Regular Feedback: Implement a regular feedback system to evaluate the effectiveness of communication strategies. Gather opinions and make adjustments when necessary.</w:t>
      </w:r>
    </w:p>
    <w:p w14:paraId="04109189" w14:textId="77777777" w:rsidR="00171413" w:rsidRPr="008A3207" w:rsidRDefault="00171413" w:rsidP="00171413">
      <w:pPr>
        <w:rPr>
          <w:lang w:val="en-GB"/>
        </w:rPr>
      </w:pPr>
      <w:r w:rsidRPr="008A3207">
        <w:rPr>
          <w:lang w:val="en-GB"/>
        </w:rPr>
        <w:t>Adaptability: Be ready to change strategies based on the evolution of company dynamics and the experiences gained in the new context.</w:t>
      </w:r>
    </w:p>
    <w:p w14:paraId="7D47A998" w14:textId="77777777" w:rsidR="00171413" w:rsidRPr="008A3207" w:rsidRDefault="00171413" w:rsidP="00171413">
      <w:pPr>
        <w:rPr>
          <w:b/>
          <w:bCs/>
          <w:lang w:val="en-GB"/>
        </w:rPr>
      </w:pPr>
    </w:p>
    <w:p w14:paraId="41422394" w14:textId="77777777" w:rsidR="00171413" w:rsidRPr="008A3207" w:rsidRDefault="00171413" w:rsidP="00171413">
      <w:pPr>
        <w:rPr>
          <w:b/>
          <w:bCs/>
          <w:lang w:val="en-GB"/>
        </w:rPr>
      </w:pPr>
    </w:p>
    <w:p w14:paraId="215BCC3E" w14:textId="77777777" w:rsidR="00171413" w:rsidRPr="008A3207" w:rsidRDefault="00171413" w:rsidP="00171413">
      <w:pPr>
        <w:rPr>
          <w:b/>
          <w:bCs/>
          <w:lang w:val="en-GB"/>
        </w:rPr>
      </w:pPr>
    </w:p>
    <w:p w14:paraId="59B73A71" w14:textId="77777777" w:rsidR="00171413" w:rsidRPr="008A3207" w:rsidRDefault="00171413" w:rsidP="00171413">
      <w:pPr>
        <w:rPr>
          <w:b/>
          <w:bCs/>
          <w:lang w:val="en-GB"/>
        </w:rPr>
      </w:pPr>
    </w:p>
    <w:p w14:paraId="6549EBAC" w14:textId="77777777" w:rsidR="00171413" w:rsidRPr="008A3207" w:rsidRDefault="00171413" w:rsidP="00171413">
      <w:pPr>
        <w:rPr>
          <w:b/>
          <w:bCs/>
          <w:lang w:val="en-GB"/>
        </w:rPr>
      </w:pPr>
    </w:p>
    <w:p w14:paraId="11DC70DC" w14:textId="77777777" w:rsidR="00171413" w:rsidRPr="008A3207" w:rsidRDefault="00171413" w:rsidP="00063191">
      <w:pPr>
        <w:rPr>
          <w:b/>
          <w:bCs/>
          <w:lang w:val="en-GB"/>
        </w:rPr>
      </w:pPr>
    </w:p>
    <w:sectPr w:rsidR="00171413" w:rsidRPr="008A32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M Sans">
    <w:charset w:val="00"/>
    <w:family w:val="auto"/>
    <w:pitch w:val="variable"/>
    <w:sig w:usb0="8000002F" w:usb1="5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36DF9"/>
    <w:multiLevelType w:val="multilevel"/>
    <w:tmpl w:val="73DA0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26642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933"/>
    <w:rsid w:val="00011439"/>
    <w:rsid w:val="00017701"/>
    <w:rsid w:val="00020D0D"/>
    <w:rsid w:val="00026FCD"/>
    <w:rsid w:val="00040A7D"/>
    <w:rsid w:val="00042EA1"/>
    <w:rsid w:val="000577F2"/>
    <w:rsid w:val="00063191"/>
    <w:rsid w:val="00070C97"/>
    <w:rsid w:val="0008546F"/>
    <w:rsid w:val="0009552B"/>
    <w:rsid w:val="00097E97"/>
    <w:rsid w:val="000B0DBB"/>
    <w:rsid w:val="000B7401"/>
    <w:rsid w:val="000C5AE7"/>
    <w:rsid w:val="000C5CD2"/>
    <w:rsid w:val="000C761A"/>
    <w:rsid w:val="000C7BC1"/>
    <w:rsid w:val="000D3B8C"/>
    <w:rsid w:val="000E279C"/>
    <w:rsid w:val="000E4251"/>
    <w:rsid w:val="000E441F"/>
    <w:rsid w:val="000E4E53"/>
    <w:rsid w:val="000E5E2E"/>
    <w:rsid w:val="000E7665"/>
    <w:rsid w:val="000F06D7"/>
    <w:rsid w:val="000F079E"/>
    <w:rsid w:val="000F1BCE"/>
    <w:rsid w:val="00113A72"/>
    <w:rsid w:val="00116ADE"/>
    <w:rsid w:val="00116C17"/>
    <w:rsid w:val="00116CDA"/>
    <w:rsid w:val="001220BE"/>
    <w:rsid w:val="00123AED"/>
    <w:rsid w:val="001269C6"/>
    <w:rsid w:val="00127C5D"/>
    <w:rsid w:val="0013214A"/>
    <w:rsid w:val="00134ADA"/>
    <w:rsid w:val="00135BAD"/>
    <w:rsid w:val="00140567"/>
    <w:rsid w:val="001444EB"/>
    <w:rsid w:val="00147DF9"/>
    <w:rsid w:val="001560DA"/>
    <w:rsid w:val="00157C60"/>
    <w:rsid w:val="00165D03"/>
    <w:rsid w:val="00171004"/>
    <w:rsid w:val="00171413"/>
    <w:rsid w:val="00174111"/>
    <w:rsid w:val="00192904"/>
    <w:rsid w:val="0019566F"/>
    <w:rsid w:val="0019692E"/>
    <w:rsid w:val="001B0A56"/>
    <w:rsid w:val="001C56A9"/>
    <w:rsid w:val="001D3C40"/>
    <w:rsid w:val="001D60DD"/>
    <w:rsid w:val="001E276F"/>
    <w:rsid w:val="001E2867"/>
    <w:rsid w:val="001F4847"/>
    <w:rsid w:val="001F5172"/>
    <w:rsid w:val="002001F2"/>
    <w:rsid w:val="00204F98"/>
    <w:rsid w:val="00207A2E"/>
    <w:rsid w:val="00217392"/>
    <w:rsid w:val="00223303"/>
    <w:rsid w:val="00227856"/>
    <w:rsid w:val="00227F08"/>
    <w:rsid w:val="002338AB"/>
    <w:rsid w:val="00237731"/>
    <w:rsid w:val="00240AFD"/>
    <w:rsid w:val="002449ED"/>
    <w:rsid w:val="00246649"/>
    <w:rsid w:val="00252BE8"/>
    <w:rsid w:val="002561B4"/>
    <w:rsid w:val="00272F64"/>
    <w:rsid w:val="00274984"/>
    <w:rsid w:val="00274B65"/>
    <w:rsid w:val="00280FAA"/>
    <w:rsid w:val="00284734"/>
    <w:rsid w:val="002B373B"/>
    <w:rsid w:val="002B6DEC"/>
    <w:rsid w:val="002C2712"/>
    <w:rsid w:val="002C6447"/>
    <w:rsid w:val="002F5410"/>
    <w:rsid w:val="00340706"/>
    <w:rsid w:val="00342D55"/>
    <w:rsid w:val="0034401A"/>
    <w:rsid w:val="003456C6"/>
    <w:rsid w:val="00350934"/>
    <w:rsid w:val="00353E77"/>
    <w:rsid w:val="0037294A"/>
    <w:rsid w:val="00376B09"/>
    <w:rsid w:val="00383749"/>
    <w:rsid w:val="00393DC8"/>
    <w:rsid w:val="003977E8"/>
    <w:rsid w:val="003A3F8B"/>
    <w:rsid w:val="003A708B"/>
    <w:rsid w:val="003B0642"/>
    <w:rsid w:val="003B35F0"/>
    <w:rsid w:val="003B5A35"/>
    <w:rsid w:val="003C42DD"/>
    <w:rsid w:val="003C7737"/>
    <w:rsid w:val="003E0277"/>
    <w:rsid w:val="0040067F"/>
    <w:rsid w:val="00400F70"/>
    <w:rsid w:val="00404FFF"/>
    <w:rsid w:val="00407AE7"/>
    <w:rsid w:val="004153B1"/>
    <w:rsid w:val="00415721"/>
    <w:rsid w:val="00421DE5"/>
    <w:rsid w:val="004221D6"/>
    <w:rsid w:val="004236DC"/>
    <w:rsid w:val="004313C0"/>
    <w:rsid w:val="00435D03"/>
    <w:rsid w:val="00437C40"/>
    <w:rsid w:val="00442CF6"/>
    <w:rsid w:val="00450270"/>
    <w:rsid w:val="00450964"/>
    <w:rsid w:val="004528A2"/>
    <w:rsid w:val="00455394"/>
    <w:rsid w:val="00463765"/>
    <w:rsid w:val="0047722C"/>
    <w:rsid w:val="0048415F"/>
    <w:rsid w:val="00484CC0"/>
    <w:rsid w:val="004902B2"/>
    <w:rsid w:val="004946C1"/>
    <w:rsid w:val="004A11E0"/>
    <w:rsid w:val="004A21E4"/>
    <w:rsid w:val="004C60DE"/>
    <w:rsid w:val="004D3596"/>
    <w:rsid w:val="004E1080"/>
    <w:rsid w:val="004E2D93"/>
    <w:rsid w:val="004F0988"/>
    <w:rsid w:val="004F4CF1"/>
    <w:rsid w:val="00504B11"/>
    <w:rsid w:val="00512E94"/>
    <w:rsid w:val="00514125"/>
    <w:rsid w:val="00523A58"/>
    <w:rsid w:val="005241B7"/>
    <w:rsid w:val="00526A3A"/>
    <w:rsid w:val="00532BD0"/>
    <w:rsid w:val="0053500A"/>
    <w:rsid w:val="005375BA"/>
    <w:rsid w:val="0054086B"/>
    <w:rsid w:val="0054690A"/>
    <w:rsid w:val="00547C34"/>
    <w:rsid w:val="005506DA"/>
    <w:rsid w:val="00552819"/>
    <w:rsid w:val="0056026A"/>
    <w:rsid w:val="0056156B"/>
    <w:rsid w:val="005840EC"/>
    <w:rsid w:val="005848CE"/>
    <w:rsid w:val="005866E8"/>
    <w:rsid w:val="005A6160"/>
    <w:rsid w:val="005A6530"/>
    <w:rsid w:val="005B2791"/>
    <w:rsid w:val="005B395A"/>
    <w:rsid w:val="005B54D6"/>
    <w:rsid w:val="005C076D"/>
    <w:rsid w:val="005C2079"/>
    <w:rsid w:val="005D01BE"/>
    <w:rsid w:val="005D314A"/>
    <w:rsid w:val="005D69A7"/>
    <w:rsid w:val="005F5FF8"/>
    <w:rsid w:val="005F6313"/>
    <w:rsid w:val="005F793F"/>
    <w:rsid w:val="00613C3F"/>
    <w:rsid w:val="006275E8"/>
    <w:rsid w:val="00644D30"/>
    <w:rsid w:val="00653EEB"/>
    <w:rsid w:val="00654504"/>
    <w:rsid w:val="00654B1C"/>
    <w:rsid w:val="00660E08"/>
    <w:rsid w:val="00664B23"/>
    <w:rsid w:val="00671F34"/>
    <w:rsid w:val="00672400"/>
    <w:rsid w:val="00674CAA"/>
    <w:rsid w:val="006753C9"/>
    <w:rsid w:val="00686A6E"/>
    <w:rsid w:val="006A5C6E"/>
    <w:rsid w:val="006B498E"/>
    <w:rsid w:val="006C321F"/>
    <w:rsid w:val="006D0933"/>
    <w:rsid w:val="006D78E6"/>
    <w:rsid w:val="006E7C28"/>
    <w:rsid w:val="006F19B3"/>
    <w:rsid w:val="006F5A72"/>
    <w:rsid w:val="00711A23"/>
    <w:rsid w:val="00712BCD"/>
    <w:rsid w:val="007251CE"/>
    <w:rsid w:val="00736D31"/>
    <w:rsid w:val="00742955"/>
    <w:rsid w:val="0075058D"/>
    <w:rsid w:val="00754E0E"/>
    <w:rsid w:val="007629E0"/>
    <w:rsid w:val="007637AE"/>
    <w:rsid w:val="007663A0"/>
    <w:rsid w:val="007670ED"/>
    <w:rsid w:val="007A11AE"/>
    <w:rsid w:val="007A41A9"/>
    <w:rsid w:val="007B28AB"/>
    <w:rsid w:val="007C44BF"/>
    <w:rsid w:val="007D2663"/>
    <w:rsid w:val="007D4B05"/>
    <w:rsid w:val="007D7BC1"/>
    <w:rsid w:val="007E56B6"/>
    <w:rsid w:val="007E5DFC"/>
    <w:rsid w:val="007E5EE7"/>
    <w:rsid w:val="007F30E7"/>
    <w:rsid w:val="007F4314"/>
    <w:rsid w:val="007F4D2F"/>
    <w:rsid w:val="00806E80"/>
    <w:rsid w:val="00811127"/>
    <w:rsid w:val="008232E9"/>
    <w:rsid w:val="008239CD"/>
    <w:rsid w:val="00830DB4"/>
    <w:rsid w:val="00833FF6"/>
    <w:rsid w:val="008366A8"/>
    <w:rsid w:val="0084427E"/>
    <w:rsid w:val="008447D0"/>
    <w:rsid w:val="008578AE"/>
    <w:rsid w:val="008615F0"/>
    <w:rsid w:val="00865221"/>
    <w:rsid w:val="00874A67"/>
    <w:rsid w:val="00883EA7"/>
    <w:rsid w:val="00890D1D"/>
    <w:rsid w:val="008929B6"/>
    <w:rsid w:val="008968B4"/>
    <w:rsid w:val="00897847"/>
    <w:rsid w:val="008A1C99"/>
    <w:rsid w:val="008A2D3C"/>
    <w:rsid w:val="008A3207"/>
    <w:rsid w:val="008B0FFE"/>
    <w:rsid w:val="008B3C38"/>
    <w:rsid w:val="008B5FBE"/>
    <w:rsid w:val="008B653A"/>
    <w:rsid w:val="008C70BC"/>
    <w:rsid w:val="008D05E8"/>
    <w:rsid w:val="008D1DAD"/>
    <w:rsid w:val="008D5180"/>
    <w:rsid w:val="008D7DC7"/>
    <w:rsid w:val="009112BF"/>
    <w:rsid w:val="0091185B"/>
    <w:rsid w:val="009140FC"/>
    <w:rsid w:val="00922500"/>
    <w:rsid w:val="0092672A"/>
    <w:rsid w:val="00944E42"/>
    <w:rsid w:val="009500F5"/>
    <w:rsid w:val="00957BB1"/>
    <w:rsid w:val="00984DDB"/>
    <w:rsid w:val="00991579"/>
    <w:rsid w:val="009A7EE2"/>
    <w:rsid w:val="009B32EA"/>
    <w:rsid w:val="009B58C7"/>
    <w:rsid w:val="009B5B8B"/>
    <w:rsid w:val="009D1556"/>
    <w:rsid w:val="009D1759"/>
    <w:rsid w:val="009D4EC8"/>
    <w:rsid w:val="009D6AF1"/>
    <w:rsid w:val="009D766E"/>
    <w:rsid w:val="009E06EF"/>
    <w:rsid w:val="009E2733"/>
    <w:rsid w:val="009E5E1F"/>
    <w:rsid w:val="009E6C5F"/>
    <w:rsid w:val="009E6DB8"/>
    <w:rsid w:val="009F4C86"/>
    <w:rsid w:val="009F4CEB"/>
    <w:rsid w:val="00A039B6"/>
    <w:rsid w:val="00A151DF"/>
    <w:rsid w:val="00A1754B"/>
    <w:rsid w:val="00A21724"/>
    <w:rsid w:val="00A2595F"/>
    <w:rsid w:val="00A303FD"/>
    <w:rsid w:val="00A310F4"/>
    <w:rsid w:val="00A32EA0"/>
    <w:rsid w:val="00A66BB1"/>
    <w:rsid w:val="00A81910"/>
    <w:rsid w:val="00A87596"/>
    <w:rsid w:val="00A92D4E"/>
    <w:rsid w:val="00A96D28"/>
    <w:rsid w:val="00AA12A8"/>
    <w:rsid w:val="00AA6A9F"/>
    <w:rsid w:val="00AC1BDF"/>
    <w:rsid w:val="00AC6745"/>
    <w:rsid w:val="00AD1C17"/>
    <w:rsid w:val="00AD65FE"/>
    <w:rsid w:val="00AE27A1"/>
    <w:rsid w:val="00AE5C3A"/>
    <w:rsid w:val="00AE7AA7"/>
    <w:rsid w:val="00AF266B"/>
    <w:rsid w:val="00B00D08"/>
    <w:rsid w:val="00B101C9"/>
    <w:rsid w:val="00B12DDA"/>
    <w:rsid w:val="00B1549B"/>
    <w:rsid w:val="00B15C31"/>
    <w:rsid w:val="00B209F9"/>
    <w:rsid w:val="00B20EC7"/>
    <w:rsid w:val="00B239C3"/>
    <w:rsid w:val="00B25C11"/>
    <w:rsid w:val="00B25F2E"/>
    <w:rsid w:val="00B26ED6"/>
    <w:rsid w:val="00B32ADA"/>
    <w:rsid w:val="00B4096C"/>
    <w:rsid w:val="00B4403A"/>
    <w:rsid w:val="00B4667F"/>
    <w:rsid w:val="00B60A52"/>
    <w:rsid w:val="00B62A7D"/>
    <w:rsid w:val="00B63124"/>
    <w:rsid w:val="00B80123"/>
    <w:rsid w:val="00B935D3"/>
    <w:rsid w:val="00BA5AA2"/>
    <w:rsid w:val="00BB1244"/>
    <w:rsid w:val="00BB4FA0"/>
    <w:rsid w:val="00BB7EA9"/>
    <w:rsid w:val="00BC0855"/>
    <w:rsid w:val="00BC7442"/>
    <w:rsid w:val="00BD138B"/>
    <w:rsid w:val="00BD3EF8"/>
    <w:rsid w:val="00BD7882"/>
    <w:rsid w:val="00BE06AE"/>
    <w:rsid w:val="00BE7517"/>
    <w:rsid w:val="00BF1F1B"/>
    <w:rsid w:val="00C1299D"/>
    <w:rsid w:val="00C12E17"/>
    <w:rsid w:val="00C257CC"/>
    <w:rsid w:val="00C429AB"/>
    <w:rsid w:val="00C45BB6"/>
    <w:rsid w:val="00C53BFE"/>
    <w:rsid w:val="00C61621"/>
    <w:rsid w:val="00C66FE3"/>
    <w:rsid w:val="00C724BC"/>
    <w:rsid w:val="00C76CB9"/>
    <w:rsid w:val="00C839A4"/>
    <w:rsid w:val="00C9203B"/>
    <w:rsid w:val="00C9549F"/>
    <w:rsid w:val="00CA11E6"/>
    <w:rsid w:val="00CA4802"/>
    <w:rsid w:val="00CB4A7D"/>
    <w:rsid w:val="00CC0549"/>
    <w:rsid w:val="00CC0787"/>
    <w:rsid w:val="00CD7A5D"/>
    <w:rsid w:val="00CE59BE"/>
    <w:rsid w:val="00CF3605"/>
    <w:rsid w:val="00D058F7"/>
    <w:rsid w:val="00D07316"/>
    <w:rsid w:val="00D17D47"/>
    <w:rsid w:val="00D21725"/>
    <w:rsid w:val="00D25536"/>
    <w:rsid w:val="00D435DF"/>
    <w:rsid w:val="00D44DD0"/>
    <w:rsid w:val="00D47778"/>
    <w:rsid w:val="00D506C0"/>
    <w:rsid w:val="00D525A3"/>
    <w:rsid w:val="00D54CF0"/>
    <w:rsid w:val="00D5738D"/>
    <w:rsid w:val="00D66ED5"/>
    <w:rsid w:val="00D74BB3"/>
    <w:rsid w:val="00D75A3A"/>
    <w:rsid w:val="00D7738F"/>
    <w:rsid w:val="00D818B5"/>
    <w:rsid w:val="00D86B30"/>
    <w:rsid w:val="00D90822"/>
    <w:rsid w:val="00D9106C"/>
    <w:rsid w:val="00DA1A3A"/>
    <w:rsid w:val="00DA61B8"/>
    <w:rsid w:val="00DA6821"/>
    <w:rsid w:val="00DA6F1E"/>
    <w:rsid w:val="00DB615F"/>
    <w:rsid w:val="00DC235D"/>
    <w:rsid w:val="00DC7319"/>
    <w:rsid w:val="00DC74A8"/>
    <w:rsid w:val="00DE5777"/>
    <w:rsid w:val="00DF2D64"/>
    <w:rsid w:val="00DF3A2C"/>
    <w:rsid w:val="00E01070"/>
    <w:rsid w:val="00E0385D"/>
    <w:rsid w:val="00E104D2"/>
    <w:rsid w:val="00E11249"/>
    <w:rsid w:val="00E175B1"/>
    <w:rsid w:val="00E269E0"/>
    <w:rsid w:val="00E272B6"/>
    <w:rsid w:val="00E303BC"/>
    <w:rsid w:val="00E3097F"/>
    <w:rsid w:val="00E33F65"/>
    <w:rsid w:val="00E34B81"/>
    <w:rsid w:val="00E45220"/>
    <w:rsid w:val="00E47187"/>
    <w:rsid w:val="00E52885"/>
    <w:rsid w:val="00E6591B"/>
    <w:rsid w:val="00E80DA6"/>
    <w:rsid w:val="00E82C74"/>
    <w:rsid w:val="00E85124"/>
    <w:rsid w:val="00EA1D58"/>
    <w:rsid w:val="00EA5D61"/>
    <w:rsid w:val="00EB5BE3"/>
    <w:rsid w:val="00ED2136"/>
    <w:rsid w:val="00ED3959"/>
    <w:rsid w:val="00EE29D9"/>
    <w:rsid w:val="00EE36CF"/>
    <w:rsid w:val="00EF04FA"/>
    <w:rsid w:val="00EF384D"/>
    <w:rsid w:val="00EF6C67"/>
    <w:rsid w:val="00F0314B"/>
    <w:rsid w:val="00F03DC8"/>
    <w:rsid w:val="00F0596B"/>
    <w:rsid w:val="00F1506C"/>
    <w:rsid w:val="00F16159"/>
    <w:rsid w:val="00F16544"/>
    <w:rsid w:val="00F258E6"/>
    <w:rsid w:val="00F31A30"/>
    <w:rsid w:val="00F32E87"/>
    <w:rsid w:val="00F34AA8"/>
    <w:rsid w:val="00F418FB"/>
    <w:rsid w:val="00F424C3"/>
    <w:rsid w:val="00F476BD"/>
    <w:rsid w:val="00F61E41"/>
    <w:rsid w:val="00F61E42"/>
    <w:rsid w:val="00F63858"/>
    <w:rsid w:val="00F64912"/>
    <w:rsid w:val="00F71C5B"/>
    <w:rsid w:val="00F80224"/>
    <w:rsid w:val="00F805B5"/>
    <w:rsid w:val="00F86A89"/>
    <w:rsid w:val="00F92057"/>
    <w:rsid w:val="00FA0B60"/>
    <w:rsid w:val="00FA1BC4"/>
    <w:rsid w:val="00FA223E"/>
    <w:rsid w:val="00FA34AB"/>
    <w:rsid w:val="00FA38DB"/>
    <w:rsid w:val="00FA560C"/>
    <w:rsid w:val="00FA7764"/>
    <w:rsid w:val="00FC2397"/>
    <w:rsid w:val="00FC427A"/>
    <w:rsid w:val="00FC6215"/>
    <w:rsid w:val="00FC742E"/>
    <w:rsid w:val="00FD093F"/>
    <w:rsid w:val="00FD2A89"/>
    <w:rsid w:val="00FE5F1F"/>
    <w:rsid w:val="00FE6858"/>
    <w:rsid w:val="00FF0DA2"/>
    <w:rsid w:val="00FF13B9"/>
    <w:rsid w:val="00FF278B"/>
    <w:rsid w:val="00FF421B"/>
    <w:rsid w:val="00FF5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4587D"/>
  <w15:chartTrackingRefBased/>
  <w15:docId w15:val="{01BD410E-F846-4FA3-855B-F7FCEE8A0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9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44D30"/>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D0933"/>
    <w:rPr>
      <w:b/>
      <w:bCs/>
    </w:rPr>
  </w:style>
  <w:style w:type="character" w:customStyle="1" w:styleId="Heading3Char">
    <w:name w:val="Heading 3 Char"/>
    <w:basedOn w:val="DefaultParagraphFont"/>
    <w:link w:val="Heading3"/>
    <w:uiPriority w:val="9"/>
    <w:rsid w:val="00644D30"/>
    <w:rPr>
      <w:rFonts w:ascii="Times New Roman" w:eastAsia="Times New Roman" w:hAnsi="Times New Roman" w:cs="Times New Roman"/>
      <w:b/>
      <w:bCs/>
      <w:kern w:val="0"/>
      <w:sz w:val="27"/>
      <w:szCs w:val="27"/>
      <w:lang w:val="en" w:eastAsia="en-GB"/>
      <w14:ligatures w14:val="none"/>
    </w:rPr>
  </w:style>
  <w:style w:type="character" w:styleId="Hyperlink">
    <w:name w:val="Hyperlink"/>
    <w:basedOn w:val="DefaultParagraphFont"/>
    <w:uiPriority w:val="99"/>
    <w:unhideWhenUsed/>
    <w:rsid w:val="00644D30"/>
    <w:rPr>
      <w:color w:val="0000FF"/>
      <w:u w:val="single"/>
    </w:rPr>
  </w:style>
  <w:style w:type="character" w:customStyle="1" w:styleId="media-delimiter">
    <w:name w:val="media-delimiter"/>
    <w:basedOn w:val="DefaultParagraphFont"/>
    <w:rsid w:val="00644D30"/>
  </w:style>
  <w:style w:type="character" w:styleId="UnresolvedMention">
    <w:name w:val="Unresolved Mention"/>
    <w:basedOn w:val="DefaultParagraphFont"/>
    <w:uiPriority w:val="99"/>
    <w:semiHidden/>
    <w:unhideWhenUsed/>
    <w:rsid w:val="00644D30"/>
    <w:rPr>
      <w:color w:val="605E5C"/>
      <w:shd w:val="clear" w:color="auto" w:fill="E1DFDD"/>
    </w:rPr>
  </w:style>
  <w:style w:type="character" w:customStyle="1" w:styleId="Heading1Char">
    <w:name w:val="Heading 1 Char"/>
    <w:basedOn w:val="DefaultParagraphFont"/>
    <w:link w:val="Heading1"/>
    <w:uiPriority w:val="9"/>
    <w:rsid w:val="001269C6"/>
    <w:rPr>
      <w:rFonts w:asciiTheme="majorHAnsi" w:eastAsiaTheme="majorEastAsia" w:hAnsiTheme="majorHAnsi" w:cstheme="majorBidi"/>
      <w:color w:val="2F5496" w:themeColor="accent1" w:themeShade="BF"/>
      <w:sz w:val="32"/>
      <w:szCs w:val="32"/>
    </w:rPr>
  </w:style>
  <w:style w:type="character" w:customStyle="1" w:styleId="fn">
    <w:name w:val="fn"/>
    <w:basedOn w:val="DefaultParagraphFont"/>
    <w:rsid w:val="001269C6"/>
  </w:style>
  <w:style w:type="character" w:customStyle="1" w:styleId="sw">
    <w:name w:val="sw"/>
    <w:basedOn w:val="DefaultParagraphFont"/>
    <w:rsid w:val="003B35F0"/>
  </w:style>
  <w:style w:type="paragraph" w:styleId="NoSpacing">
    <w:name w:val="No Spacing"/>
    <w:uiPriority w:val="1"/>
    <w:qFormat/>
    <w:rsid w:val="00CA4802"/>
    <w:pPr>
      <w:spacing w:after="0" w:line="240" w:lineRule="auto"/>
    </w:pPr>
  </w:style>
  <w:style w:type="paragraph" w:styleId="NormalWeb">
    <w:name w:val="Normal (Web)"/>
    <w:basedOn w:val="Normal"/>
    <w:uiPriority w:val="99"/>
    <w:semiHidden/>
    <w:unhideWhenUsed/>
    <w:rsid w:val="006A5C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pa">
    <w:name w:val="ipa"/>
    <w:basedOn w:val="DefaultParagraphFont"/>
    <w:rsid w:val="006A5C6E"/>
  </w:style>
  <w:style w:type="character" w:customStyle="1" w:styleId="ext-phonos">
    <w:name w:val="ext-phonos"/>
    <w:basedOn w:val="DefaultParagraphFont"/>
    <w:rsid w:val="006A5C6E"/>
  </w:style>
  <w:style w:type="character" w:customStyle="1" w:styleId="ext-phonos-phonosbutton">
    <w:name w:val="ext-phonos-phonosbutton"/>
    <w:basedOn w:val="DefaultParagraphFont"/>
    <w:rsid w:val="006A5C6E"/>
  </w:style>
  <w:style w:type="character" w:customStyle="1" w:styleId="oo-ui-labelelement-label">
    <w:name w:val="oo-ui-labelelement-label"/>
    <w:basedOn w:val="DefaultParagraphFont"/>
    <w:rsid w:val="006A5C6E"/>
  </w:style>
  <w:style w:type="character" w:customStyle="1" w:styleId="nowrap">
    <w:name w:val="nowrap"/>
    <w:basedOn w:val="DefaultParagraphFont"/>
    <w:rsid w:val="006A5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40000">
      <w:bodyDiv w:val="1"/>
      <w:marLeft w:val="0"/>
      <w:marRight w:val="0"/>
      <w:marTop w:val="0"/>
      <w:marBottom w:val="0"/>
      <w:divBdr>
        <w:top w:val="none" w:sz="0" w:space="0" w:color="auto"/>
        <w:left w:val="none" w:sz="0" w:space="0" w:color="auto"/>
        <w:bottom w:val="none" w:sz="0" w:space="0" w:color="auto"/>
        <w:right w:val="none" w:sz="0" w:space="0" w:color="auto"/>
      </w:divBdr>
    </w:div>
    <w:div w:id="408158698">
      <w:bodyDiv w:val="1"/>
      <w:marLeft w:val="0"/>
      <w:marRight w:val="0"/>
      <w:marTop w:val="0"/>
      <w:marBottom w:val="0"/>
      <w:divBdr>
        <w:top w:val="none" w:sz="0" w:space="0" w:color="auto"/>
        <w:left w:val="none" w:sz="0" w:space="0" w:color="auto"/>
        <w:bottom w:val="none" w:sz="0" w:space="0" w:color="auto"/>
        <w:right w:val="none" w:sz="0" w:space="0" w:color="auto"/>
      </w:divBdr>
    </w:div>
    <w:div w:id="411859036">
      <w:bodyDiv w:val="1"/>
      <w:marLeft w:val="0"/>
      <w:marRight w:val="0"/>
      <w:marTop w:val="0"/>
      <w:marBottom w:val="0"/>
      <w:divBdr>
        <w:top w:val="none" w:sz="0" w:space="0" w:color="auto"/>
        <w:left w:val="none" w:sz="0" w:space="0" w:color="auto"/>
        <w:bottom w:val="none" w:sz="0" w:space="0" w:color="auto"/>
        <w:right w:val="none" w:sz="0" w:space="0" w:color="auto"/>
      </w:divBdr>
    </w:div>
    <w:div w:id="509030721">
      <w:bodyDiv w:val="1"/>
      <w:marLeft w:val="0"/>
      <w:marRight w:val="0"/>
      <w:marTop w:val="0"/>
      <w:marBottom w:val="0"/>
      <w:divBdr>
        <w:top w:val="none" w:sz="0" w:space="0" w:color="auto"/>
        <w:left w:val="none" w:sz="0" w:space="0" w:color="auto"/>
        <w:bottom w:val="none" w:sz="0" w:space="0" w:color="auto"/>
        <w:right w:val="none" w:sz="0" w:space="0" w:color="auto"/>
      </w:divBdr>
    </w:div>
    <w:div w:id="543562238">
      <w:bodyDiv w:val="1"/>
      <w:marLeft w:val="0"/>
      <w:marRight w:val="0"/>
      <w:marTop w:val="0"/>
      <w:marBottom w:val="0"/>
      <w:divBdr>
        <w:top w:val="none" w:sz="0" w:space="0" w:color="auto"/>
        <w:left w:val="none" w:sz="0" w:space="0" w:color="auto"/>
        <w:bottom w:val="none" w:sz="0" w:space="0" w:color="auto"/>
        <w:right w:val="none" w:sz="0" w:space="0" w:color="auto"/>
      </w:divBdr>
      <w:divsChild>
        <w:div w:id="2097092964">
          <w:marLeft w:val="0"/>
          <w:marRight w:val="0"/>
          <w:marTop w:val="0"/>
          <w:marBottom w:val="0"/>
          <w:divBdr>
            <w:top w:val="none" w:sz="0" w:space="0" w:color="auto"/>
            <w:left w:val="none" w:sz="0" w:space="0" w:color="auto"/>
            <w:bottom w:val="none" w:sz="0" w:space="0" w:color="auto"/>
            <w:right w:val="none" w:sz="0" w:space="0" w:color="auto"/>
          </w:divBdr>
        </w:div>
        <w:div w:id="686517964">
          <w:marLeft w:val="0"/>
          <w:marRight w:val="0"/>
          <w:marTop w:val="0"/>
          <w:marBottom w:val="0"/>
          <w:divBdr>
            <w:top w:val="none" w:sz="0" w:space="0" w:color="auto"/>
            <w:left w:val="none" w:sz="0" w:space="0" w:color="auto"/>
            <w:bottom w:val="none" w:sz="0" w:space="0" w:color="auto"/>
            <w:right w:val="none" w:sz="0" w:space="0" w:color="auto"/>
          </w:divBdr>
        </w:div>
      </w:divsChild>
    </w:div>
    <w:div w:id="890458314">
      <w:bodyDiv w:val="1"/>
      <w:marLeft w:val="0"/>
      <w:marRight w:val="0"/>
      <w:marTop w:val="0"/>
      <w:marBottom w:val="0"/>
      <w:divBdr>
        <w:top w:val="none" w:sz="0" w:space="0" w:color="auto"/>
        <w:left w:val="none" w:sz="0" w:space="0" w:color="auto"/>
        <w:bottom w:val="none" w:sz="0" w:space="0" w:color="auto"/>
        <w:right w:val="none" w:sz="0" w:space="0" w:color="auto"/>
      </w:divBdr>
    </w:div>
    <w:div w:id="905844173">
      <w:bodyDiv w:val="1"/>
      <w:marLeft w:val="0"/>
      <w:marRight w:val="0"/>
      <w:marTop w:val="0"/>
      <w:marBottom w:val="0"/>
      <w:divBdr>
        <w:top w:val="none" w:sz="0" w:space="0" w:color="auto"/>
        <w:left w:val="none" w:sz="0" w:space="0" w:color="auto"/>
        <w:bottom w:val="none" w:sz="0" w:space="0" w:color="auto"/>
        <w:right w:val="none" w:sz="0" w:space="0" w:color="auto"/>
      </w:divBdr>
    </w:div>
    <w:div w:id="1029724034">
      <w:bodyDiv w:val="1"/>
      <w:marLeft w:val="0"/>
      <w:marRight w:val="0"/>
      <w:marTop w:val="0"/>
      <w:marBottom w:val="0"/>
      <w:divBdr>
        <w:top w:val="none" w:sz="0" w:space="0" w:color="auto"/>
        <w:left w:val="none" w:sz="0" w:space="0" w:color="auto"/>
        <w:bottom w:val="none" w:sz="0" w:space="0" w:color="auto"/>
        <w:right w:val="none" w:sz="0" w:space="0" w:color="auto"/>
      </w:divBdr>
      <w:divsChild>
        <w:div w:id="174000156">
          <w:marLeft w:val="0"/>
          <w:marRight w:val="0"/>
          <w:marTop w:val="0"/>
          <w:marBottom w:val="0"/>
          <w:divBdr>
            <w:top w:val="none" w:sz="0" w:space="0" w:color="auto"/>
            <w:left w:val="none" w:sz="0" w:space="0" w:color="auto"/>
            <w:bottom w:val="none" w:sz="0" w:space="0" w:color="auto"/>
            <w:right w:val="none" w:sz="0" w:space="0" w:color="auto"/>
          </w:divBdr>
        </w:div>
        <w:div w:id="667946443">
          <w:marLeft w:val="0"/>
          <w:marRight w:val="0"/>
          <w:marTop w:val="0"/>
          <w:marBottom w:val="0"/>
          <w:divBdr>
            <w:top w:val="none" w:sz="0" w:space="0" w:color="auto"/>
            <w:left w:val="none" w:sz="0" w:space="0" w:color="auto"/>
            <w:bottom w:val="none" w:sz="0" w:space="0" w:color="auto"/>
            <w:right w:val="none" w:sz="0" w:space="0" w:color="auto"/>
          </w:divBdr>
        </w:div>
      </w:divsChild>
    </w:div>
    <w:div w:id="1130707126">
      <w:bodyDiv w:val="1"/>
      <w:marLeft w:val="0"/>
      <w:marRight w:val="0"/>
      <w:marTop w:val="0"/>
      <w:marBottom w:val="0"/>
      <w:divBdr>
        <w:top w:val="none" w:sz="0" w:space="0" w:color="auto"/>
        <w:left w:val="none" w:sz="0" w:space="0" w:color="auto"/>
        <w:bottom w:val="none" w:sz="0" w:space="0" w:color="auto"/>
        <w:right w:val="none" w:sz="0" w:space="0" w:color="auto"/>
      </w:divBdr>
    </w:div>
    <w:div w:id="1193034195">
      <w:bodyDiv w:val="1"/>
      <w:marLeft w:val="0"/>
      <w:marRight w:val="0"/>
      <w:marTop w:val="0"/>
      <w:marBottom w:val="0"/>
      <w:divBdr>
        <w:top w:val="none" w:sz="0" w:space="0" w:color="auto"/>
        <w:left w:val="none" w:sz="0" w:space="0" w:color="auto"/>
        <w:bottom w:val="none" w:sz="0" w:space="0" w:color="auto"/>
        <w:right w:val="none" w:sz="0" w:space="0" w:color="auto"/>
      </w:divBdr>
      <w:divsChild>
        <w:div w:id="601230655">
          <w:marLeft w:val="0"/>
          <w:marRight w:val="0"/>
          <w:marTop w:val="0"/>
          <w:marBottom w:val="0"/>
          <w:divBdr>
            <w:top w:val="single" w:sz="2" w:space="0" w:color="D9D9E3"/>
            <w:left w:val="single" w:sz="2" w:space="0" w:color="D9D9E3"/>
            <w:bottom w:val="single" w:sz="2" w:space="0" w:color="D9D9E3"/>
            <w:right w:val="single" w:sz="2" w:space="0" w:color="D9D9E3"/>
          </w:divBdr>
          <w:divsChild>
            <w:div w:id="1263418580">
              <w:marLeft w:val="0"/>
              <w:marRight w:val="0"/>
              <w:marTop w:val="0"/>
              <w:marBottom w:val="0"/>
              <w:divBdr>
                <w:top w:val="single" w:sz="2" w:space="0" w:color="D9D9E3"/>
                <w:left w:val="single" w:sz="2" w:space="0" w:color="D9D9E3"/>
                <w:bottom w:val="single" w:sz="2" w:space="0" w:color="D9D9E3"/>
                <w:right w:val="single" w:sz="2" w:space="0" w:color="D9D9E3"/>
              </w:divBdr>
              <w:divsChild>
                <w:div w:id="1923027764">
                  <w:marLeft w:val="0"/>
                  <w:marRight w:val="0"/>
                  <w:marTop w:val="0"/>
                  <w:marBottom w:val="0"/>
                  <w:divBdr>
                    <w:top w:val="single" w:sz="2" w:space="0" w:color="D9D9E3"/>
                    <w:left w:val="single" w:sz="2" w:space="0" w:color="D9D9E3"/>
                    <w:bottom w:val="single" w:sz="2" w:space="0" w:color="D9D9E3"/>
                    <w:right w:val="single" w:sz="2" w:space="0" w:color="D9D9E3"/>
                  </w:divBdr>
                  <w:divsChild>
                    <w:div w:id="365756486">
                      <w:marLeft w:val="0"/>
                      <w:marRight w:val="0"/>
                      <w:marTop w:val="0"/>
                      <w:marBottom w:val="0"/>
                      <w:divBdr>
                        <w:top w:val="single" w:sz="2" w:space="0" w:color="D9D9E3"/>
                        <w:left w:val="single" w:sz="2" w:space="0" w:color="D9D9E3"/>
                        <w:bottom w:val="single" w:sz="2" w:space="0" w:color="D9D9E3"/>
                        <w:right w:val="single" w:sz="2" w:space="0" w:color="D9D9E3"/>
                      </w:divBdr>
                      <w:divsChild>
                        <w:div w:id="1125778806">
                          <w:marLeft w:val="0"/>
                          <w:marRight w:val="0"/>
                          <w:marTop w:val="0"/>
                          <w:marBottom w:val="0"/>
                          <w:divBdr>
                            <w:top w:val="single" w:sz="2" w:space="0" w:color="D9D9E3"/>
                            <w:left w:val="single" w:sz="2" w:space="0" w:color="D9D9E3"/>
                            <w:bottom w:val="single" w:sz="2" w:space="0" w:color="D9D9E3"/>
                            <w:right w:val="single" w:sz="2" w:space="0" w:color="D9D9E3"/>
                          </w:divBdr>
                          <w:divsChild>
                            <w:div w:id="1290551222">
                              <w:marLeft w:val="0"/>
                              <w:marRight w:val="0"/>
                              <w:marTop w:val="100"/>
                              <w:marBottom w:val="100"/>
                              <w:divBdr>
                                <w:top w:val="single" w:sz="2" w:space="0" w:color="D9D9E3"/>
                                <w:left w:val="single" w:sz="2" w:space="0" w:color="D9D9E3"/>
                                <w:bottom w:val="single" w:sz="2" w:space="0" w:color="D9D9E3"/>
                                <w:right w:val="single" w:sz="2" w:space="0" w:color="D9D9E3"/>
                              </w:divBdr>
                              <w:divsChild>
                                <w:div w:id="608008346">
                                  <w:marLeft w:val="0"/>
                                  <w:marRight w:val="0"/>
                                  <w:marTop w:val="0"/>
                                  <w:marBottom w:val="0"/>
                                  <w:divBdr>
                                    <w:top w:val="single" w:sz="2" w:space="0" w:color="D9D9E3"/>
                                    <w:left w:val="single" w:sz="2" w:space="0" w:color="D9D9E3"/>
                                    <w:bottom w:val="single" w:sz="2" w:space="0" w:color="D9D9E3"/>
                                    <w:right w:val="single" w:sz="2" w:space="0" w:color="D9D9E3"/>
                                  </w:divBdr>
                                  <w:divsChild>
                                    <w:div w:id="1610964983">
                                      <w:marLeft w:val="0"/>
                                      <w:marRight w:val="0"/>
                                      <w:marTop w:val="0"/>
                                      <w:marBottom w:val="0"/>
                                      <w:divBdr>
                                        <w:top w:val="single" w:sz="2" w:space="0" w:color="D9D9E3"/>
                                        <w:left w:val="single" w:sz="2" w:space="0" w:color="D9D9E3"/>
                                        <w:bottom w:val="single" w:sz="2" w:space="0" w:color="D9D9E3"/>
                                        <w:right w:val="single" w:sz="2" w:space="0" w:color="D9D9E3"/>
                                      </w:divBdr>
                                      <w:divsChild>
                                        <w:div w:id="1502040182">
                                          <w:marLeft w:val="0"/>
                                          <w:marRight w:val="0"/>
                                          <w:marTop w:val="0"/>
                                          <w:marBottom w:val="0"/>
                                          <w:divBdr>
                                            <w:top w:val="single" w:sz="2" w:space="0" w:color="D9D9E3"/>
                                            <w:left w:val="single" w:sz="2" w:space="0" w:color="D9D9E3"/>
                                            <w:bottom w:val="single" w:sz="2" w:space="0" w:color="D9D9E3"/>
                                            <w:right w:val="single" w:sz="2" w:space="0" w:color="D9D9E3"/>
                                          </w:divBdr>
                                          <w:divsChild>
                                            <w:div w:id="1803843244">
                                              <w:marLeft w:val="0"/>
                                              <w:marRight w:val="0"/>
                                              <w:marTop w:val="0"/>
                                              <w:marBottom w:val="0"/>
                                              <w:divBdr>
                                                <w:top w:val="single" w:sz="2" w:space="0" w:color="D9D9E3"/>
                                                <w:left w:val="single" w:sz="2" w:space="0" w:color="D9D9E3"/>
                                                <w:bottom w:val="single" w:sz="2" w:space="0" w:color="D9D9E3"/>
                                                <w:right w:val="single" w:sz="2" w:space="0" w:color="D9D9E3"/>
                                              </w:divBdr>
                                              <w:divsChild>
                                                <w:div w:id="1836651524">
                                                  <w:marLeft w:val="0"/>
                                                  <w:marRight w:val="0"/>
                                                  <w:marTop w:val="0"/>
                                                  <w:marBottom w:val="0"/>
                                                  <w:divBdr>
                                                    <w:top w:val="single" w:sz="2" w:space="0" w:color="D9D9E3"/>
                                                    <w:left w:val="single" w:sz="2" w:space="0" w:color="D9D9E3"/>
                                                    <w:bottom w:val="single" w:sz="2" w:space="0" w:color="D9D9E3"/>
                                                    <w:right w:val="single" w:sz="2" w:space="0" w:color="D9D9E3"/>
                                                  </w:divBdr>
                                                  <w:divsChild>
                                                    <w:div w:id="8297562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1111365">
          <w:marLeft w:val="0"/>
          <w:marRight w:val="0"/>
          <w:marTop w:val="0"/>
          <w:marBottom w:val="0"/>
          <w:divBdr>
            <w:top w:val="none" w:sz="0" w:space="0" w:color="auto"/>
            <w:left w:val="none" w:sz="0" w:space="0" w:color="auto"/>
            <w:bottom w:val="none" w:sz="0" w:space="0" w:color="auto"/>
            <w:right w:val="none" w:sz="0" w:space="0" w:color="auto"/>
          </w:divBdr>
        </w:div>
      </w:divsChild>
    </w:div>
    <w:div w:id="1535967328">
      <w:bodyDiv w:val="1"/>
      <w:marLeft w:val="0"/>
      <w:marRight w:val="0"/>
      <w:marTop w:val="0"/>
      <w:marBottom w:val="0"/>
      <w:divBdr>
        <w:top w:val="none" w:sz="0" w:space="0" w:color="auto"/>
        <w:left w:val="none" w:sz="0" w:space="0" w:color="auto"/>
        <w:bottom w:val="none" w:sz="0" w:space="0" w:color="auto"/>
        <w:right w:val="none" w:sz="0" w:space="0" w:color="auto"/>
      </w:divBdr>
    </w:div>
    <w:div w:id="1718620362">
      <w:bodyDiv w:val="1"/>
      <w:marLeft w:val="0"/>
      <w:marRight w:val="0"/>
      <w:marTop w:val="0"/>
      <w:marBottom w:val="0"/>
      <w:divBdr>
        <w:top w:val="none" w:sz="0" w:space="0" w:color="auto"/>
        <w:left w:val="none" w:sz="0" w:space="0" w:color="auto"/>
        <w:bottom w:val="none" w:sz="0" w:space="0" w:color="auto"/>
        <w:right w:val="none" w:sz="0" w:space="0" w:color="auto"/>
      </w:divBdr>
      <w:divsChild>
        <w:div w:id="1526358123">
          <w:marLeft w:val="0"/>
          <w:marRight w:val="0"/>
          <w:marTop w:val="0"/>
          <w:marBottom w:val="0"/>
          <w:divBdr>
            <w:top w:val="none" w:sz="0" w:space="0" w:color="auto"/>
            <w:left w:val="none" w:sz="0" w:space="0" w:color="auto"/>
            <w:bottom w:val="none" w:sz="0" w:space="0" w:color="auto"/>
            <w:right w:val="none" w:sz="0" w:space="0" w:color="auto"/>
          </w:divBdr>
        </w:div>
        <w:div w:id="462161296">
          <w:marLeft w:val="0"/>
          <w:marRight w:val="0"/>
          <w:marTop w:val="0"/>
          <w:marBottom w:val="0"/>
          <w:divBdr>
            <w:top w:val="none" w:sz="0" w:space="0" w:color="auto"/>
            <w:left w:val="none" w:sz="0" w:space="0" w:color="auto"/>
            <w:bottom w:val="none" w:sz="0" w:space="0" w:color="auto"/>
            <w:right w:val="none" w:sz="0" w:space="0" w:color="auto"/>
          </w:divBdr>
        </w:div>
      </w:divsChild>
    </w:div>
    <w:div w:id="1919904415">
      <w:bodyDiv w:val="1"/>
      <w:marLeft w:val="0"/>
      <w:marRight w:val="0"/>
      <w:marTop w:val="0"/>
      <w:marBottom w:val="0"/>
      <w:divBdr>
        <w:top w:val="none" w:sz="0" w:space="0" w:color="auto"/>
        <w:left w:val="none" w:sz="0" w:space="0" w:color="auto"/>
        <w:bottom w:val="none" w:sz="0" w:space="0" w:color="auto"/>
        <w:right w:val="none" w:sz="0" w:space="0" w:color="auto"/>
      </w:divBdr>
      <w:divsChild>
        <w:div w:id="487399449">
          <w:marLeft w:val="0"/>
          <w:marRight w:val="0"/>
          <w:marTop w:val="0"/>
          <w:marBottom w:val="0"/>
          <w:divBdr>
            <w:top w:val="none" w:sz="0" w:space="0" w:color="auto"/>
            <w:left w:val="none" w:sz="0" w:space="0" w:color="auto"/>
            <w:bottom w:val="none" w:sz="0" w:space="0" w:color="auto"/>
            <w:right w:val="none" w:sz="0" w:space="0" w:color="auto"/>
          </w:divBdr>
        </w:div>
        <w:div w:id="2099400035">
          <w:marLeft w:val="0"/>
          <w:marRight w:val="0"/>
          <w:marTop w:val="0"/>
          <w:marBottom w:val="0"/>
          <w:divBdr>
            <w:top w:val="none" w:sz="0" w:space="0" w:color="auto"/>
            <w:left w:val="none" w:sz="0" w:space="0" w:color="auto"/>
            <w:bottom w:val="none" w:sz="0" w:space="0" w:color="auto"/>
            <w:right w:val="none" w:sz="0" w:space="0" w:color="auto"/>
          </w:divBdr>
        </w:div>
      </w:divsChild>
    </w:div>
    <w:div w:id="1947223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deo-alexanderstreet-com.ezproxy.uwtsd.ac.uk/watch/life-in-the-freezer-cabinet-episode-1?utm_campaign=Video&amp;utm_medium=MARC&amp;utm_source=aspresolver"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icelandcareers.co.uk/our-story/" TargetMode="External"/><Relationship Id="rId12" Type="http://schemas.openxmlformats.org/officeDocument/2006/relationships/hyperlink" Target="https://www.linkedin.com/pulse/british-business-culture-working-effectively-teams-rennolds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ukessays.com/essays/management/assessment-of-iceland-foods-ltd-management-essay.php" TargetMode="External"/><Relationship Id="rId11" Type="http://schemas.openxmlformats.org/officeDocument/2006/relationships/hyperlink" Target="https://businessculture.org/northern-europe/united-kingdom-business-culture/business-communication/" TargetMode="External"/><Relationship Id="rId5" Type="http://schemas.openxmlformats.org/officeDocument/2006/relationships/image" Target="media/image1.jpeg"/><Relationship Id="rId15" Type="http://schemas.openxmlformats.org/officeDocument/2006/relationships/hyperlink" Target="https://www.researchgate.net/publication/333640758_Cross_Cultural_Communication_Barriers_in_Workplace" TargetMode="External"/><Relationship Id="rId10" Type="http://schemas.openxmlformats.org/officeDocument/2006/relationships/hyperlink" Target="https://culturewise-academy.com/wp-content/uploads/2020/11/Background-Briefing-on-UK-Culture-and-Business-Culture.pdf" TargetMode="External"/><Relationship Id="rId4" Type="http://schemas.openxmlformats.org/officeDocument/2006/relationships/webSettings" Target="webSettings.xml"/><Relationship Id="rId9" Type="http://schemas.openxmlformats.org/officeDocument/2006/relationships/hyperlink" Target="https://globiana.com/wp-content/uploads/2016/09/Business-culture-Great-Britain.pdf" TargetMode="External"/><Relationship Id="rId14" Type="http://schemas.openxmlformats.org/officeDocument/2006/relationships/hyperlink" Target="https://www.businesswire.com/news/home/20180925005853/en/Netherlands-1.77bn-Frozen-Food-Market-2014-2024-Featuring-Oerlemans-Duca-Frozen-Food-West-Food-Group-Unilever-Royal-Cosun-and-more---ResearchAndMarket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8</Pages>
  <Words>3216</Words>
  <Characters>18333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Mostapha Boulkheir (2114677)</dc:creator>
  <cp:keywords/>
  <dc:description/>
  <cp:lastModifiedBy>Mostapha Boulkheir (2114677)</cp:lastModifiedBy>
  <cp:revision>441</cp:revision>
  <dcterms:created xsi:type="dcterms:W3CDTF">2023-12-12T21:48:00Z</dcterms:created>
  <dcterms:modified xsi:type="dcterms:W3CDTF">2023-12-20T00:18:00Z</dcterms:modified>
</cp:coreProperties>
</file>