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CC849" w14:textId="727A279A" w:rsidR="00C5621C" w:rsidRDefault="00C5621C" w:rsidP="00BE7218">
      <w:pPr>
        <w:pStyle w:val="Title"/>
        <w:jc w:val="center"/>
      </w:pPr>
      <w:r>
        <w:t>ECAD</w:t>
      </w:r>
      <w:r w:rsidR="003E69FE">
        <w:t>7003</w:t>
      </w:r>
      <w:r w:rsidR="00BE7218">
        <w:t>: The importance and development of School Improvement Plans</w:t>
      </w:r>
    </w:p>
    <w:tbl>
      <w:tblPr>
        <w:tblStyle w:val="TableGrid"/>
        <w:tblW w:w="0" w:type="auto"/>
        <w:tblLook w:val="04A0" w:firstRow="1" w:lastRow="0" w:firstColumn="1" w:lastColumn="0" w:noHBand="0" w:noVBand="1"/>
      </w:tblPr>
      <w:tblGrid>
        <w:gridCol w:w="1722"/>
        <w:gridCol w:w="3647"/>
        <w:gridCol w:w="3647"/>
      </w:tblGrid>
      <w:tr w:rsidR="00BE7218" w14:paraId="179268E4" w14:textId="77777777" w:rsidTr="00E77CB2">
        <w:tc>
          <w:tcPr>
            <w:tcW w:w="1722" w:type="dxa"/>
          </w:tcPr>
          <w:p w14:paraId="4AE24E2D" w14:textId="77777777" w:rsidR="00BE7218" w:rsidRDefault="00BE7218" w:rsidP="00E77CB2">
            <w:pPr>
              <w:pStyle w:val="AssignBody"/>
            </w:pPr>
          </w:p>
        </w:tc>
        <w:tc>
          <w:tcPr>
            <w:tcW w:w="3647" w:type="dxa"/>
          </w:tcPr>
          <w:p w14:paraId="66DDE7E4" w14:textId="77777777" w:rsidR="00BE7218" w:rsidRDefault="00BE7218" w:rsidP="00E77CB2">
            <w:pPr>
              <w:pStyle w:val="AssignBody"/>
            </w:pPr>
            <w:r>
              <w:t>Targed/target</w:t>
            </w:r>
          </w:p>
        </w:tc>
        <w:tc>
          <w:tcPr>
            <w:tcW w:w="3647" w:type="dxa"/>
          </w:tcPr>
          <w:p w14:paraId="6A1603F8" w14:textId="77777777" w:rsidR="00BE7218" w:rsidRDefault="00BE7218" w:rsidP="00E77CB2">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69A341BE" w14:textId="77777777" w:rsidR="00BE7218" w:rsidRDefault="00BE7218" w:rsidP="00E77CB2">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371E1182" w14:textId="77777777" w:rsidR="00BE7218" w:rsidRDefault="00BE7218" w:rsidP="00E77CB2">
            <w:pPr>
              <w:pStyle w:val="AssignBody"/>
            </w:pPr>
          </w:p>
        </w:tc>
      </w:tr>
      <w:tr w:rsidR="00BE7218" w14:paraId="00CAA999" w14:textId="77777777" w:rsidTr="00E77CB2">
        <w:tc>
          <w:tcPr>
            <w:tcW w:w="1722" w:type="dxa"/>
          </w:tcPr>
          <w:p w14:paraId="66CEC34D" w14:textId="77777777" w:rsidR="00BE7218" w:rsidRDefault="00BE7218" w:rsidP="00E77CB2">
            <w:pPr>
              <w:pStyle w:val="AssignBody"/>
            </w:pPr>
            <w:r>
              <w:t>T</w:t>
            </w:r>
            <w:bookmarkStart w:id="0" w:name="cysill"/>
            <w:bookmarkEnd w:id="0"/>
            <w:r>
              <w:t>arged/Target 1</w:t>
            </w:r>
          </w:p>
        </w:tc>
        <w:tc>
          <w:tcPr>
            <w:tcW w:w="3647" w:type="dxa"/>
          </w:tcPr>
          <w:p w14:paraId="25273DF6" w14:textId="10107B48" w:rsidR="00BE7218" w:rsidRDefault="00C81F4A" w:rsidP="00E77CB2">
            <w:pPr>
              <w:pStyle w:val="AssignBody"/>
            </w:pPr>
            <w:r w:rsidRPr="00C81F4A">
              <w:t>Aim to read more widely on key topics so that you are not citing the same people</w:t>
            </w:r>
          </w:p>
        </w:tc>
        <w:tc>
          <w:tcPr>
            <w:tcW w:w="3647" w:type="dxa"/>
          </w:tcPr>
          <w:p w14:paraId="6D80C9CD" w14:textId="634B4D7C" w:rsidR="00BE7218" w:rsidRDefault="0074227E" w:rsidP="00E77CB2">
            <w:pPr>
              <w:pStyle w:val="AssignBody"/>
            </w:pPr>
            <w:r>
              <w:t xml:space="preserve">I have </w:t>
            </w:r>
            <w:r w:rsidR="00CB0BF9">
              <w:t>tried to use a range of document and only reused a source when necessary</w:t>
            </w:r>
            <w:r w:rsidR="0023533C">
              <w:t>.</w:t>
            </w:r>
          </w:p>
        </w:tc>
      </w:tr>
      <w:tr w:rsidR="00BE7218" w14:paraId="30EF4955" w14:textId="77777777" w:rsidTr="00E77CB2">
        <w:tc>
          <w:tcPr>
            <w:tcW w:w="1722" w:type="dxa"/>
          </w:tcPr>
          <w:p w14:paraId="79D90A40" w14:textId="77777777" w:rsidR="00BE7218" w:rsidRDefault="00BE7218" w:rsidP="00E77CB2">
            <w:pPr>
              <w:pStyle w:val="AssignBody"/>
            </w:pPr>
            <w:r>
              <w:t>Targed/Target 2</w:t>
            </w:r>
          </w:p>
        </w:tc>
        <w:tc>
          <w:tcPr>
            <w:tcW w:w="3647" w:type="dxa"/>
          </w:tcPr>
          <w:p w14:paraId="166B37E2" w14:textId="01838B3F" w:rsidR="00BE7218" w:rsidRDefault="000B0F7F" w:rsidP="00E77CB2">
            <w:pPr>
              <w:pStyle w:val="AssignBody"/>
            </w:pPr>
            <w:r w:rsidRPr="000B0F7F">
              <w:t>Reflect further on how your study links to your future development. Use  Professional Standards -</w:t>
            </w:r>
          </w:p>
        </w:tc>
        <w:tc>
          <w:tcPr>
            <w:tcW w:w="3647" w:type="dxa"/>
          </w:tcPr>
          <w:p w14:paraId="2A4B9712" w14:textId="51604A7B" w:rsidR="00BE7218" w:rsidRDefault="0023533C" w:rsidP="00E77CB2">
            <w:pPr>
              <w:pStyle w:val="AssignBody"/>
            </w:pPr>
            <w:r>
              <w:t>I have tried to develop my explanation of how the professional standards link to the assessment</w:t>
            </w:r>
            <w:r w:rsidR="00066FB2">
              <w:t>.</w:t>
            </w:r>
          </w:p>
        </w:tc>
      </w:tr>
      <w:tr w:rsidR="00BE7218" w14:paraId="390E60EC" w14:textId="77777777" w:rsidTr="00E77CB2">
        <w:tc>
          <w:tcPr>
            <w:tcW w:w="1722" w:type="dxa"/>
          </w:tcPr>
          <w:p w14:paraId="66DD19C5" w14:textId="77777777" w:rsidR="00BE7218" w:rsidRDefault="00BE7218" w:rsidP="00E77CB2">
            <w:pPr>
              <w:pStyle w:val="AssignBody"/>
            </w:pPr>
            <w:r>
              <w:t>Targed/Target 3</w:t>
            </w:r>
          </w:p>
        </w:tc>
        <w:tc>
          <w:tcPr>
            <w:tcW w:w="3647" w:type="dxa"/>
          </w:tcPr>
          <w:p w14:paraId="4B3276E1" w14:textId="6120496E" w:rsidR="00BE7218" w:rsidRDefault="000B0F7F" w:rsidP="00E77CB2">
            <w:pPr>
              <w:pStyle w:val="AssignBody"/>
            </w:pPr>
            <w:r>
              <w:rPr>
                <w:rFonts w:ascii="Roboto" w:hAnsi="Roboto"/>
                <w:color w:val="283041"/>
                <w:sz w:val="21"/>
                <w:szCs w:val="21"/>
                <w:shd w:val="clear" w:color="auto" w:fill="FFFFFF"/>
              </w:rPr>
              <w:t>Regarding et al. when referencing, use these resource:</w:t>
            </w:r>
            <w:r w:rsidR="0074227E">
              <w:rPr>
                <w:rFonts w:ascii="Roboto" w:hAnsi="Roboto"/>
                <w:color w:val="283041"/>
                <w:sz w:val="21"/>
                <w:szCs w:val="21"/>
                <w:shd w:val="clear" w:color="auto" w:fill="FFFFFF"/>
              </w:rPr>
              <w:t xml:space="preserve"> </w:t>
            </w:r>
            <w:hyperlink r:id="rId4" w:history="1">
              <w:r w:rsidR="0074227E">
                <w:rPr>
                  <w:rStyle w:val="Hyperlink"/>
                  <w:rFonts w:ascii="Roboto" w:hAnsi="Roboto"/>
                  <w:color w:val="1E7BBB"/>
                  <w:sz w:val="21"/>
                  <w:szCs w:val="21"/>
                  <w:shd w:val="clear" w:color="auto" w:fill="FFFFFF"/>
                </w:rPr>
                <w:t>https://www-citethemrightonline-com.ezproxy.uwtsd.ac.uk/</w:t>
              </w:r>
            </w:hyperlink>
          </w:p>
        </w:tc>
        <w:tc>
          <w:tcPr>
            <w:tcW w:w="3647" w:type="dxa"/>
          </w:tcPr>
          <w:p w14:paraId="6A07672F" w14:textId="5C5C351D" w:rsidR="00BE7218" w:rsidRDefault="0023533C" w:rsidP="00E77CB2">
            <w:pPr>
              <w:pStyle w:val="AssignBody"/>
            </w:pPr>
            <w:r>
              <w:t>I have used th</w:t>
            </w:r>
            <w:r w:rsidR="005212D1">
              <w:t>is source to try to have a better understanding of this referencing style.</w:t>
            </w:r>
          </w:p>
        </w:tc>
      </w:tr>
    </w:tbl>
    <w:p w14:paraId="62CA6ECC" w14:textId="07073F04" w:rsidR="003E69FE" w:rsidRDefault="003E69FE">
      <w:pPr>
        <w:rPr>
          <w:u w:val="single"/>
        </w:rPr>
      </w:pPr>
    </w:p>
    <w:p w14:paraId="53CD0F10" w14:textId="44D6A821" w:rsidR="009806D5" w:rsidRPr="00B3426B" w:rsidRDefault="009806D5" w:rsidP="00BE7218">
      <w:pPr>
        <w:pStyle w:val="Subtitle"/>
      </w:pPr>
      <w:r w:rsidRPr="00B3426B">
        <w:t>Introduction</w:t>
      </w:r>
    </w:p>
    <w:p w14:paraId="7BDE68E2" w14:textId="354F1F0F" w:rsidR="00DD751A" w:rsidRDefault="009806D5">
      <w:r>
        <w:t>This part of the assignment will be focused on the School Development Plan (SDP) that has been put</w:t>
      </w:r>
      <w:r w:rsidR="0098604B">
        <w:t xml:space="preserve"> </w:t>
      </w:r>
      <w:r>
        <w:t xml:space="preserve">into action in PTE2. </w:t>
      </w:r>
      <w:r w:rsidR="0098604B">
        <w:t>When considering the SPD, one action plan needed to be chosen</w:t>
      </w:r>
      <w:r w:rsidR="00DD751A">
        <w:t xml:space="preserve"> to consider both how the target was chosen in addition to what steps have been taken to help achieve the target.</w:t>
      </w:r>
      <w:r w:rsidR="00B3426B">
        <w:t xml:space="preserve"> For this assignment, the aspect of the SDP that I have chosen to look at is the target focused on the pupil recovery programme, specifically the concern to help improve students’ literacy skills.</w:t>
      </w:r>
    </w:p>
    <w:p w14:paraId="0CE63B8E" w14:textId="3E51E317" w:rsidR="0098604B" w:rsidRDefault="0098604B">
      <w:r>
        <w:t xml:space="preserve">The school is a large </w:t>
      </w:r>
      <w:r w:rsidR="00404772">
        <w:t xml:space="preserve">English medium </w:t>
      </w:r>
      <w:r>
        <w:t>comprehensive school in south Wales,</w:t>
      </w:r>
      <w:r w:rsidR="00DD751A">
        <w:t xml:space="preserve"> with pupils aged between 11-18. The school is based in a traditionally affluent area, however over the last three years there has been</w:t>
      </w:r>
      <w:r>
        <w:t xml:space="preserve"> an </w:t>
      </w:r>
      <w:r w:rsidR="00DD751A">
        <w:t>i</w:t>
      </w:r>
      <w:r>
        <w:t xml:space="preserve">ncreasing number of students becoming eligible for </w:t>
      </w:r>
      <w:r w:rsidR="00DD751A">
        <w:t>free school meals although it remains below the national average of 16.4%.</w:t>
      </w:r>
    </w:p>
    <w:p w14:paraId="082E9771" w14:textId="30631F63" w:rsidR="009806D5" w:rsidRPr="00B3426B" w:rsidRDefault="009806D5" w:rsidP="00BE7218">
      <w:pPr>
        <w:pStyle w:val="Subtitle"/>
      </w:pPr>
      <w:r w:rsidRPr="00B3426B">
        <w:t xml:space="preserve">Literature review </w:t>
      </w:r>
    </w:p>
    <w:p w14:paraId="4AAFDB22" w14:textId="713B8893" w:rsidR="00576B08" w:rsidRDefault="00576B08" w:rsidP="00576B08">
      <w:r>
        <w:t xml:space="preserve">School development plans play an important role in helping schools to identify areas that require further or more specific actions in order to improve the experience that students have in school and improving what students can achieve in education.  These areas of focus are identified through continued </w:t>
      </w:r>
      <w:r w:rsidR="005F6E20">
        <w:t>self-evaluation</w:t>
      </w:r>
      <w:r>
        <w:t xml:space="preserve"> (Welsh Government</w:t>
      </w:r>
      <w:r w:rsidR="005F6E20">
        <w:t>,</w:t>
      </w:r>
      <w:r>
        <w:t xml:space="preserve"> 2014) and may also be developed through recommendations made by outside organisations, such as ESTYN inspections.  Previously, </w:t>
      </w:r>
      <w:r w:rsidR="005F6E20">
        <w:t>self-evaluation</w:t>
      </w:r>
      <w:r>
        <w:t xml:space="preserve"> in schools became entwined with written reports, which focused on numerous areas with the school.  Consequently, the purpose had shifted from a true </w:t>
      </w:r>
      <w:r w:rsidR="005F6E20">
        <w:t>self-evaluation</w:t>
      </w:r>
      <w:r>
        <w:t xml:space="preserve"> with the aim of </w:t>
      </w:r>
      <w:r>
        <w:lastRenderedPageBreak/>
        <w:t xml:space="preserve">identifying areas that could be developed, into a long document that placed a significant emphasis on data or becoming a document for outside the school rather than for internal use.  </w:t>
      </w:r>
    </w:p>
    <w:p w14:paraId="577692DF" w14:textId="3C8D054C" w:rsidR="00576B08" w:rsidRDefault="00576B08" w:rsidP="00576B08">
      <w:r>
        <w:t>Other factors that will impact the development of the priorities in the SDP include the national mission that the Minister for Education identified (Welsh Government</w:t>
      </w:r>
      <w:r w:rsidR="001D355F">
        <w:t>,</w:t>
      </w:r>
      <w:r>
        <w:t xml:space="preserve"> 2014).  The priorities within the SDP are therefore influenced by a number of factors.  However, as a result of the national mission there are often areas that appear in many </w:t>
      </w:r>
      <w:r w:rsidR="005F6E20">
        <w:t>SDPs</w:t>
      </w:r>
      <w:r>
        <w:t xml:space="preserve"> throughout Wales such as literacy, numeracy and recovery from the pandemic.</w:t>
      </w:r>
    </w:p>
    <w:p w14:paraId="7AED67F3" w14:textId="70584CF2" w:rsidR="00576B08" w:rsidRDefault="00576B08" w:rsidP="00576B08">
      <w:r>
        <w:t xml:space="preserve">In addition to there being </w:t>
      </w:r>
      <w:r w:rsidR="001D355F">
        <w:t>several</w:t>
      </w:r>
      <w:r>
        <w:t xml:space="preserve"> factors that influence the development of a </w:t>
      </w:r>
      <w:r w:rsidR="005F6E20">
        <w:t>school’s</w:t>
      </w:r>
      <w:r>
        <w:t xml:space="preserve"> improvement plan, there are also a number of stakeholders that take part in helping to develop the plan.  It is primarily the headteacher who will lead the creation of the SPD, all staff members, in addition to the governing body of the school are responsible for the preparation, monitoring and review of the school development plan (Welsh Government</w:t>
      </w:r>
      <w:r w:rsidR="005F6E20">
        <w:t>,</w:t>
      </w:r>
      <w:r>
        <w:t xml:space="preserve"> 2014, 64).  Further to this, all stakeholders should be involved in identifying the strengths and areas of development in the school as a whole to help shape and create the SPD.  </w:t>
      </w:r>
    </w:p>
    <w:p w14:paraId="00B9C78C" w14:textId="5AE8CC06" w:rsidR="00576B08" w:rsidRDefault="00576B08" w:rsidP="00576B08">
      <w:r>
        <w:t>When considering common areas of development identified within the school improvement plans, literacy is nearly always highlighted as something in need of development.  Over recent years, ESTYN reports have frequently highlight that despite different literacy frameworks being put in place, overall literacy skills have remains constant rather than improved, and that the focus of ensuring that disadvantage does not affect attainment in literacy has been limited and has remained a priority in the majority of schools in Wales (ESTYN</w:t>
      </w:r>
      <w:r w:rsidR="005F6E20">
        <w:t>,</w:t>
      </w:r>
      <w:r>
        <w:t xml:space="preserve"> 2019).  The focus of reducing the impact of poverty and disadvantage on literacy skills has remained a key consideration in the 2021-2022 ESTYN report.  The continued focus on literacy in yearly summaries from ESTYN highlights how literacy has remained a challenge for many schools and an area that required continued work to help improve.  The work that schools had put into helping </w:t>
      </w:r>
      <w:r w:rsidR="001D355F">
        <w:t>to develop</w:t>
      </w:r>
      <w:r>
        <w:t xml:space="preserve"> </w:t>
      </w:r>
      <w:r w:rsidR="00A22557">
        <w:t>students’</w:t>
      </w:r>
      <w:r>
        <w:t xml:space="preserve"> literacy was then considerably affected by the pandemic with students literacy being disadvantaged.  This impact on literacy also disproportionately impacted students from disadvantaged backgrounds (Department for Education</w:t>
      </w:r>
      <w:r w:rsidR="005F6E20">
        <w:t>,</w:t>
      </w:r>
      <w:r>
        <w:t xml:space="preserve"> 2022).  However, it remained an impact for most students in secondary schools (National Literacy Trust</w:t>
      </w:r>
      <w:r w:rsidR="005F6E20">
        <w:t>,</w:t>
      </w:r>
      <w:r>
        <w:t xml:space="preserve"> 2022).  Consequently, literacy remains a key and important focus in many schools to attempt to recover from the effects of the pandemic while also improving overall literacy skills.</w:t>
      </w:r>
    </w:p>
    <w:p w14:paraId="28F7E9A9" w14:textId="28015005" w:rsidR="00576B08" w:rsidRDefault="00576B08" w:rsidP="00576B08">
      <w:r>
        <w:t>In regard to methods put forward to help improve students’ literacy, the Education Endowment Foundation suggests seven recommendations to help improve literacy in schools.  One recommendation made was to prioritise ‘disciplinary literacy’ (EEF</w:t>
      </w:r>
      <w:r w:rsidR="005F6E20">
        <w:t>,</w:t>
      </w:r>
      <w:r>
        <w:t xml:space="preserve"> 2021), where both general and subject specific literacy skills are developed across the curriculum. This is because students who are successful readers, and therefore have good literacy skills, are able to utilise general reading skills, but also subject specific contexts (Goldman</w:t>
      </w:r>
      <w:r w:rsidR="005F6E20">
        <w:t>,</w:t>
      </w:r>
      <w:r>
        <w:t xml:space="preserve"> 2012). The significance of literacy skills being developed throughout the curriculum is also highlighted in other documents including ESTYN (2022) and Ofsted (2013).  Outside the UK, the role that all teachers play improving literacy continues to be a common theme.  For example, in the United States, cross disciplinary literacy is being implemented in high schools (Wendt</w:t>
      </w:r>
      <w:r w:rsidR="001D355F">
        <w:t>,</w:t>
      </w:r>
      <w:r>
        <w:t xml:space="preserve"> 2013) Therefore, the focus of literacy throughout the curriculum is a comment theme throughout the literature.  </w:t>
      </w:r>
    </w:p>
    <w:p w14:paraId="49CBAEB8" w14:textId="688EE721" w:rsidR="00576B08" w:rsidRDefault="00576B08" w:rsidP="00576B08">
      <w:r>
        <w:t>Another of the recommendation made by the Education Endowment Foundation to help develop students’ literacy, was to breakdown complex writing tasks (EFF</w:t>
      </w:r>
      <w:r w:rsidR="003A76D0">
        <w:t>,</w:t>
      </w:r>
      <w:r>
        <w:t xml:space="preserve"> 2018, p18).  Allowing students to have the time to both write and check over their works can help to develop literacy skills and when considering overall literacy writing skills are highlighted as weaker (ESTYN</w:t>
      </w:r>
      <w:r w:rsidR="003A76D0">
        <w:t>,</w:t>
      </w:r>
      <w:r>
        <w:t xml:space="preserve"> 2021) in addition to longer writing tasks being considered cognitively demanding (Kellogg</w:t>
      </w:r>
      <w:r w:rsidR="005F6E20">
        <w:t>,</w:t>
      </w:r>
      <w:r>
        <w:t xml:space="preserve"> 2008).  The importance of allowing </w:t>
      </w:r>
      <w:r>
        <w:lastRenderedPageBreak/>
        <w:t>opportunities for extended writing also links to the importance of cross curriculum literacy development as writing opportunities should be provided so students can develop and understand different ways of writing in the different subject areas (Munro</w:t>
      </w:r>
      <w:r w:rsidR="005F6E20">
        <w:t>,</w:t>
      </w:r>
      <w:r>
        <w:t xml:space="preserve"> 2008; ESTYN</w:t>
      </w:r>
      <w:r w:rsidR="005F6E20">
        <w:t>,</w:t>
      </w:r>
      <w:r>
        <w:t xml:space="preserve"> date unknown).  When completing the extended writing tasks, literature highlights the importance of students being given explicit guidance on how they can improve so that their literacy skills can continue to advance (EEF</w:t>
      </w:r>
      <w:r w:rsidR="005F6E20">
        <w:t>,</w:t>
      </w:r>
      <w:r>
        <w:t xml:space="preserve"> 2018)</w:t>
      </w:r>
    </w:p>
    <w:p w14:paraId="7F8EB6A8" w14:textId="6802A7C0" w:rsidR="00576B08" w:rsidRDefault="00576B08" w:rsidP="00576B08">
      <w:r>
        <w:t>A third method that is often used to help develop students’ literacy skills is the use of specific literacy interventions (EEF</w:t>
      </w:r>
      <w:r w:rsidR="003A76D0">
        <w:t>,</w:t>
      </w:r>
      <w:r>
        <w:t xml:space="preserve"> 2018).  This targeted support should be aimed towards students with low levels of literacy, with the overall aim to provide support that results in steady improvement in students’ literacy skills.  The level of intervention can also be determined based on the child’s need to help ensure that the time spend on the intervention is used constructively (Brozo</w:t>
      </w:r>
      <w:r w:rsidR="003A76D0">
        <w:t>,</w:t>
      </w:r>
      <w:r>
        <w:t xml:space="preserve"> 2010).  Although this method of developing literacy skills has a focus on specific literacy intervention outside of the usual classroom curriculum, the rule that all teachers have to play in helping to develop students’ literacy remains vital with the overarching theme of literature being on how the implementation of literacy throughout the curriculum allows students to improve their skills in this area.</w:t>
      </w:r>
    </w:p>
    <w:p w14:paraId="2C787579" w14:textId="5DE472A6" w:rsidR="009806D5" w:rsidRPr="00B3426B" w:rsidRDefault="009806D5" w:rsidP="00BE7218">
      <w:pPr>
        <w:pStyle w:val="Subtitle"/>
      </w:pPr>
      <w:r w:rsidRPr="00B3426B">
        <w:t>Developing an action point</w:t>
      </w:r>
    </w:p>
    <w:p w14:paraId="42215815" w14:textId="1C2AEE03" w:rsidR="004C4136" w:rsidRDefault="004C4136" w:rsidP="004C4136">
      <w:r>
        <w:t>When creating and maintaining a school development plan, there are a number of factors that must be addressed.  Before making the SDP, it is important that an effective evaluation is completed.  For the evaluation to be effective, it is important for the senior leadership team to consider both the strengths and areas of development with the current curriculum offered (Welsh Government 2014).  The reflection that is required for the creation of a school development plan can be linked back to Dewey’s (1933) idea of a reflective practice where reflection is an active and continuous act, rather than a single event.</w:t>
      </w:r>
    </w:p>
    <w:p w14:paraId="143CE62A" w14:textId="77777777" w:rsidR="004C4136" w:rsidRDefault="004C4136" w:rsidP="004C4136">
      <w:r>
        <w:t>It is therefore important that reflection takes place throughout the year and not only limited to the beginning and end of the year.  Within the school development plan there is a time scale of when each aim is expected to finish.  In this development plan, the timescale for completion for every department area is August 2023.  This could be considered a limitation of the SDP because it limits the reflection to the end of the year.  However, the SDP is vague and so there maybe measures in place to reflect on the measures that have been implemented throughout the year.  By including opportunities to review progress at different points throughout the year, it can accommodate for changes if progress is halted.</w:t>
      </w:r>
    </w:p>
    <w:p w14:paraId="7F568623" w14:textId="7AB1D3EF" w:rsidR="004C4136" w:rsidRDefault="004C4136" w:rsidP="004C4136">
      <w:r>
        <w:t>When creating the development plan, it is important that all members of staff are aware of the key aims and how the school plans to improve these areas.  The importance of all staff being aware of the contents of the SDP can be highlighted by Hopkins (2013) who highlighted the importance of the SPC has a classroom level.  The implementation of some of the focus areas, such as literacy, therefore, lies within the classroom rather than in staff meetings.  It is therefore important that teachers are made aware of the reasoning behind the initiatives as the ‘quality of teaching and learning’ is one of the five standards that allow for a successful school development plan (Cambridge Assessment, date unknown).</w:t>
      </w:r>
    </w:p>
    <w:p w14:paraId="3564E55A" w14:textId="6D7D4ACF" w:rsidR="004C4136" w:rsidRDefault="004C4136" w:rsidP="004C4136">
      <w:r>
        <w:t xml:space="preserve">One the main aims of the development plan have been established through effective self-evaluation, it is important that the school established an achievable time projection and have methods of evaluation to measure the effectiveness of the methods implemented.  Under Welsh Government regulations (2014), schools are required to have a three-year improvement plan.  It is therefore important for school development plans to identify which areas should be short term targets </w:t>
      </w:r>
      <w:r>
        <w:lastRenderedPageBreak/>
        <w:t>compared to the long-term targets, such as literacy.  As highlighted in the guidance, the three-year plan is required to be a “live document” (Welsh Government, 2014) and should therefore be reviewed both during and at the end of each academic year.  The version of the SPD that I had access to be a simplified one year plan, consequently it is difficult to establish the true timescale that each of the targets have because of lack of information.  However, this smaller document makes it easier for staff to access the documents they need at the beginning of the academic year, making the document beneficial because staff can take steps to make it proactive in the school (High Speed Training, 2022).  Although this shorted document makes the information easy to access for staff, it remains important that staff know the purpose of each target and have an explanation of how each target will be implemented so that it is consistent throughout the school to help the school development plan to be more effective (Jamieson and Wikeley, 2000).</w:t>
      </w:r>
    </w:p>
    <w:p w14:paraId="7ABF7240" w14:textId="77D38D9A" w:rsidR="004C4136" w:rsidRDefault="004C4136" w:rsidP="004C4136">
      <w:r>
        <w:t>The last stage of the SPD is evaluating the effectiveness of the action (Welsh Government, 2014).  Although this is listed as the last stage of the SPD, the process of school improvement is circular and consequently, the reflection should take place consistently throughout the process so that necessary changes can be made if needed.  When evaluating the improvements made, the collection of evidence and data is needed to make judgements on its effectiveness.  For the target of improving literacy, the school has highlighted that the evidence used to measure the effectiveness of the support will be analysis of skill improvement and assessment results.  When considering the use of testing to measure skills, this links more to the target of improving students’ numeracy skills, however, it could still be considered beneficial for measuring literacy skills as many subjects require students to compete extended pieces of writing.  By having students complete extended writing tasks, it reduces a limitation associated with testing such as students learning to the test (Drew, 2023) as their literacy skills can be tested in addition to another subject based knowledge.  However, this method of data collection does not allow for raw literacy date to be collected, and although raw data alone cannot show the students capabilities, it does provide a point of comparison (NFER, date unknown).</w:t>
      </w:r>
    </w:p>
    <w:p w14:paraId="63381A12" w14:textId="4C70292E" w:rsidR="009806D5" w:rsidRPr="00B3426B" w:rsidRDefault="009806D5" w:rsidP="00BE7218">
      <w:pPr>
        <w:pStyle w:val="Subtitle"/>
      </w:pPr>
      <w:r w:rsidRPr="00B3426B">
        <w:t>Reflection and evaluation</w:t>
      </w:r>
    </w:p>
    <w:p w14:paraId="7DA8ED10" w14:textId="70CE3272" w:rsidR="004C4136" w:rsidRDefault="004C4136" w:rsidP="004C4136">
      <w:r>
        <w:t>The focus of improving students’ literacy is not its own target within the schools improvement plan, but rather comes under the ‘learner recovery progress’.  The inclusion of literacy development as a sub-section allows it to be paired with other cross-curriculum skills such as numeracy, which can be considered beneficial because it highlights that it is the responsibility of all teachers rather than just to teachers in literacy heavy subjects, such as English or Humanities.  However, a weakness that could arise as a result of this combination of focuses is that there is very limited details on ow literacy skills will be taught or developed.  Consequently, the ‘action/task’ part of the improvement plan is left vague and does not highlight the different methods that are being utilised in the school.  Another possible limitation of the school development plan that arises as a result of a vague plan is that the time scale for completion of this target is August 2023.  Although there is the need to have a time scale to check pupil improvement, it could be more beneficial to create a more specific timeline, with estimated goals for literacy improvements, if this has not already been created.  By having a more specific and smaller milestones, it could make it easier to measure progress and check students’ ability.  However, in a large secondary school with mixed ability classes creating specific milestones for the school as a whole would be challenging.</w:t>
      </w:r>
    </w:p>
    <w:p w14:paraId="549B88D4" w14:textId="37EA0764" w:rsidR="004C4136" w:rsidRDefault="004C4136" w:rsidP="004C4136">
      <w:r>
        <w:t xml:space="preserve">When considering the specific actions that the school has implemented to help improve literacy skills is to introduce specific literacy lessons for all students in years seven to nine.  This action is supported by research such as the Education Endowment Foundation, and consequently can be seen as a beneficial and proactive step to help improve students’ literacy.  Although the use of specific </w:t>
      </w:r>
      <w:r>
        <w:lastRenderedPageBreak/>
        <w:t>literacy lessons have been shown to be effective, the lessons being delivered are general lessons compared to the specific sessions as suggesting in the literature.  However, as the measures that are being taken are to help reduce the effects of the pandemic on students, working to help all students in Key Stage Three, is beneficial to help reduce this limitation.   Furthermore, the literacy lessons are delivered by a variety of teachers throughout the English and Humanities departments this is a beneficial method to have literacy lessons delivered as it highlights the importance literacy has outside of English lessons.  This also encourages both students and teachers to be aware of the importance of literacy lessons.</w:t>
      </w:r>
    </w:p>
    <w:p w14:paraId="6DDD1D55" w14:textId="77777777" w:rsidR="004C4136" w:rsidRDefault="004C4136" w:rsidP="004C4136">
      <w:r>
        <w:t>Another methos that has been implemented to help improve literacy is a less direct method of providing support for literacy skills.  In this method, the school have created resources that are available via the school website to help parents have a better understanding of literacy and therefore support their child’s development.  Parental engagement has been highlighted as a beneficial and cost-effective way to help develop students’ literacy (EEF, date unknown).  However, the weight of this benefit lies within early years development.  Despite this, research has found that parental engagement is still beneficial in secondary school settings (Desforges &amp; Abouchan, 2003).  This method of literacy development can therefore be considered a beneficial approach within the SDP because it is a low-cost method to supplement a more active method.  However, for this to be beneficial, it is important that both parents/carers and students are aware of the resource so that it can be utilised.</w:t>
      </w:r>
    </w:p>
    <w:p w14:paraId="205265F1" w14:textId="4C543584" w:rsidR="009806D5" w:rsidRPr="00B3426B" w:rsidRDefault="009806D5" w:rsidP="00BE7218">
      <w:pPr>
        <w:pStyle w:val="Subtitle"/>
      </w:pPr>
      <w:r w:rsidRPr="00B3426B">
        <w:t xml:space="preserve">Conclusion </w:t>
      </w:r>
    </w:p>
    <w:p w14:paraId="2AAF3EB0" w14:textId="49BE00DC" w:rsidR="00362683" w:rsidRDefault="000542EC">
      <w:r>
        <w:t>Th</w:t>
      </w:r>
      <w:r w:rsidR="00D538F3">
        <w:t xml:space="preserve">is assignment </w:t>
      </w:r>
      <w:r w:rsidR="00796016">
        <w:t xml:space="preserve">has highlighted the importance that literacy </w:t>
      </w:r>
      <w:r w:rsidR="00BD263D">
        <w:t xml:space="preserve">has </w:t>
      </w:r>
      <w:r w:rsidR="00A3770D">
        <w:t>as a national focus</w:t>
      </w:r>
      <w:r w:rsidR="000F0F8F">
        <w:t xml:space="preserve">, and because it is a </w:t>
      </w:r>
      <w:r w:rsidR="00BB3622">
        <w:t>priority across most school improvement plans</w:t>
      </w:r>
      <w:r w:rsidR="00A5651B">
        <w:t xml:space="preserve"> it is important to understand the approach that the school </w:t>
      </w:r>
      <w:r w:rsidR="0054244A">
        <w:t xml:space="preserve">takes to help students develop their literacy skills. It is therefore vital that all staff members in the school are </w:t>
      </w:r>
      <w:r w:rsidR="00DE3F42">
        <w:t xml:space="preserve">aware </w:t>
      </w:r>
      <w:r w:rsidR="00CE7EC8">
        <w:t xml:space="preserve">of the </w:t>
      </w:r>
      <w:r w:rsidR="00215105">
        <w:t>different focuses</w:t>
      </w:r>
      <w:r w:rsidR="00F145EA">
        <w:t xml:space="preserve"> within the plan. </w:t>
      </w:r>
      <w:r w:rsidR="0069449B">
        <w:t xml:space="preserve">By including all stakeholders in the process of the school development plan, </w:t>
      </w:r>
      <w:r w:rsidR="002B1ED1">
        <w:t xml:space="preserve">it can allow for a more successful </w:t>
      </w:r>
      <w:r w:rsidR="00B44C29">
        <w:t xml:space="preserve">implementation. </w:t>
      </w:r>
      <w:r w:rsidR="0092051F">
        <w:t xml:space="preserve">This assignment </w:t>
      </w:r>
      <w:r w:rsidR="00775A30">
        <w:t xml:space="preserve">will therefore influence my future professional practice as I am able to understand the importance of having a </w:t>
      </w:r>
      <w:r w:rsidR="00904E5B">
        <w:t xml:space="preserve">developed understanding of the school development plan and </w:t>
      </w:r>
      <w:r w:rsidR="00C01F95">
        <w:t xml:space="preserve">continue to understand the national priorities in education </w:t>
      </w:r>
      <w:r w:rsidR="001C01F4">
        <w:t xml:space="preserve">within Wales. </w:t>
      </w:r>
      <w:r w:rsidR="001E635C">
        <w:t>Th</w:t>
      </w:r>
      <w:r w:rsidR="00FC650B">
        <w:t xml:space="preserve">is links with the professional standards, especially the collaboration and leadership strands. For </w:t>
      </w:r>
      <w:r w:rsidR="00337B6F">
        <w:t>example,</w:t>
      </w:r>
      <w:r w:rsidR="00FC650B">
        <w:t xml:space="preserve"> the </w:t>
      </w:r>
      <w:r w:rsidR="00337B6F">
        <w:t xml:space="preserve">stand of helping formal leadership roles to support the overall work of the school or </w:t>
      </w:r>
      <w:r w:rsidR="00E91883">
        <w:t>enabling improvement</w:t>
      </w:r>
      <w:r w:rsidR="000C0B4A">
        <w:t xml:space="preserve"> </w:t>
      </w:r>
      <w:r w:rsidR="000C0B4A">
        <w:t>(Hwb, 2019).</w:t>
      </w:r>
      <w:r w:rsidR="00E91883">
        <w:t xml:space="preserve"> The professional standard </w:t>
      </w:r>
      <w:r w:rsidR="00572A3D">
        <w:t xml:space="preserve">of enabling improvement links to the assignment as by having a good understanding of the school development plan </w:t>
      </w:r>
      <w:r w:rsidR="009739EB">
        <w:t xml:space="preserve">allows for both the school to improve, but also for teachers to develop skills in </w:t>
      </w:r>
      <w:r w:rsidR="000D383D">
        <w:t xml:space="preserve">areas needed. </w:t>
      </w:r>
      <w:r w:rsidR="009F27CD">
        <w:t>The literature connected with this assignment has also aided in</w:t>
      </w:r>
      <w:r w:rsidR="00230E25">
        <w:t xml:space="preserve"> further developing ideas connected to the professional standards, </w:t>
      </w:r>
      <w:r w:rsidR="00816CC1">
        <w:t>particularly</w:t>
      </w:r>
      <w:r w:rsidR="00230E25">
        <w:t xml:space="preserve"> cross</w:t>
      </w:r>
      <w:r w:rsidR="00081E9D">
        <w:t xml:space="preserve">-curricular themes and </w:t>
      </w:r>
      <w:r w:rsidR="00C2278E">
        <w:t>reflection on learning (</w:t>
      </w:r>
      <w:r w:rsidR="00816CC1">
        <w:t xml:space="preserve">Hwb, 2019). </w:t>
      </w:r>
    </w:p>
    <w:p w14:paraId="0F4CC09C" w14:textId="29E146BF" w:rsidR="0090444E" w:rsidRDefault="0090444E" w:rsidP="00A22557">
      <w:pPr>
        <w:pStyle w:val="Subtitle"/>
      </w:pPr>
      <w:r w:rsidRPr="0090444E">
        <w:t>Bibliography</w:t>
      </w:r>
    </w:p>
    <w:p w14:paraId="18F1D861" w14:textId="77777777" w:rsidR="004C4136" w:rsidRDefault="004C4136" w:rsidP="0090444E">
      <w:r>
        <w:t xml:space="preserve">Brozo, W.G. (2009) “Response to intervention or responsive instruction? challenges and possibilities of response to intervention for adolescent literacy,” </w:t>
      </w:r>
      <w:r w:rsidRPr="0090444E">
        <w:rPr>
          <w:i/>
          <w:iCs/>
        </w:rPr>
        <w:t>Journal of Adolescent &amp;amp; Adult Literacy</w:t>
      </w:r>
      <w:r>
        <w:t xml:space="preserve">, 53(4), pp. 277–281. Available at: https://doi.org/10.1598/jaal.53.4.1. </w:t>
      </w:r>
    </w:p>
    <w:p w14:paraId="1106B0D2" w14:textId="77777777" w:rsidR="004C4136" w:rsidRDefault="004C4136" w:rsidP="0090444E">
      <w:r w:rsidRPr="0090444E">
        <w:t>Desforges, C. &amp; Abouchaar, A. (2003). The impact of parental involvement, parental support and family education on pupil achievement and adjustment: A literature review. London: Department for Education and Skills.</w:t>
      </w:r>
    </w:p>
    <w:p w14:paraId="48BA28E1" w14:textId="77777777" w:rsidR="004C4136" w:rsidRPr="0090444E" w:rsidRDefault="004C4136" w:rsidP="0090444E">
      <w:r w:rsidRPr="0090444E">
        <w:lastRenderedPageBreak/>
        <w:t xml:space="preserve">Education Endowment Foundation (2021) IMPROVING LITERACY IN SECONDARY SCHOOLS Guidance Report. Available at: </w:t>
      </w:r>
      <w:hyperlink r:id="rId5" w:history="1">
        <w:r w:rsidRPr="008E078F">
          <w:rPr>
            <w:rStyle w:val="Hyperlink"/>
          </w:rPr>
          <w:t>https://educationendowmentfoundation.org.uk/education-evidence/guidance-reports/literacy-ks3-ks4</w:t>
        </w:r>
      </w:hyperlink>
      <w:r>
        <w:t xml:space="preserve"> </w:t>
      </w:r>
      <w:r w:rsidRPr="0090444E">
        <w:t xml:space="preserve"> (Accessed: 04/04/2023)</w:t>
      </w:r>
    </w:p>
    <w:p w14:paraId="28BF093F" w14:textId="77777777" w:rsidR="004C4136" w:rsidRPr="0090444E" w:rsidRDefault="004C4136" w:rsidP="0090444E">
      <w:r w:rsidRPr="0090444E">
        <w:t xml:space="preserve">ESTYN (2019) The Annual Report of Her Majesty's Chief Inspector of Education and Training in Wales. Available at: </w:t>
      </w:r>
      <w:hyperlink r:id="rId6" w:history="1">
        <w:r w:rsidRPr="008E078F">
          <w:rPr>
            <w:rStyle w:val="Hyperlink"/>
          </w:rPr>
          <w:t>https://www.estyn.gov.wales/sites/www.estyn.gov.wales/files/2020-07/Annual_Report_2018_2019_en_2.pdf</w:t>
        </w:r>
      </w:hyperlink>
      <w:r>
        <w:t xml:space="preserve"> </w:t>
      </w:r>
      <w:r w:rsidRPr="0090444E">
        <w:t xml:space="preserve"> (Accessed 04/04/2023) </w:t>
      </w:r>
    </w:p>
    <w:p w14:paraId="43D270A1" w14:textId="77777777" w:rsidR="004C4136" w:rsidRPr="0090444E" w:rsidRDefault="004C4136" w:rsidP="0090444E">
      <w:r w:rsidRPr="0090444E">
        <w:t xml:space="preserve">ESTYN (2022) Summary Findings 2021-2022. Available at: </w:t>
      </w:r>
      <w:hyperlink r:id="rId7" w:history="1">
        <w:r w:rsidRPr="008E078F">
          <w:rPr>
            <w:rStyle w:val="Hyperlink"/>
          </w:rPr>
          <w:t>https://annual-report.estyn.gov.wales/app/uploads/2022/09/Summary-Findings-2021-22-1.pdf</w:t>
        </w:r>
      </w:hyperlink>
      <w:r>
        <w:t xml:space="preserve"> </w:t>
      </w:r>
      <w:r w:rsidRPr="0090444E">
        <w:t xml:space="preserve"> (Access</w:t>
      </w:r>
      <w:r>
        <w:t>ed</w:t>
      </w:r>
      <w:r w:rsidRPr="0090444E">
        <w:t xml:space="preserve"> 02/04/2023)</w:t>
      </w:r>
    </w:p>
    <w:p w14:paraId="7B37B9E9" w14:textId="77777777" w:rsidR="004C4136" w:rsidRDefault="004C4136" w:rsidP="0090444E">
      <w:r>
        <w:t xml:space="preserve">Goldman, S.R. (2012) “Adolescent literacy: Learning and understanding content,” </w:t>
      </w:r>
      <w:r w:rsidRPr="0090444E">
        <w:rPr>
          <w:i/>
          <w:iCs/>
        </w:rPr>
        <w:t>The Future of Children</w:t>
      </w:r>
      <w:r>
        <w:t xml:space="preserve">, 22(2), pp. 89–116. Available at: https://doi.org/10.1353/foc.2012.0011. </w:t>
      </w:r>
    </w:p>
    <w:p w14:paraId="745F9E11" w14:textId="08F6E108" w:rsidR="00B9158D" w:rsidRPr="00555B88" w:rsidRDefault="00B9158D" w:rsidP="0090444E">
      <w:r>
        <w:t>Hwb (2019)</w:t>
      </w:r>
      <w:r w:rsidR="00DC02D8">
        <w:t xml:space="preserve"> </w:t>
      </w:r>
      <w:r w:rsidR="00DC02D8">
        <w:rPr>
          <w:i/>
          <w:iCs/>
        </w:rPr>
        <w:t>Professional Standards</w:t>
      </w:r>
      <w:r w:rsidR="00555B88">
        <w:rPr>
          <w:i/>
          <w:iCs/>
        </w:rPr>
        <w:t xml:space="preserve">. </w:t>
      </w:r>
      <w:r w:rsidR="00555B88">
        <w:t xml:space="preserve">Available at: </w:t>
      </w:r>
      <w:hyperlink r:id="rId8" w:history="1">
        <w:r w:rsidR="00555B88" w:rsidRPr="00F607F2">
          <w:rPr>
            <w:rStyle w:val="Hyperlink"/>
          </w:rPr>
          <w:t>https://hwb.gov.wales/professional-development/professional-standards</w:t>
        </w:r>
      </w:hyperlink>
      <w:r w:rsidR="00555B88">
        <w:t xml:space="preserve"> (Accessed: 06/04/2023) </w:t>
      </w:r>
    </w:p>
    <w:p w14:paraId="23E40F4A" w14:textId="77777777" w:rsidR="004C4136" w:rsidRDefault="004C4136" w:rsidP="0090444E">
      <w:r>
        <w:t xml:space="preserve">Jamieson, I. and Wikeley, F. (2000) “Is consistency a necessary characteristic for effective schools?,” </w:t>
      </w:r>
      <w:r w:rsidRPr="0090444E">
        <w:rPr>
          <w:i/>
          <w:iCs/>
        </w:rPr>
        <w:t>School Effectiveness and School Improvement</w:t>
      </w:r>
      <w:r>
        <w:t xml:space="preserve">, 11(4), pp. 435–452. Available at: </w:t>
      </w:r>
      <w:hyperlink r:id="rId9" w:history="1">
        <w:r w:rsidRPr="008E078F">
          <w:rPr>
            <w:rStyle w:val="Hyperlink"/>
          </w:rPr>
          <w:t>https://doi.org/10.1076/sesi.11.4.435.3564</w:t>
        </w:r>
      </w:hyperlink>
      <w:r>
        <w:t xml:space="preserve">. (Accessed 06/04/2023)  </w:t>
      </w:r>
    </w:p>
    <w:p w14:paraId="7F2B563B" w14:textId="77777777" w:rsidR="004C4136" w:rsidRDefault="004C4136" w:rsidP="0090444E">
      <w:r>
        <w:t xml:space="preserve">NFER. (no date) Interpreting assessment outcomes, NFER. Available at: </w:t>
      </w:r>
      <w:hyperlink r:id="rId10" w:history="1">
        <w:r w:rsidRPr="008E078F">
          <w:rPr>
            <w:rStyle w:val="Hyperlink"/>
          </w:rPr>
          <w:t>https://www.nfer.ac.uk/for-schools/free-resources-advice/assessment-hub/assessment-data/interpreting-assessment-outcomes/</w:t>
        </w:r>
      </w:hyperlink>
      <w:r>
        <w:t xml:space="preserve"> (Accessed: April 11, 2023). </w:t>
      </w:r>
    </w:p>
    <w:p w14:paraId="3C981928" w14:textId="3A373B50" w:rsidR="004C4136" w:rsidRPr="0090444E" w:rsidRDefault="004C4136" w:rsidP="0090444E">
      <w:r w:rsidRPr="0090444E">
        <w:t xml:space="preserve">OFSTED (2013) Improving literacy in secondary schools: a shared responsibility. </w:t>
      </w:r>
      <w:r w:rsidR="007E29E1" w:rsidRPr="0090444E">
        <w:t>Available</w:t>
      </w:r>
      <w:r w:rsidRPr="0090444E">
        <w:t xml:space="preserve"> at: </w:t>
      </w:r>
      <w:hyperlink r:id="rId11" w:history="1">
        <w:r w:rsidRPr="008E078F">
          <w:rPr>
            <w:rStyle w:val="Hyperlink"/>
          </w:rPr>
          <w:t>https://assets.publishing.service.gov.uk/government/uploads/system/uploads/attachment_data/file/413182/Improving_literacy_in_secondary_schools.pdf</w:t>
        </w:r>
      </w:hyperlink>
      <w:r>
        <w:t xml:space="preserve"> </w:t>
      </w:r>
      <w:r w:rsidRPr="0090444E">
        <w:t xml:space="preserve"> (Accessed: 04/04/2023)</w:t>
      </w:r>
    </w:p>
    <w:p w14:paraId="3209F9F6" w14:textId="77777777" w:rsidR="004C4136" w:rsidRDefault="004C4136">
      <w:r>
        <w:t xml:space="preserve">TESS India (2015) Perspective on leadership: leading the school development plan. Available at: </w:t>
      </w:r>
      <w:hyperlink r:id="rId12" w:history="1">
        <w:r w:rsidRPr="008E078F">
          <w:rPr>
            <w:rStyle w:val="Hyperlink"/>
          </w:rPr>
          <w:t>https://www.open.edu/openlearncreate/course/index.php?categoryid=45</w:t>
        </w:r>
      </w:hyperlink>
      <w:r>
        <w:t xml:space="preserve"> (Accessed 05/04/2023)</w:t>
      </w:r>
    </w:p>
    <w:p w14:paraId="43C71175" w14:textId="77777777" w:rsidR="004C4136" w:rsidRDefault="004C4136" w:rsidP="0090444E">
      <w:r>
        <w:t xml:space="preserve">The National Resource: Evaluation and Improvement (no date) Hwb. Available at: </w:t>
      </w:r>
      <w:hyperlink r:id="rId13" w:history="1">
        <w:r w:rsidRPr="008E078F">
          <w:rPr>
            <w:rStyle w:val="Hyperlink"/>
          </w:rPr>
          <w:t>https://hwb.gov.wales/evaluation-improvement-and-accountability/the-national-resource-evaluation-and-improvement/</w:t>
        </w:r>
      </w:hyperlink>
      <w:r>
        <w:t xml:space="preserve">  (Accessed: April 11, 2023). </w:t>
      </w:r>
    </w:p>
    <w:p w14:paraId="46F58D18" w14:textId="77777777" w:rsidR="004C4136" w:rsidRPr="0090444E" w:rsidRDefault="004C4136" w:rsidP="0090444E">
      <w:r>
        <w:t xml:space="preserve">Watts, C. (2023) </w:t>
      </w:r>
      <w:r w:rsidRPr="0090444E">
        <w:rPr>
          <w:i/>
          <w:iCs/>
        </w:rPr>
        <w:t>What is the purpose of school policies?, The Hub | High Speed Training</w:t>
      </w:r>
      <w:r>
        <w:t xml:space="preserve">. Available at: </w:t>
      </w:r>
      <w:hyperlink r:id="rId14" w:history="1">
        <w:r w:rsidRPr="008E078F">
          <w:rPr>
            <w:rStyle w:val="Hyperlink"/>
          </w:rPr>
          <w:t>https://www.highspeedtraining.co.uk/hub/what-is-the-purpose-of-school-policies/</w:t>
        </w:r>
      </w:hyperlink>
      <w:r>
        <w:t xml:space="preserve">  (Accessed: April 11, 2023).</w:t>
      </w:r>
    </w:p>
    <w:p w14:paraId="5532B885" w14:textId="6F2EA3D3" w:rsidR="004C4136" w:rsidRDefault="004C4136" w:rsidP="0090444E">
      <w:r w:rsidRPr="0090444E">
        <w:t xml:space="preserve">Welsh Government (2014) </w:t>
      </w:r>
      <w:r w:rsidR="00687442">
        <w:t>‘</w:t>
      </w:r>
      <w:r w:rsidRPr="0090444E">
        <w:t>School Development Plans</w:t>
      </w:r>
      <w:r w:rsidR="0048005A">
        <w:t>’</w:t>
      </w:r>
      <w:r w:rsidRPr="0090444E">
        <w:t xml:space="preserve">. Available at:  </w:t>
      </w:r>
      <w:hyperlink r:id="rId15" w:history="1">
        <w:r w:rsidRPr="008E078F">
          <w:rPr>
            <w:rStyle w:val="Hyperlink"/>
          </w:rPr>
          <w:t>https://www.gov.wales/sites/default/files/publications/2018-03/school-development-plans.pdf</w:t>
        </w:r>
      </w:hyperlink>
      <w:r>
        <w:t xml:space="preserve"> </w:t>
      </w:r>
      <w:r w:rsidRPr="0090444E">
        <w:t xml:space="preserve"> (Accessed 03/04/2023)</w:t>
      </w:r>
    </w:p>
    <w:p w14:paraId="15DDA840" w14:textId="15B5E3B9" w:rsidR="004C4136" w:rsidRDefault="004C4136" w:rsidP="0090444E">
      <w:r>
        <w:t xml:space="preserve">Welsh Government (2022) </w:t>
      </w:r>
      <w:r w:rsidR="00687442">
        <w:t>‘</w:t>
      </w:r>
      <w:r>
        <w:t>School improvement guidance: impact assessment</w:t>
      </w:r>
      <w:r w:rsidR="00687442">
        <w:t>’</w:t>
      </w:r>
      <w:r>
        <w:t xml:space="preserve">. Available at: </w:t>
      </w:r>
      <w:hyperlink r:id="rId16" w:history="1">
        <w:r w:rsidRPr="008E078F">
          <w:rPr>
            <w:rStyle w:val="Hyperlink"/>
          </w:rPr>
          <w:t>https://www.gov.wales/sites/default/files/pdf-versions/2022/7/3/1657103361/school-improvement-guidance-impact-assessment.pdf</w:t>
        </w:r>
      </w:hyperlink>
      <w:r>
        <w:t xml:space="preserve"> (Accessed 05/04/2023)</w:t>
      </w:r>
    </w:p>
    <w:sectPr w:rsidR="004C4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6D5"/>
    <w:rsid w:val="000201B4"/>
    <w:rsid w:val="00035838"/>
    <w:rsid w:val="000542EC"/>
    <w:rsid w:val="00066FB2"/>
    <w:rsid w:val="00081E9D"/>
    <w:rsid w:val="000B0F7F"/>
    <w:rsid w:val="000C0B4A"/>
    <w:rsid w:val="000D383D"/>
    <w:rsid w:val="000E160E"/>
    <w:rsid w:val="000F0F8F"/>
    <w:rsid w:val="001C01F4"/>
    <w:rsid w:val="001D355F"/>
    <w:rsid w:val="001E635C"/>
    <w:rsid w:val="00215105"/>
    <w:rsid w:val="00230E25"/>
    <w:rsid w:val="0023533C"/>
    <w:rsid w:val="002B1B1B"/>
    <w:rsid w:val="002B1ED1"/>
    <w:rsid w:val="002C4845"/>
    <w:rsid w:val="00337B6F"/>
    <w:rsid w:val="00362683"/>
    <w:rsid w:val="003A76D0"/>
    <w:rsid w:val="003B29A2"/>
    <w:rsid w:val="003E69FE"/>
    <w:rsid w:val="00404772"/>
    <w:rsid w:val="004156DD"/>
    <w:rsid w:val="0048005A"/>
    <w:rsid w:val="004C4136"/>
    <w:rsid w:val="004D5B71"/>
    <w:rsid w:val="005212D1"/>
    <w:rsid w:val="0054244A"/>
    <w:rsid w:val="00555B88"/>
    <w:rsid w:val="00572A3D"/>
    <w:rsid w:val="00576B08"/>
    <w:rsid w:val="005F6E20"/>
    <w:rsid w:val="00645AF2"/>
    <w:rsid w:val="00687442"/>
    <w:rsid w:val="0069449B"/>
    <w:rsid w:val="006E58C8"/>
    <w:rsid w:val="0074227E"/>
    <w:rsid w:val="00774176"/>
    <w:rsid w:val="00775A30"/>
    <w:rsid w:val="00796016"/>
    <w:rsid w:val="007A26B1"/>
    <w:rsid w:val="007B78CF"/>
    <w:rsid w:val="007E29E1"/>
    <w:rsid w:val="007F6477"/>
    <w:rsid w:val="00816CC1"/>
    <w:rsid w:val="00871FF3"/>
    <w:rsid w:val="0090444E"/>
    <w:rsid w:val="00904E5B"/>
    <w:rsid w:val="0092051F"/>
    <w:rsid w:val="009739EB"/>
    <w:rsid w:val="009806D5"/>
    <w:rsid w:val="0098604B"/>
    <w:rsid w:val="009F27CD"/>
    <w:rsid w:val="00A22557"/>
    <w:rsid w:val="00A3770D"/>
    <w:rsid w:val="00A5651B"/>
    <w:rsid w:val="00B3426B"/>
    <w:rsid w:val="00B44C29"/>
    <w:rsid w:val="00B84518"/>
    <w:rsid w:val="00B9158D"/>
    <w:rsid w:val="00BB3622"/>
    <w:rsid w:val="00BD263D"/>
    <w:rsid w:val="00BE7218"/>
    <w:rsid w:val="00C01F95"/>
    <w:rsid w:val="00C2278E"/>
    <w:rsid w:val="00C5621C"/>
    <w:rsid w:val="00C81F4A"/>
    <w:rsid w:val="00CB0BF9"/>
    <w:rsid w:val="00CD3829"/>
    <w:rsid w:val="00CE7EC8"/>
    <w:rsid w:val="00D21D20"/>
    <w:rsid w:val="00D538F3"/>
    <w:rsid w:val="00D7546D"/>
    <w:rsid w:val="00DC02D8"/>
    <w:rsid w:val="00DD751A"/>
    <w:rsid w:val="00DE3F42"/>
    <w:rsid w:val="00E82490"/>
    <w:rsid w:val="00E91883"/>
    <w:rsid w:val="00F145EA"/>
    <w:rsid w:val="00F412E3"/>
    <w:rsid w:val="00FC6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50B85"/>
  <w15:chartTrackingRefBased/>
  <w15:docId w15:val="{6909130A-E34B-4796-9F4F-4B2488C6B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44E"/>
    <w:rPr>
      <w:color w:val="0563C1" w:themeColor="hyperlink"/>
      <w:u w:val="single"/>
    </w:rPr>
  </w:style>
  <w:style w:type="character" w:styleId="UnresolvedMention">
    <w:name w:val="Unresolved Mention"/>
    <w:basedOn w:val="DefaultParagraphFont"/>
    <w:uiPriority w:val="99"/>
    <w:semiHidden/>
    <w:unhideWhenUsed/>
    <w:rsid w:val="0090444E"/>
    <w:rPr>
      <w:color w:val="605E5C"/>
      <w:shd w:val="clear" w:color="auto" w:fill="E1DFDD"/>
    </w:rPr>
  </w:style>
  <w:style w:type="paragraph" w:customStyle="1" w:styleId="AssignBody">
    <w:name w:val="AssignBody"/>
    <w:basedOn w:val="Normal"/>
    <w:link w:val="AssignBodyChar"/>
    <w:qFormat/>
    <w:rsid w:val="00BE7218"/>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BE7218"/>
    <w:rPr>
      <w:rFonts w:ascii="Arial" w:hAnsi="Arial"/>
      <w:kern w:val="0"/>
      <w14:ligatures w14:val="none"/>
    </w:rPr>
  </w:style>
  <w:style w:type="table" w:styleId="TableGrid">
    <w:name w:val="Table Grid"/>
    <w:basedOn w:val="TableNormal"/>
    <w:uiPriority w:val="39"/>
    <w:rsid w:val="00BE72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72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BE72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2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21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E721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2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professional-standards" TargetMode="External"/><Relationship Id="rId13" Type="http://schemas.openxmlformats.org/officeDocument/2006/relationships/hyperlink" Target="https://hwb.gov.wales/evaluation-improvement-and-accountability/the-national-resource-evaluation-and-improvemen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nnual-report.estyn.gov.wales/app/uploads/2022/09/Summary-Findings-2021-22-1.pdf" TargetMode="External"/><Relationship Id="rId12" Type="http://schemas.openxmlformats.org/officeDocument/2006/relationships/hyperlink" Target="https://www.open.edu/openlearncreate/course/index.php?categoryid=45"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gov.wales/sites/default/files/pdf-versions/2022/7/3/1657103361/school-improvement-guidance-impact-assessment.pdf" TargetMode="External"/><Relationship Id="rId1" Type="http://schemas.openxmlformats.org/officeDocument/2006/relationships/styles" Target="styles.xml"/><Relationship Id="rId6" Type="http://schemas.openxmlformats.org/officeDocument/2006/relationships/hyperlink" Target="https://www.estyn.gov.wales/sites/www.estyn.gov.wales/files/2020-07/Annual_Report_2018_2019_en_2.pdf" TargetMode="External"/><Relationship Id="rId11" Type="http://schemas.openxmlformats.org/officeDocument/2006/relationships/hyperlink" Target="https://assets.publishing.service.gov.uk/government/uploads/system/uploads/attachment_data/file/413182/Improving_literacy_in_secondary_schools.pdf" TargetMode="External"/><Relationship Id="rId5" Type="http://schemas.openxmlformats.org/officeDocument/2006/relationships/hyperlink" Target="https://educationendowmentfoundation.org.uk/education-evidence/guidance-reports/literacy-ks3-ks4" TargetMode="External"/><Relationship Id="rId15" Type="http://schemas.openxmlformats.org/officeDocument/2006/relationships/hyperlink" Target="https://www.gov.wales/sites/default/files/publications/2018-03/school-development-plans.pdf" TargetMode="External"/><Relationship Id="rId10" Type="http://schemas.openxmlformats.org/officeDocument/2006/relationships/hyperlink" Target="https://www.nfer.ac.uk/for-schools/free-resources-advice/assessment-hub/assessment-data/interpreting-assessment-outcomes/" TargetMode="External"/><Relationship Id="rId4" Type="http://schemas.openxmlformats.org/officeDocument/2006/relationships/hyperlink" Target="https://www-citethemrightonline-com.ezproxy.uwtsd.ac.uk/" TargetMode="External"/><Relationship Id="rId9" Type="http://schemas.openxmlformats.org/officeDocument/2006/relationships/hyperlink" Target="https://doi.org/10.1076/sesi.11.4.435.3564" TargetMode="External"/><Relationship Id="rId14" Type="http://schemas.openxmlformats.org/officeDocument/2006/relationships/hyperlink" Target="https://www.highspeedtraining.co.uk/hub/what-is-the-purpose-of-school-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11050</TotalTime>
  <Pages>6</Pages>
  <Words>3369</Words>
  <Characters>19209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Watts</dc:creator>
  <cp:keywords/>
  <dc:description/>
  <cp:lastModifiedBy>Caitlin Watts</cp:lastModifiedBy>
  <cp:revision>68</cp:revision>
  <dcterms:created xsi:type="dcterms:W3CDTF">2023-04-03T10:09:00Z</dcterms:created>
  <dcterms:modified xsi:type="dcterms:W3CDTF">2023-04-17T17:53:00Z</dcterms:modified>
</cp:coreProperties>
</file>