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DC3A5" w14:textId="77777777" w:rsidR="008E40AF" w:rsidRPr="008E40AF" w:rsidRDefault="008E40AF" w:rsidP="008E40AF">
      <w:pPr>
        <w:rPr>
          <w:rFonts w:ascii="Calibri" w:eastAsia="Calibri" w:hAnsi="Calibri" w:cs="Times New Roman"/>
          <w:b/>
          <w:bCs/>
          <w:u w:val="single"/>
        </w:rPr>
      </w:pPr>
      <w:r w:rsidRPr="008E40AF">
        <w:rPr>
          <w:rFonts w:ascii="Calibri" w:eastAsia="Calibri" w:hAnsi="Calibri" w:cs="Times New Roman"/>
          <w:b/>
          <w:bCs/>
          <w:u w:val="single"/>
        </w:rPr>
        <w:t>Part 1</w:t>
      </w:r>
      <w:r w:rsidRPr="008E40AF">
        <w:rPr>
          <w:rFonts w:ascii="Calibri" w:eastAsia="Calibri" w:hAnsi="Calibri" w:cs="Times New Roman"/>
        </w:rPr>
        <w:t xml:space="preserve"> </w:t>
      </w:r>
    </w:p>
    <w:p w14:paraId="1B877679" w14:textId="77777777" w:rsidR="008E40AF" w:rsidRPr="008E40AF" w:rsidRDefault="008E40AF" w:rsidP="008E40AF">
      <w:pPr>
        <w:rPr>
          <w:rFonts w:ascii="Calibri" w:eastAsia="Calibri" w:hAnsi="Calibri" w:cs="Times New Roman"/>
        </w:rPr>
      </w:pPr>
      <w:r w:rsidRPr="008E40AF">
        <w:rPr>
          <w:rFonts w:ascii="Calibri" w:eastAsia="Calibri" w:hAnsi="Calibri" w:cs="Times New Roman"/>
        </w:rPr>
        <w:t xml:space="preserve">In Iceland and other countries, they believe it is important that children have outdoor play and noted in government policies it recommends that outdoor play is good for the children. In the curriculum guidelines it states that the outdoor environments are a vital part of a child's learning experience to get to grips with the natural world and exercise as part of education as </w:t>
      </w:r>
      <w:proofErr w:type="spellStart"/>
      <w:r w:rsidRPr="008E40AF">
        <w:rPr>
          <w:rFonts w:ascii="Calibri" w:eastAsia="Calibri" w:hAnsi="Calibri" w:cs="Times New Roman"/>
        </w:rPr>
        <w:t>Noradahal</w:t>
      </w:r>
      <w:proofErr w:type="spellEnd"/>
      <w:r w:rsidRPr="008E40AF">
        <w:rPr>
          <w:rFonts w:ascii="Calibri" w:eastAsia="Calibri" w:hAnsi="Calibri" w:cs="Times New Roman"/>
        </w:rPr>
        <w:t xml:space="preserve">, K.  </w:t>
      </w:r>
      <w:proofErr w:type="spellStart"/>
      <w:r w:rsidRPr="008E40AF">
        <w:rPr>
          <w:rFonts w:ascii="Calibri" w:eastAsia="Calibri" w:hAnsi="Calibri" w:cs="Times New Roman"/>
        </w:rPr>
        <w:t>Johannesson</w:t>
      </w:r>
      <w:proofErr w:type="spellEnd"/>
      <w:r w:rsidRPr="008E40AF">
        <w:rPr>
          <w:rFonts w:ascii="Calibri" w:eastAsia="Calibri" w:hAnsi="Calibri" w:cs="Times New Roman"/>
        </w:rPr>
        <w:t>, I. (2013).</w:t>
      </w:r>
    </w:p>
    <w:p w14:paraId="36D8B827" w14:textId="77777777" w:rsidR="008E40AF" w:rsidRPr="008E40AF" w:rsidRDefault="008E40AF" w:rsidP="008E40AF">
      <w:pPr>
        <w:rPr>
          <w:rFonts w:ascii="Calibri" w:eastAsia="Calibri" w:hAnsi="Calibri" w:cs="Times New Roman"/>
        </w:rPr>
      </w:pPr>
      <w:r w:rsidRPr="008E40AF">
        <w:rPr>
          <w:rFonts w:ascii="Calibri" w:eastAsia="Calibri" w:hAnsi="Calibri" w:cs="Times New Roman"/>
        </w:rPr>
        <w:t xml:space="preserve">This emphasis on outdoor play has been a regular subject in Iceland for children aged 1-6 years old, they are able to play outside throughout the school day. For children aged 6-16 they only play outside part of the day as the routine is more structured around classroom learning. Within schools in Iceland outdoor play is used a lot more than previous years and, in the capital </w:t>
      </w:r>
      <w:proofErr w:type="spellStart"/>
      <w:r w:rsidRPr="008E40AF">
        <w:rPr>
          <w:rFonts w:ascii="Calibri" w:eastAsia="Calibri" w:hAnsi="Calibri" w:cs="Times New Roman"/>
        </w:rPr>
        <w:t>Reyjkavik</w:t>
      </w:r>
      <w:proofErr w:type="spellEnd"/>
      <w:r w:rsidRPr="008E40AF">
        <w:rPr>
          <w:rFonts w:ascii="Calibri" w:eastAsia="Calibri" w:hAnsi="Calibri" w:cs="Times New Roman"/>
        </w:rPr>
        <w:t xml:space="preserve"> 70% of schools use outside education quite a bit. </w:t>
      </w:r>
      <w:proofErr w:type="spellStart"/>
      <w:r w:rsidRPr="008E40AF">
        <w:rPr>
          <w:rFonts w:ascii="Calibri" w:eastAsia="Calibri" w:hAnsi="Calibri" w:cs="Times New Roman"/>
        </w:rPr>
        <w:t>Oladottir</w:t>
      </w:r>
      <w:proofErr w:type="spellEnd"/>
      <w:r w:rsidRPr="008E40AF">
        <w:rPr>
          <w:rFonts w:ascii="Calibri" w:eastAsia="Calibri" w:hAnsi="Calibri" w:cs="Times New Roman"/>
        </w:rPr>
        <w:t xml:space="preserve">, B. (2008).  </w:t>
      </w:r>
    </w:p>
    <w:p w14:paraId="7AE22980" w14:textId="77777777" w:rsidR="009D5603" w:rsidRDefault="009D5603"/>
    <w:p w14:paraId="47978574" w14:textId="24F86227" w:rsidR="008E40AF" w:rsidRPr="008E40AF" w:rsidRDefault="008E40AF" w:rsidP="008E40AF">
      <w:pPr>
        <w:rPr>
          <w:rFonts w:ascii="Calibri" w:eastAsia="Calibri" w:hAnsi="Calibri" w:cs="Times New Roman"/>
          <w:b/>
          <w:bCs/>
          <w:u w:val="single"/>
        </w:rPr>
      </w:pPr>
      <w:r w:rsidRPr="008E40AF">
        <w:rPr>
          <w:rFonts w:ascii="Calibri" w:eastAsia="Calibri" w:hAnsi="Calibri" w:cs="Times New Roman"/>
          <w:b/>
          <w:bCs/>
          <w:u w:val="single"/>
        </w:rPr>
        <w:t>Part 2a</w:t>
      </w:r>
    </w:p>
    <w:p w14:paraId="1AE77FDF" w14:textId="77777777" w:rsidR="008E40AF" w:rsidRPr="008E40AF" w:rsidRDefault="008E40AF" w:rsidP="008E40AF">
      <w:pPr>
        <w:rPr>
          <w:rFonts w:ascii="Calibri" w:eastAsia="Calibri" w:hAnsi="Calibri" w:cs="Times New Roman"/>
        </w:rPr>
      </w:pPr>
      <w:r w:rsidRPr="008E40AF">
        <w:rPr>
          <w:rFonts w:ascii="Calibri" w:eastAsia="Calibri" w:hAnsi="Calibri" w:cs="Times New Roman"/>
        </w:rPr>
        <w:t>This Essay includes information regarding Forest schools these have been created by the Forest school network. They offer children young people and adult's regular opportunities to achieve and develop confidence, self-esteem through hands on experiences within a natural environment as stated by Murray, R. O’Brien, E. (2006). There are concerns from some parents in some schools regarding their children, they don’t like the idea of their children experiencing the outdoor environment and disagree with this happening. There are a lot of indoor classroom learning that the children can experience as thought of by Murray, R. O’Brien, E. (2006). Research into outdoor learning shows that if children don’t experience that at a young age as part of education then they are losing out on experiencing nature and won’t want to experience it when they are older as noted by Aspinall, P. et al (2004). Learning outdoors is a very different learning experience to classroom learning and it is encouraged more now in the foundation phases of schools by the welsh government, who wish for the teachers to introduce forest schools within their schools.</w:t>
      </w:r>
    </w:p>
    <w:p w14:paraId="3E21587E" w14:textId="77777777" w:rsidR="008E40AF" w:rsidRPr="008E40AF" w:rsidRDefault="008E40AF" w:rsidP="008E40AF">
      <w:pPr>
        <w:rPr>
          <w:rFonts w:ascii="Calibri" w:eastAsia="Calibri" w:hAnsi="Calibri" w:cs="Times New Roman"/>
        </w:rPr>
      </w:pPr>
    </w:p>
    <w:p w14:paraId="204CA262" w14:textId="77777777" w:rsidR="008E40AF" w:rsidRPr="008E40AF" w:rsidRDefault="008E40AF" w:rsidP="008E40AF">
      <w:pPr>
        <w:rPr>
          <w:rFonts w:ascii="Calibri" w:eastAsia="Calibri" w:hAnsi="Calibri" w:cs="Times New Roman"/>
        </w:rPr>
      </w:pPr>
      <w:r w:rsidRPr="008E40AF">
        <w:rPr>
          <w:rFonts w:ascii="Calibri" w:eastAsia="Calibri" w:hAnsi="Calibri" w:cs="Times New Roman"/>
        </w:rPr>
        <w:t>Reference List:</w:t>
      </w:r>
    </w:p>
    <w:p w14:paraId="36FE3D74" w14:textId="77777777" w:rsidR="008E40AF" w:rsidRPr="008E40AF" w:rsidRDefault="008E40AF" w:rsidP="008E40AF">
      <w:pPr>
        <w:rPr>
          <w:rFonts w:ascii="Calibri" w:eastAsia="Calibri" w:hAnsi="Calibri" w:cs="Times New Roman"/>
        </w:rPr>
      </w:pPr>
      <w:r w:rsidRPr="008E40AF">
        <w:rPr>
          <w:rFonts w:ascii="Calibri" w:eastAsia="Calibri" w:hAnsi="Calibri" w:cs="Times New Roman"/>
        </w:rPr>
        <w:t xml:space="preserve">Murray, R. O’Brien, E. (2006) </w:t>
      </w:r>
      <w:r w:rsidRPr="008E40AF">
        <w:rPr>
          <w:rFonts w:ascii="Calibri" w:eastAsia="Calibri" w:hAnsi="Calibri" w:cs="Times New Roman"/>
          <w:i/>
          <w:iCs/>
        </w:rPr>
        <w:t xml:space="preserve">A marvellous opportunity for children to learn: A participatory evaluation of Forest school in England and Wales.  </w:t>
      </w:r>
      <w:r w:rsidRPr="008E40AF">
        <w:rPr>
          <w:rFonts w:ascii="Calibri" w:eastAsia="Calibri" w:hAnsi="Calibri" w:cs="Times New Roman"/>
        </w:rPr>
        <w:t>Farnham: Forest Research</w:t>
      </w:r>
    </w:p>
    <w:p w14:paraId="5288594A" w14:textId="77777777" w:rsidR="008E40AF" w:rsidRPr="008E40AF" w:rsidRDefault="008E40AF" w:rsidP="008E40AF">
      <w:pPr>
        <w:rPr>
          <w:rFonts w:ascii="Calibri" w:eastAsia="Calibri" w:hAnsi="Calibri" w:cs="Times New Roman"/>
        </w:rPr>
      </w:pPr>
      <w:r w:rsidRPr="008E40AF">
        <w:rPr>
          <w:rFonts w:ascii="Calibri" w:eastAsia="Calibri" w:hAnsi="Calibri" w:cs="Times New Roman"/>
        </w:rPr>
        <w:t xml:space="preserve">Aspinall, P. et al (2004) </w:t>
      </w:r>
      <w:r w:rsidRPr="008E40AF">
        <w:rPr>
          <w:rFonts w:ascii="Calibri" w:eastAsia="Calibri" w:hAnsi="Calibri" w:cs="Times New Roman"/>
          <w:i/>
          <w:iCs/>
        </w:rPr>
        <w:t>Open space and social inclusion, local woodland use in central Scotland.</w:t>
      </w:r>
      <w:r w:rsidRPr="008E40AF">
        <w:rPr>
          <w:rFonts w:ascii="Calibri" w:eastAsia="Calibri" w:hAnsi="Calibri" w:cs="Times New Roman"/>
        </w:rPr>
        <w:t xml:space="preserve"> Edinburgh: Forestry Commission</w:t>
      </w:r>
    </w:p>
    <w:p w14:paraId="53D65708" w14:textId="77777777" w:rsidR="008E40AF" w:rsidRPr="008E40AF" w:rsidRDefault="008E40AF" w:rsidP="008E40AF">
      <w:pPr>
        <w:rPr>
          <w:rFonts w:ascii="Calibri" w:eastAsia="Calibri" w:hAnsi="Calibri" w:cs="Times New Roman"/>
        </w:rPr>
      </w:pPr>
      <w:r w:rsidRPr="008E40AF">
        <w:rPr>
          <w:rFonts w:ascii="Calibri" w:eastAsia="Calibri" w:hAnsi="Calibri" w:cs="Times New Roman"/>
        </w:rPr>
        <w:t xml:space="preserve">Welsh Assembly Government (2009) </w:t>
      </w:r>
      <w:r w:rsidRPr="008E40AF">
        <w:rPr>
          <w:rFonts w:ascii="Calibri" w:eastAsia="Calibri" w:hAnsi="Calibri" w:cs="Times New Roman"/>
          <w:i/>
          <w:iCs/>
        </w:rPr>
        <w:t xml:space="preserve">Outdoor learning handbook. </w:t>
      </w:r>
      <w:r w:rsidRPr="008E40AF">
        <w:rPr>
          <w:rFonts w:ascii="Calibri" w:eastAsia="Calibri" w:hAnsi="Calibri" w:cs="Times New Roman"/>
        </w:rPr>
        <w:t>Cardiff: WAG.</w:t>
      </w:r>
    </w:p>
    <w:p w14:paraId="56A84869" w14:textId="77777777" w:rsidR="009D5603" w:rsidRDefault="009D5603"/>
    <w:p w14:paraId="34A19FB3" w14:textId="77777777" w:rsidR="009D5603" w:rsidRDefault="009D5603"/>
    <w:p w14:paraId="04E12B2E" w14:textId="77777777" w:rsidR="008E40AF" w:rsidRPr="008E40AF" w:rsidRDefault="008E40AF" w:rsidP="008E40AF">
      <w:pPr>
        <w:rPr>
          <w:rFonts w:ascii="Calibri" w:eastAsia="Calibri" w:hAnsi="Calibri" w:cs="Times New Roman"/>
          <w:b/>
          <w:bCs/>
          <w:u w:val="single"/>
        </w:rPr>
      </w:pPr>
      <w:r w:rsidRPr="008E40AF">
        <w:rPr>
          <w:rFonts w:ascii="Calibri" w:eastAsia="Calibri" w:hAnsi="Calibri" w:cs="Times New Roman"/>
          <w:b/>
          <w:bCs/>
          <w:u w:val="single"/>
        </w:rPr>
        <w:t>Part 2b</w:t>
      </w:r>
    </w:p>
    <w:p w14:paraId="4D424652" w14:textId="77777777" w:rsidR="008E40AF" w:rsidRPr="008E40AF" w:rsidRDefault="008E40AF" w:rsidP="008E40AF">
      <w:pPr>
        <w:rPr>
          <w:rFonts w:ascii="Calibri" w:eastAsia="Calibri" w:hAnsi="Calibri" w:cs="Times New Roman"/>
          <w:b/>
          <w:bCs/>
          <w:u w:val="single"/>
        </w:rPr>
      </w:pPr>
      <w:r w:rsidRPr="008E40AF">
        <w:rPr>
          <w:rFonts w:ascii="Calibri" w:eastAsia="Calibri" w:hAnsi="Calibri" w:cs="Times New Roman"/>
          <w:b/>
          <w:bCs/>
          <w:u w:val="single"/>
        </w:rPr>
        <w:t xml:space="preserve"> </w:t>
      </w:r>
    </w:p>
    <w:p w14:paraId="0290A3FD" w14:textId="77777777" w:rsidR="008E40AF" w:rsidRPr="008E40AF" w:rsidRDefault="008E40AF" w:rsidP="008E40AF">
      <w:pPr>
        <w:numPr>
          <w:ilvl w:val="0"/>
          <w:numId w:val="1"/>
        </w:numPr>
        <w:contextualSpacing/>
        <w:rPr>
          <w:rFonts w:ascii="Calibri" w:eastAsia="Calibri" w:hAnsi="Calibri" w:cs="Times New Roman"/>
        </w:rPr>
      </w:pPr>
      <w:r w:rsidRPr="008E40AF">
        <w:rPr>
          <w:rFonts w:ascii="Calibri" w:eastAsia="Calibri" w:hAnsi="Calibri" w:cs="Times New Roman"/>
        </w:rPr>
        <w:t>Accused of plagiarism, it is important that students avoid this as it will affect their work and their marks. It also shows a lack of understanding regarding referencing.</w:t>
      </w:r>
    </w:p>
    <w:p w14:paraId="01EFDF7B" w14:textId="77777777" w:rsidR="008E40AF" w:rsidRPr="008E40AF" w:rsidRDefault="008E40AF" w:rsidP="008E40AF">
      <w:pPr>
        <w:numPr>
          <w:ilvl w:val="0"/>
          <w:numId w:val="1"/>
        </w:numPr>
        <w:contextualSpacing/>
        <w:rPr>
          <w:rFonts w:ascii="Calibri" w:eastAsia="Calibri" w:hAnsi="Calibri" w:cs="Times New Roman"/>
        </w:rPr>
      </w:pPr>
      <w:r w:rsidRPr="008E40AF">
        <w:rPr>
          <w:rFonts w:ascii="Calibri" w:eastAsia="Calibri" w:hAnsi="Calibri" w:cs="Times New Roman"/>
        </w:rPr>
        <w:t xml:space="preserve">False, we must reference even when paraphrasing. </w:t>
      </w:r>
    </w:p>
    <w:p w14:paraId="6A5D187F" w14:textId="77777777" w:rsidR="008E40AF" w:rsidRPr="008E40AF" w:rsidRDefault="008E40AF" w:rsidP="008E40AF">
      <w:pPr>
        <w:numPr>
          <w:ilvl w:val="0"/>
          <w:numId w:val="1"/>
        </w:numPr>
        <w:contextualSpacing/>
        <w:rPr>
          <w:rFonts w:ascii="Calibri" w:eastAsia="Calibri" w:hAnsi="Calibri" w:cs="Times New Roman"/>
        </w:rPr>
      </w:pPr>
      <w:r w:rsidRPr="008E40AF">
        <w:rPr>
          <w:rFonts w:ascii="Calibri" w:eastAsia="Calibri" w:hAnsi="Calibri" w:cs="Times New Roman"/>
        </w:rPr>
        <w:lastRenderedPageBreak/>
        <w:t xml:space="preserve">False as Wikipedia is an unreliable resource as it isn't always </w:t>
      </w:r>
      <w:proofErr w:type="gramStart"/>
      <w:r w:rsidRPr="008E40AF">
        <w:rPr>
          <w:rFonts w:ascii="Calibri" w:eastAsia="Calibri" w:hAnsi="Calibri" w:cs="Times New Roman"/>
        </w:rPr>
        <w:t>factual information</w:t>
      </w:r>
      <w:proofErr w:type="gramEnd"/>
      <w:r w:rsidRPr="008E40AF">
        <w:rPr>
          <w:rFonts w:ascii="Calibri" w:eastAsia="Calibri" w:hAnsi="Calibri" w:cs="Times New Roman"/>
        </w:rPr>
        <w:t xml:space="preserve"> on there and can be edited at any point by anyone.  </w:t>
      </w:r>
    </w:p>
    <w:p w14:paraId="1081B46D" w14:textId="77777777" w:rsidR="008E40AF" w:rsidRPr="008E40AF" w:rsidRDefault="008E40AF" w:rsidP="008E40AF">
      <w:pPr>
        <w:numPr>
          <w:ilvl w:val="0"/>
          <w:numId w:val="1"/>
        </w:numPr>
        <w:contextualSpacing/>
        <w:rPr>
          <w:rFonts w:ascii="Calibri" w:eastAsia="Calibri" w:hAnsi="Calibri" w:cs="Times New Roman"/>
        </w:rPr>
      </w:pPr>
      <w:r w:rsidRPr="008E40AF">
        <w:rPr>
          <w:rFonts w:ascii="Calibri" w:eastAsia="Calibri" w:hAnsi="Calibri" w:cs="Times New Roman"/>
        </w:rPr>
        <w:t xml:space="preserve">For a long quotation – more than 30 words or 2 lines </w:t>
      </w:r>
    </w:p>
    <w:p w14:paraId="5AF361D5" w14:textId="77777777" w:rsidR="008E40AF" w:rsidRPr="008E40AF" w:rsidRDefault="008E40AF" w:rsidP="008E40AF">
      <w:pPr>
        <w:ind w:left="360"/>
        <w:rPr>
          <w:rFonts w:ascii="Calibri" w:eastAsia="Calibri" w:hAnsi="Calibri" w:cs="Times New Roman"/>
        </w:rPr>
      </w:pPr>
      <w:r w:rsidRPr="008E40AF">
        <w:rPr>
          <w:rFonts w:ascii="Calibri" w:eastAsia="Calibri" w:hAnsi="Calibri" w:cs="Times New Roman"/>
        </w:rPr>
        <w:t xml:space="preserve">  .     enter as a separate paragraph</w:t>
      </w:r>
    </w:p>
    <w:p w14:paraId="45FD16F9" w14:textId="77777777" w:rsidR="008E40AF" w:rsidRPr="008E40AF" w:rsidRDefault="008E40AF" w:rsidP="008E40AF">
      <w:pPr>
        <w:ind w:left="360"/>
        <w:rPr>
          <w:rFonts w:ascii="Calibri" w:eastAsia="Calibri" w:hAnsi="Calibri" w:cs="Times New Roman"/>
        </w:rPr>
      </w:pPr>
      <w:r w:rsidRPr="008E40AF">
        <w:rPr>
          <w:rFonts w:ascii="Calibri" w:eastAsia="Calibri" w:hAnsi="Calibri" w:cs="Times New Roman"/>
        </w:rPr>
        <w:t xml:space="preserve">  .     indent the paragraph</w:t>
      </w:r>
    </w:p>
    <w:p w14:paraId="19672C32" w14:textId="77777777" w:rsidR="008E40AF" w:rsidRPr="008E40AF" w:rsidRDefault="008E40AF" w:rsidP="008E40AF">
      <w:pPr>
        <w:ind w:left="360"/>
        <w:rPr>
          <w:rFonts w:ascii="Calibri" w:eastAsia="Calibri" w:hAnsi="Calibri" w:cs="Times New Roman"/>
        </w:rPr>
      </w:pPr>
      <w:r w:rsidRPr="008E40AF">
        <w:rPr>
          <w:rFonts w:ascii="Calibri" w:eastAsia="Calibri" w:hAnsi="Calibri" w:cs="Times New Roman"/>
        </w:rPr>
        <w:t xml:space="preserve">  .     quotation marks are not required</w:t>
      </w:r>
    </w:p>
    <w:p w14:paraId="2617368F" w14:textId="77777777" w:rsidR="008E40AF" w:rsidRPr="008E40AF" w:rsidRDefault="008E40AF" w:rsidP="008E40AF">
      <w:pPr>
        <w:ind w:left="360"/>
        <w:rPr>
          <w:rFonts w:ascii="Calibri" w:eastAsia="Calibri" w:hAnsi="Calibri" w:cs="Times New Roman"/>
        </w:rPr>
      </w:pPr>
      <w:r w:rsidRPr="008E40AF">
        <w:rPr>
          <w:rFonts w:ascii="Calibri" w:eastAsia="Calibri" w:hAnsi="Calibri" w:cs="Times New Roman"/>
        </w:rPr>
        <w:t xml:space="preserve">  .     follow with the in-text citation</w:t>
      </w:r>
    </w:p>
    <w:p w14:paraId="6394CEDC" w14:textId="77777777" w:rsidR="008E40AF" w:rsidRPr="008E40AF" w:rsidRDefault="008E40AF" w:rsidP="008E40AF">
      <w:pPr>
        <w:numPr>
          <w:ilvl w:val="0"/>
          <w:numId w:val="1"/>
        </w:numPr>
        <w:contextualSpacing/>
        <w:rPr>
          <w:rFonts w:ascii="Calibri" w:eastAsia="Calibri" w:hAnsi="Calibri" w:cs="Times New Roman"/>
        </w:rPr>
      </w:pPr>
      <w:r w:rsidRPr="008E40AF">
        <w:rPr>
          <w:rFonts w:ascii="Calibri" w:eastAsia="Calibri" w:hAnsi="Calibri" w:cs="Times New Roman"/>
        </w:rPr>
        <w:t xml:space="preserve"> The research for an academic assignment can be found in numerous places for example, text books from the library or online library access, google books, journals, newspaper articles and reliable websites for e.g. government run etc.</w:t>
      </w:r>
    </w:p>
    <w:p w14:paraId="5ED0AFA0" w14:textId="77777777" w:rsidR="008E40AF" w:rsidRPr="008E40AF" w:rsidRDefault="008E40AF" w:rsidP="008E40AF">
      <w:pPr>
        <w:ind w:left="360"/>
        <w:rPr>
          <w:rFonts w:ascii="Calibri" w:eastAsia="Calibri" w:hAnsi="Calibri" w:cs="Times New Roman"/>
        </w:rPr>
      </w:pPr>
      <w:r w:rsidRPr="008E40AF">
        <w:rPr>
          <w:rFonts w:ascii="Calibri" w:eastAsia="Calibri" w:hAnsi="Calibri" w:cs="Times New Roman"/>
        </w:rPr>
        <w:t xml:space="preserve">        </w:t>
      </w:r>
    </w:p>
    <w:p w14:paraId="2051C161" w14:textId="77777777" w:rsidR="009D5603" w:rsidRDefault="009D5603"/>
    <w:p w14:paraId="39749539" w14:textId="77777777" w:rsidR="009D5603" w:rsidRDefault="009D5603"/>
    <w:p w14:paraId="769FB0AB" w14:textId="7E53AA81" w:rsidR="009D5603" w:rsidRDefault="008E40AF">
      <w:r>
        <w:t>Part 3</w:t>
      </w:r>
      <w:bookmarkStart w:id="0" w:name="_GoBack"/>
      <w:bookmarkEnd w:id="0"/>
    </w:p>
    <w:p w14:paraId="34D7F387" w14:textId="31449D05" w:rsidR="008710A9" w:rsidRDefault="008710A9">
      <w:r>
        <w:t>Introduction</w:t>
      </w:r>
    </w:p>
    <w:p w14:paraId="14122448" w14:textId="77777777" w:rsidR="008710A9" w:rsidRDefault="00501ED5">
      <w:r>
        <w:t xml:space="preserve">The following article </w:t>
      </w:r>
      <w:r w:rsidR="008710A9">
        <w:t>explains the underachievement of students, it describes the poor academic performance of students. The aim of the article is to inform the reader of the possible failings in the welsh education achievements since the early 1980’s. The article’s title is Schooled to fail and is written by Emma Smith 2005 University of York.</w:t>
      </w:r>
    </w:p>
    <w:p w14:paraId="748BE8CF" w14:textId="7BD3E021" w:rsidR="008710A9" w:rsidRDefault="008710A9"/>
    <w:p w14:paraId="024A421A" w14:textId="1208D6B3" w:rsidR="00500999" w:rsidRDefault="008710A9">
      <w:r>
        <w:t>The main findings by Smith, E. (2005) is that the standards within British schools have reached underachieving levels with a yawning gap Phillips,</w:t>
      </w:r>
      <w:r w:rsidR="00E32767">
        <w:t xml:space="preserve"> M.</w:t>
      </w:r>
      <w:r>
        <w:t xml:space="preserve"> (1996). According to one teacher’s union the students within education in the UK are less likely to remain in education after the age of 16 Nuthall,</w:t>
      </w:r>
      <w:r w:rsidR="00E32767">
        <w:t xml:space="preserve"> K.</w:t>
      </w:r>
      <w:r>
        <w:t xml:space="preserve"> (2001). The standards within schools need to be addressed </w:t>
      </w:r>
      <w:proofErr w:type="gramStart"/>
      <w:r>
        <w:t>in order for</w:t>
      </w:r>
      <w:proofErr w:type="gramEnd"/>
      <w:r>
        <w:t xml:space="preserve"> the UK to become one of the global competitors, doing this would then achieve a successful level of economic growth. This seems to be an issue in Wales. Smith, E.</w:t>
      </w:r>
      <w:r w:rsidR="00DF24D0">
        <w:t xml:space="preserve"> (2005) goes on to also mention industry having an impact on education in Wales. Investors are starting to produce in other areas due to labour costs being considerably lower than those in Wales, due to this change it means that Wales will need to make serious changes to adapt to attract new investors, new skills will be needed to cope as noted by </w:t>
      </w:r>
      <w:proofErr w:type="spellStart"/>
      <w:r w:rsidR="00DF24D0">
        <w:t>Brooksbank</w:t>
      </w:r>
      <w:proofErr w:type="spellEnd"/>
      <w:r w:rsidR="00DF24D0">
        <w:t>,</w:t>
      </w:r>
      <w:r w:rsidR="00E32767">
        <w:t xml:space="preserve"> D.</w:t>
      </w:r>
      <w:r w:rsidR="00DF24D0">
        <w:t xml:space="preserve"> (2001). The article also compares education not only in Wales but also England but Smith, E. (2005) believes this is an unfair comparison due to the population size of the two countries. In 1991 the population in Wales was 2891.50 and in 1991 the population in England was 42208.10 and these figures changed in the next few years but still leaving Wales a long way behind, Wales 2002 the population was 2919.00 and England population in 2002 was </w:t>
      </w:r>
      <w:r w:rsidR="00E67CF7">
        <w:t>49537.00 these table of figures Smith, E.</w:t>
      </w:r>
      <w:r w:rsidR="00E32767">
        <w:t xml:space="preserve"> (2005)</w:t>
      </w:r>
      <w:r w:rsidR="00E67CF7">
        <w:t xml:space="preserve"> sourced from the Office of National statistics (2001,2004).</w:t>
      </w:r>
    </w:p>
    <w:p w14:paraId="13D0389A" w14:textId="36182B56" w:rsidR="00E67CF7" w:rsidRDefault="00E67CF7"/>
    <w:p w14:paraId="15FB16BD" w14:textId="08CFE69F" w:rsidR="00240E84" w:rsidRDefault="00E67CF7">
      <w:r>
        <w:t xml:space="preserve">Smith also mentions the GCSE achievements of </w:t>
      </w:r>
      <w:proofErr w:type="gramStart"/>
      <w:r>
        <w:t>15 year old</w:t>
      </w:r>
      <w:proofErr w:type="gramEnd"/>
      <w:r>
        <w:t xml:space="preserve"> pupils. The results of that in Wales during the years 2000/2003 the figure was 51 and in England based on the results in the same years the result was 53. Those results were based on the findings by the National </w:t>
      </w:r>
      <w:proofErr w:type="spellStart"/>
      <w:r>
        <w:t>Assembley</w:t>
      </w:r>
      <w:proofErr w:type="spellEnd"/>
      <w:r>
        <w:t xml:space="preserve"> for Wales which was sourced by Smith, E. (2005). These findings seem to show that education has indeed improved since 1999. Smith, E. (2005) notes that the performance of welsh students when taking their tests </w:t>
      </w:r>
      <w:r>
        <w:lastRenderedPageBreak/>
        <w:t xml:space="preserve">within compulsory education </w:t>
      </w:r>
      <w:r w:rsidR="00F800B8">
        <w:t>focuses on the underachievement debate of boys and girls. Arnot</w:t>
      </w:r>
      <w:r w:rsidR="00E32767">
        <w:t>, M.</w:t>
      </w:r>
      <w:r w:rsidR="00F800B8">
        <w:t xml:space="preserve"> et al (1998) speaks about the examination results showing that girls are out performing </w:t>
      </w:r>
      <w:proofErr w:type="gramStart"/>
      <w:r w:rsidR="00F800B8">
        <w:t>boys</w:t>
      </w:r>
      <w:proofErr w:type="gramEnd"/>
      <w:r w:rsidR="00F800B8">
        <w:t xml:space="preserve"> and this doesn’t seem to be increasing as the years are going by. One of the reasons that was mentioned in the article could be down the curriculum, or the interaction between pupils and teachers inside the classroom. Smith, E. (2005) notes that in the core subject English the academic achievement gap between the female and make students has hardly increased since the early 1970’s, and the current gap is the smallest since the early 1980’s. these results have been sourced by Smith, E. </w:t>
      </w:r>
      <w:r w:rsidR="00240E84">
        <w:t>(2005) from the WJEC examination board.</w:t>
      </w:r>
    </w:p>
    <w:p w14:paraId="67715086" w14:textId="012B1ED1" w:rsidR="00240E84" w:rsidRDefault="00240E84"/>
    <w:p w14:paraId="2A3DEB63" w14:textId="77777777" w:rsidR="00240E84" w:rsidRDefault="00240E84">
      <w:r>
        <w:t xml:space="preserve">The structure of the article is to inform and show us of the way that education in Wales has possibly changed maybe improved to an extent since the 1990’s, Smith, E. (2005) has included in the article many various results and outcomes within various tables of figures she has also compared Wales to England  so that the changes can be shown as a statistic. There are various references as to where Smith, E. (2005) has sourced the information from. </w:t>
      </w:r>
    </w:p>
    <w:p w14:paraId="56C8BA40" w14:textId="5D0AE42C" w:rsidR="006650B7" w:rsidRDefault="00240E84">
      <w:r>
        <w:t xml:space="preserve">The article is set up in a formal manner and can be read and understood </w:t>
      </w:r>
      <w:proofErr w:type="gramStart"/>
      <w:r>
        <w:t>fairly easily</w:t>
      </w:r>
      <w:proofErr w:type="gramEnd"/>
      <w:r>
        <w:t xml:space="preserve">, it seems to be a in most parts factual due to the tables of statistics and the resourced information that has been gathered and referenced. The article however can also </w:t>
      </w:r>
      <w:proofErr w:type="gramStart"/>
      <w:r w:rsidR="006650B7">
        <w:t>be seen as</w:t>
      </w:r>
      <w:proofErr w:type="gramEnd"/>
      <w:r>
        <w:t xml:space="preserve"> being objective due to the different views and opinions of</w:t>
      </w:r>
      <w:r w:rsidR="00241834">
        <w:t xml:space="preserve"> the</w:t>
      </w:r>
      <w:r>
        <w:t xml:space="preserve"> others mentioned by Smith, E. (2005)</w:t>
      </w:r>
      <w:r w:rsidR="00F07C46">
        <w:t xml:space="preserve">. The evidence that has been used by the author has been sourced from various places </w:t>
      </w:r>
      <w:r w:rsidR="006650B7">
        <w:t>e.g.</w:t>
      </w:r>
      <w:r w:rsidR="00F07C46">
        <w:t xml:space="preserve"> The National </w:t>
      </w:r>
      <w:r w:rsidR="006650B7">
        <w:t>Assembly</w:t>
      </w:r>
      <w:r w:rsidR="00F07C46">
        <w:t xml:space="preserve"> for Wales and the Office of National Statistics. Her conclusion shows that there seems to be changes in Wales and there is a renewed optimism in Wales’s education system. One example of the improvements </w:t>
      </w:r>
      <w:proofErr w:type="gramStart"/>
      <w:r w:rsidR="00F07C46">
        <w:t>were</w:t>
      </w:r>
      <w:proofErr w:type="gramEnd"/>
      <w:r w:rsidR="00F07C46">
        <w:t xml:space="preserve"> shown in exam results as in 2002 79% of welsh 11 year olds achieved the national target level in the subject English and 50% of 16 year olds were achieving </w:t>
      </w:r>
      <w:r w:rsidR="00F8303B">
        <w:t xml:space="preserve">A* - C grades at GCSE level. These improved results as such, may suggest that welsh students are no longer being schooled to fail. The results that Smith, E. (2005) mentions in the tables of figures are only dated up until the year 1999, so you can only assume that positive changes in the education </w:t>
      </w:r>
      <w:r w:rsidR="006650B7">
        <w:t>achievements</w:t>
      </w:r>
      <w:r w:rsidR="00F8303B">
        <w:t xml:space="preserve"> in schools in the U</w:t>
      </w:r>
      <w:r w:rsidR="006650B7">
        <w:t>K</w:t>
      </w:r>
      <w:r w:rsidR="00F8303B">
        <w:t xml:space="preserve"> have improved since then, the article is dated 2005 so quite a number of years ago so may have very little bearing of education results today. The level of research in this article seems lacking in the area of relevance to the date of the article , as its dated 2005 the research in the article as mentioned above is in parts up until 1999 and also in parts dated</w:t>
      </w:r>
      <w:r w:rsidR="006650B7">
        <w:t xml:space="preserve"> 2003 which in turn leaves a six year gap and in places a two year gap where there is no research in place for the date of 2005, there could have been vast improvements in those years where the tables of figures could have shown a vast improvement between England and Wales education. These further research options may have made more of a stronger argument or view point from the side of the author. </w:t>
      </w:r>
    </w:p>
    <w:p w14:paraId="616AE0B7" w14:textId="77777777" w:rsidR="006650B7" w:rsidRDefault="006650B7"/>
    <w:p w14:paraId="08E9158F" w14:textId="77777777" w:rsidR="00241834" w:rsidRPr="00241834" w:rsidRDefault="006650B7">
      <w:pPr>
        <w:rPr>
          <w:i/>
        </w:rPr>
      </w:pPr>
      <w:r>
        <w:t xml:space="preserve">Reference list </w:t>
      </w:r>
    </w:p>
    <w:p w14:paraId="541A57A9" w14:textId="51B88E4F" w:rsidR="00241834" w:rsidRDefault="00241834">
      <w:r>
        <w:t>Arnot</w:t>
      </w:r>
      <w:r w:rsidR="00E32767">
        <w:t>, M.</w:t>
      </w:r>
      <w:r>
        <w:t xml:space="preserve"> et al (1998)</w:t>
      </w:r>
      <w:r>
        <w:rPr>
          <w:i/>
        </w:rPr>
        <w:t xml:space="preserve"> Schooled to fail </w:t>
      </w:r>
      <w:proofErr w:type="gramStart"/>
      <w:r>
        <w:rPr>
          <w:i/>
        </w:rPr>
        <w:t>The</w:t>
      </w:r>
      <w:proofErr w:type="gramEnd"/>
      <w:r>
        <w:rPr>
          <w:i/>
        </w:rPr>
        <w:t xml:space="preserve"> underachievement debate in Wales</w:t>
      </w:r>
      <w:r>
        <w:t xml:space="preserve"> University of York.</w:t>
      </w:r>
    </w:p>
    <w:p w14:paraId="3E46FB27" w14:textId="787463A8" w:rsidR="00E32767" w:rsidRDefault="00241834">
      <w:proofErr w:type="spellStart"/>
      <w:r>
        <w:t>Brooksbank</w:t>
      </w:r>
      <w:proofErr w:type="spellEnd"/>
      <w:r w:rsidR="00E32767">
        <w:t xml:space="preserve">, D. </w:t>
      </w:r>
      <w:r>
        <w:t xml:space="preserve"> (2001) </w:t>
      </w:r>
      <w:r>
        <w:rPr>
          <w:i/>
        </w:rPr>
        <w:t xml:space="preserve">Schooled to fail </w:t>
      </w:r>
      <w:proofErr w:type="gramStart"/>
      <w:r>
        <w:rPr>
          <w:i/>
        </w:rPr>
        <w:t>The</w:t>
      </w:r>
      <w:proofErr w:type="gramEnd"/>
      <w:r>
        <w:rPr>
          <w:i/>
        </w:rPr>
        <w:t xml:space="preserve"> underachievement debate in Wales</w:t>
      </w:r>
      <w:r>
        <w:t xml:space="preserve"> University of York.</w:t>
      </w:r>
    </w:p>
    <w:p w14:paraId="2FB18924" w14:textId="360A0549" w:rsidR="00241834" w:rsidRDefault="00E32767">
      <w:r>
        <w:t xml:space="preserve">Nuthall, K. (2001) </w:t>
      </w:r>
      <w:r>
        <w:rPr>
          <w:i/>
        </w:rPr>
        <w:t xml:space="preserve">Schooled to fail </w:t>
      </w:r>
      <w:proofErr w:type="gramStart"/>
      <w:r>
        <w:rPr>
          <w:i/>
        </w:rPr>
        <w:t>The</w:t>
      </w:r>
      <w:proofErr w:type="gramEnd"/>
      <w:r>
        <w:rPr>
          <w:i/>
        </w:rPr>
        <w:t xml:space="preserve"> underachievement debate in Wales </w:t>
      </w:r>
      <w:r>
        <w:t>University of York.</w:t>
      </w:r>
      <w:r w:rsidR="00241834">
        <w:rPr>
          <w:i/>
        </w:rPr>
        <w:t xml:space="preserve"> </w:t>
      </w:r>
      <w:r w:rsidR="00241834">
        <w:t xml:space="preserve"> </w:t>
      </w:r>
    </w:p>
    <w:p w14:paraId="6E49EE3F" w14:textId="25505CF3" w:rsidR="00240E84" w:rsidRDefault="00241834">
      <w:r>
        <w:t>Smith, E. (2005)</w:t>
      </w:r>
      <w:r w:rsidR="00E32767">
        <w:t xml:space="preserve"> Author:</w:t>
      </w:r>
      <w:r w:rsidR="006650B7">
        <w:t xml:space="preserve"> </w:t>
      </w:r>
      <w:r>
        <w:rPr>
          <w:i/>
        </w:rPr>
        <w:t xml:space="preserve">Schooled to fail </w:t>
      </w:r>
      <w:proofErr w:type="gramStart"/>
      <w:r>
        <w:rPr>
          <w:i/>
        </w:rPr>
        <w:t>The</w:t>
      </w:r>
      <w:proofErr w:type="gramEnd"/>
      <w:r>
        <w:rPr>
          <w:i/>
        </w:rPr>
        <w:t xml:space="preserve"> underachievement debate in Wales</w:t>
      </w:r>
      <w:r w:rsidR="00F8303B">
        <w:t xml:space="preserve"> </w:t>
      </w:r>
      <w:r>
        <w:t>University of York.</w:t>
      </w:r>
    </w:p>
    <w:p w14:paraId="4A06E0B3" w14:textId="0527DAA5" w:rsidR="00241834" w:rsidRPr="00E32767" w:rsidRDefault="00E32767">
      <w:r>
        <w:t xml:space="preserve">Phillips, M. (1996) </w:t>
      </w:r>
      <w:r>
        <w:rPr>
          <w:i/>
        </w:rPr>
        <w:t xml:space="preserve">Schooled to fail </w:t>
      </w:r>
      <w:proofErr w:type="gramStart"/>
      <w:r>
        <w:rPr>
          <w:i/>
        </w:rPr>
        <w:t>The</w:t>
      </w:r>
      <w:proofErr w:type="gramEnd"/>
      <w:r>
        <w:rPr>
          <w:i/>
        </w:rPr>
        <w:t xml:space="preserve"> underachievement debate in Wales </w:t>
      </w:r>
      <w:r>
        <w:t>University of York.</w:t>
      </w:r>
    </w:p>
    <w:p w14:paraId="1A25D110" w14:textId="77777777" w:rsidR="00240E84" w:rsidRDefault="00240E84"/>
    <w:p w14:paraId="58434F58" w14:textId="5CA3FCCB" w:rsidR="00E67CF7" w:rsidRDefault="00F800B8">
      <w:r>
        <w:lastRenderedPageBreak/>
        <w:t xml:space="preserve">  </w:t>
      </w:r>
      <w:r w:rsidR="00E67CF7">
        <w:t xml:space="preserve"> </w:t>
      </w:r>
    </w:p>
    <w:sectPr w:rsidR="00E67C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643D5B"/>
    <w:multiLevelType w:val="hybridMultilevel"/>
    <w:tmpl w:val="1F1860E2"/>
    <w:lvl w:ilvl="0" w:tplc="2A58E726">
      <w:start w:val="1"/>
      <w:numFmt w:val="decimal"/>
      <w:lvlText w:val="%1."/>
      <w:lvlJc w:val="left"/>
      <w:pPr>
        <w:ind w:left="720" w:hanging="360"/>
      </w:pPr>
    </w:lvl>
    <w:lvl w:ilvl="1" w:tplc="2CC29D36">
      <w:start w:val="1"/>
      <w:numFmt w:val="lowerLetter"/>
      <w:lvlText w:val="%2."/>
      <w:lvlJc w:val="left"/>
      <w:pPr>
        <w:ind w:left="1440" w:hanging="360"/>
      </w:pPr>
    </w:lvl>
    <w:lvl w:ilvl="2" w:tplc="95C4F1F6">
      <w:start w:val="1"/>
      <w:numFmt w:val="lowerRoman"/>
      <w:lvlText w:val="%3."/>
      <w:lvlJc w:val="right"/>
      <w:pPr>
        <w:ind w:left="2160" w:hanging="180"/>
      </w:pPr>
    </w:lvl>
    <w:lvl w:ilvl="3" w:tplc="F5E4E77C">
      <w:start w:val="1"/>
      <w:numFmt w:val="decimal"/>
      <w:lvlText w:val="%4."/>
      <w:lvlJc w:val="left"/>
      <w:pPr>
        <w:ind w:left="2880" w:hanging="360"/>
      </w:pPr>
    </w:lvl>
    <w:lvl w:ilvl="4" w:tplc="FF120510">
      <w:start w:val="1"/>
      <w:numFmt w:val="lowerLetter"/>
      <w:lvlText w:val="%5."/>
      <w:lvlJc w:val="left"/>
      <w:pPr>
        <w:ind w:left="3600" w:hanging="360"/>
      </w:pPr>
    </w:lvl>
    <w:lvl w:ilvl="5" w:tplc="8EC6BF8A">
      <w:start w:val="1"/>
      <w:numFmt w:val="lowerRoman"/>
      <w:lvlText w:val="%6."/>
      <w:lvlJc w:val="right"/>
      <w:pPr>
        <w:ind w:left="4320" w:hanging="180"/>
      </w:pPr>
    </w:lvl>
    <w:lvl w:ilvl="6" w:tplc="BD68F23E">
      <w:start w:val="1"/>
      <w:numFmt w:val="decimal"/>
      <w:lvlText w:val="%7."/>
      <w:lvlJc w:val="left"/>
      <w:pPr>
        <w:ind w:left="5040" w:hanging="360"/>
      </w:pPr>
    </w:lvl>
    <w:lvl w:ilvl="7" w:tplc="F1D65B1E">
      <w:start w:val="1"/>
      <w:numFmt w:val="lowerLetter"/>
      <w:lvlText w:val="%8."/>
      <w:lvlJc w:val="left"/>
      <w:pPr>
        <w:ind w:left="5760" w:hanging="360"/>
      </w:pPr>
    </w:lvl>
    <w:lvl w:ilvl="8" w:tplc="0A5822DC">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ED5"/>
    <w:rsid w:val="00240E84"/>
    <w:rsid w:val="00241834"/>
    <w:rsid w:val="00500999"/>
    <w:rsid w:val="00501ED5"/>
    <w:rsid w:val="006650B7"/>
    <w:rsid w:val="008710A9"/>
    <w:rsid w:val="008E40AF"/>
    <w:rsid w:val="009D5603"/>
    <w:rsid w:val="00DF24D0"/>
    <w:rsid w:val="00E32767"/>
    <w:rsid w:val="00E51EFB"/>
    <w:rsid w:val="00E67CF7"/>
    <w:rsid w:val="00F07C46"/>
    <w:rsid w:val="00F800B8"/>
    <w:rsid w:val="00F83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C63F1"/>
  <w15:chartTrackingRefBased/>
  <w15:docId w15:val="{F93F5D80-7840-4B2A-867D-A45FED2CD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4</Pages>
  <Words>1370</Words>
  <Characters>7809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Howland (1803422)</dc:creator>
  <cp:keywords/>
  <dc:description/>
  <cp:lastModifiedBy>Amanda Howland (1803422)</cp:lastModifiedBy>
  <cp:revision>2</cp:revision>
  <dcterms:created xsi:type="dcterms:W3CDTF">2018-10-24T10:27:00Z</dcterms:created>
  <dcterms:modified xsi:type="dcterms:W3CDTF">2018-10-29T22:21:00Z</dcterms:modified>
</cp:coreProperties>
</file>