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53868" w14:textId="77777777" w:rsidR="009C7831" w:rsidRDefault="009C7831" w:rsidP="00376E6D">
      <w:pPr>
        <w:pStyle w:val="NormalWeb"/>
        <w:spacing w:before="240" w:beforeAutospacing="0" w:after="240" w:afterAutospacing="0"/>
        <w:jc w:val="center"/>
        <w:rPr>
          <w:rFonts w:ascii="Calibri" w:hAnsi="Calibri" w:cs="Calibri"/>
          <w:color w:val="000000"/>
          <w:sz w:val="32"/>
          <w:szCs w:val="32"/>
        </w:rPr>
      </w:pPr>
    </w:p>
    <w:p w14:paraId="2F99CA38" w14:textId="60D1A2AE" w:rsidR="00376E6D" w:rsidRPr="009C7831" w:rsidRDefault="00376E6D" w:rsidP="009C7831">
      <w:pPr>
        <w:pStyle w:val="NormalWeb"/>
        <w:spacing w:before="240" w:beforeAutospacing="0" w:after="240" w:afterAutospacing="0"/>
        <w:jc w:val="center"/>
        <w:rPr>
          <w:rFonts w:ascii="Calibri" w:hAnsi="Calibri" w:cs="Calibri"/>
          <w:color w:val="000000"/>
          <w:sz w:val="32"/>
          <w:szCs w:val="32"/>
        </w:rPr>
      </w:pPr>
      <w:r>
        <w:rPr>
          <w:rFonts w:ascii="Calibri" w:hAnsi="Calibri" w:cs="Calibri"/>
          <w:color w:val="000000"/>
          <w:sz w:val="32"/>
          <w:szCs w:val="32"/>
        </w:rPr>
        <w:t>Safeguards for</w:t>
      </w:r>
      <w:r w:rsidR="00983A9A">
        <w:rPr>
          <w:rFonts w:ascii="Calibri" w:hAnsi="Calibri" w:cs="Calibri"/>
          <w:color w:val="000000"/>
          <w:sz w:val="32"/>
          <w:szCs w:val="32"/>
        </w:rPr>
        <w:t xml:space="preserve"> a</w:t>
      </w:r>
      <w:r>
        <w:rPr>
          <w:rFonts w:ascii="Calibri" w:hAnsi="Calibri" w:cs="Calibri"/>
          <w:color w:val="000000"/>
          <w:sz w:val="32"/>
          <w:szCs w:val="32"/>
        </w:rPr>
        <w:t xml:space="preserve"> Lawful Citizen Arrest</w:t>
      </w:r>
    </w:p>
    <w:p w14:paraId="39EFA3A1"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7AF40BBE" w14:textId="2130DC47" w:rsidR="00376E6D" w:rsidRPr="00376E6D" w:rsidRDefault="00376E6D" w:rsidP="009C7831">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by </w:t>
      </w:r>
    </w:p>
    <w:p w14:paraId="7F737DD8"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Mihaela Gavrila </w:t>
      </w:r>
    </w:p>
    <w:p w14:paraId="4B2D8A07" w14:textId="1F29C9D6" w:rsidR="00376E6D" w:rsidRPr="00376E6D" w:rsidRDefault="00376E6D" w:rsidP="009C7831">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2D151798"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1D36EF06"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LECTURER</w:t>
      </w:r>
    </w:p>
    <w:p w14:paraId="5F7C739F"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Sian Turvey</w:t>
      </w:r>
    </w:p>
    <w:p w14:paraId="13AA5C9D" w14:textId="32805A7E" w:rsidR="00376E6D" w:rsidRPr="00376E6D" w:rsidRDefault="00376E6D" w:rsidP="009C7831">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09AFBDBE"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360ED92C"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COURSE NUMBER</w:t>
      </w:r>
    </w:p>
    <w:p w14:paraId="72AE3AD5" w14:textId="6157168D"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BMLW400</w:t>
      </w:r>
      <w:r>
        <w:rPr>
          <w:rFonts w:ascii="Calibri" w:eastAsia="Times New Roman" w:hAnsi="Calibri" w:cs="Calibri"/>
          <w:color w:val="000000"/>
          <w:sz w:val="32"/>
          <w:szCs w:val="32"/>
          <w:lang w:eastAsia="en-GB"/>
        </w:rPr>
        <w:t>1</w:t>
      </w:r>
    </w:p>
    <w:p w14:paraId="2113F305" w14:textId="77777777" w:rsidR="00376E6D" w:rsidRPr="00376E6D" w:rsidRDefault="00376E6D" w:rsidP="00376E6D">
      <w:pPr>
        <w:spacing w:before="240" w:after="240" w:line="240" w:lineRule="auto"/>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155EC130"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w:t>
      </w:r>
    </w:p>
    <w:p w14:paraId="6F261504"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UNIVERSITY</w:t>
      </w:r>
    </w:p>
    <w:p w14:paraId="23013EB4" w14:textId="77777777" w:rsidR="00376E6D" w:rsidRPr="00376E6D" w:rsidRDefault="00376E6D" w:rsidP="00376E6D">
      <w:pPr>
        <w:spacing w:before="240" w:after="240" w:line="240" w:lineRule="auto"/>
        <w:jc w:val="center"/>
        <w:rPr>
          <w:rFonts w:ascii="Times New Roman" w:eastAsia="Times New Roman" w:hAnsi="Times New Roman" w:cs="Times New Roman"/>
          <w:sz w:val="24"/>
          <w:szCs w:val="24"/>
          <w:lang w:eastAsia="en-GB"/>
        </w:rPr>
      </w:pPr>
      <w:r w:rsidRPr="00376E6D">
        <w:rPr>
          <w:rFonts w:ascii="Calibri" w:eastAsia="Times New Roman" w:hAnsi="Calibri" w:cs="Calibri"/>
          <w:color w:val="000000"/>
          <w:sz w:val="32"/>
          <w:szCs w:val="32"/>
          <w:lang w:eastAsia="en-GB"/>
        </w:rPr>
        <w:t xml:space="preserve">University of Wales Trinity Saint David </w:t>
      </w:r>
    </w:p>
    <w:p w14:paraId="142A3636" w14:textId="01CF49CC" w:rsidR="00376E6D" w:rsidRDefault="00376E6D">
      <w:pPr>
        <w:rPr>
          <w:rFonts w:ascii="Times New Roman" w:eastAsia="Times New Roman" w:hAnsi="Times New Roman" w:cs="Times New Roman"/>
          <w:b/>
          <w:bCs/>
          <w:color w:val="000000"/>
          <w:sz w:val="28"/>
          <w:szCs w:val="28"/>
          <w:lang w:eastAsia="en-GB"/>
        </w:rPr>
      </w:pPr>
    </w:p>
    <w:p w14:paraId="53DDF5B9" w14:textId="77777777" w:rsidR="00376E6D" w:rsidRDefault="00376E6D">
      <w:pP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br w:type="page"/>
      </w:r>
    </w:p>
    <w:p w14:paraId="21474BB5" w14:textId="77777777" w:rsidR="00376E6D" w:rsidRDefault="00376E6D" w:rsidP="00354D89">
      <w:pPr>
        <w:spacing w:after="0" w:line="240" w:lineRule="auto"/>
        <w:jc w:val="center"/>
        <w:rPr>
          <w:rFonts w:ascii="Times New Roman" w:eastAsia="Times New Roman" w:hAnsi="Times New Roman" w:cs="Times New Roman"/>
          <w:b/>
          <w:bCs/>
          <w:color w:val="000000"/>
          <w:sz w:val="28"/>
          <w:szCs w:val="28"/>
          <w:lang w:eastAsia="en-GB"/>
        </w:rPr>
      </w:pPr>
    </w:p>
    <w:p w14:paraId="3CFE941C" w14:textId="5F502925" w:rsidR="00354D89" w:rsidRPr="00354D89" w:rsidRDefault="00354D89" w:rsidP="00354D89">
      <w:pPr>
        <w:spacing w:after="0" w:line="240" w:lineRule="auto"/>
        <w:jc w:val="center"/>
        <w:rPr>
          <w:rFonts w:ascii="Times New Roman" w:eastAsia="Times New Roman" w:hAnsi="Times New Roman" w:cs="Times New Roman"/>
          <w:sz w:val="24"/>
          <w:szCs w:val="24"/>
          <w:lang w:eastAsia="en-GB"/>
        </w:rPr>
      </w:pPr>
      <w:r w:rsidRPr="00354D89">
        <w:rPr>
          <w:rFonts w:ascii="Times New Roman" w:eastAsia="Times New Roman" w:hAnsi="Times New Roman" w:cs="Times New Roman"/>
          <w:b/>
          <w:bCs/>
          <w:color w:val="000000"/>
          <w:sz w:val="28"/>
          <w:szCs w:val="28"/>
          <w:lang w:eastAsia="en-GB"/>
        </w:rPr>
        <w:t>Trinity Solicitors</w:t>
      </w:r>
    </w:p>
    <w:p w14:paraId="0D84BFAE" w14:textId="77777777" w:rsidR="00354D89" w:rsidRPr="00354D89" w:rsidRDefault="00354D89" w:rsidP="00354D89">
      <w:pPr>
        <w:spacing w:after="0" w:line="240" w:lineRule="auto"/>
        <w:jc w:val="center"/>
        <w:rPr>
          <w:rFonts w:ascii="Times New Roman" w:eastAsia="Times New Roman" w:hAnsi="Times New Roman" w:cs="Times New Roman"/>
          <w:sz w:val="24"/>
          <w:szCs w:val="24"/>
          <w:lang w:eastAsia="en-GB"/>
        </w:rPr>
      </w:pPr>
      <w:r w:rsidRPr="00354D89">
        <w:rPr>
          <w:rFonts w:ascii="Times New Roman" w:eastAsia="Times New Roman" w:hAnsi="Times New Roman" w:cs="Times New Roman"/>
          <w:b/>
          <w:bCs/>
          <w:color w:val="000000"/>
          <w:sz w:val="24"/>
          <w:szCs w:val="24"/>
          <w:lang w:eastAsia="en-GB"/>
        </w:rPr>
        <w:t>SA1 Waterfront</w:t>
      </w:r>
    </w:p>
    <w:p w14:paraId="38BA30F5" w14:textId="77777777" w:rsidR="00354D89" w:rsidRPr="00354D89" w:rsidRDefault="00354D89" w:rsidP="00354D89">
      <w:pPr>
        <w:spacing w:after="0" w:line="240" w:lineRule="auto"/>
        <w:jc w:val="center"/>
        <w:rPr>
          <w:rFonts w:ascii="Times New Roman" w:eastAsia="Times New Roman" w:hAnsi="Times New Roman" w:cs="Times New Roman"/>
          <w:sz w:val="24"/>
          <w:szCs w:val="24"/>
          <w:lang w:eastAsia="en-GB"/>
        </w:rPr>
      </w:pPr>
      <w:r w:rsidRPr="00354D89">
        <w:rPr>
          <w:rFonts w:ascii="Times New Roman" w:eastAsia="Times New Roman" w:hAnsi="Times New Roman" w:cs="Times New Roman"/>
          <w:b/>
          <w:bCs/>
          <w:color w:val="000000"/>
          <w:sz w:val="24"/>
          <w:szCs w:val="24"/>
          <w:lang w:eastAsia="en-GB"/>
        </w:rPr>
        <w:t>Swansea</w:t>
      </w:r>
    </w:p>
    <w:p w14:paraId="59F4EA10" w14:textId="77777777" w:rsidR="00354D89" w:rsidRPr="00354D89" w:rsidRDefault="00354D89" w:rsidP="00354D89">
      <w:pPr>
        <w:spacing w:after="0" w:line="240" w:lineRule="auto"/>
        <w:jc w:val="center"/>
        <w:rPr>
          <w:rFonts w:ascii="Times New Roman" w:eastAsia="Times New Roman" w:hAnsi="Times New Roman" w:cs="Times New Roman"/>
          <w:sz w:val="24"/>
          <w:szCs w:val="24"/>
          <w:lang w:eastAsia="en-GB"/>
        </w:rPr>
      </w:pPr>
      <w:r w:rsidRPr="00354D89">
        <w:rPr>
          <w:rFonts w:ascii="Times New Roman" w:eastAsia="Times New Roman" w:hAnsi="Times New Roman" w:cs="Times New Roman"/>
          <w:b/>
          <w:bCs/>
          <w:color w:val="000000"/>
          <w:sz w:val="24"/>
          <w:szCs w:val="24"/>
          <w:lang w:eastAsia="en-GB"/>
        </w:rPr>
        <w:t>Telephone:  01792 234567</w:t>
      </w:r>
    </w:p>
    <w:p w14:paraId="23C45775" w14:textId="77777777" w:rsidR="00354D89" w:rsidRPr="00354D89" w:rsidRDefault="00354D89" w:rsidP="00354D89">
      <w:pPr>
        <w:spacing w:after="0" w:line="240" w:lineRule="auto"/>
        <w:jc w:val="center"/>
        <w:rPr>
          <w:rFonts w:ascii="Times New Roman" w:eastAsia="Times New Roman" w:hAnsi="Times New Roman" w:cs="Times New Roman"/>
          <w:sz w:val="24"/>
          <w:szCs w:val="24"/>
          <w:lang w:eastAsia="en-GB"/>
        </w:rPr>
      </w:pPr>
      <w:r w:rsidRPr="00354D89">
        <w:rPr>
          <w:rFonts w:ascii="Times New Roman" w:eastAsia="Times New Roman" w:hAnsi="Times New Roman" w:cs="Times New Roman"/>
          <w:b/>
          <w:bCs/>
          <w:color w:val="000000"/>
          <w:sz w:val="24"/>
          <w:szCs w:val="24"/>
          <w:lang w:eastAsia="en-GB"/>
        </w:rPr>
        <w:t>Fax:  01792 234567</w:t>
      </w:r>
    </w:p>
    <w:p w14:paraId="3E5BEFB5" w14:textId="77777777" w:rsidR="00354D89" w:rsidRPr="00354D89" w:rsidRDefault="00354D89" w:rsidP="00354D89">
      <w:pPr>
        <w:spacing w:after="0" w:line="240" w:lineRule="auto"/>
        <w:jc w:val="center"/>
        <w:rPr>
          <w:rFonts w:ascii="Times New Roman" w:eastAsia="Times New Roman" w:hAnsi="Times New Roman" w:cs="Times New Roman"/>
          <w:sz w:val="24"/>
          <w:szCs w:val="24"/>
          <w:lang w:eastAsia="en-GB"/>
        </w:rPr>
      </w:pPr>
      <w:r w:rsidRPr="00354D89">
        <w:rPr>
          <w:rFonts w:ascii="Times New Roman" w:eastAsia="Times New Roman" w:hAnsi="Times New Roman" w:cs="Times New Roman"/>
          <w:b/>
          <w:bCs/>
          <w:color w:val="000000"/>
          <w:sz w:val="24"/>
          <w:szCs w:val="24"/>
          <w:lang w:eastAsia="en-GB"/>
        </w:rPr>
        <w:t xml:space="preserve">Email:  </w:t>
      </w:r>
      <w:hyperlink r:id="rId6" w:history="1">
        <w:r w:rsidRPr="00354D89">
          <w:rPr>
            <w:rFonts w:ascii="Times New Roman" w:eastAsia="Times New Roman" w:hAnsi="Times New Roman" w:cs="Times New Roman"/>
            <w:b/>
            <w:bCs/>
            <w:color w:val="0000FF"/>
            <w:sz w:val="24"/>
            <w:szCs w:val="24"/>
            <w:u w:val="single"/>
            <w:lang w:eastAsia="en-GB"/>
          </w:rPr>
          <w:t>trinity@tsd.co.uk</w:t>
        </w:r>
      </w:hyperlink>
    </w:p>
    <w:p w14:paraId="6807C22D"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0CB126DF" w14:textId="67187484"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Our Ref: </w:t>
      </w:r>
      <w:r w:rsidR="0074297F">
        <w:rPr>
          <w:rFonts w:ascii="Times New Roman" w:eastAsia="Times New Roman" w:hAnsi="Times New Roman" w:cs="Times New Roman"/>
          <w:color w:val="000000"/>
          <w:sz w:val="24"/>
          <w:szCs w:val="24"/>
          <w:lang w:eastAsia="en-GB"/>
        </w:rPr>
        <w:t>CM-JW</w:t>
      </w:r>
      <w:r w:rsidR="00356810">
        <w:rPr>
          <w:rFonts w:ascii="Times New Roman" w:eastAsia="Times New Roman" w:hAnsi="Times New Roman" w:cs="Times New Roman"/>
          <w:color w:val="000000"/>
          <w:sz w:val="24"/>
          <w:szCs w:val="24"/>
          <w:lang w:eastAsia="en-GB"/>
        </w:rPr>
        <w:t xml:space="preserve"> </w:t>
      </w:r>
      <w:r w:rsidR="0074297F">
        <w:rPr>
          <w:rFonts w:ascii="Times New Roman" w:eastAsia="Times New Roman" w:hAnsi="Times New Roman" w:cs="Times New Roman"/>
          <w:color w:val="000000"/>
          <w:sz w:val="24"/>
          <w:szCs w:val="24"/>
          <w:lang w:eastAsia="en-GB"/>
        </w:rPr>
        <w:t>3798</w:t>
      </w:r>
    </w:p>
    <w:p w14:paraId="032CE96B" w14:textId="303AE2DE"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Your Ref:</w:t>
      </w:r>
      <w:r w:rsidR="0074297F">
        <w:rPr>
          <w:rFonts w:ascii="Times New Roman" w:eastAsia="Times New Roman" w:hAnsi="Times New Roman" w:cs="Times New Roman"/>
          <w:color w:val="000000"/>
          <w:sz w:val="24"/>
          <w:szCs w:val="24"/>
          <w:lang w:eastAsia="en-GB"/>
        </w:rPr>
        <w:t xml:space="preserve"> TS</w:t>
      </w:r>
      <w:r w:rsidR="00356810">
        <w:rPr>
          <w:rFonts w:ascii="Times New Roman" w:eastAsia="Times New Roman" w:hAnsi="Times New Roman" w:cs="Times New Roman"/>
          <w:color w:val="000000"/>
          <w:sz w:val="24"/>
          <w:szCs w:val="24"/>
          <w:lang w:eastAsia="en-GB"/>
        </w:rPr>
        <w:t xml:space="preserve"> </w:t>
      </w:r>
      <w:r w:rsidR="0074297F">
        <w:rPr>
          <w:rFonts w:ascii="Times New Roman" w:eastAsia="Times New Roman" w:hAnsi="Times New Roman" w:cs="Times New Roman"/>
          <w:color w:val="000000"/>
          <w:sz w:val="24"/>
          <w:szCs w:val="24"/>
          <w:lang w:eastAsia="en-GB"/>
        </w:rPr>
        <w:t>3798</w:t>
      </w:r>
      <w:r w:rsidRPr="00354D89">
        <w:rPr>
          <w:rFonts w:ascii="Times New Roman" w:eastAsia="Times New Roman" w:hAnsi="Times New Roman" w:cs="Times New Roman"/>
          <w:color w:val="000000"/>
          <w:sz w:val="24"/>
          <w:szCs w:val="24"/>
          <w:lang w:eastAsia="en-GB"/>
        </w:rPr>
        <w:tab/>
      </w:r>
      <w:r w:rsidRPr="00354D89">
        <w:rPr>
          <w:rFonts w:ascii="Times New Roman" w:eastAsia="Times New Roman" w:hAnsi="Times New Roman" w:cs="Times New Roman"/>
          <w:color w:val="000000"/>
          <w:sz w:val="24"/>
          <w:szCs w:val="24"/>
          <w:lang w:eastAsia="en-GB"/>
        </w:rPr>
        <w:tab/>
      </w:r>
      <w:r w:rsidRPr="00354D89">
        <w:rPr>
          <w:rFonts w:ascii="Times New Roman" w:eastAsia="Times New Roman" w:hAnsi="Times New Roman" w:cs="Times New Roman"/>
          <w:color w:val="000000"/>
          <w:sz w:val="24"/>
          <w:szCs w:val="24"/>
          <w:lang w:eastAsia="en-GB"/>
        </w:rPr>
        <w:tab/>
      </w:r>
      <w:r w:rsidRPr="00354D89">
        <w:rPr>
          <w:rFonts w:ascii="Times New Roman" w:eastAsia="Times New Roman" w:hAnsi="Times New Roman" w:cs="Times New Roman"/>
          <w:color w:val="000000"/>
          <w:sz w:val="24"/>
          <w:szCs w:val="24"/>
          <w:lang w:eastAsia="en-GB"/>
        </w:rPr>
        <w:tab/>
      </w:r>
      <w:r w:rsidRPr="00354D89">
        <w:rPr>
          <w:rFonts w:ascii="Times New Roman" w:eastAsia="Times New Roman" w:hAnsi="Times New Roman" w:cs="Times New Roman"/>
          <w:color w:val="000000"/>
          <w:sz w:val="24"/>
          <w:szCs w:val="24"/>
          <w:lang w:eastAsia="en-GB"/>
        </w:rPr>
        <w:tab/>
      </w:r>
      <w:r w:rsidRPr="00354D89">
        <w:rPr>
          <w:rFonts w:ascii="Times New Roman" w:eastAsia="Times New Roman" w:hAnsi="Times New Roman" w:cs="Times New Roman"/>
          <w:color w:val="000000"/>
          <w:sz w:val="24"/>
          <w:szCs w:val="24"/>
          <w:lang w:eastAsia="en-GB"/>
        </w:rPr>
        <w:tab/>
      </w:r>
      <w:r w:rsidRPr="00354D89">
        <w:rPr>
          <w:rFonts w:ascii="Times New Roman" w:eastAsia="Times New Roman" w:hAnsi="Times New Roman" w:cs="Times New Roman"/>
          <w:color w:val="000000"/>
          <w:sz w:val="24"/>
          <w:szCs w:val="24"/>
          <w:lang w:eastAsia="en-GB"/>
        </w:rPr>
        <w:tab/>
        <w:t>Date: 4 January 2022</w:t>
      </w:r>
    </w:p>
    <w:p w14:paraId="6D036E62" w14:textId="77777777" w:rsidR="00354D89" w:rsidRPr="00354D89" w:rsidRDefault="00354D89" w:rsidP="00354D89">
      <w:pPr>
        <w:spacing w:after="24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sz w:val="24"/>
          <w:szCs w:val="24"/>
          <w:lang w:eastAsia="en-GB"/>
        </w:rPr>
        <w:br/>
      </w:r>
      <w:r w:rsidRPr="00354D89">
        <w:rPr>
          <w:rFonts w:ascii="Times New Roman" w:eastAsia="Times New Roman" w:hAnsi="Times New Roman" w:cs="Times New Roman"/>
          <w:sz w:val="24"/>
          <w:szCs w:val="24"/>
          <w:lang w:eastAsia="en-GB"/>
        </w:rPr>
        <w:br/>
      </w:r>
    </w:p>
    <w:p w14:paraId="37AE8E81"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Dear Mr Johnathan,</w:t>
      </w:r>
    </w:p>
    <w:p w14:paraId="3E9DC0CE"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44FA85CA" w14:textId="036DCBAA" w:rsidR="00354D89" w:rsidRDefault="00354D89" w:rsidP="00354D89">
      <w:pPr>
        <w:spacing w:after="0" w:line="240" w:lineRule="auto"/>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Thank you for choosing us to represent you. </w:t>
      </w:r>
    </w:p>
    <w:p w14:paraId="262AEC89" w14:textId="77777777" w:rsidR="005F67C6" w:rsidRPr="00354D89" w:rsidRDefault="005F67C6" w:rsidP="00354D89">
      <w:pPr>
        <w:spacing w:after="0" w:line="240" w:lineRule="auto"/>
        <w:rPr>
          <w:rFonts w:ascii="Times New Roman" w:eastAsia="Times New Roman" w:hAnsi="Times New Roman" w:cs="Times New Roman"/>
          <w:sz w:val="24"/>
          <w:szCs w:val="24"/>
          <w:lang w:eastAsia="en-GB"/>
        </w:rPr>
      </w:pPr>
    </w:p>
    <w:p w14:paraId="59EB5FE3"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My supervisor has informed me of your situation and asked me to provide you with advice on your position.</w:t>
      </w:r>
    </w:p>
    <w:p w14:paraId="35CA6893"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311A9277" w14:textId="744B2F98"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My name is Mihaela Gav</w:t>
      </w:r>
      <w:r w:rsidR="005F67C6">
        <w:rPr>
          <w:rFonts w:ascii="Times New Roman" w:eastAsia="Times New Roman" w:hAnsi="Times New Roman" w:cs="Times New Roman"/>
          <w:color w:val="000000"/>
          <w:sz w:val="24"/>
          <w:szCs w:val="24"/>
          <w:lang w:eastAsia="en-GB"/>
        </w:rPr>
        <w:t>r</w:t>
      </w:r>
      <w:r w:rsidRPr="00354D89">
        <w:rPr>
          <w:rFonts w:ascii="Times New Roman" w:eastAsia="Times New Roman" w:hAnsi="Times New Roman" w:cs="Times New Roman"/>
          <w:color w:val="000000"/>
          <w:sz w:val="24"/>
          <w:szCs w:val="24"/>
          <w:lang w:eastAsia="en-GB"/>
        </w:rPr>
        <w:t>ila, and I will be happy to answer your queries.</w:t>
      </w:r>
    </w:p>
    <w:p w14:paraId="6371A882"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1A5A75CB"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According to your query regarding the citizen’s arrest I wanted to let you know what I was able to find. It is perfectly legal for a private citizen to arrest an individual if a couple of requirements are met. The law regarding citizen arrests is set out in Section 24A of the Police and Criminal Evidence Act (PACE) 1984 and states that anybody can arrest a person who is committing a crime, or at least that person has reasonable grounds to believe that a crime is being committed. One may only make an arrest if it’s not possible for a constable to do so as part of their job, and if the person is causing physical or property damage, being a threat to themselves or other members of the public, or is trying to escape before a police constable arrives at the scene. Since the police officer at the scene was unconscious post being hit over the head with a bottle, two of the above requirements are being met.</w:t>
      </w:r>
    </w:p>
    <w:p w14:paraId="1B65BC2C"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28F0AC24"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The main difference between a constable’s power of arrest compared to a citizen’s arrest is that a constable can arrest a person before committing a crime, while in a citizen’s arrest, that is not allowed. </w:t>
      </w:r>
    </w:p>
    <w:p w14:paraId="3408B7D9"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4D81C058"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For a citizen arrest to be lawful, a few steps must be followed. Before making a citizen’s arrest, the person has to let the suspect know that they are making a citizen’s arrest, but they are not limited to specific wording. They must explain why they are making the arrest, use as little force as reasonably possible as mentioned in Section 3 of the Criminal Law Act 1967, and call the police immediately in order to hand over the arrestee. A citizen’s arrest can only be made if the crime being committed is indictable which means it has to be more serious, such as assaults and burglaries. Crimes such as being drunk and disorderly or for not wearing a mask would not apply. Indictable offences are being tried in the Crown Court and often involve lengthy prison sentences, while the non-indictable or summary offences can be tried both at the Magistrates Court as well as the Crown Court. </w:t>
      </w:r>
    </w:p>
    <w:p w14:paraId="05BCD8DF"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38D8A1E1"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lastRenderedPageBreak/>
        <w:t>While you have hit your partner Sharon causing her to fall unconsciously, this can be considered an assault and would suffice the aforementioned requirement. The assault offences fall under “Offences against the Person Act 1861”, the “Criminal Justice Act 1988” and the “Crime and Disorder Act 1998” and are of three main categories:</w:t>
      </w:r>
    </w:p>
    <w:p w14:paraId="69C6F76C" w14:textId="77777777" w:rsidR="00354D89" w:rsidRPr="00354D89" w:rsidRDefault="00354D89" w:rsidP="00354D89">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Common assault is when someone is causing violence on the victim or makes them believe that they will attack without having to cause any actual physical harm,</w:t>
      </w:r>
    </w:p>
    <w:p w14:paraId="110EDD67" w14:textId="77777777" w:rsidR="00354D89" w:rsidRPr="00354D89" w:rsidRDefault="00354D89" w:rsidP="00354D89">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Actual bodily harm (ABH) is when someone is causing physical harm, although it doesn’t have to be serious or permanent,</w:t>
      </w:r>
    </w:p>
    <w:p w14:paraId="025072DE" w14:textId="77777777" w:rsidR="00354D89" w:rsidRPr="00354D89" w:rsidRDefault="00354D89" w:rsidP="00354D89">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Grievous bodily harm (GBH) is when someone is causing serious physical harm, although it doesn’t have to be permanent.</w:t>
      </w:r>
    </w:p>
    <w:p w14:paraId="635355D6" w14:textId="77777777" w:rsidR="00354D89" w:rsidRPr="00354D89" w:rsidRDefault="00354D89" w:rsidP="00354D89">
      <w:pPr>
        <w:spacing w:after="240" w:line="240" w:lineRule="auto"/>
        <w:rPr>
          <w:rFonts w:ascii="Times New Roman" w:eastAsia="Times New Roman" w:hAnsi="Times New Roman" w:cs="Times New Roman"/>
          <w:sz w:val="24"/>
          <w:szCs w:val="24"/>
          <w:lang w:eastAsia="en-GB"/>
        </w:rPr>
      </w:pPr>
    </w:p>
    <w:p w14:paraId="0F10CC83"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The first offence will fall under the offence mentioned under section 39 of the Criminal Justice Act 1988, but the offence is usually more serious if it involves an emergency worker, such as a police officer, and then the second offence will fall under section 2(1)(b) of the Assaults on Emergency Workers (Offences) Act 2018. </w:t>
      </w:r>
    </w:p>
    <w:p w14:paraId="128278F0"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32663D45"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Unlawful arrests can in return be prosecuted and one might find themselves subject to both criminal and civil action. For example, the use of excessive force could be prosecuted as an assault, while if the person making the arrest does not have reasonable grounds for making the arrest, he could be prosecuted for false imprisonment. </w:t>
      </w:r>
    </w:p>
    <w:p w14:paraId="17494EBE"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 </w:t>
      </w:r>
    </w:p>
    <w:p w14:paraId="725E9E38"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p>
    <w:p w14:paraId="32E8CA53"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In order to fully answer your request about your position and be able to advise you on the best course of action, I will need the following information:</w:t>
      </w:r>
    </w:p>
    <w:p w14:paraId="27A68EEC" w14:textId="77777777"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sz w:val="24"/>
          <w:szCs w:val="24"/>
          <w:lang w:eastAsia="en-GB"/>
        </w:rPr>
        <w:br/>
      </w:r>
    </w:p>
    <w:p w14:paraId="3BC5B320" w14:textId="77777777" w:rsidR="00354D89" w:rsidRPr="00354D89" w:rsidRDefault="00354D89" w:rsidP="00354D89">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Has Ahmed informed you that he will proceed with a citizen arrest before he arrested you?</w:t>
      </w:r>
    </w:p>
    <w:p w14:paraId="588AE199" w14:textId="77777777" w:rsidR="00356810" w:rsidRDefault="00354D89" w:rsidP="00354D89">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 xml:space="preserve">Has anyone informed you that you have been arrested as soon as practicable after </w:t>
      </w:r>
    </w:p>
    <w:p w14:paraId="7D7D78E2" w14:textId="62FD8DA3" w:rsidR="00354D89" w:rsidRDefault="00354D89" w:rsidP="00356810">
      <w:pPr>
        <w:spacing w:after="0" w:line="240" w:lineRule="auto"/>
        <w:ind w:left="720"/>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your arrest? </w:t>
      </w:r>
    </w:p>
    <w:p w14:paraId="3C15F9E7" w14:textId="77777777" w:rsidR="00356810" w:rsidRPr="00354D89" w:rsidRDefault="00356810" w:rsidP="00356810">
      <w:pPr>
        <w:numPr>
          <w:ilvl w:val="0"/>
          <w:numId w:val="5"/>
        </w:numPr>
        <w:spacing w:after="0" w:line="240" w:lineRule="auto"/>
        <w:textAlignment w:val="baseline"/>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How much force has the citizen used in the process of making the arrest?</w:t>
      </w:r>
    </w:p>
    <w:p w14:paraId="342F8500" w14:textId="77777777" w:rsidR="00356810" w:rsidRPr="00356810" w:rsidRDefault="00356810" w:rsidP="00356810">
      <w:pPr>
        <w:pStyle w:val="ListParagraph"/>
        <w:spacing w:after="0" w:line="240" w:lineRule="auto"/>
        <w:textAlignment w:val="baseline"/>
        <w:rPr>
          <w:rFonts w:ascii="Times New Roman" w:eastAsia="Times New Roman" w:hAnsi="Times New Roman" w:cs="Times New Roman"/>
          <w:color w:val="000000"/>
          <w:sz w:val="24"/>
          <w:szCs w:val="24"/>
          <w:lang w:eastAsia="en-GB"/>
        </w:rPr>
      </w:pPr>
    </w:p>
    <w:p w14:paraId="229E4F88" w14:textId="2935E4B8" w:rsidR="00354D89" w:rsidRPr="00354D89" w:rsidRDefault="00354D89" w:rsidP="00354D89">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t> If you have any other queries, please don’t hesitate to call us on the phone number mentioned at the top of this letter.</w:t>
      </w:r>
    </w:p>
    <w:p w14:paraId="2E5DD7FE" w14:textId="605FDCBC" w:rsidR="00354D89" w:rsidRPr="00354D89" w:rsidRDefault="00354D89" w:rsidP="00354D89">
      <w:pPr>
        <w:spacing w:after="24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sz w:val="24"/>
          <w:szCs w:val="24"/>
          <w:lang w:eastAsia="en-GB"/>
        </w:rPr>
        <w:br/>
      </w:r>
      <w:r w:rsidRPr="00354D89">
        <w:rPr>
          <w:rFonts w:ascii="Times New Roman" w:eastAsia="Times New Roman" w:hAnsi="Times New Roman" w:cs="Times New Roman"/>
          <w:sz w:val="24"/>
          <w:szCs w:val="24"/>
          <w:lang w:eastAsia="en-GB"/>
        </w:rPr>
        <w:br/>
      </w:r>
    </w:p>
    <w:p w14:paraId="0EB9323D" w14:textId="074B76B9" w:rsidR="00354D89" w:rsidRDefault="00354D89" w:rsidP="00354D89">
      <w:pPr>
        <w:spacing w:after="0" w:line="240" w:lineRule="auto"/>
        <w:rPr>
          <w:rFonts w:ascii="Times New Roman" w:eastAsia="Times New Roman" w:hAnsi="Times New Roman" w:cs="Times New Roman"/>
          <w:color w:val="000000"/>
          <w:sz w:val="24"/>
          <w:szCs w:val="24"/>
          <w:lang w:eastAsia="en-GB"/>
        </w:rPr>
      </w:pPr>
      <w:r w:rsidRPr="00354D89">
        <w:rPr>
          <w:rFonts w:ascii="Times New Roman" w:eastAsia="Times New Roman" w:hAnsi="Times New Roman" w:cs="Times New Roman"/>
          <w:color w:val="000000"/>
          <w:sz w:val="24"/>
          <w:szCs w:val="24"/>
          <w:lang w:eastAsia="en-GB"/>
        </w:rPr>
        <w:t>Yours faithfully,</w:t>
      </w:r>
    </w:p>
    <w:p w14:paraId="2A1D4559" w14:textId="3FFA21DA" w:rsidR="00354D89" w:rsidRDefault="00354D89" w:rsidP="00354D89">
      <w:pPr>
        <w:spacing w:after="0" w:line="240" w:lineRule="auto"/>
        <w:rPr>
          <w:rFonts w:ascii="Times New Roman" w:eastAsia="Times New Roman" w:hAnsi="Times New Roman" w:cs="Times New Roman"/>
          <w:color w:val="000000"/>
          <w:sz w:val="24"/>
          <w:szCs w:val="24"/>
          <w:lang w:eastAsia="en-GB"/>
        </w:rPr>
      </w:pPr>
    </w:p>
    <w:p w14:paraId="79F17CB6" w14:textId="2649A80E" w:rsidR="00354D89" w:rsidRDefault="00354D89" w:rsidP="00354D89">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p>
    <w:p w14:paraId="7DA3ECC6" w14:textId="1F6874A1" w:rsidR="00354D89" w:rsidRPr="00354D89" w:rsidRDefault="00354D89" w:rsidP="00354D8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60288" behindDoc="0" locked="0" layoutInCell="1" allowOverlap="1" wp14:anchorId="054EFF89" wp14:editId="7B66189E">
                <wp:simplePos x="0" y="0"/>
                <wp:positionH relativeFrom="column">
                  <wp:posOffset>1758800</wp:posOffset>
                </wp:positionH>
                <wp:positionV relativeFrom="paragraph">
                  <wp:posOffset>155185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648790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37.8pt;margin-top:11.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">
                <v:imagedata r:id="rId8" o:title=""/>
              </v:shape>
            </w:pict>
          </mc:Fallback>
        </mc:AlternateContent>
      </w:r>
      <w:r>
        <w:rPr>
          <w:rFonts w:ascii="Times New Roman" w:eastAsia="Times New Roman" w:hAnsi="Times New Roman" w:cs="Times New Roman"/>
          <w:noProof/>
          <w:sz w:val="24"/>
          <w:szCs w:val="24"/>
          <w:lang w:eastAsia="en-GB"/>
        </w:rPr>
        <mc:AlternateContent>
          <mc:Choice Requires="wpi">
            <w:drawing>
              <wp:anchor distT="0" distB="0" distL="114300" distR="114300" simplePos="0" relativeHeight="251659264" behindDoc="0" locked="0" layoutInCell="1" allowOverlap="1" wp14:anchorId="1C232E9F" wp14:editId="4D9AFFFC">
                <wp:simplePos x="0" y="0"/>
                <wp:positionH relativeFrom="column">
                  <wp:posOffset>50240</wp:posOffset>
                </wp:positionH>
                <wp:positionV relativeFrom="paragraph">
                  <wp:posOffset>-365375</wp:posOffset>
                </wp:positionV>
                <wp:extent cx="1506960" cy="871200"/>
                <wp:effectExtent l="57150" t="38100" r="0" b="43815"/>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1506960" cy="871200"/>
                      </w14:xfrm>
                    </w14:contentPart>
                  </a:graphicData>
                </a:graphic>
              </wp:anchor>
            </w:drawing>
          </mc:Choice>
          <mc:Fallback>
            <w:pict>
              <v:shape w14:anchorId="221F8277" id="Ink 5" o:spid="_x0000_s1026" type="#_x0000_t75" style="position:absolute;margin-left:3.25pt;margin-top:-29.45pt;width:120.05pt;height:70.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">
                <v:imagedata r:id="rId10" o:title=""/>
              </v:shape>
            </w:pict>
          </mc:Fallback>
        </mc:AlternateContent>
      </w:r>
    </w:p>
    <w:p w14:paraId="731F2E89" w14:textId="139429FC" w:rsidR="00354D89" w:rsidRDefault="00354D89" w:rsidP="00354D89">
      <w:pPr>
        <w:spacing w:after="24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sz w:val="24"/>
          <w:szCs w:val="24"/>
          <w:lang w:eastAsia="en-GB"/>
        </w:rPr>
        <w:br/>
      </w:r>
      <w:r w:rsidRPr="00354D89">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Mihaela Gavrila</w:t>
      </w:r>
    </w:p>
    <w:p w14:paraId="361B526F" w14:textId="77777777" w:rsidR="00AA57A3" w:rsidRDefault="00AA57A3" w:rsidP="00354D89">
      <w:pPr>
        <w:spacing w:after="240" w:line="240" w:lineRule="auto"/>
        <w:rPr>
          <w:rFonts w:ascii="Times New Roman" w:eastAsia="Times New Roman" w:hAnsi="Times New Roman" w:cs="Times New Roman"/>
          <w:sz w:val="24"/>
          <w:szCs w:val="24"/>
          <w:lang w:eastAsia="en-GB"/>
        </w:rPr>
      </w:pPr>
    </w:p>
    <w:p w14:paraId="42565A54" w14:textId="77777777" w:rsidR="0074297F" w:rsidRPr="00354D89" w:rsidRDefault="0074297F" w:rsidP="0074297F">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i/>
          <w:iCs/>
          <w:color w:val="000000"/>
          <w:sz w:val="24"/>
          <w:szCs w:val="24"/>
          <w:lang w:eastAsia="en-GB"/>
        </w:rPr>
        <w:t>A list of Partners is available for inspection at the firm’s offices.</w:t>
      </w:r>
    </w:p>
    <w:p w14:paraId="05D426BE" w14:textId="77777777" w:rsidR="0074297F" w:rsidRPr="00354D89" w:rsidRDefault="0074297F" w:rsidP="0074297F">
      <w:pPr>
        <w:spacing w:after="0" w:line="240" w:lineRule="auto"/>
        <w:rPr>
          <w:rFonts w:ascii="Times New Roman" w:eastAsia="Times New Roman" w:hAnsi="Times New Roman" w:cs="Times New Roman"/>
          <w:sz w:val="24"/>
          <w:szCs w:val="24"/>
          <w:lang w:eastAsia="en-GB"/>
        </w:rPr>
      </w:pPr>
      <w:r w:rsidRPr="00354D89">
        <w:rPr>
          <w:rFonts w:ascii="Times New Roman" w:eastAsia="Times New Roman" w:hAnsi="Times New Roman" w:cs="Times New Roman"/>
          <w:color w:val="000000"/>
          <w:sz w:val="24"/>
          <w:szCs w:val="24"/>
          <w:lang w:eastAsia="en-GB"/>
        </w:rPr>
        <w:lastRenderedPageBreak/>
        <w:t>Trinity Solicitors is regulated by the Solicitors Regulation Authority in the conduct of investment business.</w:t>
      </w:r>
    </w:p>
    <w:p w14:paraId="0BFFA0B0" w14:textId="68C4392E" w:rsidR="0074297F" w:rsidRDefault="0074297F" w:rsidP="00354D89">
      <w:pPr>
        <w:spacing w:after="240" w:line="240" w:lineRule="auto"/>
        <w:rPr>
          <w:rFonts w:ascii="Times New Roman" w:eastAsia="Times New Roman" w:hAnsi="Times New Roman" w:cs="Times New Roman"/>
          <w:sz w:val="24"/>
          <w:szCs w:val="24"/>
          <w:lang w:eastAsia="en-GB"/>
        </w:rPr>
      </w:pPr>
    </w:p>
    <w:p w14:paraId="4AD29139" w14:textId="0B1A06AF" w:rsidR="0074297F" w:rsidRDefault="0074297F" w:rsidP="00354D89">
      <w:pPr>
        <w:spacing w:after="240" w:line="240" w:lineRule="auto"/>
        <w:rPr>
          <w:rFonts w:ascii="Times New Roman" w:eastAsia="Times New Roman" w:hAnsi="Times New Roman" w:cs="Times New Roman"/>
          <w:sz w:val="24"/>
          <w:szCs w:val="24"/>
          <w:lang w:eastAsia="en-GB"/>
        </w:rPr>
      </w:pPr>
    </w:p>
    <w:p w14:paraId="007F2C4A" w14:textId="2F30F147" w:rsidR="0074297F" w:rsidRDefault="0074297F" w:rsidP="00354D89">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References:</w:t>
      </w:r>
    </w:p>
    <w:p w14:paraId="03A4EA91" w14:textId="51363468" w:rsidR="00BE2A86" w:rsidRDefault="00BE2A86" w:rsidP="00354D89">
      <w:pPr>
        <w:spacing w:after="24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2021. </w:t>
      </w:r>
      <w:r>
        <w:rPr>
          <w:rFonts w:ascii="Open Sans" w:hAnsi="Open Sans" w:cs="Open Sans"/>
          <w:i/>
          <w:iCs/>
          <w:color w:val="000000"/>
          <w:sz w:val="20"/>
          <w:szCs w:val="20"/>
          <w:shd w:val="clear" w:color="auto" w:fill="FFFFFF"/>
        </w:rPr>
        <w:t>Police and Criminal Evidence Act 1984</w:t>
      </w:r>
      <w:r>
        <w:rPr>
          <w:rFonts w:ascii="Open Sans" w:hAnsi="Open Sans" w:cs="Open Sans"/>
          <w:color w:val="000000"/>
          <w:sz w:val="20"/>
          <w:szCs w:val="20"/>
          <w:shd w:val="clear" w:color="auto" w:fill="FFFFFF"/>
        </w:rPr>
        <w:t>. [online] Available at: &lt;https://www.legislation.gov.uk/ukpga/1984/60/section/24&gt; [Accessed 20 December 2021].</w:t>
      </w:r>
    </w:p>
    <w:p w14:paraId="27854995" w14:textId="6E87057B" w:rsidR="00AA57A3" w:rsidRDefault="00641B87" w:rsidP="00354D89">
      <w:pPr>
        <w:spacing w:after="24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1991. </w:t>
      </w:r>
      <w:r>
        <w:rPr>
          <w:rFonts w:ascii="Open Sans" w:hAnsi="Open Sans" w:cs="Open Sans"/>
          <w:i/>
          <w:iCs/>
          <w:color w:val="000000"/>
          <w:sz w:val="20"/>
          <w:szCs w:val="20"/>
          <w:shd w:val="clear" w:color="auto" w:fill="FFFFFF"/>
        </w:rPr>
        <w:t>Criminal Law Act 1967</w:t>
      </w:r>
      <w:r>
        <w:rPr>
          <w:rFonts w:ascii="Open Sans" w:hAnsi="Open Sans" w:cs="Open Sans"/>
          <w:color w:val="000000"/>
          <w:sz w:val="20"/>
          <w:szCs w:val="20"/>
          <w:shd w:val="clear" w:color="auto" w:fill="FFFFFF"/>
        </w:rPr>
        <w:t>. [online] Available at: &lt;https://www.legislation.gov.uk/ukpga/1967/58/section/3&gt; [Accessed 22 December 2021].</w:t>
      </w:r>
    </w:p>
    <w:p w14:paraId="4CEA2416" w14:textId="46ABBFD0" w:rsidR="00641B87" w:rsidRDefault="00641B87" w:rsidP="00354D89">
      <w:pPr>
        <w:spacing w:after="24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Guardian. 2011. </w:t>
      </w:r>
      <w:r>
        <w:rPr>
          <w:rFonts w:ascii="Open Sans" w:hAnsi="Open Sans" w:cs="Open Sans"/>
          <w:i/>
          <w:iCs/>
          <w:color w:val="000000"/>
          <w:sz w:val="20"/>
          <w:szCs w:val="20"/>
          <w:shd w:val="clear" w:color="auto" w:fill="FFFFFF"/>
        </w:rPr>
        <w:t>A legal guide to citizen's arrest | Rupert Myers</w:t>
      </w:r>
      <w:r>
        <w:rPr>
          <w:rFonts w:ascii="Open Sans" w:hAnsi="Open Sans" w:cs="Open Sans"/>
          <w:color w:val="000000"/>
          <w:sz w:val="20"/>
          <w:szCs w:val="20"/>
          <w:shd w:val="clear" w:color="auto" w:fill="FFFFFF"/>
        </w:rPr>
        <w:t>. [online] Available at: &lt;https://www.theguardian.com/law/2011/aug/09/guide-to-citizens-arrest&gt; [Accessed 3 January 2022].</w:t>
      </w:r>
    </w:p>
    <w:p w14:paraId="45EA6AE0" w14:textId="4CE19424" w:rsidR="002747B6" w:rsidRDefault="002747B6" w:rsidP="00354D89">
      <w:pPr>
        <w:spacing w:after="24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InBrief.co.uk. n.d. </w:t>
      </w:r>
      <w:r>
        <w:rPr>
          <w:rFonts w:ascii="Open Sans" w:hAnsi="Open Sans" w:cs="Open Sans"/>
          <w:i/>
          <w:iCs/>
          <w:color w:val="000000"/>
          <w:sz w:val="20"/>
          <w:szCs w:val="20"/>
          <w:shd w:val="clear" w:color="auto" w:fill="FFFFFF"/>
        </w:rPr>
        <w:t>Making a citizen's arrest - InBrief.co.uk</w:t>
      </w:r>
      <w:r>
        <w:rPr>
          <w:rFonts w:ascii="Open Sans" w:hAnsi="Open Sans" w:cs="Open Sans"/>
          <w:color w:val="000000"/>
          <w:sz w:val="20"/>
          <w:szCs w:val="20"/>
          <w:shd w:val="clear" w:color="auto" w:fill="FFFFFF"/>
        </w:rPr>
        <w:t>. [online] Available at: &lt;https://www.inbrief.co.uk/police/citizens-arrest/&gt; [Accessed 3 January 2022].</w:t>
      </w:r>
    </w:p>
    <w:p w14:paraId="04FCFE0D" w14:textId="42B97728" w:rsidR="00C1154D" w:rsidRPr="00354D89" w:rsidRDefault="00C1154D" w:rsidP="00354D89">
      <w:pPr>
        <w:spacing w:after="240" w:line="240" w:lineRule="auto"/>
        <w:rPr>
          <w:rFonts w:ascii="Times New Roman" w:eastAsia="Times New Roman" w:hAnsi="Times New Roman" w:cs="Times New Roman"/>
          <w:sz w:val="24"/>
          <w:szCs w:val="24"/>
          <w:lang w:eastAsia="en-GB"/>
        </w:rPr>
      </w:pPr>
      <w:r>
        <w:rPr>
          <w:rFonts w:ascii="Open Sans" w:hAnsi="Open Sans" w:cs="Open Sans"/>
          <w:color w:val="000000"/>
          <w:sz w:val="20"/>
          <w:szCs w:val="20"/>
          <w:shd w:val="clear" w:color="auto" w:fill="FFFFFF"/>
        </w:rPr>
        <w:t>Press and Journal. 2017. </w:t>
      </w:r>
      <w:r>
        <w:rPr>
          <w:rFonts w:ascii="Open Sans" w:hAnsi="Open Sans" w:cs="Open Sans"/>
          <w:i/>
          <w:iCs/>
          <w:color w:val="000000"/>
          <w:sz w:val="20"/>
          <w:szCs w:val="20"/>
          <w:shd w:val="clear" w:color="auto" w:fill="FFFFFF"/>
        </w:rPr>
        <w:t>How do you make a citizen's arrest?</w:t>
      </w:r>
      <w:r>
        <w:rPr>
          <w:rFonts w:ascii="Open Sans" w:hAnsi="Open Sans" w:cs="Open Sans"/>
          <w:color w:val="000000"/>
          <w:sz w:val="20"/>
          <w:szCs w:val="20"/>
          <w:shd w:val="clear" w:color="auto" w:fill="FFFFFF"/>
        </w:rPr>
        <w:t>. [online] Available at: &lt;https://www.pressandjournal.co.uk/fp/news/uk/3608523/make-citizens-arrest/&gt; [Accessed 4 January 2022].</w:t>
      </w:r>
    </w:p>
    <w:p w14:paraId="7065D83D" w14:textId="75F22F96" w:rsidR="00354D89" w:rsidRPr="00354D89" w:rsidRDefault="00356810" w:rsidP="00354D89">
      <w:pPr>
        <w:spacing w:after="240" w:line="240" w:lineRule="auto"/>
        <w:rPr>
          <w:rFonts w:ascii="Times New Roman" w:eastAsia="Times New Roman" w:hAnsi="Times New Roman" w:cs="Times New Roman"/>
          <w:sz w:val="24"/>
          <w:szCs w:val="24"/>
          <w:lang w:eastAsia="en-GB"/>
        </w:rPr>
      </w:pPr>
      <w:r>
        <w:rPr>
          <w:rFonts w:ascii="Open Sans" w:hAnsi="Open Sans" w:cs="Open Sans"/>
          <w:color w:val="000000"/>
          <w:sz w:val="20"/>
          <w:szCs w:val="20"/>
          <w:shd w:val="clear" w:color="auto" w:fill="FFFFFF"/>
        </w:rPr>
        <w:t>Stuart Miller Solicitors. n.d. </w:t>
      </w:r>
      <w:r>
        <w:rPr>
          <w:rFonts w:ascii="Open Sans" w:hAnsi="Open Sans" w:cs="Open Sans"/>
          <w:i/>
          <w:iCs/>
          <w:color w:val="000000"/>
          <w:sz w:val="20"/>
          <w:szCs w:val="20"/>
          <w:shd w:val="clear" w:color="auto" w:fill="FFFFFF"/>
        </w:rPr>
        <w:t>What is an indictable offence in the UK?</w:t>
      </w:r>
      <w:r>
        <w:rPr>
          <w:rFonts w:ascii="Open Sans" w:hAnsi="Open Sans" w:cs="Open Sans"/>
          <w:color w:val="000000"/>
          <w:sz w:val="20"/>
          <w:szCs w:val="20"/>
          <w:shd w:val="clear" w:color="auto" w:fill="FFFFFF"/>
        </w:rPr>
        <w:t>. [online] Available at: &lt;https://www.stuartmillersolicitors.co.uk/what-is-an-indictable-offence-in-the-uk/&gt; [Accessed 5 January 2022].</w:t>
      </w:r>
      <w:r w:rsidR="00354D89" w:rsidRPr="00354D89">
        <w:rPr>
          <w:rFonts w:ascii="Times New Roman" w:eastAsia="Times New Roman" w:hAnsi="Times New Roman" w:cs="Times New Roman"/>
          <w:sz w:val="24"/>
          <w:szCs w:val="24"/>
          <w:lang w:eastAsia="en-GB"/>
        </w:rPr>
        <w:br/>
      </w:r>
    </w:p>
    <w:p w14:paraId="41D145EB" w14:textId="05405B88" w:rsidR="0019606D" w:rsidRDefault="00354D89" w:rsidP="00354D89">
      <w:r w:rsidRPr="00354D89">
        <w:rPr>
          <w:rFonts w:ascii="Times New Roman" w:eastAsia="Times New Roman" w:hAnsi="Times New Roman" w:cs="Times New Roman"/>
          <w:sz w:val="24"/>
          <w:szCs w:val="24"/>
          <w:lang w:eastAsia="en-GB"/>
        </w:rPr>
        <w:br/>
      </w:r>
      <w:r w:rsidRPr="00354D89">
        <w:rPr>
          <w:rFonts w:ascii="Times New Roman" w:eastAsia="Times New Roman" w:hAnsi="Times New Roman" w:cs="Times New Roman"/>
          <w:sz w:val="24"/>
          <w:szCs w:val="24"/>
          <w:lang w:eastAsia="en-GB"/>
        </w:rPr>
        <w:br/>
      </w:r>
    </w:p>
    <w:sectPr w:rsidR="00196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D1F43"/>
    <w:multiLevelType w:val="hybridMultilevel"/>
    <w:tmpl w:val="08B8C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209C5"/>
    <w:multiLevelType w:val="multilevel"/>
    <w:tmpl w:val="DA1C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2F5080"/>
    <w:multiLevelType w:val="multilevel"/>
    <w:tmpl w:val="EB7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B461F2"/>
    <w:multiLevelType w:val="hybridMultilevel"/>
    <w:tmpl w:val="80FA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60DC9"/>
    <w:multiLevelType w:val="hybridMultilevel"/>
    <w:tmpl w:val="02FCE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D89"/>
    <w:rsid w:val="0019606D"/>
    <w:rsid w:val="002747B6"/>
    <w:rsid w:val="00354D89"/>
    <w:rsid w:val="00356810"/>
    <w:rsid w:val="00376E6D"/>
    <w:rsid w:val="005C0812"/>
    <w:rsid w:val="005F67C6"/>
    <w:rsid w:val="0062397A"/>
    <w:rsid w:val="00641B87"/>
    <w:rsid w:val="0074297F"/>
    <w:rsid w:val="00983A9A"/>
    <w:rsid w:val="009C7831"/>
    <w:rsid w:val="00AA57A3"/>
    <w:rsid w:val="00BE2A86"/>
    <w:rsid w:val="00C1154D"/>
    <w:rsid w:val="00E60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FA2A4"/>
  <w15:chartTrackingRefBased/>
  <w15:docId w15:val="{F36C8375-5CFB-4DFB-81F3-F847AD641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4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54D89"/>
    <w:rPr>
      <w:color w:val="0000FF"/>
      <w:u w:val="single"/>
    </w:rPr>
  </w:style>
  <w:style w:type="character" w:customStyle="1" w:styleId="apple-tab-span">
    <w:name w:val="apple-tab-span"/>
    <w:basedOn w:val="DefaultParagraphFont"/>
    <w:rsid w:val="00354D89"/>
  </w:style>
  <w:style w:type="paragraph" w:styleId="ListParagraph">
    <w:name w:val="List Paragraph"/>
    <w:basedOn w:val="Normal"/>
    <w:uiPriority w:val="34"/>
    <w:qFormat/>
    <w:rsid w:val="00356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703905">
      <w:bodyDiv w:val="1"/>
      <w:marLeft w:val="0"/>
      <w:marRight w:val="0"/>
      <w:marTop w:val="0"/>
      <w:marBottom w:val="0"/>
      <w:divBdr>
        <w:top w:val="none" w:sz="0" w:space="0" w:color="auto"/>
        <w:left w:val="none" w:sz="0" w:space="0" w:color="auto"/>
        <w:bottom w:val="none" w:sz="0" w:space="0" w:color="auto"/>
        <w:right w:val="none" w:sz="0" w:space="0" w:color="auto"/>
      </w:divBdr>
    </w:div>
    <w:div w:id="161809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rinity@tsd.co.u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7T22:35:35.552"/>
    </inkml:context>
    <inkml:brush xml:id="br0">
      <inkml:brushProperty name="width" value="0.05" units="cm"/>
      <inkml:brushProperty name="height" value="0.0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7T22:35:28.405"/>
    </inkml:context>
    <inkml:brush xml:id="br0">
      <inkml:brushProperty name="width" value="0.05" units="cm"/>
      <inkml:brushProperty name="height" value="0.05" units="cm"/>
    </inkml:brush>
  </inkml:definitions>
  <inkml:trace contextRef="#ctx0" brushRef="#br0">634 1173 24575,'-45'47'0,"-53"59"0,-88 123 0,160-191 0,2 1 0,1 1 0,-22 56 0,35-73 0,2 2 0,1-1 0,0 1 0,2 0 0,1 0 0,1 1 0,1 38 0,2-60 0,0 1 0,0 0 0,1-1 0,0 1 0,0 0 0,0-1 0,1 1 0,-1-1 0,1 0 0,0 1 0,0-1 0,1 0 0,4 6 0,-5-8 0,-1-1 0,1 0 0,0 1 0,-1-1 0,1 0 0,0 0 0,0 0 0,0 0 0,0-1 0,0 1 0,0 0 0,0-1 0,0 1 0,1-1 0,-1 0 0,0 0 0,0 0 0,0 0 0,0 0 0,0 0 0,1 0 0,-1-1 0,0 1 0,0-1 0,0 0 0,0 1 0,0-1 0,0 0 0,0 0 0,-1 0 0,4-3 0,8-5 0,0 0 0,-1-1 0,0 0 0,-1-1 0,0 0 0,17-24 0,49-83 0,-71 107 0,209-408 0,-17 28 0,-114 240 0,115-288 0,-189 412 0,26-57 0,-36 84 0,0-1 0,0 1 0,0 0 0,0 0 0,0-1 0,0 1 0,0 0 0,0 0 0,0-1 0,0 1 0,0 0 0,0 0 0,0-1 0,0 1 0,1 0 0,-1 0 0,0 0 0,0-1 0,0 1 0,0 0 0,1 0 0,-1 0 0,0 0 0,0-1 0,1 1 0,-1 0 0,0 0 0,0 0 0,0 0 0,1 0 0,-1 0 0,0 0 0,0 0 0,1-1 0,-1 1 0,0 0 0,1 0 0,-1 0 0,0 0 0,0 0 0,1 1 0,-1-1 0,0 0 0,0 0 0,1 0 0,-1 0 0,0 0 0,0 0 0,1 0 0,-1 0 0,0 0 0,0 1 0,6 18 0,-3 26 0,-7 60 0,-5 1 0,-24 117 0,10-83 0,-51 273 0,22-131 0,42-205 0,10-77 0,0 0 0,0 1 0,-1-1 0,1 0 0,0 1 0,0-1 0,0 0 0,0 1 0,0-1 0,0 0 0,0 1 0,0-1 0,0 0 0,0 1 0,0-1 0,0 1 0,0-1 0,0 0 0,0 1 0,0-1 0,1 0 0,-1 0 0,0 1 0,0-1 0,0 0 0,0 1 0,1-1 0,-1 0 0,0 0 0,0 1 0,1-1 0,-1 0 0,0 0 0,0 1 0,1-1 0,-1 0 0,0 0 0,1 0 0,-1 0 0,0 0 0,1 1 0,-1-1 0,0 0 0,1 0 0,-1 0 0,0 0 0,1 0 0,-1 0 0,0 0 0,1 0 0,-1 0 0,0 0 0,1 0 0,-1 0 0,0-1 0,1 1 0,-1 0 0,0 0 0,1 0 0,-1 0 0,0 0 0,0-1 0,1 1 0,-1 0 0,0 0 0,1-1 0,18-19 0,-18 19 0,68-94 0,111-200 0,-137 218 0,174-329 0,136-226 0,-343 616 0,7-13 0,2 1 0,0 0 0,3 2 0,0 0 0,41-36 0,-62 60 0,0 1 0,0 0 0,0 0 0,1 0 0,-1 0 0,0 0 0,1 1 0,-1-1 0,1 0 0,-1 1 0,1-1 0,-1 0 0,1 1 0,-1 0 0,1-1 0,-1 1 0,1 0 0,0 0 0,-1 0 0,1 0 0,-1 0 0,1 0 0,0 1 0,2 0 0,-2 0 0,-1 0 0,0 1 0,0-1 0,1 0 0,-1 1 0,0-1 0,0 1 0,0 0 0,-1-1 0,1 1 0,0 0 0,-1 0 0,1-1 0,-1 1 0,1 0 0,-1 0 0,0 3 0,1 8 0,-1 1 0,0-1 0,-1 0 0,-5 24 0,-7 11 0,-3-1 0,-37 79 0,18-46 0,-177 479 0,170-424 0,6 2 0,-23 173 0,58-301 0,-10 113 0,10-110 0,1 0 0,1 0 0,0 0 0,1 0 0,0 0 0,1 0 0,8 19 0,-10-28 0,0-1 0,0 0 0,0 0 0,1 0 0,-1 0 0,1 0 0,-1 0 0,1 0 0,0 0 0,-1-1 0,1 1 0,0-1 0,0 1 0,0-1 0,1 0 0,-1 0 0,0 0 0,0 0 0,1 0 0,-1 0 0,0-1 0,1 1 0,-1-1 0,1 0 0,-1 1 0,0-1 0,1 0 0,-1-1 0,1 1 0,-1 0 0,1-1 0,-1 1 0,0-1 0,1 0 0,-1 1 0,0-1 0,3-2 0,10-4 0,0 0 0,-1-2 0,0 1 0,17-15 0,-25 18 0,56-43 0,-2-3 0,105-115 0,-133 128 0,-1-1 0,-3-1 0,-1-2 0,-2-1 0,37-86 0,-58 119 0,0 0 0,-1-1 0,0 0 0,-1 0 0,0 1 0,-1-1 0,0 0 0,-1-18 0,0 25 0,-1 0 0,0 0 0,0 1 0,0-1 0,0 0 0,0 1 0,-1-1 0,0 1 0,0-1 0,0 1 0,0 0 0,0 0 0,-1 0 0,1 0 0,-1 0 0,0 0 0,0 1 0,0-1 0,0 1 0,-1 0 0,1 0 0,0 0 0,-1 0 0,1 1 0,-1-1 0,0 1 0,-4-1 0,-8-2 0,0 1 0,0 1 0,0 0 0,0 1 0,0 1 0,0 0 0,0 2 0,0-1 0,-16 5 0,-14 6 0,-83 32 0,-107 59 0,-226 138 0,219-110 0,205-111 0,-322 164 0,-5-29 0,353-151 0,-65 19 0,71-21 0,0-1 0,0 0 0,1-1 0,-1 1 0,0-1 0,0 0 0,0-1 0,0 1 0,1-1 0,-7-2 0,10 3 0,1-1 0,-1 1 0,1-1 0,0 0 0,-1 1 0,1-1 0,0 0 0,0 0 0,-1 0 0,1 0 0,0 0 0,0 0 0,0 0 0,0 0 0,0-1 0,1 1 0,-1 0 0,0 0 0,0-1 0,1 1 0,-1-1 0,1 1 0,-1 0 0,1-1 0,0 1 0,0-1 0,-1 1 0,1-1 0,0 1 0,0-1 0,0 1 0,1-1 0,0-2 0,1-5 0,0 0 0,1 0 0,0 1 0,1-1 0,5-8 0,18-32 0,3 2 0,1 1 0,43-47 0,125-122 0,-195 211 0,444-409 0,-322 314 0,246-149 0,-339 228 0,2 1 0,0 2 0,0 2 0,65-20 0,-95 34 0,0 0 0,1 0 0,-1 0 0,0 1 0,0-1 0,0 1 0,0 0 0,1 1 0,-1-1 0,0 1 0,0 0 0,0 1 0,0-1 0,0 1 0,6 2 0,-9-2 0,0 0 0,0 0 0,0 0 0,0 0 0,0 1 0,0-1 0,-1 1 0,1-1 0,-1 1 0,1-1 0,-1 1 0,0 0 0,0 0 0,0-1 0,0 1 0,-1 0 0,1 0 0,-1 0 0,0 0 0,0 0 0,0 0 0,0 0 0,0 0 0,-1 0 0,1 0 0,-1-1 0,-2 6 0,-6 20 0,-1 0 0,-1 0 0,-2-1 0,0-1 0,-32 44 0,26-39 0,-414 640 0,413-641 0,-20 35 0,38-61 0,-1 0 0,1 1 0,1-1 0,-1 1 0,0-1 0,1 1 0,0 0 0,0 0 0,1-1 0,-1 9 0,1-12 0,1 0 0,-1 0 0,0-1 0,1 1 0,-1 0 0,0 0 0,1-1 0,-1 1 0,1 0 0,-1-1 0,1 1 0,0 0 0,-1-1 0,1 1 0,-1-1 0,1 1 0,0-1 0,0 1 0,-1-1 0,1 0 0,0 1 0,0-1 0,0 0 0,-1 1 0,1-1 0,0 0 0,0 0 0,0 0 0,0 0 0,-1 0 0,1 0 0,0 0 0,0 0 0,0 0 0,0 0 0,-1-1 0,1 1 0,0 0 0,0-1 0,0 1 0,0-1 0,25-7 0,-1-2 0,0 0 0,-1-2 0,0-1 0,38-26 0,-31 19 0,261-174 0,12-8 0,-203 141 0,112-49 0,-207 107 0,14-6 0,1 0 0,35-9 0,-52 17 0,-1 0 0,1 0 0,-1 0 0,1 0 0,-1 1 0,1 0 0,0 0 0,-1 0 0,1 0 0,-1 1 0,1-1 0,0 1 0,-1 0 0,1 0 0,-1 0 0,0 0 0,1 1 0,-1-1 0,0 1 0,0 0 0,0 0 0,0 0 0,3 3 0,-3 0 0,0 1 0,0-1 0,-1 0 0,0 1 0,0 0 0,0 0 0,-1-1 0,0 1 0,0 0 0,0 0 0,-1 0 0,0 0 0,0 0 0,-2 11 0,-8 60 0,-4-1 0,-40 127 0,33-131 0,6-16 0,-24 77 0,-33 223 0,68-329 0,2 0 0,1 0 0,2-1 0,0 1 0,9 49 0,-7-66 0,-1-1 0,1 1 0,1 0 0,0-1 0,0 0 0,1 0 0,0 0 0,1-1 0,0 1 0,0-1 0,0-1 0,1 1 0,1-1 0,-1 0 0,1-1 0,0 0 0,0 0 0,14 7 0,-3-6 0,-1 0 0,1-1 0,1-1 0,-1-1 0,1-1 0,0 0 0,0-2 0,-1 0 0,1-1 0,0-1 0,25-5 0,38-7 0,-1-4 0,-1-4 0,102-40 0,396-186-1365,21-48-5461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A7FCE-F1BF-43F9-B94B-EFED70D9B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885</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Gavrila</dc:creator>
  <cp:keywords/>
  <dc:description/>
  <cp:lastModifiedBy>Mihaela Gavrila</cp:lastModifiedBy>
  <cp:revision>4</cp:revision>
  <dcterms:created xsi:type="dcterms:W3CDTF">2022-01-07T22:32:00Z</dcterms:created>
  <dcterms:modified xsi:type="dcterms:W3CDTF">2022-01-07T23:48:00Z</dcterms:modified>
</cp:coreProperties>
</file>