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40B02E" w14:textId="118F565F" w:rsidR="00C22FC5" w:rsidRPr="006A7822" w:rsidRDefault="001552B5" w:rsidP="001A1D80">
      <w:pPr>
        <w:spacing w:line="360" w:lineRule="auto"/>
        <w:jc w:val="both"/>
        <w:rPr>
          <w:rFonts w:cs="Arial"/>
          <w:color w:val="000000" w:themeColor="text1"/>
          <w:sz w:val="24"/>
          <w:szCs w:val="24"/>
        </w:rPr>
      </w:pPr>
      <w:r w:rsidRPr="006A7822">
        <w:rPr>
          <w:rFonts w:cs="Arial"/>
          <w:color w:val="000000" w:themeColor="text1"/>
          <w:sz w:val="24"/>
          <w:szCs w:val="24"/>
        </w:rPr>
        <w:t xml:space="preserve">This essay has been constructed to discuss factors </w:t>
      </w:r>
      <w:r w:rsidR="00DB56E1" w:rsidRPr="006A7822">
        <w:rPr>
          <w:rFonts w:cs="Arial"/>
          <w:color w:val="000000" w:themeColor="text1"/>
          <w:sz w:val="24"/>
          <w:szCs w:val="24"/>
        </w:rPr>
        <w:t>which can put individuals or groups of children and young adults at risk of</w:t>
      </w:r>
      <w:r w:rsidR="00F80C0B" w:rsidRPr="006A7822">
        <w:rPr>
          <w:rFonts w:cs="Arial"/>
          <w:color w:val="000000" w:themeColor="text1"/>
          <w:sz w:val="24"/>
          <w:szCs w:val="24"/>
        </w:rPr>
        <w:t xml:space="preserve"> being excluded in an educational setting.</w:t>
      </w:r>
      <w:r w:rsidR="0009549A" w:rsidRPr="006A7822">
        <w:rPr>
          <w:rFonts w:cs="Arial"/>
          <w:color w:val="000000" w:themeColor="text1"/>
          <w:sz w:val="24"/>
          <w:szCs w:val="24"/>
        </w:rPr>
        <w:t xml:space="preserve"> During the document, there w</w:t>
      </w:r>
      <w:r w:rsidR="007D4F91" w:rsidRPr="006A7822">
        <w:rPr>
          <w:rFonts w:cs="Arial"/>
          <w:color w:val="000000" w:themeColor="text1"/>
          <w:sz w:val="24"/>
          <w:szCs w:val="24"/>
        </w:rPr>
        <w:t xml:space="preserve">ill be a primary school in South Wales being addressed, which shall be named School A. School A has approximately </w:t>
      </w:r>
      <w:r w:rsidR="00A55FC4" w:rsidRPr="006A7822">
        <w:rPr>
          <w:rFonts w:cs="Arial"/>
          <w:color w:val="000000" w:themeColor="text1"/>
          <w:sz w:val="24"/>
          <w:szCs w:val="24"/>
        </w:rPr>
        <w:t>three hundred pupils currently registered, forty-five percent</w:t>
      </w:r>
      <w:r w:rsidR="00CB45A8" w:rsidRPr="006A7822">
        <w:rPr>
          <w:rFonts w:cs="Arial"/>
          <w:color w:val="000000" w:themeColor="text1"/>
          <w:sz w:val="24"/>
          <w:szCs w:val="24"/>
        </w:rPr>
        <w:t xml:space="preserve"> of those pupils identify as having English as an Additional Language (EAL), and twenty nine percent of pupils </w:t>
      </w:r>
      <w:r w:rsidR="00A401EE" w:rsidRPr="006A7822">
        <w:rPr>
          <w:rFonts w:cs="Arial"/>
          <w:color w:val="000000" w:themeColor="text1"/>
          <w:sz w:val="24"/>
          <w:szCs w:val="24"/>
        </w:rPr>
        <w:t>have Additional Learning Needs (ALN).</w:t>
      </w:r>
      <w:r w:rsidR="00096DDD" w:rsidRPr="006A7822">
        <w:rPr>
          <w:rFonts w:cs="Arial"/>
          <w:color w:val="000000" w:themeColor="text1"/>
          <w:sz w:val="24"/>
          <w:szCs w:val="24"/>
        </w:rPr>
        <w:t xml:space="preserve"> Of the three hundred pupils attending the setting, thirty </w:t>
      </w:r>
      <w:r w:rsidR="00FA3CE1" w:rsidRPr="006A7822">
        <w:rPr>
          <w:rFonts w:cs="Arial"/>
          <w:color w:val="000000" w:themeColor="text1"/>
          <w:sz w:val="24"/>
          <w:szCs w:val="24"/>
        </w:rPr>
        <w:t>seven</w:t>
      </w:r>
      <w:r w:rsidR="00096DDD" w:rsidRPr="006A7822">
        <w:rPr>
          <w:rFonts w:cs="Arial"/>
          <w:color w:val="000000" w:themeColor="text1"/>
          <w:sz w:val="24"/>
          <w:szCs w:val="24"/>
        </w:rPr>
        <w:t xml:space="preserve"> percent</w:t>
      </w:r>
      <w:r w:rsidR="00A94195" w:rsidRPr="006A7822">
        <w:rPr>
          <w:rFonts w:cs="Arial"/>
          <w:color w:val="000000" w:themeColor="text1"/>
          <w:sz w:val="24"/>
          <w:szCs w:val="24"/>
        </w:rPr>
        <w:t xml:space="preserve"> are in receipt of Free School Meals (FSM),</w:t>
      </w:r>
      <w:r w:rsidR="00FA3CE1" w:rsidRPr="006A7822">
        <w:rPr>
          <w:rFonts w:cs="Arial"/>
          <w:color w:val="000000" w:themeColor="text1"/>
          <w:sz w:val="24"/>
          <w:szCs w:val="24"/>
        </w:rPr>
        <w:t xml:space="preserve"> which is currently higher </w:t>
      </w:r>
      <w:r w:rsidR="00FF37AD" w:rsidRPr="006A7822">
        <w:rPr>
          <w:rFonts w:cs="Arial"/>
          <w:color w:val="000000" w:themeColor="text1"/>
          <w:sz w:val="24"/>
          <w:szCs w:val="24"/>
        </w:rPr>
        <w:t>than the national average of nineteen percent</w:t>
      </w:r>
      <w:r w:rsidR="0040689A" w:rsidRPr="006A7822">
        <w:rPr>
          <w:rFonts w:cs="Arial"/>
          <w:color w:val="000000" w:themeColor="text1"/>
          <w:sz w:val="24"/>
          <w:szCs w:val="24"/>
        </w:rPr>
        <w:t xml:space="preserve"> (Estyn, 2018).</w:t>
      </w:r>
      <w:r w:rsidR="00E61A12" w:rsidRPr="006A7822">
        <w:rPr>
          <w:rFonts w:cs="Arial"/>
          <w:color w:val="000000" w:themeColor="text1"/>
          <w:sz w:val="24"/>
          <w:szCs w:val="24"/>
        </w:rPr>
        <w:t xml:space="preserve"> </w:t>
      </w:r>
    </w:p>
    <w:p w14:paraId="42F12765" w14:textId="4B2BB7D8" w:rsidR="00E22A79" w:rsidRPr="006A7822" w:rsidRDefault="001810D9" w:rsidP="001A1D80">
      <w:pPr>
        <w:spacing w:line="360" w:lineRule="auto"/>
        <w:jc w:val="both"/>
        <w:rPr>
          <w:rFonts w:cs="Arial"/>
          <w:color w:val="000000" w:themeColor="text1"/>
          <w:sz w:val="24"/>
          <w:szCs w:val="24"/>
        </w:rPr>
      </w:pPr>
      <w:r w:rsidRPr="006A7822">
        <w:rPr>
          <w:rFonts w:cs="Arial"/>
          <w:color w:val="000000" w:themeColor="text1"/>
          <w:sz w:val="24"/>
          <w:szCs w:val="24"/>
        </w:rPr>
        <w:t>According to Cambridge Dictionary</w:t>
      </w:r>
      <w:r w:rsidR="005239A8" w:rsidRPr="006A7822">
        <w:rPr>
          <w:rFonts w:cs="Arial"/>
          <w:color w:val="000000" w:themeColor="text1"/>
          <w:sz w:val="24"/>
          <w:szCs w:val="24"/>
        </w:rPr>
        <w:t>, (2020), the definition of inclusion in an education setting or social situation is,</w:t>
      </w:r>
    </w:p>
    <w:p w14:paraId="6738A392" w14:textId="38DF5B12" w:rsidR="005239A8" w:rsidRPr="006A7822" w:rsidRDefault="008B117B" w:rsidP="001A1D80">
      <w:pPr>
        <w:spacing w:line="276" w:lineRule="auto"/>
        <w:ind w:left="720"/>
        <w:jc w:val="both"/>
        <w:rPr>
          <w:rFonts w:cs="Arial"/>
          <w:i/>
          <w:iCs/>
          <w:color w:val="000000" w:themeColor="text1"/>
          <w:sz w:val="24"/>
          <w:szCs w:val="24"/>
        </w:rPr>
      </w:pPr>
      <w:r w:rsidRPr="006A7822">
        <w:rPr>
          <w:rFonts w:cs="Arial"/>
          <w:i/>
          <w:iCs/>
          <w:color w:val="000000" w:themeColor="text1"/>
          <w:sz w:val="24"/>
          <w:szCs w:val="24"/>
        </w:rPr>
        <w:t>“</w:t>
      </w:r>
      <w:r w:rsidR="005239A8" w:rsidRPr="006A7822">
        <w:rPr>
          <w:rFonts w:cs="Arial"/>
          <w:i/>
          <w:iCs/>
          <w:color w:val="000000" w:themeColor="text1"/>
          <w:sz w:val="24"/>
          <w:szCs w:val="24"/>
        </w:rPr>
        <w:t>the </w:t>
      </w:r>
      <w:hyperlink r:id="rId6" w:tooltip="idea" w:history="1">
        <w:r w:rsidR="005239A8" w:rsidRPr="006A7822">
          <w:rPr>
            <w:rStyle w:val="Hyperlink"/>
            <w:rFonts w:cs="Arial"/>
            <w:i/>
            <w:iCs/>
            <w:color w:val="000000" w:themeColor="text1"/>
            <w:sz w:val="24"/>
            <w:szCs w:val="24"/>
            <w:u w:val="none"/>
          </w:rPr>
          <w:t>idea</w:t>
        </w:r>
      </w:hyperlink>
      <w:r w:rsidR="005239A8" w:rsidRPr="006A7822">
        <w:rPr>
          <w:rFonts w:cs="Arial"/>
          <w:i/>
          <w:iCs/>
          <w:color w:val="000000" w:themeColor="text1"/>
          <w:sz w:val="24"/>
          <w:szCs w:val="24"/>
        </w:rPr>
        <w:t> that everyone should be </w:t>
      </w:r>
      <w:hyperlink r:id="rId7" w:tooltip="able" w:history="1">
        <w:r w:rsidR="005239A8" w:rsidRPr="006A7822">
          <w:rPr>
            <w:rStyle w:val="Hyperlink"/>
            <w:rFonts w:cs="Arial"/>
            <w:i/>
            <w:iCs/>
            <w:color w:val="000000" w:themeColor="text1"/>
            <w:sz w:val="24"/>
            <w:szCs w:val="24"/>
            <w:u w:val="none"/>
          </w:rPr>
          <w:t>able</w:t>
        </w:r>
      </w:hyperlink>
      <w:r w:rsidR="005239A8" w:rsidRPr="006A7822">
        <w:rPr>
          <w:rFonts w:cs="Arial"/>
          <w:i/>
          <w:iCs/>
          <w:color w:val="000000" w:themeColor="text1"/>
          <w:sz w:val="24"/>
          <w:szCs w:val="24"/>
        </w:rPr>
        <w:t> to use the same </w:t>
      </w:r>
      <w:hyperlink r:id="rId8" w:tooltip="facilities" w:history="1">
        <w:r w:rsidR="005239A8" w:rsidRPr="006A7822">
          <w:rPr>
            <w:rStyle w:val="Hyperlink"/>
            <w:rFonts w:cs="Arial"/>
            <w:i/>
            <w:iCs/>
            <w:color w:val="000000" w:themeColor="text1"/>
            <w:sz w:val="24"/>
            <w:szCs w:val="24"/>
            <w:u w:val="none"/>
          </w:rPr>
          <w:t>facilities</w:t>
        </w:r>
      </w:hyperlink>
      <w:r w:rsidR="005239A8" w:rsidRPr="006A7822">
        <w:rPr>
          <w:rFonts w:cs="Arial"/>
          <w:i/>
          <w:iCs/>
          <w:color w:val="000000" w:themeColor="text1"/>
          <w:sz w:val="24"/>
          <w:szCs w:val="24"/>
        </w:rPr>
        <w:t>, take </w:t>
      </w:r>
      <w:hyperlink r:id="rId9" w:tooltip="part" w:history="1">
        <w:r w:rsidR="005239A8" w:rsidRPr="006A7822">
          <w:rPr>
            <w:rStyle w:val="Hyperlink"/>
            <w:rFonts w:cs="Arial"/>
            <w:i/>
            <w:iCs/>
            <w:color w:val="000000" w:themeColor="text1"/>
            <w:sz w:val="24"/>
            <w:szCs w:val="24"/>
            <w:u w:val="none"/>
          </w:rPr>
          <w:t>part</w:t>
        </w:r>
      </w:hyperlink>
      <w:r w:rsidR="005239A8" w:rsidRPr="006A7822">
        <w:rPr>
          <w:rFonts w:cs="Arial"/>
          <w:i/>
          <w:iCs/>
          <w:color w:val="000000" w:themeColor="text1"/>
          <w:sz w:val="24"/>
          <w:szCs w:val="24"/>
        </w:rPr>
        <w:t> in the same </w:t>
      </w:r>
      <w:hyperlink r:id="rId10" w:tooltip="activities" w:history="1">
        <w:r w:rsidR="005239A8" w:rsidRPr="006A7822">
          <w:rPr>
            <w:rStyle w:val="Hyperlink"/>
            <w:rFonts w:cs="Arial"/>
            <w:i/>
            <w:iCs/>
            <w:color w:val="000000" w:themeColor="text1"/>
            <w:sz w:val="24"/>
            <w:szCs w:val="24"/>
            <w:u w:val="none"/>
          </w:rPr>
          <w:t>activities</w:t>
        </w:r>
      </w:hyperlink>
      <w:r w:rsidR="005239A8" w:rsidRPr="006A7822">
        <w:rPr>
          <w:rFonts w:cs="Arial"/>
          <w:i/>
          <w:iCs/>
          <w:color w:val="000000" w:themeColor="text1"/>
          <w:sz w:val="24"/>
          <w:szCs w:val="24"/>
        </w:rPr>
        <w:t>, and </w:t>
      </w:r>
      <w:hyperlink r:id="rId11" w:tooltip="enjoy" w:history="1">
        <w:r w:rsidR="005239A8" w:rsidRPr="006A7822">
          <w:rPr>
            <w:rStyle w:val="Hyperlink"/>
            <w:rFonts w:cs="Arial"/>
            <w:i/>
            <w:iCs/>
            <w:color w:val="000000" w:themeColor="text1"/>
            <w:sz w:val="24"/>
            <w:szCs w:val="24"/>
            <w:u w:val="none"/>
          </w:rPr>
          <w:t>enjoy</w:t>
        </w:r>
      </w:hyperlink>
      <w:r w:rsidR="005239A8" w:rsidRPr="006A7822">
        <w:rPr>
          <w:rFonts w:cs="Arial"/>
          <w:i/>
          <w:iCs/>
          <w:color w:val="000000" w:themeColor="text1"/>
          <w:sz w:val="24"/>
          <w:szCs w:val="24"/>
        </w:rPr>
        <w:t> the same </w:t>
      </w:r>
      <w:hyperlink r:id="rId12" w:tooltip="experiences" w:history="1">
        <w:r w:rsidR="005239A8" w:rsidRPr="006A7822">
          <w:rPr>
            <w:rStyle w:val="Hyperlink"/>
            <w:rFonts w:cs="Arial"/>
            <w:i/>
            <w:iCs/>
            <w:color w:val="000000" w:themeColor="text1"/>
            <w:sz w:val="24"/>
            <w:szCs w:val="24"/>
            <w:u w:val="none"/>
          </w:rPr>
          <w:t>experiences</w:t>
        </w:r>
      </w:hyperlink>
      <w:r w:rsidR="005239A8" w:rsidRPr="006A7822">
        <w:rPr>
          <w:rFonts w:cs="Arial"/>
          <w:i/>
          <w:iCs/>
          <w:color w:val="000000" w:themeColor="text1"/>
          <w:sz w:val="24"/>
          <w:szCs w:val="24"/>
        </w:rPr>
        <w:t>, </w:t>
      </w:r>
      <w:hyperlink r:id="rId13" w:tooltip="including" w:history="1">
        <w:r w:rsidR="005239A8" w:rsidRPr="006A7822">
          <w:rPr>
            <w:rStyle w:val="Hyperlink"/>
            <w:rFonts w:cs="Arial"/>
            <w:i/>
            <w:iCs/>
            <w:color w:val="000000" w:themeColor="text1"/>
            <w:sz w:val="24"/>
            <w:szCs w:val="24"/>
            <w:u w:val="none"/>
          </w:rPr>
          <w:t>including</w:t>
        </w:r>
      </w:hyperlink>
      <w:r w:rsidR="005239A8" w:rsidRPr="006A7822">
        <w:rPr>
          <w:rFonts w:cs="Arial"/>
          <w:i/>
          <w:iCs/>
          <w:color w:val="000000" w:themeColor="text1"/>
          <w:sz w:val="24"/>
          <w:szCs w:val="24"/>
        </w:rPr>
        <w:t> </w:t>
      </w:r>
      <w:hyperlink r:id="rId14" w:tooltip="people" w:history="1">
        <w:r w:rsidR="005239A8" w:rsidRPr="006A7822">
          <w:rPr>
            <w:rStyle w:val="Hyperlink"/>
            <w:rFonts w:cs="Arial"/>
            <w:i/>
            <w:iCs/>
            <w:color w:val="000000" w:themeColor="text1"/>
            <w:sz w:val="24"/>
            <w:szCs w:val="24"/>
            <w:u w:val="none"/>
          </w:rPr>
          <w:t>people</w:t>
        </w:r>
      </w:hyperlink>
      <w:r w:rsidR="005239A8" w:rsidRPr="006A7822">
        <w:rPr>
          <w:rFonts w:cs="Arial"/>
          <w:i/>
          <w:iCs/>
          <w:color w:val="000000" w:themeColor="text1"/>
          <w:sz w:val="24"/>
          <w:szCs w:val="24"/>
        </w:rPr>
        <w:t> who have a </w:t>
      </w:r>
      <w:hyperlink r:id="rId15" w:tooltip="disability" w:history="1">
        <w:r w:rsidR="005239A8" w:rsidRPr="006A7822">
          <w:rPr>
            <w:rStyle w:val="Hyperlink"/>
            <w:rFonts w:cs="Arial"/>
            <w:i/>
            <w:iCs/>
            <w:color w:val="000000" w:themeColor="text1"/>
            <w:sz w:val="24"/>
            <w:szCs w:val="24"/>
            <w:u w:val="none"/>
          </w:rPr>
          <w:t>disability</w:t>
        </w:r>
      </w:hyperlink>
      <w:r w:rsidR="005239A8" w:rsidRPr="006A7822">
        <w:rPr>
          <w:rFonts w:cs="Arial"/>
          <w:i/>
          <w:iCs/>
          <w:color w:val="000000" w:themeColor="text1"/>
          <w:sz w:val="24"/>
          <w:szCs w:val="24"/>
        </w:rPr>
        <w:t> or other </w:t>
      </w:r>
      <w:hyperlink r:id="rId16" w:tooltip="disadvantage" w:history="1">
        <w:r w:rsidR="005239A8" w:rsidRPr="006A7822">
          <w:rPr>
            <w:rStyle w:val="Hyperlink"/>
            <w:rFonts w:cs="Arial"/>
            <w:i/>
            <w:iCs/>
            <w:color w:val="000000" w:themeColor="text1"/>
            <w:sz w:val="24"/>
            <w:szCs w:val="24"/>
            <w:u w:val="none"/>
          </w:rPr>
          <w:t>disadvantage</w:t>
        </w:r>
      </w:hyperlink>
      <w:r w:rsidRPr="006A7822">
        <w:rPr>
          <w:rFonts w:cs="Arial"/>
          <w:i/>
          <w:iCs/>
          <w:color w:val="000000" w:themeColor="text1"/>
          <w:sz w:val="24"/>
          <w:szCs w:val="24"/>
        </w:rPr>
        <w:t>”</w:t>
      </w:r>
    </w:p>
    <w:p w14:paraId="7058B47E" w14:textId="3EBE2018" w:rsidR="008B117B" w:rsidRPr="006A7822" w:rsidRDefault="00971E5C" w:rsidP="001A1D80">
      <w:pPr>
        <w:spacing w:line="360" w:lineRule="auto"/>
        <w:jc w:val="both"/>
        <w:rPr>
          <w:rFonts w:cs="Arial"/>
          <w:color w:val="000000" w:themeColor="text1"/>
          <w:sz w:val="24"/>
          <w:szCs w:val="24"/>
        </w:rPr>
      </w:pPr>
      <w:r w:rsidRPr="006A7822">
        <w:rPr>
          <w:rFonts w:cs="Arial"/>
          <w:color w:val="000000" w:themeColor="text1"/>
          <w:sz w:val="24"/>
          <w:szCs w:val="24"/>
        </w:rPr>
        <w:t>This is very much a huge part</w:t>
      </w:r>
      <w:r w:rsidR="008B2A37" w:rsidRPr="006A7822">
        <w:rPr>
          <w:rFonts w:cs="Arial"/>
          <w:color w:val="000000" w:themeColor="text1"/>
          <w:sz w:val="24"/>
          <w:szCs w:val="24"/>
        </w:rPr>
        <w:t xml:space="preserve"> of how it should be worldwide, but there are those who still suffer from inequality </w:t>
      </w:r>
      <w:r w:rsidR="00047917" w:rsidRPr="006A7822">
        <w:rPr>
          <w:rFonts w:cs="Arial"/>
          <w:color w:val="000000" w:themeColor="text1"/>
          <w:sz w:val="24"/>
          <w:szCs w:val="24"/>
        </w:rPr>
        <w:t>in society.</w:t>
      </w:r>
      <w:r w:rsidR="00560899" w:rsidRPr="006A7822">
        <w:rPr>
          <w:rFonts w:cs="Arial"/>
          <w:color w:val="000000" w:themeColor="text1"/>
          <w:sz w:val="24"/>
          <w:szCs w:val="24"/>
        </w:rPr>
        <w:t xml:space="preserve"> </w:t>
      </w:r>
      <w:r w:rsidR="00560899" w:rsidRPr="006A7822">
        <w:rPr>
          <w:rFonts w:cs="Arial"/>
          <w:color w:val="000000" w:themeColor="text1"/>
          <w:sz w:val="24"/>
          <w:szCs w:val="24"/>
        </w:rPr>
        <w:t>The term social exclusion was used for the first time by</w:t>
      </w:r>
      <w:r w:rsidR="00560899" w:rsidRPr="006A7822">
        <w:rPr>
          <w:rFonts w:cs="Arial"/>
          <w:color w:val="000000" w:themeColor="text1"/>
          <w:sz w:val="24"/>
          <w:szCs w:val="24"/>
        </w:rPr>
        <w:t xml:space="preserve"> </w:t>
      </w:r>
      <w:r w:rsidR="00560899" w:rsidRPr="006A7822">
        <w:rPr>
          <w:rFonts w:cs="Arial"/>
          <w:color w:val="000000" w:themeColor="text1"/>
          <w:sz w:val="24"/>
          <w:szCs w:val="24"/>
        </w:rPr>
        <w:t>René Lenoir</w:t>
      </w:r>
      <w:r w:rsidR="00560899" w:rsidRPr="006A7822">
        <w:rPr>
          <w:rFonts w:cs="Arial"/>
          <w:color w:val="000000" w:themeColor="text1"/>
          <w:sz w:val="24"/>
          <w:szCs w:val="24"/>
        </w:rPr>
        <w:t>,</w:t>
      </w:r>
      <w:r w:rsidR="00560899" w:rsidRPr="006A7822">
        <w:rPr>
          <w:rFonts w:cs="Arial"/>
          <w:color w:val="000000" w:themeColor="text1"/>
          <w:sz w:val="24"/>
          <w:szCs w:val="24"/>
        </w:rPr>
        <w:t xml:space="preserve"> former Secretary of State for Social Action,</w:t>
      </w:r>
      <w:r w:rsidR="00560899" w:rsidRPr="006A7822">
        <w:rPr>
          <w:rFonts w:cs="Arial"/>
          <w:color w:val="000000" w:themeColor="text1"/>
          <w:sz w:val="24"/>
          <w:szCs w:val="24"/>
        </w:rPr>
        <w:t xml:space="preserve"> in France</w:t>
      </w:r>
      <w:r w:rsidR="00452478" w:rsidRPr="006A7822">
        <w:rPr>
          <w:rFonts w:cs="Arial"/>
          <w:color w:val="000000" w:themeColor="text1"/>
          <w:sz w:val="24"/>
          <w:szCs w:val="24"/>
        </w:rPr>
        <w:t>,</w:t>
      </w:r>
      <w:r w:rsidR="00560899" w:rsidRPr="006A7822">
        <w:rPr>
          <w:rFonts w:cs="Arial"/>
          <w:color w:val="000000" w:themeColor="text1"/>
          <w:sz w:val="24"/>
          <w:szCs w:val="24"/>
        </w:rPr>
        <w:t xml:space="preserve"> (1974)</w:t>
      </w:r>
      <w:r w:rsidR="00452478" w:rsidRPr="006A7822">
        <w:rPr>
          <w:rFonts w:cs="Arial"/>
          <w:color w:val="000000" w:themeColor="text1"/>
          <w:sz w:val="24"/>
          <w:szCs w:val="24"/>
        </w:rPr>
        <w:t>. He penned this term, to refer to certain groups of people, pe</w:t>
      </w:r>
      <w:r w:rsidR="00B833FA" w:rsidRPr="006A7822">
        <w:rPr>
          <w:rFonts w:cs="Arial"/>
          <w:color w:val="000000" w:themeColor="text1"/>
          <w:sz w:val="24"/>
          <w:szCs w:val="24"/>
        </w:rPr>
        <w:t>ople he then described as,</w:t>
      </w:r>
    </w:p>
    <w:p w14:paraId="62DA79F3" w14:textId="02356CC9" w:rsidR="00452478" w:rsidRPr="006A7822" w:rsidRDefault="00452478" w:rsidP="001A1D80">
      <w:pPr>
        <w:spacing w:line="276" w:lineRule="auto"/>
        <w:ind w:left="720"/>
        <w:jc w:val="both"/>
        <w:rPr>
          <w:rFonts w:cs="Arial"/>
          <w:color w:val="000000" w:themeColor="text1"/>
          <w:sz w:val="24"/>
          <w:szCs w:val="24"/>
        </w:rPr>
      </w:pPr>
      <w:r w:rsidRPr="006A7822">
        <w:rPr>
          <w:rFonts w:cs="Arial"/>
          <w:i/>
          <w:iCs/>
          <w:color w:val="000000" w:themeColor="text1"/>
          <w:sz w:val="24"/>
          <w:szCs w:val="24"/>
        </w:rPr>
        <w:t>“the mentally and the physically handicapped, suicidal people, aged invalids, abused children, drug addicts, delinquents, single parents, multi-problem households, marginal, asocial persons, and other ‘social misfits’</w:t>
      </w:r>
      <w:r w:rsidR="00B833FA" w:rsidRPr="006A7822">
        <w:rPr>
          <w:rFonts w:cs="Arial"/>
          <w:i/>
          <w:iCs/>
          <w:color w:val="000000" w:themeColor="text1"/>
          <w:sz w:val="24"/>
          <w:szCs w:val="24"/>
        </w:rPr>
        <w:t>”</w:t>
      </w:r>
      <w:r w:rsidR="00E002C5" w:rsidRPr="006A7822">
        <w:rPr>
          <w:rFonts w:cs="Arial"/>
          <w:i/>
          <w:iCs/>
          <w:color w:val="000000" w:themeColor="text1"/>
          <w:sz w:val="24"/>
          <w:szCs w:val="24"/>
        </w:rPr>
        <w:t xml:space="preserve"> </w:t>
      </w:r>
      <w:r w:rsidR="00E002C5" w:rsidRPr="006A7822">
        <w:rPr>
          <w:rFonts w:cs="Arial"/>
          <w:color w:val="000000" w:themeColor="text1"/>
          <w:sz w:val="24"/>
          <w:szCs w:val="24"/>
        </w:rPr>
        <w:t>(United Nations, 2016, P</w:t>
      </w:r>
      <w:r w:rsidR="001A58F6" w:rsidRPr="006A7822">
        <w:rPr>
          <w:rFonts w:cs="Arial"/>
          <w:color w:val="000000" w:themeColor="text1"/>
          <w:sz w:val="24"/>
          <w:szCs w:val="24"/>
        </w:rPr>
        <w:t>18</w:t>
      </w:r>
      <w:r w:rsidR="00E64957" w:rsidRPr="006A7822">
        <w:rPr>
          <w:rFonts w:cs="Arial"/>
          <w:color w:val="000000" w:themeColor="text1"/>
          <w:sz w:val="24"/>
          <w:szCs w:val="24"/>
        </w:rPr>
        <w:t>.</w:t>
      </w:r>
      <w:r w:rsidR="001A58F6" w:rsidRPr="006A7822">
        <w:rPr>
          <w:rFonts w:cs="Arial"/>
          <w:color w:val="000000" w:themeColor="text1"/>
          <w:sz w:val="24"/>
          <w:szCs w:val="24"/>
        </w:rPr>
        <w:t>)</w:t>
      </w:r>
    </w:p>
    <w:p w14:paraId="7DC553DC" w14:textId="76D4D05F" w:rsidR="00B833FA" w:rsidRPr="006A7822" w:rsidRDefault="004063BC" w:rsidP="001A1D80">
      <w:pPr>
        <w:spacing w:line="360" w:lineRule="auto"/>
        <w:jc w:val="both"/>
        <w:rPr>
          <w:rFonts w:cs="Arial"/>
          <w:color w:val="000000" w:themeColor="text1"/>
          <w:sz w:val="24"/>
          <w:szCs w:val="24"/>
        </w:rPr>
      </w:pPr>
      <w:r w:rsidRPr="006A7822">
        <w:rPr>
          <w:rFonts w:cs="Arial"/>
          <w:color w:val="000000" w:themeColor="text1"/>
          <w:sz w:val="24"/>
          <w:szCs w:val="24"/>
        </w:rPr>
        <w:t>At the time of Lenoir discussing the issues and risks for the groups mentioned</w:t>
      </w:r>
      <w:r w:rsidR="0053233F" w:rsidRPr="006A7822">
        <w:rPr>
          <w:rFonts w:cs="Arial"/>
          <w:color w:val="000000" w:themeColor="text1"/>
          <w:sz w:val="24"/>
          <w:szCs w:val="24"/>
        </w:rPr>
        <w:t>, the words used would have been normal and not offensive, today these would be classed not politically correct, due to new and improved equality acts and policies.</w:t>
      </w:r>
      <w:r w:rsidR="00E219B0" w:rsidRPr="006A7822">
        <w:rPr>
          <w:rFonts w:cs="Arial"/>
          <w:color w:val="000000" w:themeColor="text1"/>
          <w:sz w:val="24"/>
          <w:szCs w:val="24"/>
        </w:rPr>
        <w:t xml:space="preserve"> </w:t>
      </w:r>
      <w:r w:rsidR="00D471DF" w:rsidRPr="006A7822">
        <w:rPr>
          <w:rFonts w:cs="Arial"/>
          <w:color w:val="000000" w:themeColor="text1"/>
          <w:sz w:val="24"/>
          <w:szCs w:val="24"/>
        </w:rPr>
        <w:t>Policies such as the Equality Act 2010, The UNESCO Salamanca Report</w:t>
      </w:r>
      <w:r w:rsidR="002A4194" w:rsidRPr="006A7822">
        <w:rPr>
          <w:rFonts w:cs="Arial"/>
          <w:color w:val="000000" w:themeColor="text1"/>
          <w:sz w:val="24"/>
          <w:szCs w:val="24"/>
        </w:rPr>
        <w:t>,</w:t>
      </w:r>
      <w:r w:rsidR="001D7E7C" w:rsidRPr="006A7822">
        <w:rPr>
          <w:rFonts w:cs="Arial"/>
          <w:color w:val="000000" w:themeColor="text1"/>
          <w:sz w:val="24"/>
          <w:szCs w:val="24"/>
        </w:rPr>
        <w:t xml:space="preserve"> and School A’s Strategic Equality Plan will be mentioned</w:t>
      </w:r>
      <w:r w:rsidR="00CA77DE" w:rsidRPr="006A7822">
        <w:rPr>
          <w:rFonts w:cs="Arial"/>
          <w:color w:val="000000" w:themeColor="text1"/>
          <w:sz w:val="24"/>
          <w:szCs w:val="24"/>
        </w:rPr>
        <w:t xml:space="preserve"> to portray changes made since Lenoir’s Social Exclusion </w:t>
      </w:r>
      <w:r w:rsidR="003B17D4" w:rsidRPr="006A7822">
        <w:rPr>
          <w:rFonts w:cs="Arial"/>
          <w:color w:val="000000" w:themeColor="text1"/>
          <w:sz w:val="24"/>
          <w:szCs w:val="24"/>
        </w:rPr>
        <w:t>change,</w:t>
      </w:r>
      <w:r w:rsidR="009A07B8" w:rsidRPr="006A7822">
        <w:rPr>
          <w:rFonts w:cs="Arial"/>
          <w:color w:val="000000" w:themeColor="text1"/>
          <w:sz w:val="24"/>
          <w:szCs w:val="24"/>
        </w:rPr>
        <w:t xml:space="preserve"> </w:t>
      </w:r>
      <w:r w:rsidR="00201515" w:rsidRPr="006A7822">
        <w:rPr>
          <w:rFonts w:cs="Arial"/>
          <w:color w:val="000000" w:themeColor="text1"/>
          <w:sz w:val="24"/>
          <w:szCs w:val="24"/>
        </w:rPr>
        <w:t xml:space="preserve">he </w:t>
      </w:r>
      <w:r w:rsidR="009A07B8" w:rsidRPr="006A7822">
        <w:rPr>
          <w:rFonts w:cs="Arial"/>
          <w:color w:val="000000" w:themeColor="text1"/>
          <w:sz w:val="24"/>
          <w:szCs w:val="24"/>
        </w:rPr>
        <w:t>made in France</w:t>
      </w:r>
      <w:r w:rsidR="00201515" w:rsidRPr="006A7822">
        <w:rPr>
          <w:rFonts w:cs="Arial"/>
          <w:color w:val="000000" w:themeColor="text1"/>
          <w:sz w:val="24"/>
          <w:szCs w:val="24"/>
        </w:rPr>
        <w:t>.</w:t>
      </w:r>
      <w:r w:rsidR="002A4194" w:rsidRPr="006A7822">
        <w:rPr>
          <w:rFonts w:cs="Arial"/>
          <w:color w:val="000000" w:themeColor="text1"/>
          <w:sz w:val="24"/>
          <w:szCs w:val="24"/>
        </w:rPr>
        <w:t xml:space="preserve"> </w:t>
      </w:r>
      <w:r w:rsidR="00DB2822" w:rsidRPr="006A7822">
        <w:rPr>
          <w:rFonts w:cs="Arial"/>
          <w:color w:val="000000" w:themeColor="text1"/>
          <w:sz w:val="24"/>
          <w:szCs w:val="24"/>
        </w:rPr>
        <w:t xml:space="preserve"> The groups Lenoir referred too, those with mental</w:t>
      </w:r>
      <w:r w:rsidR="00116E9B" w:rsidRPr="006A7822">
        <w:rPr>
          <w:rFonts w:cs="Arial"/>
          <w:color w:val="000000" w:themeColor="text1"/>
          <w:sz w:val="24"/>
          <w:szCs w:val="24"/>
        </w:rPr>
        <w:t xml:space="preserve"> and/or physical difficulties, those </w:t>
      </w:r>
      <w:r w:rsidR="002A4194" w:rsidRPr="006A7822">
        <w:rPr>
          <w:rFonts w:cs="Arial"/>
          <w:color w:val="000000" w:themeColor="text1"/>
          <w:sz w:val="24"/>
          <w:szCs w:val="24"/>
        </w:rPr>
        <w:t>sufferin</w:t>
      </w:r>
      <w:r w:rsidR="00116E9B" w:rsidRPr="006A7822">
        <w:rPr>
          <w:rFonts w:cs="Arial"/>
          <w:color w:val="000000" w:themeColor="text1"/>
          <w:sz w:val="24"/>
          <w:szCs w:val="24"/>
        </w:rPr>
        <w:t xml:space="preserve">g </w:t>
      </w:r>
      <w:r w:rsidR="002A4194" w:rsidRPr="006A7822">
        <w:rPr>
          <w:rFonts w:cs="Arial"/>
          <w:color w:val="000000" w:themeColor="text1"/>
          <w:sz w:val="24"/>
          <w:szCs w:val="24"/>
        </w:rPr>
        <w:t>extreme</w:t>
      </w:r>
      <w:r w:rsidR="00436A46" w:rsidRPr="006A7822">
        <w:rPr>
          <w:rFonts w:cs="Arial"/>
          <w:color w:val="000000" w:themeColor="text1"/>
          <w:sz w:val="24"/>
          <w:szCs w:val="24"/>
        </w:rPr>
        <w:t xml:space="preserve"> </w:t>
      </w:r>
      <w:r w:rsidR="00A405A6" w:rsidRPr="006A7822">
        <w:rPr>
          <w:rFonts w:cs="Arial"/>
          <w:color w:val="000000" w:themeColor="text1"/>
          <w:sz w:val="24"/>
          <w:szCs w:val="24"/>
        </w:rPr>
        <w:t>or relative</w:t>
      </w:r>
      <w:r w:rsidR="002A4194" w:rsidRPr="006A7822">
        <w:rPr>
          <w:rFonts w:cs="Arial"/>
          <w:color w:val="000000" w:themeColor="text1"/>
          <w:sz w:val="24"/>
          <w:szCs w:val="24"/>
        </w:rPr>
        <w:t xml:space="preserve"> </w:t>
      </w:r>
      <w:r w:rsidR="00116E9B" w:rsidRPr="006A7822">
        <w:rPr>
          <w:rFonts w:cs="Arial"/>
          <w:color w:val="000000" w:themeColor="text1"/>
          <w:sz w:val="24"/>
          <w:szCs w:val="24"/>
        </w:rPr>
        <w:t>poverty, and factors often excluded, like race</w:t>
      </w:r>
      <w:r w:rsidR="003B17D4" w:rsidRPr="006A7822">
        <w:rPr>
          <w:rFonts w:cs="Arial"/>
          <w:color w:val="000000" w:themeColor="text1"/>
          <w:sz w:val="24"/>
          <w:szCs w:val="24"/>
        </w:rPr>
        <w:t xml:space="preserve"> and ethnicity</w:t>
      </w:r>
      <w:r w:rsidR="00116E9B" w:rsidRPr="006A7822">
        <w:rPr>
          <w:rFonts w:cs="Arial"/>
          <w:color w:val="000000" w:themeColor="text1"/>
          <w:sz w:val="24"/>
          <w:szCs w:val="24"/>
        </w:rPr>
        <w:t>, religion, sexualit</w:t>
      </w:r>
      <w:r w:rsidR="005E4A5C" w:rsidRPr="006A7822">
        <w:rPr>
          <w:rFonts w:cs="Arial"/>
          <w:color w:val="000000" w:themeColor="text1"/>
          <w:sz w:val="24"/>
          <w:szCs w:val="24"/>
        </w:rPr>
        <w:t>y and male/female equality will be discussed further</w:t>
      </w:r>
      <w:r w:rsidR="00E219B0" w:rsidRPr="006A7822">
        <w:rPr>
          <w:rFonts w:cs="Arial"/>
          <w:color w:val="000000" w:themeColor="text1"/>
          <w:sz w:val="24"/>
          <w:szCs w:val="24"/>
        </w:rPr>
        <w:t xml:space="preserve"> throughout.</w:t>
      </w:r>
      <w:r w:rsidR="00A405A6" w:rsidRPr="006A7822">
        <w:rPr>
          <w:rFonts w:cs="Arial"/>
          <w:color w:val="000000" w:themeColor="text1"/>
          <w:sz w:val="24"/>
          <w:szCs w:val="24"/>
        </w:rPr>
        <w:t xml:space="preserve"> The contrasts or similarities between theorists </w:t>
      </w:r>
      <w:r w:rsidR="00FE3FA4" w:rsidRPr="006A7822">
        <w:rPr>
          <w:rFonts w:cs="Arial"/>
          <w:color w:val="000000" w:themeColor="text1"/>
          <w:sz w:val="24"/>
          <w:szCs w:val="24"/>
        </w:rPr>
        <w:t>such as Urie Bronfenbrenner</w:t>
      </w:r>
      <w:r w:rsidR="007746E5" w:rsidRPr="006A7822">
        <w:rPr>
          <w:rFonts w:cs="Arial"/>
          <w:color w:val="000000" w:themeColor="text1"/>
          <w:sz w:val="24"/>
          <w:szCs w:val="24"/>
        </w:rPr>
        <w:t xml:space="preserve"> and his Ecological Systems Theory</w:t>
      </w:r>
      <w:r w:rsidR="00FE3FA4" w:rsidRPr="006A7822">
        <w:rPr>
          <w:rFonts w:cs="Arial"/>
          <w:color w:val="000000" w:themeColor="text1"/>
          <w:sz w:val="24"/>
          <w:szCs w:val="24"/>
        </w:rPr>
        <w:t>, Ruth Levitas</w:t>
      </w:r>
      <w:r w:rsidR="007746E5" w:rsidRPr="006A7822">
        <w:rPr>
          <w:rFonts w:cs="Arial"/>
          <w:color w:val="000000" w:themeColor="text1"/>
          <w:sz w:val="24"/>
          <w:szCs w:val="24"/>
        </w:rPr>
        <w:t xml:space="preserve"> and her</w:t>
      </w:r>
      <w:r w:rsidR="00394AEA" w:rsidRPr="006A7822">
        <w:rPr>
          <w:rFonts w:cs="Arial"/>
          <w:color w:val="000000" w:themeColor="text1"/>
          <w:sz w:val="24"/>
          <w:szCs w:val="24"/>
        </w:rPr>
        <w:t xml:space="preserve"> Inclusive Society theory, </w:t>
      </w:r>
      <w:r w:rsidR="004D4B71" w:rsidRPr="006A7822">
        <w:rPr>
          <w:rFonts w:cs="Arial"/>
          <w:color w:val="000000" w:themeColor="text1"/>
          <w:sz w:val="24"/>
          <w:szCs w:val="24"/>
        </w:rPr>
        <w:t>also</w:t>
      </w:r>
      <w:r w:rsidR="00914369" w:rsidRPr="006A7822">
        <w:rPr>
          <w:rFonts w:cs="Arial"/>
          <w:color w:val="000000" w:themeColor="text1"/>
          <w:sz w:val="24"/>
          <w:szCs w:val="24"/>
        </w:rPr>
        <w:t xml:space="preserve"> Abraham</w:t>
      </w:r>
      <w:r w:rsidR="004D4B71" w:rsidRPr="006A7822">
        <w:rPr>
          <w:rFonts w:cs="Arial"/>
          <w:color w:val="000000" w:themeColor="text1"/>
          <w:sz w:val="24"/>
          <w:szCs w:val="24"/>
        </w:rPr>
        <w:t xml:space="preserve"> Maslow, and </w:t>
      </w:r>
      <w:r w:rsidR="004D4B71" w:rsidRPr="006A7822">
        <w:rPr>
          <w:rFonts w:cs="Arial"/>
          <w:color w:val="000000" w:themeColor="text1"/>
          <w:sz w:val="24"/>
          <w:szCs w:val="24"/>
        </w:rPr>
        <w:lastRenderedPageBreak/>
        <w:t xml:space="preserve">how </w:t>
      </w:r>
      <w:r w:rsidR="001F758C">
        <w:rPr>
          <w:rFonts w:cs="Arial"/>
          <w:color w:val="000000" w:themeColor="text1"/>
          <w:sz w:val="24"/>
          <w:szCs w:val="24"/>
        </w:rPr>
        <w:t xml:space="preserve">his </w:t>
      </w:r>
      <w:r w:rsidR="004D4B71" w:rsidRPr="006A7822">
        <w:rPr>
          <w:rFonts w:cs="Arial"/>
          <w:color w:val="000000" w:themeColor="text1"/>
          <w:sz w:val="24"/>
          <w:szCs w:val="24"/>
        </w:rPr>
        <w:t>theor</w:t>
      </w:r>
      <w:r w:rsidR="001F758C">
        <w:rPr>
          <w:rFonts w:cs="Arial"/>
          <w:color w:val="000000" w:themeColor="text1"/>
          <w:sz w:val="24"/>
          <w:szCs w:val="24"/>
        </w:rPr>
        <w:t>y</w:t>
      </w:r>
      <w:r w:rsidR="004D4B71" w:rsidRPr="006A7822">
        <w:rPr>
          <w:rFonts w:cs="Arial"/>
          <w:color w:val="000000" w:themeColor="text1"/>
          <w:sz w:val="24"/>
          <w:szCs w:val="24"/>
        </w:rPr>
        <w:t xml:space="preserve"> can be used </w:t>
      </w:r>
      <w:r w:rsidR="00706E1F" w:rsidRPr="006A7822">
        <w:rPr>
          <w:rFonts w:cs="Arial"/>
          <w:color w:val="000000" w:themeColor="text1"/>
          <w:sz w:val="24"/>
          <w:szCs w:val="24"/>
        </w:rPr>
        <w:t>likewise to Bronfenbrenner and Levitas</w:t>
      </w:r>
      <w:r w:rsidR="005D4F1D" w:rsidRPr="006A7822">
        <w:rPr>
          <w:rFonts w:cs="Arial"/>
          <w:color w:val="000000" w:themeColor="text1"/>
          <w:sz w:val="24"/>
          <w:szCs w:val="24"/>
        </w:rPr>
        <w:t xml:space="preserve">, even when not </w:t>
      </w:r>
      <w:r w:rsidR="00EF654D" w:rsidRPr="006A7822">
        <w:rPr>
          <w:rFonts w:cs="Arial"/>
          <w:color w:val="000000" w:themeColor="text1"/>
          <w:sz w:val="24"/>
          <w:szCs w:val="24"/>
        </w:rPr>
        <w:t xml:space="preserve">typically or </w:t>
      </w:r>
      <w:r w:rsidR="005D4F1D" w:rsidRPr="006A7822">
        <w:rPr>
          <w:rFonts w:cs="Arial"/>
          <w:color w:val="000000" w:themeColor="text1"/>
          <w:sz w:val="24"/>
          <w:szCs w:val="24"/>
        </w:rPr>
        <w:t>usually associated with Inclusion</w:t>
      </w:r>
      <w:r w:rsidR="00EF654D" w:rsidRPr="006A7822">
        <w:rPr>
          <w:rFonts w:cs="Arial"/>
          <w:color w:val="000000" w:themeColor="text1"/>
          <w:sz w:val="24"/>
          <w:szCs w:val="24"/>
        </w:rPr>
        <w:t xml:space="preserve"> theories</w:t>
      </w:r>
      <w:r w:rsidR="005D4F1D" w:rsidRPr="006A7822">
        <w:rPr>
          <w:rFonts w:cs="Arial"/>
          <w:color w:val="000000" w:themeColor="text1"/>
          <w:sz w:val="24"/>
          <w:szCs w:val="24"/>
        </w:rPr>
        <w:t>.</w:t>
      </w:r>
    </w:p>
    <w:p w14:paraId="62FC9ACE" w14:textId="40443BFA" w:rsidR="00F0264F" w:rsidRPr="006A7822" w:rsidRDefault="00BC25B5" w:rsidP="001A1D80">
      <w:pPr>
        <w:spacing w:line="360" w:lineRule="auto"/>
        <w:jc w:val="both"/>
        <w:rPr>
          <w:rFonts w:cs="Arial"/>
          <w:sz w:val="24"/>
          <w:szCs w:val="24"/>
        </w:rPr>
      </w:pPr>
      <w:r w:rsidRPr="006A7822">
        <w:rPr>
          <w:rFonts w:cs="Arial"/>
          <w:sz w:val="24"/>
          <w:szCs w:val="24"/>
        </w:rPr>
        <w:t xml:space="preserve">One factor that can affect children in </w:t>
      </w:r>
      <w:r w:rsidR="00A34282" w:rsidRPr="006A7822">
        <w:rPr>
          <w:rFonts w:cs="Arial"/>
          <w:sz w:val="24"/>
          <w:szCs w:val="24"/>
        </w:rPr>
        <w:t>education settings is poverty</w:t>
      </w:r>
      <w:r w:rsidR="00500CBB" w:rsidRPr="006A7822">
        <w:rPr>
          <w:rFonts w:cs="Arial"/>
          <w:sz w:val="24"/>
          <w:szCs w:val="24"/>
        </w:rPr>
        <w:t xml:space="preserve"> within their</w:t>
      </w:r>
      <w:r w:rsidR="00A34282" w:rsidRPr="006A7822">
        <w:rPr>
          <w:rFonts w:cs="Arial"/>
          <w:sz w:val="24"/>
          <w:szCs w:val="24"/>
        </w:rPr>
        <w:t xml:space="preserve"> home</w:t>
      </w:r>
      <w:r w:rsidR="00500CBB" w:rsidRPr="006A7822">
        <w:rPr>
          <w:rFonts w:cs="Arial"/>
          <w:sz w:val="24"/>
          <w:szCs w:val="24"/>
        </w:rPr>
        <w:t>s and families</w:t>
      </w:r>
      <w:r w:rsidR="00A34282" w:rsidRPr="006A7822">
        <w:rPr>
          <w:rFonts w:cs="Arial"/>
          <w:sz w:val="24"/>
          <w:szCs w:val="24"/>
        </w:rPr>
        <w:t>. With</w:t>
      </w:r>
      <w:r w:rsidR="00A95BDC" w:rsidRPr="006A7822">
        <w:rPr>
          <w:rFonts w:cs="Arial"/>
          <w:sz w:val="24"/>
          <w:szCs w:val="24"/>
        </w:rPr>
        <w:t xml:space="preserve"> </w:t>
      </w:r>
      <w:r w:rsidR="00A34282" w:rsidRPr="006A7822">
        <w:rPr>
          <w:rFonts w:cs="Arial"/>
          <w:sz w:val="24"/>
          <w:szCs w:val="24"/>
        </w:rPr>
        <w:t>School A having a high percentage of pupils receiving FSM, this gives an idea of</w:t>
      </w:r>
      <w:r w:rsidR="00A95BDC" w:rsidRPr="006A7822">
        <w:rPr>
          <w:rFonts w:cs="Arial"/>
          <w:sz w:val="24"/>
          <w:szCs w:val="24"/>
        </w:rPr>
        <w:t xml:space="preserve"> relative poverty they </w:t>
      </w:r>
      <w:r w:rsidR="004351A8" w:rsidRPr="006A7822">
        <w:rPr>
          <w:rFonts w:cs="Arial"/>
          <w:sz w:val="24"/>
          <w:szCs w:val="24"/>
        </w:rPr>
        <w:t xml:space="preserve">are experiencing. </w:t>
      </w:r>
      <w:r w:rsidR="005429A9" w:rsidRPr="006A7822">
        <w:rPr>
          <w:rFonts w:cs="Arial"/>
          <w:sz w:val="24"/>
          <w:szCs w:val="24"/>
        </w:rPr>
        <w:t>There are a number of valid reasons</w:t>
      </w:r>
      <w:r w:rsidR="00CB5A15" w:rsidRPr="006A7822">
        <w:rPr>
          <w:rFonts w:cs="Arial"/>
          <w:sz w:val="24"/>
          <w:szCs w:val="24"/>
        </w:rPr>
        <w:t xml:space="preserve"> for the receipt of help from Local Authorities (LA) in feeding the children whilst attending the settings</w:t>
      </w:r>
      <w:r w:rsidR="004236DE" w:rsidRPr="006A7822">
        <w:rPr>
          <w:rFonts w:cs="Arial"/>
          <w:sz w:val="24"/>
          <w:szCs w:val="24"/>
        </w:rPr>
        <w:t>. Firstly, lone-parent families,</w:t>
      </w:r>
      <w:r w:rsidR="00203BCC" w:rsidRPr="006A7822">
        <w:rPr>
          <w:rFonts w:cs="Arial"/>
          <w:sz w:val="24"/>
          <w:szCs w:val="24"/>
        </w:rPr>
        <w:t xml:space="preserve"> </w:t>
      </w:r>
      <w:r w:rsidR="00C54885" w:rsidRPr="006A7822">
        <w:rPr>
          <w:rFonts w:cs="Arial"/>
          <w:sz w:val="24"/>
          <w:szCs w:val="24"/>
        </w:rPr>
        <w:t>where School A is situated, there are a high number of lone parents</w:t>
      </w:r>
      <w:r w:rsidR="00CE0A31" w:rsidRPr="006A7822">
        <w:rPr>
          <w:rFonts w:cs="Arial"/>
          <w:sz w:val="24"/>
          <w:szCs w:val="24"/>
        </w:rPr>
        <w:t xml:space="preserve">, some unemployed to help manage childcare, and others working but not with a high wage. This then </w:t>
      </w:r>
      <w:r w:rsidR="00A057B9" w:rsidRPr="006A7822">
        <w:rPr>
          <w:rFonts w:cs="Arial"/>
          <w:sz w:val="24"/>
          <w:szCs w:val="24"/>
        </w:rPr>
        <w:t>would give the LA the opportunities to help with the mealtimes consumed in school</w:t>
      </w:r>
      <w:r w:rsidR="00924941" w:rsidRPr="006A7822">
        <w:rPr>
          <w:rFonts w:cs="Arial"/>
          <w:sz w:val="24"/>
          <w:szCs w:val="24"/>
        </w:rPr>
        <w:t xml:space="preserve"> times. Figures provided by </w:t>
      </w:r>
      <w:r w:rsidR="00845728" w:rsidRPr="006A7822">
        <w:rPr>
          <w:rFonts w:cs="Arial"/>
          <w:sz w:val="24"/>
          <w:szCs w:val="24"/>
        </w:rPr>
        <w:t>the autho</w:t>
      </w:r>
      <w:r w:rsidR="00EF32A2" w:rsidRPr="006A7822">
        <w:rPr>
          <w:rFonts w:cs="Arial"/>
          <w:sz w:val="24"/>
          <w:szCs w:val="24"/>
        </w:rPr>
        <w:t>rity</w:t>
      </w:r>
      <w:r w:rsidR="00924941" w:rsidRPr="006A7822">
        <w:rPr>
          <w:rFonts w:cs="Arial"/>
          <w:sz w:val="24"/>
          <w:szCs w:val="24"/>
        </w:rPr>
        <w:t xml:space="preserve"> (2018)</w:t>
      </w:r>
      <w:r w:rsidR="00734623" w:rsidRPr="006A7822">
        <w:rPr>
          <w:rFonts w:cs="Arial"/>
          <w:sz w:val="24"/>
          <w:szCs w:val="24"/>
        </w:rPr>
        <w:t>, show</w:t>
      </w:r>
      <w:r w:rsidR="00EB3020" w:rsidRPr="006A7822">
        <w:rPr>
          <w:rFonts w:cs="Arial"/>
          <w:sz w:val="24"/>
          <w:szCs w:val="24"/>
        </w:rPr>
        <w:t xml:space="preserve"> the growth of households with only one adult</w:t>
      </w:r>
      <w:r w:rsidR="00D2418E" w:rsidRPr="006A7822">
        <w:rPr>
          <w:rFonts w:cs="Arial"/>
          <w:sz w:val="24"/>
          <w:szCs w:val="24"/>
        </w:rPr>
        <w:t>,</w:t>
      </w:r>
    </w:p>
    <w:p w14:paraId="541885BE" w14:textId="29EC7275" w:rsidR="00D2418E" w:rsidRPr="006A7822" w:rsidRDefault="00D2418E" w:rsidP="001A1D80">
      <w:pPr>
        <w:spacing w:line="276" w:lineRule="auto"/>
        <w:ind w:left="720"/>
        <w:jc w:val="both"/>
        <w:rPr>
          <w:rFonts w:cs="Arial"/>
          <w:i/>
          <w:iCs/>
          <w:sz w:val="24"/>
          <w:szCs w:val="24"/>
        </w:rPr>
      </w:pPr>
      <w:r w:rsidRPr="006A7822">
        <w:rPr>
          <w:rFonts w:cs="Arial"/>
          <w:i/>
          <w:iCs/>
          <w:sz w:val="24"/>
          <w:szCs w:val="24"/>
        </w:rPr>
        <w:t>“</w:t>
      </w:r>
      <w:r w:rsidRPr="006A7822">
        <w:rPr>
          <w:rFonts w:cs="Arial"/>
          <w:i/>
          <w:iCs/>
          <w:sz w:val="24"/>
          <w:szCs w:val="24"/>
        </w:rPr>
        <w:t>The total number of lone parent households (1 adult and 1 or more children) increased by 9.9% (+700) overall, from 7,100 in 2008 to 7,800 in 2018, with all growth within this wider category being in 1 adult, 1 child households (+800).</w:t>
      </w:r>
      <w:r w:rsidRPr="006A7822">
        <w:rPr>
          <w:rFonts w:cs="Arial"/>
          <w:i/>
          <w:iCs/>
          <w:sz w:val="24"/>
          <w:szCs w:val="24"/>
        </w:rPr>
        <w:t>”</w:t>
      </w:r>
    </w:p>
    <w:p w14:paraId="708D4FA6" w14:textId="27E3F739" w:rsidR="00D2418E" w:rsidRDefault="00604930" w:rsidP="001A1D80">
      <w:pPr>
        <w:spacing w:line="360" w:lineRule="auto"/>
        <w:jc w:val="both"/>
        <w:rPr>
          <w:rFonts w:cs="Arial"/>
          <w:sz w:val="24"/>
          <w:szCs w:val="24"/>
        </w:rPr>
      </w:pPr>
      <w:r w:rsidRPr="006A7822">
        <w:rPr>
          <w:rFonts w:cs="Arial"/>
          <w:sz w:val="24"/>
          <w:szCs w:val="24"/>
        </w:rPr>
        <w:t xml:space="preserve">The </w:t>
      </w:r>
      <w:r w:rsidR="00A8528B" w:rsidRPr="006A7822">
        <w:rPr>
          <w:rFonts w:cs="Arial"/>
          <w:sz w:val="24"/>
          <w:szCs w:val="24"/>
        </w:rPr>
        <w:t>grow</w:t>
      </w:r>
      <w:r w:rsidR="007640D8" w:rsidRPr="006A7822">
        <w:rPr>
          <w:rFonts w:cs="Arial"/>
          <w:sz w:val="24"/>
          <w:szCs w:val="24"/>
        </w:rPr>
        <w:t>th shown within the table provided by the authority</w:t>
      </w:r>
      <w:r w:rsidR="00AC7D33" w:rsidRPr="006A7822">
        <w:rPr>
          <w:rFonts w:cs="Arial"/>
          <w:sz w:val="24"/>
          <w:szCs w:val="24"/>
        </w:rPr>
        <w:t>, shows that at the time of printing there were over seven thousand families with children</w:t>
      </w:r>
      <w:r w:rsidR="00B709CF" w:rsidRPr="006A7822">
        <w:rPr>
          <w:rFonts w:cs="Arial"/>
          <w:sz w:val="24"/>
          <w:szCs w:val="24"/>
        </w:rPr>
        <w:t xml:space="preserve"> in a form of education setting, who</w:t>
      </w:r>
      <w:r w:rsidR="00D66BEE" w:rsidRPr="006A7822">
        <w:rPr>
          <w:rFonts w:cs="Arial"/>
          <w:sz w:val="24"/>
          <w:szCs w:val="24"/>
        </w:rPr>
        <w:t xml:space="preserve"> possibly could</w:t>
      </w:r>
      <w:r w:rsidR="00B709CF" w:rsidRPr="006A7822">
        <w:rPr>
          <w:rFonts w:cs="Arial"/>
          <w:sz w:val="24"/>
          <w:szCs w:val="24"/>
        </w:rPr>
        <w:t xml:space="preserve"> then be eligible for FSM</w:t>
      </w:r>
      <w:r w:rsidR="00485E32" w:rsidRPr="006A7822">
        <w:rPr>
          <w:rFonts w:cs="Arial"/>
          <w:sz w:val="24"/>
          <w:szCs w:val="24"/>
        </w:rPr>
        <w:t xml:space="preserve"> </w:t>
      </w:r>
      <w:r w:rsidR="00D66BEE" w:rsidRPr="006A7822">
        <w:rPr>
          <w:rFonts w:cs="Arial"/>
          <w:sz w:val="24"/>
          <w:szCs w:val="24"/>
        </w:rPr>
        <w:t>whilst attending their local settings.</w:t>
      </w:r>
      <w:r w:rsidR="00D929B6" w:rsidRPr="006A7822">
        <w:rPr>
          <w:rFonts w:cs="Arial"/>
          <w:sz w:val="24"/>
          <w:szCs w:val="24"/>
        </w:rPr>
        <w:t xml:space="preserve"> This can cause exclusion</w:t>
      </w:r>
      <w:r w:rsidR="00B14B64" w:rsidRPr="006A7822">
        <w:rPr>
          <w:rFonts w:cs="Arial"/>
          <w:sz w:val="24"/>
          <w:szCs w:val="24"/>
        </w:rPr>
        <w:t xml:space="preserve"> </w:t>
      </w:r>
      <w:r w:rsidR="000C2AA6" w:rsidRPr="006A7822">
        <w:rPr>
          <w:rFonts w:cs="Arial"/>
          <w:sz w:val="24"/>
          <w:szCs w:val="24"/>
        </w:rPr>
        <w:t>perhaps within Comprehensive settings where it becomes more obvious and noticeable that a pupil is in receipt of help with FSM. This took form of a token or ‘ticket’ in a lot of settings before</w:t>
      </w:r>
      <w:r w:rsidR="00483E65" w:rsidRPr="006A7822">
        <w:rPr>
          <w:rFonts w:cs="Arial"/>
          <w:sz w:val="24"/>
          <w:szCs w:val="24"/>
        </w:rPr>
        <w:t xml:space="preserve"> most</w:t>
      </w:r>
      <w:r w:rsidR="000C2AA6" w:rsidRPr="006A7822">
        <w:rPr>
          <w:rFonts w:cs="Arial"/>
          <w:sz w:val="24"/>
          <w:szCs w:val="24"/>
        </w:rPr>
        <w:t xml:space="preserve"> schools modernised with </w:t>
      </w:r>
      <w:r w:rsidR="00483E65" w:rsidRPr="006A7822">
        <w:rPr>
          <w:rFonts w:cs="Arial"/>
          <w:sz w:val="24"/>
          <w:szCs w:val="24"/>
        </w:rPr>
        <w:t xml:space="preserve">the use of </w:t>
      </w:r>
      <w:r w:rsidR="000C2AA6" w:rsidRPr="006A7822">
        <w:rPr>
          <w:rFonts w:cs="Arial"/>
          <w:sz w:val="24"/>
          <w:szCs w:val="24"/>
        </w:rPr>
        <w:t>biometric s</w:t>
      </w:r>
      <w:r w:rsidR="004F3B07" w:rsidRPr="006A7822">
        <w:rPr>
          <w:rFonts w:cs="Arial"/>
          <w:sz w:val="24"/>
          <w:szCs w:val="24"/>
        </w:rPr>
        <w:t>ystems</w:t>
      </w:r>
      <w:r w:rsidR="00483E65" w:rsidRPr="006A7822">
        <w:rPr>
          <w:rFonts w:cs="Arial"/>
          <w:sz w:val="24"/>
          <w:szCs w:val="24"/>
        </w:rPr>
        <w:t xml:space="preserve"> to finalise the purchase of a meal</w:t>
      </w:r>
      <w:r w:rsidR="004F3B07" w:rsidRPr="006A7822">
        <w:rPr>
          <w:rFonts w:cs="Arial"/>
          <w:sz w:val="24"/>
          <w:szCs w:val="24"/>
        </w:rPr>
        <w:t>.</w:t>
      </w:r>
      <w:r w:rsidR="00483E65" w:rsidRPr="006A7822">
        <w:rPr>
          <w:rFonts w:cs="Arial"/>
          <w:sz w:val="24"/>
          <w:szCs w:val="24"/>
        </w:rPr>
        <w:t xml:space="preserve"> These systems, </w:t>
      </w:r>
      <w:r w:rsidR="00ED5648" w:rsidRPr="006A7822">
        <w:rPr>
          <w:rFonts w:cs="Arial"/>
          <w:sz w:val="24"/>
          <w:szCs w:val="24"/>
        </w:rPr>
        <w:t xml:space="preserve">store all details of pupils, which can be ‘topped up’ with money online by those not in receipt of FSM, and those are  eligible will have their funds already added, thus </w:t>
      </w:r>
      <w:r w:rsidR="00C45862" w:rsidRPr="006A7822">
        <w:rPr>
          <w:rFonts w:cs="Arial"/>
          <w:sz w:val="24"/>
          <w:szCs w:val="24"/>
        </w:rPr>
        <w:t>then creating inclusion by not singling out anybody.</w:t>
      </w:r>
      <w:r w:rsidR="00050894" w:rsidRPr="006A7822">
        <w:rPr>
          <w:rFonts w:cs="Arial"/>
          <w:sz w:val="24"/>
          <w:szCs w:val="24"/>
        </w:rPr>
        <w:t xml:space="preserve"> </w:t>
      </w:r>
      <w:r w:rsidR="00976494" w:rsidRPr="006A7822">
        <w:rPr>
          <w:rFonts w:cs="Arial"/>
          <w:sz w:val="24"/>
          <w:szCs w:val="24"/>
        </w:rPr>
        <w:t>According to guidance</w:t>
      </w:r>
      <w:r w:rsidR="00276701" w:rsidRPr="006A7822">
        <w:rPr>
          <w:rFonts w:cs="Arial"/>
          <w:sz w:val="24"/>
          <w:szCs w:val="24"/>
        </w:rPr>
        <w:t xml:space="preserve"> on biometric systems in schools,</w:t>
      </w:r>
      <w:r w:rsidR="00976494" w:rsidRPr="006A7822">
        <w:rPr>
          <w:rFonts w:cs="Arial"/>
          <w:sz w:val="24"/>
          <w:szCs w:val="24"/>
        </w:rPr>
        <w:t xml:space="preserve"> produced by BECTA (2007),</w:t>
      </w:r>
      <w:r w:rsidR="00276701" w:rsidRPr="006A7822">
        <w:rPr>
          <w:rFonts w:cs="Arial"/>
          <w:sz w:val="24"/>
          <w:szCs w:val="24"/>
        </w:rPr>
        <w:t xml:space="preserve"> cashless catering, also reduces the risks of theft within</w:t>
      </w:r>
      <w:r w:rsidR="00AE3C46" w:rsidRPr="006A7822">
        <w:rPr>
          <w:rFonts w:cs="Arial"/>
          <w:sz w:val="24"/>
          <w:szCs w:val="24"/>
        </w:rPr>
        <w:t xml:space="preserve"> schools, presumably of the ‘ticket’ or smartcards needed, therefore helping to create a safer environment within the settings using these systems</w:t>
      </w:r>
      <w:r w:rsidR="00114143" w:rsidRPr="006A7822">
        <w:rPr>
          <w:rFonts w:cs="Arial"/>
          <w:sz w:val="24"/>
          <w:szCs w:val="24"/>
        </w:rPr>
        <w:t>.</w:t>
      </w:r>
      <w:r w:rsidR="004F3B07" w:rsidRPr="006A7822">
        <w:rPr>
          <w:rFonts w:cs="Arial"/>
          <w:sz w:val="24"/>
          <w:szCs w:val="24"/>
        </w:rPr>
        <w:t xml:space="preserve"> The exclusion would usually be in the form of </w:t>
      </w:r>
      <w:r w:rsidR="006655A5" w:rsidRPr="006A7822">
        <w:rPr>
          <w:rFonts w:cs="Arial"/>
          <w:sz w:val="24"/>
          <w:szCs w:val="24"/>
        </w:rPr>
        <w:t>bullying between peers, rather than exclusion from the setting itself</w:t>
      </w:r>
      <w:r w:rsidR="00432DAB" w:rsidRPr="006A7822">
        <w:rPr>
          <w:rFonts w:cs="Arial"/>
          <w:sz w:val="24"/>
          <w:szCs w:val="24"/>
        </w:rPr>
        <w:t>, as the FSM pupils were different to their associates, in the payment methods they were using to purchase the meals during lunch.</w:t>
      </w:r>
      <w:r w:rsidR="002E7949" w:rsidRPr="006A7822">
        <w:rPr>
          <w:rFonts w:cs="Arial"/>
          <w:sz w:val="24"/>
          <w:szCs w:val="24"/>
        </w:rPr>
        <w:t xml:space="preserve"> </w:t>
      </w:r>
      <w:r w:rsidR="00CB4BE6" w:rsidRPr="006A7822">
        <w:rPr>
          <w:rFonts w:cs="Arial"/>
          <w:sz w:val="24"/>
          <w:szCs w:val="24"/>
        </w:rPr>
        <w:t>Stereotypically FSM give an impre</w:t>
      </w:r>
      <w:r w:rsidR="00026A56" w:rsidRPr="006A7822">
        <w:rPr>
          <w:rFonts w:cs="Arial"/>
          <w:sz w:val="24"/>
          <w:szCs w:val="24"/>
        </w:rPr>
        <w:t>ssion to others of a low income, caus</w:t>
      </w:r>
      <w:r w:rsidR="002A4D3B" w:rsidRPr="006A7822">
        <w:rPr>
          <w:rFonts w:cs="Arial"/>
          <w:sz w:val="24"/>
          <w:szCs w:val="24"/>
        </w:rPr>
        <w:t>ing other to believe the families</w:t>
      </w:r>
      <w:r w:rsidR="009A3E01" w:rsidRPr="006A7822">
        <w:rPr>
          <w:rFonts w:cs="Arial"/>
          <w:sz w:val="24"/>
          <w:szCs w:val="24"/>
        </w:rPr>
        <w:t xml:space="preserve"> will</w:t>
      </w:r>
      <w:r w:rsidR="002A4D3B" w:rsidRPr="006A7822">
        <w:rPr>
          <w:rFonts w:cs="Arial"/>
          <w:sz w:val="24"/>
          <w:szCs w:val="24"/>
        </w:rPr>
        <w:t xml:space="preserve"> not be able to afford other things. Pupils of any age, but more so those in Key Stage three and four, </w:t>
      </w:r>
      <w:r w:rsidR="009A3E01" w:rsidRPr="006A7822">
        <w:rPr>
          <w:rFonts w:cs="Arial"/>
          <w:sz w:val="24"/>
          <w:szCs w:val="24"/>
        </w:rPr>
        <w:t>tend to</w:t>
      </w:r>
      <w:r w:rsidR="002A4D3B" w:rsidRPr="006A7822">
        <w:rPr>
          <w:rFonts w:cs="Arial"/>
          <w:sz w:val="24"/>
          <w:szCs w:val="24"/>
        </w:rPr>
        <w:t xml:space="preserve"> be more </w:t>
      </w:r>
      <w:r w:rsidR="002A4D3B" w:rsidRPr="006A7822">
        <w:rPr>
          <w:rFonts w:cs="Arial"/>
          <w:sz w:val="24"/>
          <w:szCs w:val="24"/>
        </w:rPr>
        <w:lastRenderedPageBreak/>
        <w:t>materialistic,</w:t>
      </w:r>
      <w:r w:rsidR="005204F5" w:rsidRPr="006A7822">
        <w:rPr>
          <w:rFonts w:cs="Arial"/>
          <w:sz w:val="24"/>
          <w:szCs w:val="24"/>
        </w:rPr>
        <w:t xml:space="preserve"> branded clothing becoming more apparent, carrying more money</w:t>
      </w:r>
      <w:r w:rsidR="005F13EA" w:rsidRPr="006A7822">
        <w:rPr>
          <w:rFonts w:cs="Arial"/>
          <w:sz w:val="24"/>
          <w:szCs w:val="24"/>
        </w:rPr>
        <w:t xml:space="preserve"> than before and</w:t>
      </w:r>
      <w:r w:rsidR="009A3E01" w:rsidRPr="006A7822">
        <w:rPr>
          <w:rFonts w:cs="Arial"/>
          <w:sz w:val="24"/>
          <w:szCs w:val="24"/>
        </w:rPr>
        <w:t xml:space="preserve"> using</w:t>
      </w:r>
      <w:r w:rsidR="005F13EA" w:rsidRPr="006A7822">
        <w:rPr>
          <w:rFonts w:cs="Arial"/>
          <w:sz w:val="24"/>
          <w:szCs w:val="24"/>
        </w:rPr>
        <w:t xml:space="preserve"> the latest technology devices, which not all are lucky enough to afford.</w:t>
      </w:r>
    </w:p>
    <w:p w14:paraId="7A6BEE06" w14:textId="49054D7F" w:rsidR="00D50204" w:rsidRDefault="00D50204" w:rsidP="001A1D80">
      <w:pPr>
        <w:spacing w:line="360" w:lineRule="auto"/>
        <w:jc w:val="both"/>
        <w:rPr>
          <w:rFonts w:cs="Arial"/>
          <w:sz w:val="24"/>
          <w:szCs w:val="24"/>
        </w:rPr>
      </w:pPr>
      <w:r>
        <w:rPr>
          <w:rFonts w:cs="Arial"/>
          <w:sz w:val="24"/>
          <w:szCs w:val="24"/>
        </w:rPr>
        <w:t>Free School Meals</w:t>
      </w:r>
      <w:r w:rsidR="00075906">
        <w:rPr>
          <w:rFonts w:cs="Arial"/>
          <w:sz w:val="24"/>
          <w:szCs w:val="24"/>
        </w:rPr>
        <w:t>, ideally, were formed to ensure no child, no matter circumstances, went hungry in school</w:t>
      </w:r>
      <w:r w:rsidR="00F27E6E">
        <w:rPr>
          <w:rFonts w:cs="Arial"/>
          <w:sz w:val="24"/>
          <w:szCs w:val="24"/>
        </w:rPr>
        <w:t>. This can coincide with Maslow</w:t>
      </w:r>
      <w:r w:rsidR="001553AA">
        <w:rPr>
          <w:rFonts w:cs="Arial"/>
          <w:sz w:val="24"/>
          <w:szCs w:val="24"/>
        </w:rPr>
        <w:t>’s theory, The Hierarchy of Needs.</w:t>
      </w:r>
      <w:r w:rsidR="007109A9">
        <w:rPr>
          <w:rFonts w:cs="Arial"/>
          <w:sz w:val="24"/>
          <w:szCs w:val="24"/>
        </w:rPr>
        <w:t xml:space="preserve">  Bob</w:t>
      </w:r>
      <w:r w:rsidR="005330BD">
        <w:rPr>
          <w:rFonts w:cs="Arial"/>
          <w:sz w:val="24"/>
          <w:szCs w:val="24"/>
        </w:rPr>
        <w:t xml:space="preserve"> Bates writes in his book, (2019, P</w:t>
      </w:r>
      <w:r w:rsidR="00F203BB">
        <w:rPr>
          <w:rFonts w:cs="Arial"/>
          <w:sz w:val="24"/>
          <w:szCs w:val="24"/>
        </w:rPr>
        <w:t>66), that Maslow’s hierarchy is divided in two phases, with the lower</w:t>
      </w:r>
      <w:r w:rsidR="002641A2">
        <w:rPr>
          <w:rFonts w:cs="Arial"/>
          <w:sz w:val="24"/>
          <w:szCs w:val="24"/>
        </w:rPr>
        <w:t xml:space="preserve"> order</w:t>
      </w:r>
      <w:r w:rsidR="0026234B">
        <w:rPr>
          <w:rFonts w:cs="Arial"/>
          <w:sz w:val="24"/>
          <w:szCs w:val="24"/>
        </w:rPr>
        <w:t xml:space="preserve"> needing to be met before learners can show progression and move onto the </w:t>
      </w:r>
      <w:r w:rsidR="00D275FC">
        <w:rPr>
          <w:rFonts w:cs="Arial"/>
          <w:sz w:val="24"/>
          <w:szCs w:val="24"/>
        </w:rPr>
        <w:t>higher levels. The first step shown is Physical, basic survival needs, such as warmth, rest and food.</w:t>
      </w:r>
      <w:r w:rsidR="00D059EA">
        <w:rPr>
          <w:rFonts w:cs="Arial"/>
          <w:sz w:val="24"/>
          <w:szCs w:val="24"/>
        </w:rPr>
        <w:t xml:space="preserve"> He believes individuals need to be comfortable</w:t>
      </w:r>
      <w:r w:rsidR="00E436DD">
        <w:rPr>
          <w:rFonts w:cs="Arial"/>
          <w:sz w:val="24"/>
          <w:szCs w:val="24"/>
        </w:rPr>
        <w:t xml:space="preserve"> in order to learn, which is not always achievable </w:t>
      </w:r>
      <w:r w:rsidR="000B58FC">
        <w:rPr>
          <w:rFonts w:cs="Arial"/>
          <w:sz w:val="24"/>
          <w:szCs w:val="24"/>
        </w:rPr>
        <w:t>if the pupils are hungry and/or not rested.</w:t>
      </w:r>
      <w:r w:rsidR="00F8506F">
        <w:rPr>
          <w:rFonts w:cs="Arial"/>
          <w:sz w:val="24"/>
          <w:szCs w:val="24"/>
        </w:rPr>
        <w:t xml:space="preserve"> </w:t>
      </w:r>
      <w:r w:rsidR="001039BB">
        <w:rPr>
          <w:rFonts w:cs="Arial"/>
          <w:sz w:val="24"/>
          <w:szCs w:val="24"/>
        </w:rPr>
        <w:t>Maslow’s Hierarchy of Needs</w:t>
      </w:r>
      <w:r w:rsidR="001C36D1">
        <w:rPr>
          <w:rFonts w:cs="Arial"/>
          <w:sz w:val="24"/>
          <w:szCs w:val="24"/>
        </w:rPr>
        <w:t xml:space="preserve"> </w:t>
      </w:r>
      <w:r w:rsidR="00ED5287">
        <w:rPr>
          <w:rFonts w:cs="Arial"/>
          <w:sz w:val="24"/>
          <w:szCs w:val="24"/>
        </w:rPr>
        <w:t>can be related to Urie Bronfenbrenner’s Ecological Systems theory</w:t>
      </w:r>
      <w:r w:rsidR="00484CEE">
        <w:rPr>
          <w:rFonts w:cs="Arial"/>
          <w:sz w:val="24"/>
          <w:szCs w:val="24"/>
        </w:rPr>
        <w:t>.</w:t>
      </w:r>
      <w:r w:rsidR="00BE7788">
        <w:rPr>
          <w:rFonts w:cs="Arial"/>
          <w:sz w:val="24"/>
          <w:szCs w:val="24"/>
        </w:rPr>
        <w:t xml:space="preserve"> </w:t>
      </w:r>
      <w:r w:rsidR="001039BB">
        <w:rPr>
          <w:rFonts w:cs="Arial"/>
          <w:sz w:val="24"/>
          <w:szCs w:val="24"/>
        </w:rPr>
        <w:t>Bronfenbrenner’s system is divided</w:t>
      </w:r>
      <w:r w:rsidR="00586005">
        <w:rPr>
          <w:rFonts w:cs="Arial"/>
          <w:sz w:val="24"/>
          <w:szCs w:val="24"/>
        </w:rPr>
        <w:t xml:space="preserve"> into six</w:t>
      </w:r>
      <w:r w:rsidR="00E508E7">
        <w:rPr>
          <w:rFonts w:cs="Arial"/>
          <w:sz w:val="24"/>
          <w:szCs w:val="24"/>
        </w:rPr>
        <w:t>, to illustrate the balance between nature and nurture</w:t>
      </w:r>
      <w:r w:rsidR="009411AD">
        <w:rPr>
          <w:rFonts w:cs="Arial"/>
          <w:sz w:val="24"/>
          <w:szCs w:val="24"/>
        </w:rPr>
        <w:t xml:space="preserve"> (Bates, 2019, P194). The child is placed in the centre, with the first level being the ‘Micro</w:t>
      </w:r>
      <w:r w:rsidR="001E70D2">
        <w:rPr>
          <w:rFonts w:cs="Arial"/>
          <w:sz w:val="24"/>
          <w:szCs w:val="24"/>
        </w:rPr>
        <w:t>system’, the direct influences</w:t>
      </w:r>
      <w:r w:rsidR="007B24DC">
        <w:rPr>
          <w:rFonts w:cs="Arial"/>
          <w:sz w:val="24"/>
          <w:szCs w:val="24"/>
        </w:rPr>
        <w:t xml:space="preserve"> on the child</w:t>
      </w:r>
      <w:r w:rsidR="00711FE7">
        <w:rPr>
          <w:rFonts w:cs="Arial"/>
          <w:sz w:val="24"/>
          <w:szCs w:val="24"/>
        </w:rPr>
        <w:t xml:space="preserve"> included in this system</w:t>
      </w:r>
      <w:r w:rsidR="007B24DC">
        <w:rPr>
          <w:rFonts w:cs="Arial"/>
          <w:sz w:val="24"/>
          <w:szCs w:val="24"/>
        </w:rPr>
        <w:t>, their homelife, family and</w:t>
      </w:r>
      <w:r w:rsidR="00711FE7">
        <w:rPr>
          <w:rFonts w:cs="Arial"/>
          <w:sz w:val="24"/>
          <w:szCs w:val="24"/>
        </w:rPr>
        <w:t xml:space="preserve"> friends. Education then falls into the second divide, the ‘Mesosystem</w:t>
      </w:r>
      <w:r w:rsidR="000A4293">
        <w:rPr>
          <w:rFonts w:cs="Arial"/>
          <w:sz w:val="24"/>
          <w:szCs w:val="24"/>
        </w:rPr>
        <w:t xml:space="preserve">’, the broader surroundings, and influences for the </w:t>
      </w:r>
      <w:r w:rsidR="006223B5">
        <w:rPr>
          <w:rFonts w:cs="Arial"/>
          <w:sz w:val="24"/>
          <w:szCs w:val="24"/>
        </w:rPr>
        <w:t>individual’s development, also including healthcare. He believes</w:t>
      </w:r>
      <w:r w:rsidR="00A66DB5">
        <w:rPr>
          <w:rFonts w:cs="Arial"/>
          <w:sz w:val="24"/>
          <w:szCs w:val="24"/>
        </w:rPr>
        <w:t xml:space="preserve"> that interactions</w:t>
      </w:r>
      <w:r w:rsidR="00192D38">
        <w:rPr>
          <w:rFonts w:cs="Arial"/>
          <w:sz w:val="24"/>
          <w:szCs w:val="24"/>
        </w:rPr>
        <w:t xml:space="preserve"> between factors can also affect the pupil, for example how the systems work together, Parents and education staff getting on with one another, not just as separate systems.</w:t>
      </w:r>
    </w:p>
    <w:p w14:paraId="4D21FCC2" w14:textId="1AF10316" w:rsidR="00F8506F" w:rsidRDefault="00F8506F" w:rsidP="001A1D80">
      <w:pPr>
        <w:spacing w:line="360" w:lineRule="auto"/>
        <w:jc w:val="both"/>
      </w:pPr>
      <w:r>
        <w:t>In September 2004, the Welsh Government introduced its Free Breakfast Initiative in primary schools</w:t>
      </w:r>
      <w:r w:rsidR="007A2668">
        <w:t xml:space="preserve"> </w:t>
      </w:r>
      <w:r>
        <w:t>(WAG,</w:t>
      </w:r>
      <w:r w:rsidR="007A2668">
        <w:t xml:space="preserve"> 2014.),</w:t>
      </w:r>
      <w:r w:rsidR="00064D4A">
        <w:t xml:space="preserve"> </w:t>
      </w:r>
      <w:r w:rsidR="00064D4A">
        <w:t>The aim of the initiative was to help improve the health and concentration of children and to assist in the raising of standards of learning and attainment. It was not intended to replace breakfast already provided by parents/carers but to ensure that children of primary school age in maintained primary schools who, for any reason, had not received breakfast had a free, healthy breakfast at school each day.</w:t>
      </w:r>
      <w:r w:rsidR="00C06938">
        <w:t xml:space="preserve"> This initiative </w:t>
      </w:r>
      <w:r w:rsidR="00AA4928">
        <w:t>also would be able to link to Maslow</w:t>
      </w:r>
      <w:r w:rsidR="00453843">
        <w:t xml:space="preserve"> and Bronfenbrenner’s </w:t>
      </w:r>
      <w:r w:rsidR="00AA4928">
        <w:t>theor</w:t>
      </w:r>
      <w:r w:rsidR="00453843">
        <w:t>ies</w:t>
      </w:r>
      <w:r w:rsidR="00AA4928">
        <w:t>, like Free School Meals</w:t>
      </w:r>
      <w:r w:rsidR="00453843">
        <w:t>, making the child comfortable, and hopefully then ready to engage in the activities set for the day ahead.</w:t>
      </w:r>
    </w:p>
    <w:p w14:paraId="2B1016C5" w14:textId="756F9903" w:rsidR="00453843" w:rsidRDefault="001F7127" w:rsidP="001A1D80">
      <w:pPr>
        <w:spacing w:line="360" w:lineRule="auto"/>
        <w:jc w:val="both"/>
      </w:pPr>
      <w:r>
        <w:t xml:space="preserve">Another factor that can affect groups and individuals of those in </w:t>
      </w:r>
      <w:r w:rsidR="00C12B5E">
        <w:t>education, is Race and</w:t>
      </w:r>
      <w:r w:rsidR="00D35070">
        <w:t xml:space="preserve"> </w:t>
      </w:r>
      <w:r w:rsidR="00CA62FB">
        <w:t>the boundaries</w:t>
      </w:r>
      <w:r w:rsidR="00C12B5E">
        <w:t xml:space="preserve"> that</w:t>
      </w:r>
      <w:r w:rsidR="00EC11CE">
        <w:t xml:space="preserve"> can also occur </w:t>
      </w:r>
      <w:r w:rsidR="00816F93">
        <w:t>simultaneously</w:t>
      </w:r>
      <w:r w:rsidR="00D35070">
        <w:t>,</w:t>
      </w:r>
      <w:r w:rsidR="00816F93">
        <w:t xml:space="preserve"> language and </w:t>
      </w:r>
      <w:r w:rsidR="00595BA1">
        <w:t xml:space="preserve">religion. </w:t>
      </w:r>
      <w:r w:rsidR="00CA62FB">
        <w:t xml:space="preserve">At the time of printing, (2012), </w:t>
      </w:r>
      <w:r w:rsidR="00252C1A">
        <w:t>School A’s Strategic Equality Plan</w:t>
      </w:r>
      <w:r w:rsidR="006B4531">
        <w:t xml:space="preserve"> portrayed</w:t>
      </w:r>
      <w:r w:rsidR="00143727">
        <w:t xml:space="preserve"> </w:t>
      </w:r>
      <w:r w:rsidR="0089695F">
        <w:t>twenty-one</w:t>
      </w:r>
      <w:r w:rsidR="00A84D0E">
        <w:t xml:space="preserve"> different</w:t>
      </w:r>
      <w:r w:rsidR="00143727">
        <w:t xml:space="preserve"> ethnic backgrounds</w:t>
      </w:r>
      <w:r w:rsidR="0039748C">
        <w:t xml:space="preserve"> and six different religions of the pupils </w:t>
      </w:r>
      <w:r w:rsidR="00A84D0E">
        <w:t xml:space="preserve">then </w:t>
      </w:r>
      <w:r w:rsidR="0039748C">
        <w:t>attending.</w:t>
      </w:r>
      <w:r w:rsidR="00D82780">
        <w:t xml:space="preserve"> </w:t>
      </w:r>
      <w:r w:rsidR="0089695F">
        <w:t xml:space="preserve">School A, also documented, </w:t>
      </w:r>
    </w:p>
    <w:p w14:paraId="554E0D29" w14:textId="2DD1160A" w:rsidR="0089695F" w:rsidRDefault="0089695F" w:rsidP="0089695F">
      <w:pPr>
        <w:spacing w:line="360" w:lineRule="auto"/>
        <w:ind w:left="720"/>
        <w:jc w:val="both"/>
      </w:pPr>
      <w:r>
        <w:rPr>
          <w:i/>
          <w:iCs/>
        </w:rPr>
        <w:t>“</w:t>
      </w:r>
      <w:r w:rsidRPr="0089695F">
        <w:rPr>
          <w:i/>
          <w:iCs/>
        </w:rPr>
        <w:t>Our motto is United Through Learning and on which our whole school philosophy is based. As a school we pride ourselves on being fully inclusive</w:t>
      </w:r>
      <w:r>
        <w:t>.</w:t>
      </w:r>
      <w:r>
        <w:t>”</w:t>
      </w:r>
    </w:p>
    <w:p w14:paraId="49474A6F" w14:textId="4A90FEFD" w:rsidR="0089695F" w:rsidRDefault="000A7A10" w:rsidP="0089695F">
      <w:pPr>
        <w:spacing w:line="360" w:lineRule="auto"/>
        <w:jc w:val="both"/>
      </w:pPr>
      <w:r>
        <w:lastRenderedPageBreak/>
        <w:t xml:space="preserve">As of </w:t>
      </w:r>
      <w:r w:rsidR="001B449E">
        <w:t>2018, during Estyn inspection, of the pupils registered at School A, forty five percent identified as</w:t>
      </w:r>
      <w:r w:rsidR="00B23F9F">
        <w:t xml:space="preserve"> having</w:t>
      </w:r>
      <w:r w:rsidR="001B449E">
        <w:t xml:space="preserve"> EAL</w:t>
      </w:r>
      <w:r w:rsidR="00B23F9F">
        <w:t>, which immediately can cause exclusion during school sessions.</w:t>
      </w:r>
      <w:r w:rsidR="00745C8D">
        <w:t xml:space="preserve"> This </w:t>
      </w:r>
      <w:r w:rsidR="00A07E2E">
        <w:t>approximately translates to twenty nine different home languages spoken by the families.</w:t>
      </w:r>
      <w:r w:rsidR="00B23F9F">
        <w:t xml:space="preserve"> </w:t>
      </w:r>
      <w:r w:rsidR="00E77A6D">
        <w:t>A lot of pupils were attending first days of school, with no</w:t>
      </w:r>
      <w:r w:rsidR="004F0EC0">
        <w:t xml:space="preserve"> English language known, this then making it harder to converse with peers, and understand certain staff members.</w:t>
      </w:r>
      <w:r w:rsidR="005004D3">
        <w:t xml:space="preserve"> </w:t>
      </w:r>
      <w:r w:rsidR="00CB34CD">
        <w:t>Not all staff members are monolingual</w:t>
      </w:r>
      <w:r w:rsidR="00DA74C8">
        <w:t xml:space="preserve">, with some staff being able to speak </w:t>
      </w:r>
      <w:r w:rsidR="00D158BA">
        <w:t xml:space="preserve">different home languages to others, this can </w:t>
      </w:r>
      <w:r w:rsidR="00721DED">
        <w:t xml:space="preserve">help encourage children to speak whilst at the setting and can cooperate </w:t>
      </w:r>
      <w:r w:rsidR="006A2EFC">
        <w:t xml:space="preserve">with the Class Teacher the child had been assigned alongside other pupils. School A currently employ a small </w:t>
      </w:r>
      <w:r w:rsidR="009E0636">
        <w:t xml:space="preserve">team of qualified </w:t>
      </w:r>
      <w:r w:rsidR="002F3177">
        <w:t>staff, who</w:t>
      </w:r>
      <w:r w:rsidR="009E0636">
        <w:t xml:space="preserve"> will help these pupils via small intervention </w:t>
      </w:r>
      <w:r w:rsidR="002F3177">
        <w:t>sessions. They a</w:t>
      </w:r>
      <w:r w:rsidR="00947CCE">
        <w:t>ss</w:t>
      </w:r>
      <w:r w:rsidR="002F3177">
        <w:t>ess pupil on arrival to school on the level of English</w:t>
      </w:r>
      <w:r w:rsidR="00947CCE">
        <w:t xml:space="preserve"> known and</w:t>
      </w:r>
      <w:r w:rsidR="002F3177">
        <w:t xml:space="preserve"> understood,</w:t>
      </w:r>
      <w:r w:rsidR="001C1070">
        <w:t xml:space="preserve"> which will then give them an idea on how to approach their interventions, </w:t>
      </w:r>
      <w:r w:rsidR="008E05AB">
        <w:t>through games and fun medias, whilst constantly conversing with the children involved.</w:t>
      </w:r>
      <w:r w:rsidR="00C404B0">
        <w:t xml:space="preserve"> </w:t>
      </w:r>
    </w:p>
    <w:p w14:paraId="5285E434" w14:textId="6FAFB3C1" w:rsidR="00C51F93" w:rsidRDefault="00C51F93" w:rsidP="0089695F">
      <w:pPr>
        <w:spacing w:line="360" w:lineRule="auto"/>
        <w:jc w:val="both"/>
      </w:pPr>
      <w:r>
        <w:t>Frederickson and Cline, (</w:t>
      </w:r>
      <w:r w:rsidR="00C2318B">
        <w:t xml:space="preserve">2015.) documented in their book, a table of </w:t>
      </w:r>
      <w:r w:rsidR="00107D9C">
        <w:t xml:space="preserve">motives for learning English or a secondary language. It shows Minority Bilingual families, </w:t>
      </w:r>
      <w:r w:rsidR="00B1631E">
        <w:t>a lot of those who attend School A, usually being refugees or immigrants from developing countries</w:t>
      </w:r>
      <w:r w:rsidR="00912700">
        <w:t>, have the motive to learn alternative languages for social and economic necessity. Without this, these families can they be excluded</w:t>
      </w:r>
      <w:r w:rsidR="008A08FA">
        <w:t>, failure in doing so can restrict employment opportunities, and their social status considerably within their communities.</w:t>
      </w:r>
    </w:p>
    <w:p w14:paraId="428FDCFD" w14:textId="40EF4CB8" w:rsidR="00D549FC" w:rsidRDefault="00917C87" w:rsidP="0089695F">
      <w:pPr>
        <w:spacing w:line="360" w:lineRule="auto"/>
        <w:jc w:val="both"/>
      </w:pPr>
      <w:proofErr w:type="spellStart"/>
      <w:r>
        <w:t>Zmina</w:t>
      </w:r>
      <w:proofErr w:type="spellEnd"/>
      <w:r>
        <w:t xml:space="preserve"> Hawthorne (2019), constructed an online article on </w:t>
      </w:r>
      <w:r w:rsidR="00DD242C">
        <w:t xml:space="preserve">Special Educational Needs (SEN), now known as ALN in Wales, in pupils with EAL. </w:t>
      </w:r>
      <w:r w:rsidR="00393851">
        <w:t>She addressed a series of steps to follow with the pupils suggested, to ensure further exclusion</w:t>
      </w:r>
      <w:r w:rsidR="007F7474">
        <w:t xml:space="preserve"> within their education settings.</w:t>
      </w:r>
      <w:r w:rsidR="00994D73">
        <w:t xml:space="preserve"> One of these being, to conduct a Native Language Assessment.</w:t>
      </w:r>
      <w:r w:rsidR="009A07AC">
        <w:t xml:space="preserve"> This can be vital when attempting to identify a possible ALN, </w:t>
      </w:r>
      <w:r w:rsidR="00AB1935">
        <w:t xml:space="preserve">if the pupil has difficulties in understanding and use of their home languages, possibly making it slower to process a new language, and new </w:t>
      </w:r>
      <w:r w:rsidR="007752E3">
        <w:t xml:space="preserve">language rules like direction in writing or the use of phonemes and graphemes like the English language uses. She uses the quote, </w:t>
      </w:r>
    </w:p>
    <w:p w14:paraId="375F0C94" w14:textId="02EA32B2" w:rsidR="007752E3" w:rsidRDefault="007752E3" w:rsidP="007752E3">
      <w:pPr>
        <w:spacing w:line="360" w:lineRule="auto"/>
        <w:ind w:left="720"/>
        <w:jc w:val="both"/>
        <w:rPr>
          <w:rFonts w:cs="Arial"/>
          <w:i/>
          <w:iCs/>
          <w:sz w:val="24"/>
          <w:szCs w:val="24"/>
        </w:rPr>
      </w:pPr>
      <w:r w:rsidRPr="007752E3">
        <w:rPr>
          <w:rFonts w:cs="Arial"/>
          <w:i/>
          <w:iCs/>
          <w:sz w:val="24"/>
          <w:szCs w:val="24"/>
        </w:rPr>
        <w:t>We must take into consideration the emotional wellbeing of an EAL child who is attempting to succeed and progress in a curriculum that is delivered in a language that they may not understand.”</w:t>
      </w:r>
    </w:p>
    <w:p w14:paraId="6DA78BA3" w14:textId="7F09A9A6" w:rsidR="005F7A45" w:rsidRDefault="005F7A45" w:rsidP="005F7A45">
      <w:pPr>
        <w:spacing w:line="360" w:lineRule="auto"/>
        <w:jc w:val="both"/>
        <w:rPr>
          <w:rFonts w:cs="Arial"/>
          <w:sz w:val="24"/>
          <w:szCs w:val="24"/>
        </w:rPr>
      </w:pPr>
      <w:r>
        <w:rPr>
          <w:rFonts w:cs="Arial"/>
          <w:sz w:val="24"/>
          <w:szCs w:val="24"/>
        </w:rPr>
        <w:t>This portrays the empathy teachers and other educations staff must withhold when dealing with these individuals, to ensure inclusion amongst lessons planned without creating further exclusion within the classroom environment</w:t>
      </w:r>
      <w:r w:rsidR="00A95A7D">
        <w:rPr>
          <w:rFonts w:cs="Arial"/>
          <w:sz w:val="24"/>
          <w:szCs w:val="24"/>
        </w:rPr>
        <w:t>.</w:t>
      </w:r>
    </w:p>
    <w:p w14:paraId="30BE455C" w14:textId="34612E42" w:rsidR="005738B0" w:rsidRDefault="005738B0" w:rsidP="005F7A45">
      <w:pPr>
        <w:spacing w:line="360" w:lineRule="auto"/>
        <w:jc w:val="both"/>
        <w:rPr>
          <w:rFonts w:cs="Arial"/>
          <w:sz w:val="24"/>
          <w:szCs w:val="24"/>
        </w:rPr>
      </w:pPr>
      <w:r>
        <w:rPr>
          <w:rFonts w:cs="Arial"/>
          <w:sz w:val="24"/>
          <w:szCs w:val="24"/>
        </w:rPr>
        <w:t xml:space="preserve">In more recent </w:t>
      </w:r>
      <w:r w:rsidR="00884D05">
        <w:rPr>
          <w:rFonts w:cs="Arial"/>
          <w:sz w:val="24"/>
          <w:szCs w:val="24"/>
        </w:rPr>
        <w:t>times, Race and Religion has been widely viewed across</w:t>
      </w:r>
      <w:r w:rsidR="00955E16">
        <w:rPr>
          <w:rFonts w:cs="Arial"/>
          <w:sz w:val="24"/>
          <w:szCs w:val="24"/>
        </w:rPr>
        <w:t xml:space="preserve"> platforms worldwide in being excluded in society as well as in education. </w:t>
      </w:r>
      <w:r w:rsidR="00B25F4D">
        <w:rPr>
          <w:rFonts w:cs="Arial"/>
          <w:sz w:val="24"/>
          <w:szCs w:val="24"/>
        </w:rPr>
        <w:t xml:space="preserve">Over the last decade </w:t>
      </w:r>
      <w:r w:rsidR="00B22867">
        <w:rPr>
          <w:rFonts w:cs="Arial"/>
          <w:sz w:val="24"/>
          <w:szCs w:val="24"/>
        </w:rPr>
        <w:t xml:space="preserve">Terrorist attacks </w:t>
      </w:r>
      <w:r w:rsidR="00B22867">
        <w:rPr>
          <w:rFonts w:cs="Arial"/>
          <w:sz w:val="24"/>
          <w:szCs w:val="24"/>
        </w:rPr>
        <w:lastRenderedPageBreak/>
        <w:t xml:space="preserve">have killed </w:t>
      </w:r>
      <w:r w:rsidR="0061337D">
        <w:rPr>
          <w:rFonts w:cs="Arial"/>
          <w:sz w:val="24"/>
          <w:szCs w:val="24"/>
        </w:rPr>
        <w:t>twenty-one</w:t>
      </w:r>
      <w:r w:rsidR="00C82EE9">
        <w:rPr>
          <w:rFonts w:cs="Arial"/>
          <w:sz w:val="24"/>
          <w:szCs w:val="24"/>
        </w:rPr>
        <w:t xml:space="preserve"> thousand people every year as reported by Our World in Data, (2019). Many of these</w:t>
      </w:r>
      <w:r w:rsidR="00745BD5">
        <w:rPr>
          <w:rFonts w:cs="Arial"/>
          <w:sz w:val="24"/>
          <w:szCs w:val="24"/>
        </w:rPr>
        <w:t>, but not all,</w:t>
      </w:r>
      <w:r w:rsidR="00C82EE9">
        <w:rPr>
          <w:rFonts w:cs="Arial"/>
          <w:sz w:val="24"/>
          <w:szCs w:val="24"/>
        </w:rPr>
        <w:t xml:space="preserve"> were conducted </w:t>
      </w:r>
      <w:r w:rsidR="00745BD5">
        <w:rPr>
          <w:rFonts w:cs="Arial"/>
          <w:sz w:val="24"/>
          <w:szCs w:val="24"/>
        </w:rPr>
        <w:t>for political, religious,</w:t>
      </w:r>
      <w:r w:rsidR="00DD7C0C">
        <w:rPr>
          <w:rFonts w:cs="Arial"/>
          <w:sz w:val="24"/>
          <w:szCs w:val="24"/>
        </w:rPr>
        <w:t xml:space="preserve"> economic or social purposes, such as the Islamic State</w:t>
      </w:r>
      <w:r w:rsidR="00941A5E">
        <w:rPr>
          <w:rFonts w:cs="Arial"/>
          <w:sz w:val="24"/>
          <w:szCs w:val="24"/>
        </w:rPr>
        <w:t xml:space="preserve"> of Iraq, or ISIS. These attacks were in no way condoned by those who </w:t>
      </w:r>
      <w:r w:rsidR="00F20FE0">
        <w:rPr>
          <w:rFonts w:cs="Arial"/>
          <w:sz w:val="24"/>
          <w:szCs w:val="24"/>
        </w:rPr>
        <w:t xml:space="preserve">practise the Islamic Religion, yet as it was documented so broadly globally, these people were put at risk of exclusion, many experiencing it </w:t>
      </w:r>
      <w:r w:rsidR="00D92C31">
        <w:rPr>
          <w:rFonts w:cs="Arial"/>
          <w:sz w:val="24"/>
          <w:szCs w:val="24"/>
        </w:rPr>
        <w:t>first-hand</w:t>
      </w:r>
      <w:r w:rsidR="00F20FE0">
        <w:rPr>
          <w:rFonts w:cs="Arial"/>
          <w:sz w:val="24"/>
          <w:szCs w:val="24"/>
        </w:rPr>
        <w:t>.</w:t>
      </w:r>
      <w:r w:rsidR="00D92C31">
        <w:rPr>
          <w:rFonts w:cs="Arial"/>
          <w:sz w:val="24"/>
          <w:szCs w:val="24"/>
        </w:rPr>
        <w:t xml:space="preserve"> They were victim to Islamophobia, </w:t>
      </w:r>
      <w:r w:rsidR="00D23912" w:rsidRPr="00D23912">
        <w:rPr>
          <w:rFonts w:cs="Arial"/>
          <w:sz w:val="24"/>
          <w:szCs w:val="24"/>
        </w:rPr>
        <w:t>Islamophobia existed in premise before the terrorist attacks of September 11, 2001, but it increased in frequency and notoriety during the past decade.</w:t>
      </w:r>
      <w:r w:rsidR="00930FC5">
        <w:rPr>
          <w:rFonts w:cs="Arial"/>
          <w:sz w:val="24"/>
          <w:szCs w:val="24"/>
        </w:rPr>
        <w:t xml:space="preserve"> It was reported that the </w:t>
      </w:r>
      <w:r w:rsidR="00D23912" w:rsidRPr="00D23912">
        <w:rPr>
          <w:rFonts w:cs="Arial"/>
          <w:sz w:val="24"/>
          <w:szCs w:val="24"/>
        </w:rPr>
        <w:t>aftermath of the terrorist attacks had made life more difficult for British Muslims.</w:t>
      </w:r>
      <w:r w:rsidR="00C65732">
        <w:rPr>
          <w:rFonts w:cs="Arial"/>
          <w:sz w:val="24"/>
          <w:szCs w:val="24"/>
        </w:rPr>
        <w:t xml:space="preserve"> (Gallup, 2020.)</w:t>
      </w:r>
      <w:r w:rsidR="00713156">
        <w:rPr>
          <w:rFonts w:cs="Arial"/>
          <w:sz w:val="24"/>
          <w:szCs w:val="24"/>
        </w:rPr>
        <w:t xml:space="preserve"> </w:t>
      </w:r>
      <w:r w:rsidR="005E0496">
        <w:rPr>
          <w:rFonts w:cs="Arial"/>
          <w:sz w:val="24"/>
          <w:szCs w:val="24"/>
        </w:rPr>
        <w:t xml:space="preserve">In data the company collected during 2010, Muslims were most likely to </w:t>
      </w:r>
      <w:r w:rsidR="00C6305E">
        <w:rPr>
          <w:rFonts w:cs="Arial"/>
          <w:sz w:val="24"/>
          <w:szCs w:val="24"/>
        </w:rPr>
        <w:t xml:space="preserve">experience racism and exclusion compared to other major religions such as Christianity or </w:t>
      </w:r>
      <w:r w:rsidR="001B6871">
        <w:rPr>
          <w:rFonts w:cs="Arial"/>
          <w:sz w:val="24"/>
          <w:szCs w:val="24"/>
        </w:rPr>
        <w:t>Judaism, with the percentage considerably higher at forty eight percent.</w:t>
      </w:r>
    </w:p>
    <w:p w14:paraId="0F3876E4" w14:textId="41271217" w:rsidR="006A0833" w:rsidRDefault="009F5934" w:rsidP="005F7A45">
      <w:pPr>
        <w:spacing w:line="360" w:lineRule="auto"/>
        <w:jc w:val="both"/>
        <w:rPr>
          <w:rFonts w:cs="Arial"/>
          <w:sz w:val="24"/>
          <w:szCs w:val="24"/>
        </w:rPr>
      </w:pPr>
      <w:r>
        <w:rPr>
          <w:rFonts w:cs="Arial"/>
          <w:sz w:val="24"/>
          <w:szCs w:val="24"/>
        </w:rPr>
        <w:t>Another group to experience exclusion as seen in recent media,</w:t>
      </w:r>
      <w:r w:rsidR="00451E21">
        <w:rPr>
          <w:rFonts w:cs="Arial"/>
          <w:sz w:val="24"/>
          <w:szCs w:val="24"/>
        </w:rPr>
        <w:t xml:space="preserve"> the Black Lives Matter movement.</w:t>
      </w:r>
      <w:r w:rsidR="00E840B3">
        <w:rPr>
          <w:rFonts w:cs="Arial"/>
          <w:sz w:val="24"/>
          <w:szCs w:val="24"/>
        </w:rPr>
        <w:t xml:space="preserve"> There </w:t>
      </w:r>
      <w:r w:rsidR="00B87C42">
        <w:rPr>
          <w:rFonts w:cs="Arial"/>
          <w:sz w:val="24"/>
          <w:szCs w:val="24"/>
        </w:rPr>
        <w:t>have</w:t>
      </w:r>
      <w:r w:rsidR="00E840B3">
        <w:rPr>
          <w:rFonts w:cs="Arial"/>
          <w:sz w:val="24"/>
          <w:szCs w:val="24"/>
        </w:rPr>
        <w:t xml:space="preserve"> been mass gatherings, and riots experienced </w:t>
      </w:r>
      <w:r w:rsidR="007B4912">
        <w:rPr>
          <w:rFonts w:cs="Arial"/>
          <w:sz w:val="24"/>
          <w:szCs w:val="24"/>
        </w:rPr>
        <w:t>to protest against an unlawful murder of a black man by police experienced</w:t>
      </w:r>
      <w:r w:rsidR="00B87C42">
        <w:rPr>
          <w:rFonts w:cs="Arial"/>
          <w:sz w:val="24"/>
          <w:szCs w:val="24"/>
        </w:rPr>
        <w:t xml:space="preserve"> earlier this year in America. The movement actually began in 2013 </w:t>
      </w:r>
      <w:r w:rsidR="006537F1" w:rsidRPr="006537F1">
        <w:rPr>
          <w:rFonts w:cs="Arial"/>
          <w:sz w:val="24"/>
          <w:szCs w:val="24"/>
        </w:rPr>
        <w:t xml:space="preserve">three radical Black organizers — Alicia Garza, Patrisse </w:t>
      </w:r>
      <w:proofErr w:type="spellStart"/>
      <w:r w:rsidR="006537F1" w:rsidRPr="006537F1">
        <w:rPr>
          <w:rFonts w:cs="Arial"/>
          <w:sz w:val="24"/>
          <w:szCs w:val="24"/>
        </w:rPr>
        <w:t>Cullors</w:t>
      </w:r>
      <w:proofErr w:type="spellEnd"/>
      <w:r w:rsidR="006537F1" w:rsidRPr="006537F1">
        <w:rPr>
          <w:rFonts w:cs="Arial"/>
          <w:sz w:val="24"/>
          <w:szCs w:val="24"/>
        </w:rPr>
        <w:t>, and Opal Tometi</w:t>
      </w:r>
      <w:r w:rsidR="00874397">
        <w:rPr>
          <w:rFonts w:cs="Arial"/>
          <w:sz w:val="24"/>
          <w:szCs w:val="24"/>
        </w:rPr>
        <w:t xml:space="preserve"> in America, after the acquittal of a murder suspect.</w:t>
      </w:r>
      <w:r w:rsidR="00781D78">
        <w:rPr>
          <w:rFonts w:cs="Arial"/>
          <w:sz w:val="24"/>
          <w:szCs w:val="24"/>
        </w:rPr>
        <w:t xml:space="preserve"> The project was formed</w:t>
      </w:r>
      <w:r w:rsidR="00975ECF">
        <w:rPr>
          <w:rFonts w:cs="Arial"/>
          <w:sz w:val="24"/>
          <w:szCs w:val="24"/>
        </w:rPr>
        <w:t xml:space="preserve"> realistically against the exclusion of black members of societies across the</w:t>
      </w:r>
      <w:r w:rsidR="00EC3170">
        <w:rPr>
          <w:rFonts w:cs="Arial"/>
          <w:sz w:val="24"/>
          <w:szCs w:val="24"/>
        </w:rPr>
        <w:t xml:space="preserve"> western countries of the world.</w:t>
      </w:r>
      <w:r w:rsidR="00652517">
        <w:rPr>
          <w:rFonts w:cs="Arial"/>
          <w:sz w:val="24"/>
          <w:szCs w:val="24"/>
        </w:rPr>
        <w:t xml:space="preserve"> (Black Lives Matter, 2020.)</w:t>
      </w:r>
    </w:p>
    <w:p w14:paraId="12EDD440" w14:textId="1339028C" w:rsidR="00652517" w:rsidRDefault="00652517" w:rsidP="005F7A45">
      <w:pPr>
        <w:spacing w:line="360" w:lineRule="auto"/>
        <w:jc w:val="both"/>
        <w:rPr>
          <w:rFonts w:cs="Arial"/>
          <w:sz w:val="24"/>
          <w:szCs w:val="24"/>
        </w:rPr>
      </w:pPr>
      <w:r>
        <w:rPr>
          <w:rFonts w:cs="Arial"/>
          <w:sz w:val="24"/>
          <w:szCs w:val="24"/>
        </w:rPr>
        <w:t>Throughout history</w:t>
      </w:r>
      <w:r w:rsidR="00E96CE5">
        <w:rPr>
          <w:rFonts w:cs="Arial"/>
          <w:sz w:val="24"/>
          <w:szCs w:val="24"/>
        </w:rPr>
        <w:t>, Black individuals were excluded from the same activities, jobs and the same benefits as their White counterparts</w:t>
      </w:r>
      <w:r w:rsidR="00ED6FE3">
        <w:rPr>
          <w:rFonts w:cs="Arial"/>
          <w:sz w:val="24"/>
          <w:szCs w:val="24"/>
        </w:rPr>
        <w:t xml:space="preserve">, another reason for the </w:t>
      </w:r>
      <w:r w:rsidR="00157F91">
        <w:rPr>
          <w:rFonts w:cs="Arial"/>
          <w:sz w:val="24"/>
          <w:szCs w:val="24"/>
        </w:rPr>
        <w:t>introduction of the movement. Mass gatherings saw statues of historic figures, destroyed or defaced if they were known to be involved with slavery, usually</w:t>
      </w:r>
      <w:r w:rsidR="00DC1BB3">
        <w:rPr>
          <w:rFonts w:cs="Arial"/>
          <w:sz w:val="24"/>
          <w:szCs w:val="24"/>
        </w:rPr>
        <w:t xml:space="preserve"> being of black origin, and to empower everyone today, not just Black individuals </w:t>
      </w:r>
      <w:r w:rsidR="00B745DE">
        <w:rPr>
          <w:rFonts w:cs="Arial"/>
          <w:sz w:val="24"/>
          <w:szCs w:val="24"/>
        </w:rPr>
        <w:t>to ensure inclusion of all in society, no matter what race.</w:t>
      </w:r>
    </w:p>
    <w:p w14:paraId="0D2362F2" w14:textId="7045323E" w:rsidR="00B745DE" w:rsidRDefault="00553B30" w:rsidP="005F7A45">
      <w:pPr>
        <w:spacing w:line="360" w:lineRule="auto"/>
        <w:jc w:val="both"/>
        <w:rPr>
          <w:rFonts w:cs="Arial"/>
          <w:sz w:val="24"/>
          <w:szCs w:val="24"/>
        </w:rPr>
      </w:pPr>
      <w:r>
        <w:rPr>
          <w:rFonts w:cs="Arial"/>
          <w:sz w:val="24"/>
          <w:szCs w:val="24"/>
        </w:rPr>
        <w:t xml:space="preserve">June 1994, saw the birth of the Salamanca Statement, </w:t>
      </w:r>
      <w:r w:rsidR="0036545F">
        <w:rPr>
          <w:rFonts w:cs="Arial"/>
          <w:sz w:val="24"/>
          <w:szCs w:val="24"/>
        </w:rPr>
        <w:t xml:space="preserve">developed from the </w:t>
      </w:r>
      <w:r w:rsidR="0036545F" w:rsidRPr="0036545F">
        <w:rPr>
          <w:rFonts w:cs="Arial"/>
          <w:sz w:val="24"/>
          <w:szCs w:val="24"/>
        </w:rPr>
        <w:t>United Nations Educational, Scientific and Cultural Organization</w:t>
      </w:r>
      <w:r w:rsidR="0036545F">
        <w:rPr>
          <w:rFonts w:cs="Arial"/>
          <w:sz w:val="24"/>
          <w:szCs w:val="24"/>
        </w:rPr>
        <w:t>.</w:t>
      </w:r>
      <w:r w:rsidR="00B3657C">
        <w:rPr>
          <w:rFonts w:cs="Arial"/>
          <w:sz w:val="24"/>
          <w:szCs w:val="24"/>
        </w:rPr>
        <w:t xml:space="preserve"> The statement </w:t>
      </w:r>
      <w:r w:rsidR="00D42AC2">
        <w:rPr>
          <w:rFonts w:cs="Arial"/>
          <w:sz w:val="24"/>
          <w:szCs w:val="24"/>
        </w:rPr>
        <w:t>was devised by ninety-two governments</w:t>
      </w:r>
      <w:r w:rsidR="007C5F5A">
        <w:rPr>
          <w:rFonts w:cs="Arial"/>
          <w:sz w:val="24"/>
          <w:szCs w:val="24"/>
        </w:rPr>
        <w:t xml:space="preserve"> to ensure furthermore, the inclusion of disabled children in education throughout.</w:t>
      </w:r>
      <w:r w:rsidR="008B7B57">
        <w:rPr>
          <w:rFonts w:cs="Arial"/>
          <w:sz w:val="24"/>
          <w:szCs w:val="24"/>
        </w:rPr>
        <w:t xml:space="preserve"> </w:t>
      </w:r>
      <w:r w:rsidR="008B7B57" w:rsidRPr="008B7B57">
        <w:rPr>
          <w:rFonts w:cs="Arial"/>
          <w:sz w:val="24"/>
          <w:szCs w:val="24"/>
        </w:rPr>
        <w:t>In addition, the Conference adopted a new Framework for Action,</w:t>
      </w:r>
      <w:r w:rsidR="008B7B57">
        <w:rPr>
          <w:rFonts w:cs="Arial"/>
          <w:sz w:val="24"/>
          <w:szCs w:val="24"/>
        </w:rPr>
        <w:t xml:space="preserve"> to be implemented by the govern</w:t>
      </w:r>
      <w:r w:rsidR="00E2611A">
        <w:rPr>
          <w:rFonts w:cs="Arial"/>
          <w:sz w:val="24"/>
          <w:szCs w:val="24"/>
        </w:rPr>
        <w:t>ments in attendance, the</w:t>
      </w:r>
      <w:r w:rsidR="008B7B57" w:rsidRPr="008B7B57">
        <w:rPr>
          <w:rFonts w:cs="Arial"/>
          <w:sz w:val="24"/>
          <w:szCs w:val="24"/>
        </w:rPr>
        <w:t xml:space="preserve"> principle of which is that </w:t>
      </w:r>
      <w:r w:rsidR="00E2611A">
        <w:rPr>
          <w:rFonts w:cs="Arial"/>
          <w:sz w:val="24"/>
          <w:szCs w:val="24"/>
        </w:rPr>
        <w:t>mainstream</w:t>
      </w:r>
      <w:r w:rsidR="008B7B57" w:rsidRPr="008B7B57">
        <w:rPr>
          <w:rFonts w:cs="Arial"/>
          <w:sz w:val="24"/>
          <w:szCs w:val="24"/>
        </w:rPr>
        <w:t xml:space="preserve"> schools should accommodate all children, regardless of their physical, intellectual, social, emotional, linguistic or other conditions</w:t>
      </w:r>
      <w:r w:rsidR="00E2611A">
        <w:rPr>
          <w:rFonts w:cs="Arial"/>
          <w:sz w:val="24"/>
          <w:szCs w:val="24"/>
        </w:rPr>
        <w:t>.</w:t>
      </w:r>
      <w:r w:rsidR="009C68C4">
        <w:rPr>
          <w:rFonts w:cs="Arial"/>
          <w:sz w:val="24"/>
          <w:szCs w:val="24"/>
        </w:rPr>
        <w:t xml:space="preserve"> Where possible and applicable, the LA in charge of </w:t>
      </w:r>
      <w:r w:rsidR="001D574F">
        <w:rPr>
          <w:rFonts w:cs="Arial"/>
          <w:sz w:val="24"/>
          <w:szCs w:val="24"/>
        </w:rPr>
        <w:t xml:space="preserve">School A have taken this on board, with twenty nine percent of their pupils having been </w:t>
      </w:r>
      <w:r w:rsidR="001D574F">
        <w:rPr>
          <w:rFonts w:cs="Arial"/>
          <w:sz w:val="24"/>
          <w:szCs w:val="24"/>
        </w:rPr>
        <w:lastRenderedPageBreak/>
        <w:t>identified as having an ALN, but</w:t>
      </w:r>
      <w:r w:rsidR="00D6372E">
        <w:rPr>
          <w:rFonts w:cs="Arial"/>
          <w:sz w:val="24"/>
          <w:szCs w:val="24"/>
        </w:rPr>
        <w:t xml:space="preserve"> the School is not equipped for those with more physical difficulties or disabilities. Being a Victorian building, constructed in 1887, School A has no formal wheelchair accessibility, and </w:t>
      </w:r>
      <w:r w:rsidR="00BC25AE">
        <w:rPr>
          <w:rFonts w:cs="Arial"/>
          <w:sz w:val="24"/>
          <w:szCs w:val="24"/>
        </w:rPr>
        <w:t xml:space="preserve">has very many staircases, thus proving very difficult to cater for those </w:t>
      </w:r>
      <w:r w:rsidR="0012496F">
        <w:rPr>
          <w:rFonts w:cs="Arial"/>
          <w:sz w:val="24"/>
          <w:szCs w:val="24"/>
        </w:rPr>
        <w:t>pupils in need</w:t>
      </w:r>
      <w:r w:rsidR="007A7CF4">
        <w:rPr>
          <w:rFonts w:cs="Arial"/>
          <w:sz w:val="24"/>
          <w:szCs w:val="24"/>
        </w:rPr>
        <w:t>.</w:t>
      </w:r>
    </w:p>
    <w:p w14:paraId="29A557E1" w14:textId="62BBDCF5" w:rsidR="00BB356E" w:rsidRDefault="006602C6" w:rsidP="005F7A45">
      <w:pPr>
        <w:spacing w:line="360" w:lineRule="auto"/>
        <w:jc w:val="both"/>
        <w:rPr>
          <w:rFonts w:cs="Arial"/>
          <w:sz w:val="24"/>
          <w:szCs w:val="24"/>
        </w:rPr>
      </w:pPr>
      <w:r>
        <w:rPr>
          <w:rFonts w:cs="Arial"/>
          <w:sz w:val="24"/>
          <w:szCs w:val="24"/>
        </w:rPr>
        <w:t xml:space="preserve">Ruth Levitas, in her book, </w:t>
      </w:r>
      <w:r w:rsidR="00F1675B">
        <w:rPr>
          <w:rFonts w:cs="Arial"/>
          <w:sz w:val="24"/>
          <w:szCs w:val="24"/>
        </w:rPr>
        <w:t xml:space="preserve">The </w:t>
      </w:r>
      <w:r>
        <w:rPr>
          <w:rFonts w:cs="Arial"/>
          <w:sz w:val="24"/>
          <w:szCs w:val="24"/>
        </w:rPr>
        <w:t>Inclusive Society</w:t>
      </w:r>
      <w:r w:rsidR="00F1675B">
        <w:rPr>
          <w:rFonts w:cs="Arial"/>
          <w:sz w:val="24"/>
          <w:szCs w:val="24"/>
        </w:rPr>
        <w:t xml:space="preserve"> (20), explains how e</w:t>
      </w:r>
      <w:r w:rsidR="00CA59E1">
        <w:rPr>
          <w:rFonts w:cs="Arial"/>
          <w:sz w:val="24"/>
          <w:szCs w:val="24"/>
        </w:rPr>
        <w:t xml:space="preserve">xclusion is proportioned into three separate discourses. </w:t>
      </w:r>
      <w:r w:rsidR="00055830">
        <w:rPr>
          <w:rFonts w:cs="Arial"/>
          <w:sz w:val="24"/>
          <w:szCs w:val="24"/>
        </w:rPr>
        <w:t xml:space="preserve">The first, </w:t>
      </w:r>
      <w:r w:rsidR="00A80AE5">
        <w:rPr>
          <w:rFonts w:cs="Arial"/>
          <w:sz w:val="24"/>
          <w:szCs w:val="24"/>
        </w:rPr>
        <w:t>Redistributionist</w:t>
      </w:r>
      <w:r w:rsidR="00055830">
        <w:rPr>
          <w:rFonts w:cs="Arial"/>
          <w:sz w:val="24"/>
          <w:szCs w:val="24"/>
        </w:rPr>
        <w:t xml:space="preserve"> </w:t>
      </w:r>
      <w:r w:rsidR="00A80AE5">
        <w:rPr>
          <w:rFonts w:cs="Arial"/>
          <w:sz w:val="24"/>
          <w:szCs w:val="24"/>
        </w:rPr>
        <w:t>discourse (RED),</w:t>
      </w:r>
      <w:r w:rsidR="006B0D22">
        <w:rPr>
          <w:rFonts w:cs="Arial"/>
          <w:sz w:val="24"/>
          <w:szCs w:val="24"/>
        </w:rPr>
        <w:t xml:space="preserve"> whose prime concern is on poverty, individuals </w:t>
      </w:r>
      <w:r w:rsidR="00746243">
        <w:rPr>
          <w:rFonts w:cs="Arial"/>
          <w:sz w:val="24"/>
          <w:szCs w:val="24"/>
        </w:rPr>
        <w:t>who</w:t>
      </w:r>
      <w:r w:rsidR="006B0D22">
        <w:rPr>
          <w:rFonts w:cs="Arial"/>
          <w:sz w:val="24"/>
          <w:szCs w:val="24"/>
        </w:rPr>
        <w:t xml:space="preserve"> are less likely to have the opportunities to create wealthy futures.</w:t>
      </w:r>
      <w:r w:rsidR="00746243">
        <w:rPr>
          <w:rFonts w:cs="Arial"/>
          <w:sz w:val="24"/>
          <w:szCs w:val="24"/>
        </w:rPr>
        <w:t xml:space="preserve"> This was pushed by socialist Labour Governments, with leaders like Tony Blair</w:t>
      </w:r>
      <w:r w:rsidR="00E8347A">
        <w:rPr>
          <w:rFonts w:cs="Arial"/>
          <w:sz w:val="24"/>
          <w:szCs w:val="24"/>
        </w:rPr>
        <w:t>. Secondly, Moral Underclass Discourse (MUD</w:t>
      </w:r>
      <w:r w:rsidR="00CB5F1E">
        <w:rPr>
          <w:rFonts w:cs="Arial"/>
          <w:sz w:val="24"/>
          <w:szCs w:val="24"/>
        </w:rPr>
        <w:t xml:space="preserve">), this relates to </w:t>
      </w:r>
      <w:r w:rsidR="00014926">
        <w:rPr>
          <w:rFonts w:cs="Arial"/>
          <w:sz w:val="24"/>
          <w:szCs w:val="24"/>
        </w:rPr>
        <w:t>individuals’</w:t>
      </w:r>
      <w:r w:rsidR="00CB5F1E">
        <w:rPr>
          <w:rFonts w:cs="Arial"/>
          <w:sz w:val="24"/>
          <w:szCs w:val="24"/>
        </w:rPr>
        <w:t xml:space="preserve"> failures or </w:t>
      </w:r>
      <w:r w:rsidR="00014926">
        <w:rPr>
          <w:rFonts w:cs="Arial"/>
          <w:sz w:val="24"/>
          <w:szCs w:val="24"/>
        </w:rPr>
        <w:t>delinquency, lack of morals or lapses of attitudes. Stereotypically can be related to those wh</w:t>
      </w:r>
      <w:r w:rsidR="002D32FA">
        <w:rPr>
          <w:rFonts w:cs="Arial"/>
          <w:sz w:val="24"/>
          <w:szCs w:val="24"/>
        </w:rPr>
        <w:t>o possibly have young parents</w:t>
      </w:r>
      <w:r w:rsidR="00DA1CC6">
        <w:rPr>
          <w:rFonts w:cs="Arial"/>
          <w:sz w:val="24"/>
          <w:szCs w:val="24"/>
        </w:rPr>
        <w:t>, or an absentee parent</w:t>
      </w:r>
      <w:r w:rsidR="003E7759">
        <w:rPr>
          <w:rFonts w:cs="Arial"/>
          <w:sz w:val="24"/>
          <w:szCs w:val="24"/>
        </w:rPr>
        <w:t xml:space="preserve">, these are usually blamed to have a lack of work ethic. The last discourse discussed by Levitas, </w:t>
      </w:r>
      <w:r w:rsidR="009A0A67">
        <w:rPr>
          <w:rFonts w:cs="Arial"/>
          <w:sz w:val="24"/>
          <w:szCs w:val="24"/>
        </w:rPr>
        <w:t>Social Integrationist Discourse (SID)</w:t>
      </w:r>
      <w:r w:rsidR="00D65331">
        <w:rPr>
          <w:rFonts w:cs="Arial"/>
          <w:sz w:val="24"/>
          <w:szCs w:val="24"/>
        </w:rPr>
        <w:t>, both labour and conservative governments use this approach to certain extents within their parties for the UK.</w:t>
      </w:r>
      <w:r w:rsidR="00C0228A">
        <w:rPr>
          <w:rFonts w:cs="Arial"/>
          <w:sz w:val="24"/>
          <w:szCs w:val="24"/>
        </w:rPr>
        <w:t xml:space="preserve"> The central focus on this discourse is about paid work, integration and cohesion achieved through paid work, which is not the focus within the two other discourses.</w:t>
      </w:r>
    </w:p>
    <w:p w14:paraId="5C187D11" w14:textId="33950C60" w:rsidR="00BA09E6" w:rsidRDefault="00BA09E6" w:rsidP="005F7A45">
      <w:pPr>
        <w:spacing w:line="360" w:lineRule="auto"/>
        <w:jc w:val="both"/>
        <w:rPr>
          <w:rFonts w:cs="Arial"/>
          <w:sz w:val="24"/>
          <w:szCs w:val="24"/>
        </w:rPr>
      </w:pPr>
      <w:r>
        <w:rPr>
          <w:rFonts w:cs="Arial"/>
          <w:sz w:val="24"/>
          <w:szCs w:val="24"/>
        </w:rPr>
        <w:t xml:space="preserve">Tony Blair </w:t>
      </w:r>
      <w:r w:rsidR="000E762F">
        <w:rPr>
          <w:rFonts w:cs="Arial"/>
          <w:sz w:val="24"/>
          <w:szCs w:val="24"/>
        </w:rPr>
        <w:t>whilst in charge of the Labour Party, and as Prime Minister</w:t>
      </w:r>
      <w:r w:rsidR="007C792D">
        <w:rPr>
          <w:rFonts w:cs="Arial"/>
          <w:sz w:val="24"/>
          <w:szCs w:val="24"/>
        </w:rPr>
        <w:t xml:space="preserve"> in 1997, formed the Social Exclusion Unit.</w:t>
      </w:r>
      <w:r w:rsidR="00794E1F">
        <w:rPr>
          <w:rFonts w:cs="Arial"/>
          <w:sz w:val="24"/>
          <w:szCs w:val="24"/>
        </w:rPr>
        <w:t xml:space="preserve"> His approach was to change </w:t>
      </w:r>
      <w:r w:rsidR="009C13BA">
        <w:rPr>
          <w:rFonts w:cs="Arial"/>
          <w:sz w:val="24"/>
          <w:szCs w:val="24"/>
        </w:rPr>
        <w:t>Britain’s</w:t>
      </w:r>
      <w:r w:rsidR="00794E1F">
        <w:rPr>
          <w:rFonts w:cs="Arial"/>
          <w:sz w:val="24"/>
          <w:szCs w:val="24"/>
        </w:rPr>
        <w:t>’ thinking on exclusio</w:t>
      </w:r>
      <w:r w:rsidR="00093601">
        <w:rPr>
          <w:rFonts w:cs="Arial"/>
          <w:sz w:val="24"/>
          <w:szCs w:val="24"/>
        </w:rPr>
        <w:t>n</w:t>
      </w:r>
      <w:r w:rsidR="009C13BA">
        <w:rPr>
          <w:rFonts w:cs="Arial"/>
          <w:sz w:val="24"/>
          <w:szCs w:val="24"/>
        </w:rPr>
        <w:t xml:space="preserve"> and create smaller units and policies to help further create Inclusion within the UK. </w:t>
      </w:r>
      <w:r w:rsidR="00CC318F">
        <w:rPr>
          <w:rFonts w:cs="Arial"/>
          <w:sz w:val="24"/>
          <w:szCs w:val="24"/>
        </w:rPr>
        <w:t>These included Mental Health teams,</w:t>
      </w:r>
      <w:r w:rsidR="00D5154A">
        <w:rPr>
          <w:rFonts w:cs="Arial"/>
          <w:sz w:val="24"/>
          <w:szCs w:val="24"/>
        </w:rPr>
        <w:t xml:space="preserve"> jobs for those in deprived areas and bettering education for children in care.</w:t>
      </w:r>
      <w:r w:rsidR="00292F7A">
        <w:rPr>
          <w:rFonts w:cs="Arial"/>
          <w:sz w:val="24"/>
          <w:szCs w:val="24"/>
        </w:rPr>
        <w:t xml:space="preserve"> (Social Exclusion Unit, 2004.)</w:t>
      </w:r>
    </w:p>
    <w:p w14:paraId="7808A047" w14:textId="41500986" w:rsidR="00292F7A" w:rsidRDefault="001C16D9" w:rsidP="005F7A45">
      <w:pPr>
        <w:spacing w:line="360" w:lineRule="auto"/>
        <w:jc w:val="both"/>
        <w:rPr>
          <w:rFonts w:cs="Arial"/>
          <w:sz w:val="24"/>
          <w:szCs w:val="24"/>
        </w:rPr>
      </w:pPr>
      <w:r>
        <w:rPr>
          <w:rFonts w:cs="Arial"/>
          <w:sz w:val="24"/>
          <w:szCs w:val="24"/>
        </w:rPr>
        <w:t xml:space="preserve">These </w:t>
      </w:r>
      <w:r w:rsidR="00C841C1">
        <w:rPr>
          <w:rFonts w:cs="Arial"/>
          <w:sz w:val="24"/>
          <w:szCs w:val="24"/>
        </w:rPr>
        <w:t>are nearly all still in force today, and the nation has a much better understanding of Social Inclusion within education and society</w:t>
      </w:r>
      <w:r w:rsidR="00BC340A">
        <w:rPr>
          <w:rFonts w:cs="Arial"/>
          <w:sz w:val="24"/>
          <w:szCs w:val="24"/>
        </w:rPr>
        <w:t xml:space="preserve">, but still not a fully inclusive country, regardless of policies and laws currently in place. </w:t>
      </w:r>
      <w:r w:rsidR="00C910F8">
        <w:rPr>
          <w:rFonts w:cs="Arial"/>
          <w:sz w:val="24"/>
          <w:szCs w:val="24"/>
        </w:rPr>
        <w:t xml:space="preserve">It is now down to certain individuals to help </w:t>
      </w:r>
      <w:r w:rsidR="00480033">
        <w:rPr>
          <w:rFonts w:cs="Arial"/>
          <w:sz w:val="24"/>
          <w:szCs w:val="24"/>
        </w:rPr>
        <w:t>implement these measures across all aspects of education, work and within their communities to ensure everybody has a chance to be included</w:t>
      </w:r>
      <w:r w:rsidR="00FA7D57">
        <w:rPr>
          <w:rFonts w:cs="Arial"/>
          <w:sz w:val="24"/>
          <w:szCs w:val="24"/>
        </w:rPr>
        <w:t xml:space="preserve"> and</w:t>
      </w:r>
      <w:r w:rsidR="00480033">
        <w:rPr>
          <w:rFonts w:cs="Arial"/>
          <w:sz w:val="24"/>
          <w:szCs w:val="24"/>
        </w:rPr>
        <w:t xml:space="preserve"> </w:t>
      </w:r>
      <w:r w:rsidR="00153B52">
        <w:rPr>
          <w:rFonts w:cs="Arial"/>
          <w:sz w:val="24"/>
          <w:szCs w:val="24"/>
        </w:rPr>
        <w:t>not to be discriminated</w:t>
      </w:r>
      <w:r w:rsidR="00FA7D57">
        <w:rPr>
          <w:rFonts w:cs="Arial"/>
          <w:sz w:val="24"/>
          <w:szCs w:val="24"/>
        </w:rPr>
        <w:t>, excluded, or simply told they cannot</w:t>
      </w:r>
      <w:r w:rsidR="005E28AB">
        <w:rPr>
          <w:rFonts w:cs="Arial"/>
          <w:sz w:val="24"/>
          <w:szCs w:val="24"/>
        </w:rPr>
        <w:t>.</w:t>
      </w:r>
    </w:p>
    <w:p w14:paraId="368A3F6F" w14:textId="70B0526C" w:rsidR="003D142D" w:rsidRDefault="003D142D" w:rsidP="005F7A45">
      <w:pPr>
        <w:spacing w:line="360" w:lineRule="auto"/>
        <w:jc w:val="both"/>
        <w:rPr>
          <w:rFonts w:cs="Arial"/>
          <w:sz w:val="24"/>
          <w:szCs w:val="24"/>
        </w:rPr>
      </w:pPr>
    </w:p>
    <w:p w14:paraId="3756F5EA" w14:textId="1E24F571" w:rsidR="003D142D" w:rsidRDefault="003D142D" w:rsidP="005F7A45">
      <w:pPr>
        <w:spacing w:line="360" w:lineRule="auto"/>
        <w:jc w:val="both"/>
        <w:rPr>
          <w:rFonts w:cs="Arial"/>
          <w:sz w:val="24"/>
          <w:szCs w:val="24"/>
        </w:rPr>
      </w:pPr>
    </w:p>
    <w:p w14:paraId="7C5D1CFF" w14:textId="562A65F0" w:rsidR="003D142D" w:rsidRDefault="003D142D" w:rsidP="005F7A45">
      <w:pPr>
        <w:spacing w:line="360" w:lineRule="auto"/>
        <w:jc w:val="both"/>
        <w:rPr>
          <w:rFonts w:cs="Arial"/>
          <w:sz w:val="24"/>
          <w:szCs w:val="24"/>
        </w:rPr>
      </w:pPr>
    </w:p>
    <w:p w14:paraId="0CEBB2B7" w14:textId="77777777" w:rsidR="003D142D" w:rsidRPr="009615BA" w:rsidRDefault="003D142D" w:rsidP="003D142D">
      <w:pPr>
        <w:rPr>
          <w:sz w:val="24"/>
          <w:szCs w:val="24"/>
        </w:rPr>
      </w:pPr>
    </w:p>
    <w:p w14:paraId="4933C3A9" w14:textId="77777777" w:rsidR="003D142D" w:rsidRPr="009615BA" w:rsidRDefault="003D142D" w:rsidP="003D142D">
      <w:pPr>
        <w:rPr>
          <w:sz w:val="24"/>
          <w:szCs w:val="24"/>
        </w:rPr>
      </w:pPr>
      <w:r w:rsidRPr="009615BA">
        <w:rPr>
          <w:sz w:val="24"/>
          <w:szCs w:val="24"/>
        </w:rPr>
        <w:t xml:space="preserve">Bates, B. (2019) P.194 </w:t>
      </w:r>
      <w:r w:rsidRPr="009615BA">
        <w:rPr>
          <w:i/>
          <w:iCs/>
          <w:sz w:val="24"/>
          <w:szCs w:val="24"/>
        </w:rPr>
        <w:t>Learning Theories Simplified.</w:t>
      </w:r>
      <w:r w:rsidRPr="009615BA">
        <w:rPr>
          <w:sz w:val="24"/>
          <w:szCs w:val="24"/>
        </w:rPr>
        <w:t xml:space="preserve"> London: Sage Publications</w:t>
      </w:r>
    </w:p>
    <w:p w14:paraId="61E6188A" w14:textId="77777777" w:rsidR="003D142D" w:rsidRPr="009615BA" w:rsidRDefault="003D142D" w:rsidP="003D142D">
      <w:pPr>
        <w:rPr>
          <w:sz w:val="24"/>
          <w:szCs w:val="24"/>
        </w:rPr>
      </w:pPr>
      <w:r w:rsidRPr="009615BA">
        <w:rPr>
          <w:sz w:val="24"/>
          <w:szCs w:val="24"/>
        </w:rPr>
        <w:t xml:space="preserve">Bates, B. (2019) P.66 </w:t>
      </w:r>
      <w:r w:rsidRPr="009615BA">
        <w:rPr>
          <w:i/>
          <w:iCs/>
          <w:sz w:val="24"/>
          <w:szCs w:val="24"/>
        </w:rPr>
        <w:t>Learning Theories Simplified</w:t>
      </w:r>
      <w:r w:rsidRPr="009615BA">
        <w:rPr>
          <w:sz w:val="24"/>
          <w:szCs w:val="24"/>
        </w:rPr>
        <w:t>. London: Sage Publications</w:t>
      </w:r>
    </w:p>
    <w:p w14:paraId="5348406C" w14:textId="77777777" w:rsidR="003D142D" w:rsidRPr="009615BA" w:rsidRDefault="003D142D" w:rsidP="003D142D">
      <w:pPr>
        <w:rPr>
          <w:sz w:val="24"/>
          <w:szCs w:val="24"/>
        </w:rPr>
      </w:pPr>
      <w:proofErr w:type="spellStart"/>
      <w:r w:rsidRPr="009615BA">
        <w:rPr>
          <w:sz w:val="24"/>
          <w:szCs w:val="24"/>
        </w:rPr>
        <w:t>Becta</w:t>
      </w:r>
      <w:proofErr w:type="spellEnd"/>
      <w:r w:rsidRPr="009615BA">
        <w:rPr>
          <w:sz w:val="24"/>
          <w:szCs w:val="24"/>
        </w:rPr>
        <w:t xml:space="preserve">. (2007) </w:t>
      </w:r>
      <w:r w:rsidRPr="009615BA">
        <w:rPr>
          <w:i/>
          <w:iCs/>
          <w:sz w:val="24"/>
          <w:szCs w:val="24"/>
        </w:rPr>
        <w:t>Guidance on biometric technologies in schools</w:t>
      </w:r>
      <w:r w:rsidRPr="009615BA">
        <w:rPr>
          <w:sz w:val="24"/>
          <w:szCs w:val="24"/>
        </w:rPr>
        <w:t xml:space="preserve">. Available at: </w:t>
      </w:r>
      <w:hyperlink r:id="rId17" w:history="1">
        <w:r w:rsidRPr="009615BA">
          <w:rPr>
            <w:rStyle w:val="Hyperlink"/>
            <w:sz w:val="24"/>
            <w:szCs w:val="24"/>
          </w:rPr>
          <w:t>https://www.state</w:t>
        </w:r>
        <w:r w:rsidRPr="009615BA">
          <w:rPr>
            <w:rStyle w:val="Hyperlink"/>
            <w:sz w:val="24"/>
            <w:szCs w:val="24"/>
          </w:rPr>
          <w:t>w</w:t>
        </w:r>
        <w:r w:rsidRPr="009615BA">
          <w:rPr>
            <w:rStyle w:val="Hyperlink"/>
            <w:sz w:val="24"/>
            <w:szCs w:val="24"/>
          </w:rPr>
          <w:t>atch.org/media/documents/news/2007/jul/uk-biometrics-in-schools.pdf</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15DC445B" w14:textId="77777777" w:rsidR="003D142D" w:rsidRPr="009615BA" w:rsidRDefault="003D142D" w:rsidP="003D142D">
      <w:pPr>
        <w:rPr>
          <w:sz w:val="24"/>
          <w:szCs w:val="24"/>
        </w:rPr>
      </w:pPr>
      <w:r w:rsidRPr="009615BA">
        <w:rPr>
          <w:sz w:val="24"/>
          <w:szCs w:val="24"/>
        </w:rPr>
        <w:t xml:space="preserve">Black Lives Matter. (2020) </w:t>
      </w:r>
      <w:r w:rsidRPr="009615BA">
        <w:rPr>
          <w:i/>
          <w:iCs/>
          <w:sz w:val="24"/>
          <w:szCs w:val="24"/>
        </w:rPr>
        <w:t>Herstory</w:t>
      </w:r>
      <w:r w:rsidRPr="009615BA">
        <w:rPr>
          <w:sz w:val="24"/>
          <w:szCs w:val="24"/>
        </w:rPr>
        <w:t xml:space="preserve">. Available at: </w:t>
      </w:r>
      <w:hyperlink r:id="rId18" w:history="1">
        <w:r w:rsidRPr="009615BA">
          <w:rPr>
            <w:rStyle w:val="Hyperlink"/>
            <w:sz w:val="24"/>
            <w:szCs w:val="24"/>
          </w:rPr>
          <w:t>htt</w:t>
        </w:r>
        <w:r w:rsidRPr="009615BA">
          <w:rPr>
            <w:rStyle w:val="Hyperlink"/>
            <w:sz w:val="24"/>
            <w:szCs w:val="24"/>
          </w:rPr>
          <w:t>p</w:t>
        </w:r>
        <w:r w:rsidRPr="009615BA">
          <w:rPr>
            <w:rStyle w:val="Hyperlink"/>
            <w:sz w:val="24"/>
            <w:szCs w:val="24"/>
          </w:rPr>
          <w:t>s://</w:t>
        </w:r>
        <w:r w:rsidRPr="009615BA">
          <w:rPr>
            <w:rStyle w:val="Hyperlink"/>
            <w:sz w:val="24"/>
            <w:szCs w:val="24"/>
          </w:rPr>
          <w:t>b</w:t>
        </w:r>
        <w:r w:rsidRPr="009615BA">
          <w:rPr>
            <w:rStyle w:val="Hyperlink"/>
            <w:sz w:val="24"/>
            <w:szCs w:val="24"/>
          </w:rPr>
          <w:t>lacklivesmatter.com/herstory/</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3E3717B9" w14:textId="77777777" w:rsidR="003D142D" w:rsidRPr="009615BA" w:rsidRDefault="003D142D" w:rsidP="003D142D">
      <w:pPr>
        <w:rPr>
          <w:sz w:val="24"/>
          <w:szCs w:val="24"/>
        </w:rPr>
      </w:pPr>
      <w:r w:rsidRPr="009615BA">
        <w:rPr>
          <w:sz w:val="24"/>
          <w:szCs w:val="24"/>
        </w:rPr>
        <w:t xml:space="preserve">Cambridge Dictionary, (2020) </w:t>
      </w:r>
      <w:r w:rsidRPr="009615BA">
        <w:rPr>
          <w:i/>
          <w:iCs/>
          <w:sz w:val="24"/>
          <w:szCs w:val="24"/>
        </w:rPr>
        <w:t>Inclusion</w:t>
      </w:r>
      <w:r w:rsidRPr="009615BA">
        <w:rPr>
          <w:sz w:val="24"/>
          <w:szCs w:val="24"/>
        </w:rPr>
        <w:t xml:space="preserve">. Available at: </w:t>
      </w:r>
      <w:hyperlink r:id="rId19" w:history="1">
        <w:r w:rsidRPr="009615BA">
          <w:rPr>
            <w:rStyle w:val="Hyperlink"/>
            <w:sz w:val="24"/>
            <w:szCs w:val="24"/>
          </w:rPr>
          <w:t>https://dictionary.cambridge.org/dictionary/english/inclusion</w:t>
        </w:r>
      </w:hyperlink>
      <w:r w:rsidRPr="009615BA">
        <w:rPr>
          <w:sz w:val="24"/>
          <w:szCs w:val="24"/>
        </w:rPr>
        <w:t>. (Accessed: 6</w:t>
      </w:r>
      <w:r w:rsidRPr="009615BA">
        <w:rPr>
          <w:sz w:val="24"/>
          <w:szCs w:val="24"/>
          <w:vertAlign w:val="superscript"/>
        </w:rPr>
        <w:t>th</w:t>
      </w:r>
      <w:r w:rsidRPr="009615BA">
        <w:rPr>
          <w:sz w:val="24"/>
          <w:szCs w:val="24"/>
        </w:rPr>
        <w:t xml:space="preserve"> September 2020.)</w:t>
      </w:r>
    </w:p>
    <w:p w14:paraId="6295E4AE" w14:textId="77777777" w:rsidR="003D142D" w:rsidRPr="009615BA" w:rsidRDefault="003D142D" w:rsidP="003D142D">
      <w:pPr>
        <w:rPr>
          <w:sz w:val="24"/>
          <w:szCs w:val="24"/>
        </w:rPr>
      </w:pPr>
      <w:r w:rsidRPr="009615BA">
        <w:rPr>
          <w:sz w:val="24"/>
          <w:szCs w:val="24"/>
        </w:rPr>
        <w:t xml:space="preserve">CSIE. (2018) </w:t>
      </w:r>
      <w:r w:rsidRPr="009615BA">
        <w:rPr>
          <w:i/>
          <w:iCs/>
          <w:sz w:val="24"/>
          <w:szCs w:val="24"/>
        </w:rPr>
        <w:t xml:space="preserve">The </w:t>
      </w:r>
      <w:proofErr w:type="spellStart"/>
      <w:r w:rsidRPr="009615BA">
        <w:rPr>
          <w:i/>
          <w:iCs/>
          <w:sz w:val="24"/>
          <w:szCs w:val="24"/>
        </w:rPr>
        <w:t>Unesco</w:t>
      </w:r>
      <w:proofErr w:type="spellEnd"/>
      <w:r w:rsidRPr="009615BA">
        <w:rPr>
          <w:i/>
          <w:iCs/>
          <w:sz w:val="24"/>
          <w:szCs w:val="24"/>
        </w:rPr>
        <w:t xml:space="preserve"> Salamanca Statement</w:t>
      </w:r>
      <w:r w:rsidRPr="009615BA">
        <w:rPr>
          <w:sz w:val="24"/>
          <w:szCs w:val="24"/>
        </w:rPr>
        <w:t xml:space="preserve">. Available at: </w:t>
      </w:r>
      <w:hyperlink r:id="rId20" w:history="1">
        <w:r w:rsidRPr="009615BA">
          <w:rPr>
            <w:rStyle w:val="Hyperlink"/>
            <w:sz w:val="24"/>
            <w:szCs w:val="24"/>
          </w:rPr>
          <w:t>http://www.</w:t>
        </w:r>
        <w:r w:rsidRPr="009615BA">
          <w:rPr>
            <w:rStyle w:val="Hyperlink"/>
            <w:sz w:val="24"/>
            <w:szCs w:val="24"/>
          </w:rPr>
          <w:t>c</w:t>
        </w:r>
        <w:r w:rsidRPr="009615BA">
          <w:rPr>
            <w:rStyle w:val="Hyperlink"/>
            <w:sz w:val="24"/>
            <w:szCs w:val="24"/>
          </w:rPr>
          <w:t>sie.org.uk/inclusion/unesco-salaman</w:t>
        </w:r>
        <w:r w:rsidRPr="009615BA">
          <w:rPr>
            <w:rStyle w:val="Hyperlink"/>
            <w:sz w:val="24"/>
            <w:szCs w:val="24"/>
          </w:rPr>
          <w:t>c</w:t>
        </w:r>
        <w:r w:rsidRPr="009615BA">
          <w:rPr>
            <w:rStyle w:val="Hyperlink"/>
            <w:sz w:val="24"/>
            <w:szCs w:val="24"/>
          </w:rPr>
          <w:t>a.shtml</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2B72C433" w14:textId="77777777" w:rsidR="003D142D" w:rsidRPr="009615BA" w:rsidRDefault="003D142D" w:rsidP="003D142D">
      <w:pPr>
        <w:rPr>
          <w:sz w:val="24"/>
          <w:szCs w:val="24"/>
        </w:rPr>
      </w:pPr>
      <w:r w:rsidRPr="009615BA">
        <w:rPr>
          <w:sz w:val="24"/>
          <w:szCs w:val="24"/>
        </w:rPr>
        <w:t>Estyn. (2018) Website withheld to remain anonymous.</w:t>
      </w:r>
    </w:p>
    <w:p w14:paraId="6CDD9BF6" w14:textId="77777777" w:rsidR="003D142D" w:rsidRPr="009615BA" w:rsidRDefault="003D142D" w:rsidP="003D142D">
      <w:pPr>
        <w:rPr>
          <w:sz w:val="24"/>
          <w:szCs w:val="24"/>
        </w:rPr>
      </w:pPr>
      <w:r w:rsidRPr="009615BA">
        <w:rPr>
          <w:sz w:val="24"/>
          <w:szCs w:val="24"/>
        </w:rPr>
        <w:t xml:space="preserve">Frederickson, N. and Cline, T. (2015), </w:t>
      </w:r>
      <w:r w:rsidRPr="009615BA">
        <w:rPr>
          <w:i/>
          <w:iCs/>
          <w:sz w:val="24"/>
          <w:szCs w:val="24"/>
        </w:rPr>
        <w:t>Special Educational Needs, Inclusion and Diversity</w:t>
      </w:r>
      <w:r w:rsidRPr="009615BA">
        <w:rPr>
          <w:sz w:val="24"/>
          <w:szCs w:val="24"/>
        </w:rPr>
        <w:t>. Berkshire: Open University Press</w:t>
      </w:r>
    </w:p>
    <w:p w14:paraId="0CB5187E" w14:textId="77777777" w:rsidR="003D142D" w:rsidRPr="009615BA" w:rsidRDefault="003D142D" w:rsidP="003D142D">
      <w:pPr>
        <w:rPr>
          <w:sz w:val="24"/>
          <w:szCs w:val="24"/>
        </w:rPr>
      </w:pPr>
      <w:r w:rsidRPr="009615BA">
        <w:rPr>
          <w:sz w:val="24"/>
          <w:szCs w:val="24"/>
        </w:rPr>
        <w:t xml:space="preserve">Gallup. (2020) </w:t>
      </w:r>
      <w:r w:rsidRPr="009615BA">
        <w:rPr>
          <w:i/>
          <w:iCs/>
          <w:sz w:val="24"/>
          <w:szCs w:val="24"/>
        </w:rPr>
        <w:t>Islamophobia understanding anti Muslim sentiment</w:t>
      </w:r>
      <w:r w:rsidRPr="009615BA">
        <w:rPr>
          <w:sz w:val="24"/>
          <w:szCs w:val="24"/>
        </w:rPr>
        <w:t xml:space="preserve">. Available at: </w:t>
      </w:r>
      <w:hyperlink r:id="rId21" w:history="1">
        <w:r w:rsidRPr="009615BA">
          <w:rPr>
            <w:rStyle w:val="Hyperlink"/>
            <w:sz w:val="24"/>
            <w:szCs w:val="24"/>
          </w:rPr>
          <w:t>https:/</w:t>
        </w:r>
        <w:r w:rsidRPr="009615BA">
          <w:rPr>
            <w:rStyle w:val="Hyperlink"/>
            <w:sz w:val="24"/>
            <w:szCs w:val="24"/>
          </w:rPr>
          <w:t>/</w:t>
        </w:r>
        <w:r w:rsidRPr="009615BA">
          <w:rPr>
            <w:rStyle w:val="Hyperlink"/>
            <w:sz w:val="24"/>
            <w:szCs w:val="24"/>
          </w:rPr>
          <w:t>news.gallup.com/poll/157082/islamophobia-understanding-anti-muslim-sentiment-west.aspx</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1A795173" w14:textId="77777777" w:rsidR="003D142D" w:rsidRPr="009615BA" w:rsidRDefault="003D142D" w:rsidP="003D142D">
      <w:pPr>
        <w:rPr>
          <w:sz w:val="24"/>
          <w:szCs w:val="24"/>
        </w:rPr>
      </w:pPr>
      <w:r w:rsidRPr="009615BA">
        <w:rPr>
          <w:sz w:val="24"/>
          <w:szCs w:val="24"/>
        </w:rPr>
        <w:t>Hawthorne, Z. (2019</w:t>
      </w:r>
      <w:r w:rsidRPr="009615BA">
        <w:rPr>
          <w:i/>
          <w:iCs/>
          <w:sz w:val="24"/>
          <w:szCs w:val="24"/>
        </w:rPr>
        <w:t>) Nine ways to identify SEN in EAL students</w:t>
      </w:r>
      <w:r w:rsidRPr="009615BA">
        <w:rPr>
          <w:sz w:val="24"/>
          <w:szCs w:val="24"/>
        </w:rPr>
        <w:t xml:space="preserve">. Available at: </w:t>
      </w:r>
      <w:hyperlink r:id="rId22" w:history="1">
        <w:r w:rsidRPr="009615BA">
          <w:rPr>
            <w:rStyle w:val="Hyperlink"/>
            <w:sz w:val="24"/>
            <w:szCs w:val="24"/>
          </w:rPr>
          <w:t>https://flashacademy.com/nine-ways-to-i</w:t>
        </w:r>
        <w:r w:rsidRPr="009615BA">
          <w:rPr>
            <w:rStyle w:val="Hyperlink"/>
            <w:sz w:val="24"/>
            <w:szCs w:val="24"/>
          </w:rPr>
          <w:t>d</w:t>
        </w:r>
        <w:r w:rsidRPr="009615BA">
          <w:rPr>
            <w:rStyle w:val="Hyperlink"/>
            <w:sz w:val="24"/>
            <w:szCs w:val="24"/>
          </w:rPr>
          <w:t>entify-sen-in-eal-students/</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3B365AAE" w14:textId="77777777" w:rsidR="003D142D" w:rsidRPr="009615BA" w:rsidRDefault="003D142D" w:rsidP="003D142D">
      <w:pPr>
        <w:rPr>
          <w:sz w:val="24"/>
          <w:szCs w:val="24"/>
        </w:rPr>
      </w:pPr>
      <w:r w:rsidRPr="009615BA">
        <w:rPr>
          <w:sz w:val="24"/>
          <w:szCs w:val="24"/>
        </w:rPr>
        <w:t>Strategic Equality Plan. (2012) Website withheld to remain anonymous.</w:t>
      </w:r>
    </w:p>
    <w:p w14:paraId="2F419E01" w14:textId="77777777" w:rsidR="003D142D" w:rsidRPr="009615BA" w:rsidRDefault="003D142D" w:rsidP="003D142D">
      <w:pPr>
        <w:rPr>
          <w:sz w:val="24"/>
          <w:szCs w:val="24"/>
        </w:rPr>
      </w:pPr>
      <w:r w:rsidRPr="009615BA">
        <w:rPr>
          <w:sz w:val="24"/>
          <w:szCs w:val="24"/>
        </w:rPr>
        <w:t xml:space="preserve">United Nations. (2016) </w:t>
      </w:r>
      <w:r w:rsidRPr="009615BA">
        <w:rPr>
          <w:i/>
          <w:iCs/>
          <w:sz w:val="24"/>
          <w:szCs w:val="24"/>
        </w:rPr>
        <w:t>Leaving no one behind.</w:t>
      </w:r>
      <w:r w:rsidRPr="009615BA">
        <w:rPr>
          <w:sz w:val="24"/>
          <w:szCs w:val="24"/>
        </w:rPr>
        <w:t xml:space="preserve"> United Nations Publication</w:t>
      </w:r>
    </w:p>
    <w:p w14:paraId="03574936" w14:textId="77777777" w:rsidR="003D142D" w:rsidRPr="009615BA" w:rsidRDefault="003D142D" w:rsidP="003D142D">
      <w:pPr>
        <w:rPr>
          <w:sz w:val="24"/>
          <w:szCs w:val="24"/>
        </w:rPr>
      </w:pPr>
      <w:r w:rsidRPr="009615BA">
        <w:rPr>
          <w:sz w:val="24"/>
          <w:szCs w:val="24"/>
        </w:rPr>
        <w:t xml:space="preserve">Welsh Assembly Government. (2014) </w:t>
      </w:r>
      <w:r w:rsidRPr="009615BA">
        <w:rPr>
          <w:i/>
          <w:iCs/>
          <w:sz w:val="24"/>
          <w:szCs w:val="24"/>
        </w:rPr>
        <w:t>Free Breakfast in Primary Schools</w:t>
      </w:r>
      <w:r w:rsidRPr="009615BA">
        <w:rPr>
          <w:sz w:val="24"/>
          <w:szCs w:val="24"/>
        </w:rPr>
        <w:t xml:space="preserve">. Available at: </w:t>
      </w:r>
      <w:hyperlink r:id="rId23" w:history="1">
        <w:r w:rsidRPr="009615BA">
          <w:rPr>
            <w:rStyle w:val="Hyperlink"/>
            <w:sz w:val="24"/>
            <w:szCs w:val="24"/>
          </w:rPr>
          <w:t>https://gov.wal</w:t>
        </w:r>
        <w:r w:rsidRPr="009615BA">
          <w:rPr>
            <w:rStyle w:val="Hyperlink"/>
            <w:sz w:val="24"/>
            <w:szCs w:val="24"/>
          </w:rPr>
          <w:t>e</w:t>
        </w:r>
        <w:r w:rsidRPr="009615BA">
          <w:rPr>
            <w:rStyle w:val="Hyperlink"/>
            <w:sz w:val="24"/>
            <w:szCs w:val="24"/>
          </w:rPr>
          <w:t>s/sites/default/files/publications/2018-12/free-breakfast-in-primary-schools-statutory-guidance-for-local-authorities-and-governing-bodies.pdf</w:t>
        </w:r>
      </w:hyperlink>
      <w:r w:rsidRPr="009615BA">
        <w:rPr>
          <w:sz w:val="24"/>
          <w:szCs w:val="24"/>
        </w:rPr>
        <w:t xml:space="preserve"> (Accessed: 6</w:t>
      </w:r>
      <w:r w:rsidRPr="009615BA">
        <w:rPr>
          <w:sz w:val="24"/>
          <w:szCs w:val="24"/>
          <w:vertAlign w:val="superscript"/>
        </w:rPr>
        <w:t>th</w:t>
      </w:r>
      <w:r w:rsidRPr="009615BA">
        <w:rPr>
          <w:sz w:val="24"/>
          <w:szCs w:val="24"/>
        </w:rPr>
        <w:t xml:space="preserve"> September 2020.)</w:t>
      </w:r>
    </w:p>
    <w:p w14:paraId="339597C2" w14:textId="77777777" w:rsidR="003D142D" w:rsidRDefault="003D142D" w:rsidP="005F7A45">
      <w:pPr>
        <w:spacing w:line="360" w:lineRule="auto"/>
        <w:jc w:val="both"/>
        <w:rPr>
          <w:rFonts w:cs="Arial"/>
          <w:sz w:val="24"/>
          <w:szCs w:val="24"/>
        </w:rPr>
      </w:pPr>
    </w:p>
    <w:p w14:paraId="4750918E" w14:textId="77777777" w:rsidR="00705DBF" w:rsidRDefault="00705DBF" w:rsidP="005F7A45">
      <w:pPr>
        <w:spacing w:line="360" w:lineRule="auto"/>
        <w:jc w:val="both"/>
        <w:rPr>
          <w:rFonts w:cs="Arial"/>
          <w:sz w:val="24"/>
          <w:szCs w:val="24"/>
        </w:rPr>
      </w:pPr>
    </w:p>
    <w:p w14:paraId="46F09B1A" w14:textId="7ECE1557" w:rsidR="00A95A7D" w:rsidRPr="005F7A45" w:rsidRDefault="00A95A7D" w:rsidP="005F7A45">
      <w:pPr>
        <w:spacing w:line="360" w:lineRule="auto"/>
        <w:jc w:val="both"/>
        <w:rPr>
          <w:rFonts w:cs="Arial"/>
          <w:sz w:val="24"/>
          <w:szCs w:val="24"/>
        </w:rPr>
      </w:pPr>
    </w:p>
    <w:p w14:paraId="08E636A6" w14:textId="77777777" w:rsidR="00765502" w:rsidRPr="00D2418E" w:rsidRDefault="00765502" w:rsidP="00D2418E">
      <w:pPr>
        <w:spacing w:line="360" w:lineRule="auto"/>
        <w:jc w:val="both"/>
        <w:rPr>
          <w:rFonts w:ascii="Arial" w:hAnsi="Arial" w:cs="Arial"/>
          <w:sz w:val="18"/>
          <w:szCs w:val="18"/>
        </w:rPr>
      </w:pPr>
    </w:p>
    <w:p w14:paraId="6AB804B2" w14:textId="77777777" w:rsidR="00B833FA" w:rsidRPr="00B833FA" w:rsidRDefault="00B833FA" w:rsidP="008B117B">
      <w:pPr>
        <w:spacing w:line="360" w:lineRule="auto"/>
        <w:jc w:val="both"/>
        <w:rPr>
          <w:rFonts w:ascii="Arial" w:hAnsi="Arial" w:cs="Arial"/>
          <w:i/>
          <w:iCs/>
          <w:color w:val="000000" w:themeColor="text1"/>
          <w:sz w:val="20"/>
          <w:szCs w:val="20"/>
        </w:rPr>
      </w:pPr>
    </w:p>
    <w:sectPr w:rsidR="00B833FA" w:rsidRPr="00B833F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2ED55" w14:textId="77777777" w:rsidR="00DE4D5E" w:rsidRDefault="00DE4D5E" w:rsidP="00DE4D5E">
      <w:pPr>
        <w:spacing w:after="0" w:line="240" w:lineRule="auto"/>
      </w:pPr>
      <w:r>
        <w:separator/>
      </w:r>
    </w:p>
  </w:endnote>
  <w:endnote w:type="continuationSeparator" w:id="0">
    <w:p w14:paraId="3EC71DFE" w14:textId="77777777" w:rsidR="00DE4D5E" w:rsidRDefault="00DE4D5E" w:rsidP="00DE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859563"/>
      <w:docPartObj>
        <w:docPartGallery w:val="Page Numbers (Bottom of Page)"/>
        <w:docPartUnique/>
      </w:docPartObj>
    </w:sdtPr>
    <w:sdtEndPr>
      <w:rPr>
        <w:noProof/>
      </w:rPr>
    </w:sdtEndPr>
    <w:sdtContent>
      <w:p w14:paraId="16E65610" w14:textId="605F3B04" w:rsidR="00DE4D5E" w:rsidRDefault="00DE4D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22B7A" w14:textId="77777777" w:rsidR="00DE4D5E" w:rsidRDefault="00DE4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9B0870" w14:textId="77777777" w:rsidR="00DE4D5E" w:rsidRDefault="00DE4D5E" w:rsidP="00DE4D5E">
      <w:pPr>
        <w:spacing w:after="0" w:line="240" w:lineRule="auto"/>
      </w:pPr>
      <w:r>
        <w:separator/>
      </w:r>
    </w:p>
  </w:footnote>
  <w:footnote w:type="continuationSeparator" w:id="0">
    <w:p w14:paraId="44E2E846" w14:textId="77777777" w:rsidR="00DE4D5E" w:rsidRDefault="00DE4D5E" w:rsidP="00DE4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203"/>
    <w:rsid w:val="00014926"/>
    <w:rsid w:val="00026A56"/>
    <w:rsid w:val="00047917"/>
    <w:rsid w:val="00050894"/>
    <w:rsid w:val="00055830"/>
    <w:rsid w:val="00064D4A"/>
    <w:rsid w:val="00075906"/>
    <w:rsid w:val="00093601"/>
    <w:rsid w:val="0009549A"/>
    <w:rsid w:val="00096DDD"/>
    <w:rsid w:val="000A4293"/>
    <w:rsid w:val="000A7A10"/>
    <w:rsid w:val="000B58FC"/>
    <w:rsid w:val="000C2AA6"/>
    <w:rsid w:val="000E762F"/>
    <w:rsid w:val="001039BB"/>
    <w:rsid w:val="00107D9C"/>
    <w:rsid w:val="00114143"/>
    <w:rsid w:val="00116E9B"/>
    <w:rsid w:val="0012496F"/>
    <w:rsid w:val="00143727"/>
    <w:rsid w:val="00153B52"/>
    <w:rsid w:val="001552B5"/>
    <w:rsid w:val="001553AA"/>
    <w:rsid w:val="00157F91"/>
    <w:rsid w:val="001810D9"/>
    <w:rsid w:val="00192D38"/>
    <w:rsid w:val="001A1D80"/>
    <w:rsid w:val="001A58F6"/>
    <w:rsid w:val="001B449E"/>
    <w:rsid w:val="001B6871"/>
    <w:rsid w:val="001C1070"/>
    <w:rsid w:val="001C16D9"/>
    <w:rsid w:val="001C36D1"/>
    <w:rsid w:val="001D574F"/>
    <w:rsid w:val="001D7E7C"/>
    <w:rsid w:val="001E70D2"/>
    <w:rsid w:val="001F7127"/>
    <w:rsid w:val="001F758C"/>
    <w:rsid w:val="00201515"/>
    <w:rsid w:val="00203BCC"/>
    <w:rsid w:val="00252C1A"/>
    <w:rsid w:val="0026234B"/>
    <w:rsid w:val="002641A2"/>
    <w:rsid w:val="00276701"/>
    <w:rsid w:val="00292F7A"/>
    <w:rsid w:val="002A4194"/>
    <w:rsid w:val="002A4D3B"/>
    <w:rsid w:val="002D32FA"/>
    <w:rsid w:val="002E7949"/>
    <w:rsid w:val="002F3177"/>
    <w:rsid w:val="0036545F"/>
    <w:rsid w:val="00393851"/>
    <w:rsid w:val="00394AEA"/>
    <w:rsid w:val="0039748C"/>
    <w:rsid w:val="003B17D4"/>
    <w:rsid w:val="003D142D"/>
    <w:rsid w:val="003E7759"/>
    <w:rsid w:val="004063BC"/>
    <w:rsid w:val="0040689A"/>
    <w:rsid w:val="004236DE"/>
    <w:rsid w:val="00432DAB"/>
    <w:rsid w:val="004351A8"/>
    <w:rsid w:val="00436A46"/>
    <w:rsid w:val="00451E21"/>
    <w:rsid w:val="00452478"/>
    <w:rsid w:val="00453843"/>
    <w:rsid w:val="004557EE"/>
    <w:rsid w:val="00480033"/>
    <w:rsid w:val="00483E65"/>
    <w:rsid w:val="00484CEE"/>
    <w:rsid w:val="00485E32"/>
    <w:rsid w:val="004B158C"/>
    <w:rsid w:val="004D129F"/>
    <w:rsid w:val="004D4B71"/>
    <w:rsid w:val="004F0EC0"/>
    <w:rsid w:val="004F3B07"/>
    <w:rsid w:val="005004D3"/>
    <w:rsid w:val="00500CBB"/>
    <w:rsid w:val="00506572"/>
    <w:rsid w:val="005204F5"/>
    <w:rsid w:val="005239A8"/>
    <w:rsid w:val="0053233F"/>
    <w:rsid w:val="005330BD"/>
    <w:rsid w:val="005429A9"/>
    <w:rsid w:val="00553B30"/>
    <w:rsid w:val="00560899"/>
    <w:rsid w:val="005738B0"/>
    <w:rsid w:val="00586005"/>
    <w:rsid w:val="00595BA1"/>
    <w:rsid w:val="005D4F1D"/>
    <w:rsid w:val="005E0496"/>
    <w:rsid w:val="005E28AB"/>
    <w:rsid w:val="005E4A5C"/>
    <w:rsid w:val="005F13EA"/>
    <w:rsid w:val="005F7A45"/>
    <w:rsid w:val="00604930"/>
    <w:rsid w:val="0061337D"/>
    <w:rsid w:val="006223B5"/>
    <w:rsid w:val="00652517"/>
    <w:rsid w:val="006537F1"/>
    <w:rsid w:val="006602C6"/>
    <w:rsid w:val="006655A5"/>
    <w:rsid w:val="006804A1"/>
    <w:rsid w:val="006A0833"/>
    <w:rsid w:val="006A2EFC"/>
    <w:rsid w:val="006A7822"/>
    <w:rsid w:val="006B0D22"/>
    <w:rsid w:val="006B4531"/>
    <w:rsid w:val="007012D3"/>
    <w:rsid w:val="00705DBF"/>
    <w:rsid w:val="00706E1F"/>
    <w:rsid w:val="007109A9"/>
    <w:rsid w:val="00711FE7"/>
    <w:rsid w:val="00713156"/>
    <w:rsid w:val="00721DED"/>
    <w:rsid w:val="00734623"/>
    <w:rsid w:val="00745BD5"/>
    <w:rsid w:val="00745C8D"/>
    <w:rsid w:val="00746243"/>
    <w:rsid w:val="007640D8"/>
    <w:rsid w:val="00765502"/>
    <w:rsid w:val="007746E5"/>
    <w:rsid w:val="007752E3"/>
    <w:rsid w:val="00781D78"/>
    <w:rsid w:val="00792ED8"/>
    <w:rsid w:val="00794E1F"/>
    <w:rsid w:val="007A2668"/>
    <w:rsid w:val="007A7CF4"/>
    <w:rsid w:val="007B24DC"/>
    <w:rsid w:val="007B4912"/>
    <w:rsid w:val="007C5F5A"/>
    <w:rsid w:val="007C792D"/>
    <w:rsid w:val="007D4F91"/>
    <w:rsid w:val="007F7474"/>
    <w:rsid w:val="00816F93"/>
    <w:rsid w:val="00845728"/>
    <w:rsid w:val="00872C3A"/>
    <w:rsid w:val="00874397"/>
    <w:rsid w:val="00884D05"/>
    <w:rsid w:val="0089695F"/>
    <w:rsid w:val="008A08FA"/>
    <w:rsid w:val="008A0FC9"/>
    <w:rsid w:val="008B117B"/>
    <w:rsid w:val="008B1905"/>
    <w:rsid w:val="008B2A37"/>
    <w:rsid w:val="008B7B57"/>
    <w:rsid w:val="008E05AB"/>
    <w:rsid w:val="00912700"/>
    <w:rsid w:val="00914369"/>
    <w:rsid w:val="00917C87"/>
    <w:rsid w:val="00924941"/>
    <w:rsid w:val="00930FC5"/>
    <w:rsid w:val="009411AD"/>
    <w:rsid w:val="00941A5E"/>
    <w:rsid w:val="00947CCE"/>
    <w:rsid w:val="00955E16"/>
    <w:rsid w:val="00971E5C"/>
    <w:rsid w:val="00975ECF"/>
    <w:rsid w:val="00976494"/>
    <w:rsid w:val="00994D73"/>
    <w:rsid w:val="009A07AC"/>
    <w:rsid w:val="009A07B8"/>
    <w:rsid w:val="009A0A67"/>
    <w:rsid w:val="009A2BE4"/>
    <w:rsid w:val="009A3E01"/>
    <w:rsid w:val="009C13BA"/>
    <w:rsid w:val="009C68C4"/>
    <w:rsid w:val="009E0636"/>
    <w:rsid w:val="009F5934"/>
    <w:rsid w:val="00A057B9"/>
    <w:rsid w:val="00A07E2E"/>
    <w:rsid w:val="00A34282"/>
    <w:rsid w:val="00A401EE"/>
    <w:rsid w:val="00A405A6"/>
    <w:rsid w:val="00A55FC4"/>
    <w:rsid w:val="00A66DB5"/>
    <w:rsid w:val="00A80AE5"/>
    <w:rsid w:val="00A84D0E"/>
    <w:rsid w:val="00A8528B"/>
    <w:rsid w:val="00A94195"/>
    <w:rsid w:val="00A95A7D"/>
    <w:rsid w:val="00A95BDC"/>
    <w:rsid w:val="00AA4928"/>
    <w:rsid w:val="00AB1935"/>
    <w:rsid w:val="00AC7D33"/>
    <w:rsid w:val="00AE3C46"/>
    <w:rsid w:val="00B14B64"/>
    <w:rsid w:val="00B1631E"/>
    <w:rsid w:val="00B22867"/>
    <w:rsid w:val="00B23F9F"/>
    <w:rsid w:val="00B25F4D"/>
    <w:rsid w:val="00B30203"/>
    <w:rsid w:val="00B3657C"/>
    <w:rsid w:val="00B709CF"/>
    <w:rsid w:val="00B745DE"/>
    <w:rsid w:val="00B833FA"/>
    <w:rsid w:val="00B87C42"/>
    <w:rsid w:val="00BA09E6"/>
    <w:rsid w:val="00BB356E"/>
    <w:rsid w:val="00BC25AE"/>
    <w:rsid w:val="00BC25B5"/>
    <w:rsid w:val="00BC340A"/>
    <w:rsid w:val="00BE7788"/>
    <w:rsid w:val="00C0228A"/>
    <w:rsid w:val="00C06938"/>
    <w:rsid w:val="00C12B5E"/>
    <w:rsid w:val="00C22FC5"/>
    <w:rsid w:val="00C2318B"/>
    <w:rsid w:val="00C404B0"/>
    <w:rsid w:val="00C45862"/>
    <w:rsid w:val="00C51F93"/>
    <w:rsid w:val="00C54885"/>
    <w:rsid w:val="00C6305E"/>
    <w:rsid w:val="00C65732"/>
    <w:rsid w:val="00C82EE9"/>
    <w:rsid w:val="00C841C1"/>
    <w:rsid w:val="00C910F8"/>
    <w:rsid w:val="00CA3A3A"/>
    <w:rsid w:val="00CA59E1"/>
    <w:rsid w:val="00CA62FB"/>
    <w:rsid w:val="00CA77DE"/>
    <w:rsid w:val="00CB34CD"/>
    <w:rsid w:val="00CB45A8"/>
    <w:rsid w:val="00CB4BE6"/>
    <w:rsid w:val="00CB5A15"/>
    <w:rsid w:val="00CB5F1E"/>
    <w:rsid w:val="00CC318F"/>
    <w:rsid w:val="00CC69C1"/>
    <w:rsid w:val="00CE0A31"/>
    <w:rsid w:val="00D059EA"/>
    <w:rsid w:val="00D158BA"/>
    <w:rsid w:val="00D23912"/>
    <w:rsid w:val="00D2418E"/>
    <w:rsid w:val="00D275FC"/>
    <w:rsid w:val="00D35070"/>
    <w:rsid w:val="00D42AC2"/>
    <w:rsid w:val="00D471DF"/>
    <w:rsid w:val="00D50204"/>
    <w:rsid w:val="00D5154A"/>
    <w:rsid w:val="00D549FC"/>
    <w:rsid w:val="00D60952"/>
    <w:rsid w:val="00D6372E"/>
    <w:rsid w:val="00D65331"/>
    <w:rsid w:val="00D66BEE"/>
    <w:rsid w:val="00D82780"/>
    <w:rsid w:val="00D929B6"/>
    <w:rsid w:val="00D92C31"/>
    <w:rsid w:val="00DA1CC6"/>
    <w:rsid w:val="00DA74C8"/>
    <w:rsid w:val="00DB2822"/>
    <w:rsid w:val="00DB56E1"/>
    <w:rsid w:val="00DC1BB3"/>
    <w:rsid w:val="00DD242C"/>
    <w:rsid w:val="00DD7C0C"/>
    <w:rsid w:val="00DE4D5E"/>
    <w:rsid w:val="00E002C5"/>
    <w:rsid w:val="00E219B0"/>
    <w:rsid w:val="00E22A79"/>
    <w:rsid w:val="00E2611A"/>
    <w:rsid w:val="00E436DD"/>
    <w:rsid w:val="00E4610E"/>
    <w:rsid w:val="00E508E7"/>
    <w:rsid w:val="00E61A12"/>
    <w:rsid w:val="00E64957"/>
    <w:rsid w:val="00E77A6D"/>
    <w:rsid w:val="00E8347A"/>
    <w:rsid w:val="00E840B3"/>
    <w:rsid w:val="00E96CE5"/>
    <w:rsid w:val="00EB3020"/>
    <w:rsid w:val="00EC11CE"/>
    <w:rsid w:val="00EC3170"/>
    <w:rsid w:val="00ED5287"/>
    <w:rsid w:val="00ED5648"/>
    <w:rsid w:val="00ED6FE3"/>
    <w:rsid w:val="00EF32A2"/>
    <w:rsid w:val="00EF654D"/>
    <w:rsid w:val="00F0264F"/>
    <w:rsid w:val="00F1675B"/>
    <w:rsid w:val="00F203BB"/>
    <w:rsid w:val="00F20FE0"/>
    <w:rsid w:val="00F27E6E"/>
    <w:rsid w:val="00F80C0B"/>
    <w:rsid w:val="00F8506F"/>
    <w:rsid w:val="00FA3CE1"/>
    <w:rsid w:val="00FA7D57"/>
    <w:rsid w:val="00FE3FA4"/>
    <w:rsid w:val="00FF3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93252"/>
  <w15:chartTrackingRefBased/>
  <w15:docId w15:val="{231767B1-0638-4D14-A8BC-ECA78AD2A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39A8"/>
    <w:rPr>
      <w:color w:val="0000FF"/>
      <w:u w:val="single"/>
    </w:rPr>
  </w:style>
  <w:style w:type="character" w:customStyle="1" w:styleId="nondv-xref">
    <w:name w:val="nondv-xref"/>
    <w:basedOn w:val="DefaultParagraphFont"/>
    <w:rsid w:val="005239A8"/>
  </w:style>
  <w:style w:type="paragraph" w:styleId="Header">
    <w:name w:val="header"/>
    <w:basedOn w:val="Normal"/>
    <w:link w:val="HeaderChar"/>
    <w:uiPriority w:val="99"/>
    <w:unhideWhenUsed/>
    <w:rsid w:val="00DE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D5E"/>
  </w:style>
  <w:style w:type="paragraph" w:styleId="Footer">
    <w:name w:val="footer"/>
    <w:basedOn w:val="Normal"/>
    <w:link w:val="FooterChar"/>
    <w:uiPriority w:val="99"/>
    <w:unhideWhenUsed/>
    <w:rsid w:val="00DE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D5E"/>
  </w:style>
  <w:style w:type="character" w:styleId="FollowedHyperlink">
    <w:name w:val="FollowedHyperlink"/>
    <w:basedOn w:val="DefaultParagraphFont"/>
    <w:uiPriority w:val="99"/>
    <w:semiHidden/>
    <w:unhideWhenUsed/>
    <w:rsid w:val="003D14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140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facility" TargetMode="External"/><Relationship Id="rId13" Type="http://schemas.openxmlformats.org/officeDocument/2006/relationships/hyperlink" Target="https://dictionary.cambridge.org/dictionary/english/include" TargetMode="External"/><Relationship Id="rId18" Type="http://schemas.openxmlformats.org/officeDocument/2006/relationships/hyperlink" Target="https://blacklivesmatter.com/herstor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news.gallup.com/poll/157082/islamophobia-understanding-anti-muslim-sentiment-west.aspx" TargetMode="External"/><Relationship Id="rId7" Type="http://schemas.openxmlformats.org/officeDocument/2006/relationships/hyperlink" Target="https://dictionary.cambridge.org/dictionary/english/able" TargetMode="External"/><Relationship Id="rId12" Type="http://schemas.openxmlformats.org/officeDocument/2006/relationships/hyperlink" Target="https://dictionary.cambridge.org/dictionary/english/experience" TargetMode="External"/><Relationship Id="rId17" Type="http://schemas.openxmlformats.org/officeDocument/2006/relationships/hyperlink" Target="https://www.statewatch.org/media/documents/news/2007/jul/uk-biometrics-in-schools.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ictionary.cambridge.org/dictionary/english/disadvantage" TargetMode="External"/><Relationship Id="rId20" Type="http://schemas.openxmlformats.org/officeDocument/2006/relationships/hyperlink" Target="http://www.csie.org.uk/inclusion/unesco-salamanca.shtml" TargetMode="External"/><Relationship Id="rId1" Type="http://schemas.openxmlformats.org/officeDocument/2006/relationships/styles" Target="styles.xml"/><Relationship Id="rId6" Type="http://schemas.openxmlformats.org/officeDocument/2006/relationships/hyperlink" Target="https://dictionary.cambridge.org/dictionary/english/idea" TargetMode="External"/><Relationship Id="rId11" Type="http://schemas.openxmlformats.org/officeDocument/2006/relationships/hyperlink" Target="https://dictionary.cambridge.org/dictionary/english/enjoy"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ictionary.cambridge.org/dictionary/english/disability" TargetMode="External"/><Relationship Id="rId23" Type="http://schemas.openxmlformats.org/officeDocument/2006/relationships/hyperlink" Target="https://gov.wales/sites/default/files/publications/2018-12/free-breakfast-in-primary-schools-statutory-guidance-for-local-authorities-and-governing-bodies.pdf" TargetMode="External"/><Relationship Id="rId10" Type="http://schemas.openxmlformats.org/officeDocument/2006/relationships/hyperlink" Target="https://dictionary.cambridge.org/dictionary/english/activity" TargetMode="External"/><Relationship Id="rId19" Type="http://schemas.openxmlformats.org/officeDocument/2006/relationships/hyperlink" Target="https://dictionary.cambridge.org/dictionary/english/inclusion" TargetMode="External"/><Relationship Id="rId4" Type="http://schemas.openxmlformats.org/officeDocument/2006/relationships/footnotes" Target="footnotes.xml"/><Relationship Id="rId9" Type="http://schemas.openxmlformats.org/officeDocument/2006/relationships/hyperlink" Target="https://dictionary.cambridge.org/dictionary/english/part" TargetMode="External"/><Relationship Id="rId14" Type="http://schemas.openxmlformats.org/officeDocument/2006/relationships/hyperlink" Target="https://dictionary.cambridge.org/dictionary/english/people" TargetMode="External"/><Relationship Id="rId22" Type="http://schemas.openxmlformats.org/officeDocument/2006/relationships/hyperlink" Target="https://flashacademy.com/nine-ways-to-identify-sen-in-eal-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1578</TotalTime>
  <Pages>7</Pages>
  <Words>2872</Words>
  <Characters>16376</Characters>
  <Application>Microsoft Office Word</Application>
  <DocSecurity>0</DocSecurity>
  <Lines>136</Lines>
  <Paragraphs>38</Paragraphs>
  <ScaleCrop>false</ScaleCrop>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287</cp:revision>
  <dcterms:created xsi:type="dcterms:W3CDTF">2020-09-05T12:37:00Z</dcterms:created>
  <dcterms:modified xsi:type="dcterms:W3CDTF">2020-09-06T15:20:00Z</dcterms:modified>
</cp:coreProperties>
</file>