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52AB161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10189F">
        <w:rPr>
          <w:rFonts w:ascii="Arial" w:hAnsi="Arial" w:cs="Arial"/>
          <w:sz w:val="28"/>
          <w:szCs w:val="28"/>
        </w:rPr>
        <w:t>2328116</w:t>
      </w:r>
    </w:p>
    <w:p w14:paraId="01D5D8DB" w14:textId="03ED09ED" w:rsidR="00FF5B70" w:rsidRPr="00AD0E8D" w:rsidRDefault="00FF5B70" w:rsidP="00041A5A">
      <w:pPr>
        <w:spacing w:line="360" w:lineRule="auto"/>
        <w:rPr>
          <w:rFonts w:ascii="Arial" w:hAnsi="Arial" w:cs="Arial"/>
          <w:sz w:val="28"/>
          <w:szCs w:val="28"/>
        </w:rPr>
      </w:pPr>
    </w:p>
    <w:p w14:paraId="37A27DB3" w14:textId="384EAB89"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10189F">
        <w:rPr>
          <w:rFonts w:ascii="Arial" w:hAnsi="Arial" w:cs="Arial"/>
          <w:sz w:val="28"/>
          <w:szCs w:val="28"/>
        </w:rPr>
        <w:t>Marinela Braganca</w:t>
      </w:r>
    </w:p>
    <w:p w14:paraId="638A4615" w14:textId="77777777" w:rsidR="00715990" w:rsidRPr="00AD0E8D" w:rsidRDefault="00715990" w:rsidP="00041A5A">
      <w:pPr>
        <w:spacing w:line="360" w:lineRule="auto"/>
        <w:rPr>
          <w:rFonts w:ascii="Arial" w:hAnsi="Arial" w:cs="Arial"/>
          <w:sz w:val="28"/>
          <w:szCs w:val="28"/>
        </w:rPr>
      </w:pPr>
    </w:p>
    <w:p w14:paraId="0B04E018" w14:textId="392A50B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6C24A2">
        <w:rPr>
          <w:rFonts w:ascii="Arial" w:hAnsi="Arial" w:cs="Arial"/>
          <w:sz w:val="28"/>
          <w:szCs w:val="28"/>
        </w:rPr>
        <w:t>6</w:t>
      </w:r>
      <w:r w:rsidR="006C24A2" w:rsidRPr="006C24A2">
        <w:rPr>
          <w:rFonts w:ascii="Arial" w:hAnsi="Arial" w:cs="Arial"/>
          <w:sz w:val="28"/>
          <w:szCs w:val="28"/>
          <w:vertAlign w:val="superscript"/>
        </w:rPr>
        <w:t>th</w:t>
      </w:r>
      <w:r w:rsidR="006C24A2">
        <w:rPr>
          <w:rFonts w:ascii="Arial" w:hAnsi="Arial" w:cs="Arial"/>
          <w:sz w:val="28"/>
          <w:szCs w:val="28"/>
        </w:rPr>
        <w:t xml:space="preserve"> November</w:t>
      </w:r>
    </w:p>
    <w:p w14:paraId="19AA26A9" w14:textId="2F99F205" w:rsidR="00FF5B70" w:rsidRPr="00AD0E8D" w:rsidRDefault="00FF5B70" w:rsidP="00041A5A">
      <w:pPr>
        <w:spacing w:line="360" w:lineRule="auto"/>
        <w:rPr>
          <w:rFonts w:ascii="Arial" w:hAnsi="Arial" w:cs="Arial"/>
          <w:sz w:val="28"/>
          <w:szCs w:val="28"/>
        </w:rPr>
      </w:pPr>
    </w:p>
    <w:p w14:paraId="3FE66E60" w14:textId="4EAB16EB"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03FD30D3" w14:textId="2089752B" w:rsidR="00715990" w:rsidRDefault="00AD0E8D" w:rsidP="00274C23">
      <w:pPr>
        <w:pStyle w:val="Heading2"/>
        <w:rPr>
          <w:b w:val="0"/>
          <w:bCs w:val="0"/>
          <w:sz w:val="22"/>
        </w:rPr>
      </w:pPr>
      <w:r w:rsidRPr="00AD0E8D">
        <w:t>Topic</w:t>
      </w:r>
      <w:r w:rsidR="00D769F0" w:rsidRPr="00AD0E8D">
        <w:t>:</w:t>
      </w:r>
      <w:r w:rsidR="0010189F">
        <w:t xml:space="preserve"> </w:t>
      </w:r>
      <w:r w:rsidR="0010189F" w:rsidRPr="00274C23">
        <w:rPr>
          <w:b w:val="0"/>
          <w:bCs w:val="0"/>
          <w:sz w:val="22"/>
        </w:rPr>
        <w:t xml:space="preserve">The impact of technology on the mental health and well-being </w:t>
      </w:r>
      <w:r w:rsidR="004E4264" w:rsidRPr="00274C23">
        <w:rPr>
          <w:b w:val="0"/>
          <w:bCs w:val="0"/>
          <w:sz w:val="22"/>
        </w:rPr>
        <w:t>of adolescents in the United Kingdom.</w:t>
      </w:r>
    </w:p>
    <w:p w14:paraId="1F62CA1F" w14:textId="77777777" w:rsidR="00C6014C" w:rsidRPr="00C6014C" w:rsidRDefault="00C6014C" w:rsidP="00C6014C"/>
    <w:p w14:paraId="40F6CF3A" w14:textId="7B78969A" w:rsidR="00784670" w:rsidRPr="00274C23" w:rsidRDefault="00FF5B70" w:rsidP="00274C23">
      <w:pPr>
        <w:pStyle w:val="Heading2"/>
        <w:rPr>
          <w:b w:val="0"/>
          <w:bCs w:val="0"/>
          <w:sz w:val="22"/>
        </w:rPr>
      </w:pPr>
      <w:r w:rsidRPr="00274C23">
        <w:rPr>
          <w:sz w:val="22"/>
        </w:rPr>
        <w:t>1</w:t>
      </w:r>
      <w:r w:rsidR="00784670" w:rsidRPr="00274C23">
        <w:rPr>
          <w:sz w:val="22"/>
        </w:rPr>
        <w:t>)</w:t>
      </w:r>
      <w:r w:rsidR="00784670" w:rsidRPr="00274C23">
        <w:rPr>
          <w:b w:val="0"/>
          <w:bCs w:val="0"/>
          <w:sz w:val="22"/>
        </w:rPr>
        <w:t xml:space="preserve"> </w:t>
      </w:r>
      <w:r w:rsidR="00AD0E8D" w:rsidRPr="00274C23">
        <w:rPr>
          <w:sz w:val="22"/>
        </w:rPr>
        <w:t>Review question</w:t>
      </w:r>
      <w:r w:rsidR="00784670" w:rsidRPr="00274C23">
        <w:rPr>
          <w:b w:val="0"/>
          <w:bCs w:val="0"/>
          <w:sz w:val="22"/>
        </w:rPr>
        <w:t>:</w:t>
      </w:r>
      <w:r w:rsidR="0010189F" w:rsidRPr="00274C23">
        <w:rPr>
          <w:b w:val="0"/>
          <w:bCs w:val="0"/>
          <w:sz w:val="22"/>
        </w:rPr>
        <w:t xml:space="preserve"> What are the effects of digital technology on the mental health and well-being of adolescents in the United Kingdom?</w:t>
      </w:r>
    </w:p>
    <w:p w14:paraId="4C6858D8" w14:textId="77777777" w:rsidR="00784670" w:rsidRPr="00274C23" w:rsidRDefault="00784670" w:rsidP="00274C23">
      <w:pPr>
        <w:spacing w:line="360" w:lineRule="auto"/>
        <w:rPr>
          <w:rFonts w:ascii="Arial" w:hAnsi="Arial" w:cs="Arial"/>
          <w:sz w:val="22"/>
        </w:rPr>
      </w:pPr>
    </w:p>
    <w:p w14:paraId="4B238F99" w14:textId="77777777" w:rsidR="006C7C32" w:rsidRPr="00274C23" w:rsidRDefault="00FF5B70" w:rsidP="00274C23">
      <w:pPr>
        <w:pStyle w:val="Heading2"/>
        <w:numPr>
          <w:ilvl w:val="0"/>
          <w:numId w:val="2"/>
        </w:numPr>
        <w:rPr>
          <w:sz w:val="22"/>
        </w:rPr>
      </w:pPr>
      <w:r w:rsidRPr="00274C23">
        <w:rPr>
          <w:sz w:val="22"/>
        </w:rPr>
        <w:t>2</w:t>
      </w:r>
      <w:r w:rsidR="00784670" w:rsidRPr="00274C23">
        <w:rPr>
          <w:sz w:val="22"/>
        </w:rPr>
        <w:t>) O</w:t>
      </w:r>
      <w:r w:rsidR="00545684" w:rsidRPr="00274C23">
        <w:rPr>
          <w:sz w:val="22"/>
        </w:rPr>
        <w:t>bjectives:</w:t>
      </w:r>
      <w:r w:rsidR="0010189F" w:rsidRPr="00274C23">
        <w:rPr>
          <w:sz w:val="22"/>
        </w:rPr>
        <w:t xml:space="preserve"> </w:t>
      </w:r>
    </w:p>
    <w:p w14:paraId="380CB519" w14:textId="77777777" w:rsidR="006C7C32" w:rsidRPr="00274C23" w:rsidRDefault="0010189F" w:rsidP="00274C23">
      <w:pPr>
        <w:pStyle w:val="Heading2"/>
        <w:rPr>
          <w:b w:val="0"/>
          <w:bCs w:val="0"/>
          <w:sz w:val="22"/>
        </w:rPr>
      </w:pPr>
      <w:r w:rsidRPr="00274C23">
        <w:rPr>
          <w:b w:val="0"/>
          <w:bCs w:val="0"/>
          <w:sz w:val="22"/>
        </w:rPr>
        <w:t>This study aims to explore different types of technology, including social media, mobile applications, and gaming, that are connected to the mental health and well-being of adolescents in the United Kingdom.</w:t>
      </w:r>
    </w:p>
    <w:p w14:paraId="2ABA214F" w14:textId="4A58499C" w:rsidR="00C87967" w:rsidRPr="00274C23" w:rsidRDefault="0010189F" w:rsidP="00274C23">
      <w:pPr>
        <w:pStyle w:val="Heading2"/>
        <w:rPr>
          <w:b w:val="0"/>
          <w:bCs w:val="0"/>
          <w:sz w:val="22"/>
        </w:rPr>
      </w:pPr>
      <w:r w:rsidRPr="00274C23">
        <w:rPr>
          <w:b w:val="0"/>
          <w:bCs w:val="0"/>
          <w:sz w:val="22"/>
        </w:rPr>
        <w:t xml:space="preserve"> It also seeks to identify both the positive and negative effects of technology use on young people, such as its influence on depression, anxiety, self-esteem, and social relationships.</w:t>
      </w:r>
    </w:p>
    <w:p w14:paraId="2B00F95C" w14:textId="40884542" w:rsidR="00545684" w:rsidRPr="00274C23" w:rsidRDefault="0010189F" w:rsidP="00274C23">
      <w:pPr>
        <w:pStyle w:val="Heading2"/>
        <w:rPr>
          <w:b w:val="0"/>
          <w:bCs w:val="0"/>
          <w:sz w:val="22"/>
        </w:rPr>
      </w:pPr>
      <w:r w:rsidRPr="00274C23">
        <w:rPr>
          <w:b w:val="0"/>
          <w:bCs w:val="0"/>
          <w:sz w:val="22"/>
        </w:rPr>
        <w:t>Finally, the research aims to review existing studies to support future research, interventions, and policies that encourage the responsible and balanced use of technology among adolescents.</w:t>
      </w:r>
    </w:p>
    <w:p w14:paraId="7AA94269" w14:textId="357E6B5A" w:rsidR="00545684" w:rsidRPr="00274C23" w:rsidRDefault="00545684" w:rsidP="00274C23">
      <w:pPr>
        <w:spacing w:line="360" w:lineRule="auto"/>
        <w:rPr>
          <w:rFonts w:ascii="Arial" w:hAnsi="Arial" w:cs="Arial"/>
          <w:sz w:val="22"/>
        </w:rPr>
      </w:pPr>
    </w:p>
    <w:p w14:paraId="4DE92F51" w14:textId="77777777" w:rsidR="00041A5A" w:rsidRPr="00274C23" w:rsidRDefault="00041A5A" w:rsidP="00274C23">
      <w:pPr>
        <w:spacing w:line="360" w:lineRule="auto"/>
        <w:rPr>
          <w:rFonts w:ascii="Arial" w:hAnsi="Arial" w:cs="Arial"/>
          <w:sz w:val="22"/>
        </w:rPr>
      </w:pPr>
    </w:p>
    <w:p w14:paraId="3AC96963" w14:textId="31C87B9E" w:rsidR="00545684" w:rsidRPr="00274C23" w:rsidRDefault="00FF5B70" w:rsidP="00274C23">
      <w:pPr>
        <w:pStyle w:val="Heading2"/>
        <w:rPr>
          <w:b w:val="0"/>
          <w:bCs w:val="0"/>
          <w:sz w:val="22"/>
        </w:rPr>
      </w:pPr>
      <w:r w:rsidRPr="00274C23">
        <w:rPr>
          <w:sz w:val="22"/>
        </w:rPr>
        <w:t>3</w:t>
      </w:r>
      <w:r w:rsidR="008E5015" w:rsidRPr="00274C23">
        <w:rPr>
          <w:sz w:val="22"/>
        </w:rPr>
        <w:t xml:space="preserve">) </w:t>
      </w:r>
      <w:r w:rsidR="00AD0E8D" w:rsidRPr="00274C23">
        <w:rPr>
          <w:sz w:val="22"/>
        </w:rPr>
        <w:t>Rationale</w:t>
      </w:r>
      <w:r w:rsidR="00545684" w:rsidRPr="00274C23">
        <w:rPr>
          <w:sz w:val="22"/>
        </w:rPr>
        <w:t>:</w:t>
      </w:r>
      <w:r w:rsidR="0010189F" w:rsidRPr="00274C23">
        <w:rPr>
          <w:sz w:val="22"/>
        </w:rPr>
        <w:t xml:space="preserve"> </w:t>
      </w:r>
      <w:r w:rsidR="0010189F" w:rsidRPr="00274C23">
        <w:rPr>
          <w:b w:val="0"/>
          <w:bCs w:val="0"/>
          <w:sz w:val="22"/>
        </w:rPr>
        <w:t>The increasing use of digital technology among adolescents has made it an integral part of their daily lives, particularly in education, communication, and entertainment (Anttila et al., 2021). While technology provides opportunities for learning and social interaction, it also raises concerns about its impact on mental health and well-being. In the United Kingdom, around 90% of adolescents use YouTube, 74% use social media, and 77% play online or digital games, spending an average of 12 hours per week on these activities (Royal College of Psychiatrists, 2020). Furthermore, in 2023, one in five young people aged 8 to 25 was diagnosed with a mental health condition. Data also indicate that mental health problems among 17–19-year-olds have been increasing since 2017 (YoungMinds, 2024).</w:t>
      </w:r>
    </w:p>
    <w:p w14:paraId="123E060D" w14:textId="4798230C" w:rsidR="00545684" w:rsidRPr="00274C23" w:rsidRDefault="00047311" w:rsidP="00274C23">
      <w:pPr>
        <w:spacing w:line="360" w:lineRule="auto"/>
        <w:rPr>
          <w:rFonts w:ascii="Arial" w:hAnsi="Arial" w:cs="Arial"/>
          <w:sz w:val="22"/>
        </w:rPr>
      </w:pPr>
      <w:r w:rsidRPr="00274C23">
        <w:rPr>
          <w:rFonts w:ascii="Arial" w:hAnsi="Arial" w:cs="Arial"/>
          <w:sz w:val="22"/>
        </w:rPr>
        <w:t xml:space="preserve"> </w:t>
      </w:r>
    </w:p>
    <w:p w14:paraId="48B3D1A4" w14:textId="77777777" w:rsidR="00041A5A" w:rsidRPr="00274C23" w:rsidRDefault="00041A5A" w:rsidP="00274C23">
      <w:pPr>
        <w:spacing w:line="360" w:lineRule="auto"/>
        <w:rPr>
          <w:rFonts w:ascii="Arial" w:hAnsi="Arial" w:cs="Arial"/>
          <w:sz w:val="22"/>
        </w:rPr>
      </w:pPr>
    </w:p>
    <w:p w14:paraId="08437629" w14:textId="24CF2226" w:rsidR="0061260B" w:rsidRPr="00274C23" w:rsidRDefault="00D46F30" w:rsidP="00274C23">
      <w:pPr>
        <w:spacing w:line="360" w:lineRule="auto"/>
        <w:rPr>
          <w:rFonts w:ascii="Arial" w:eastAsiaTheme="majorEastAsia" w:hAnsi="Arial" w:cs="Arial"/>
          <w:i/>
          <w:sz w:val="22"/>
        </w:rPr>
      </w:pPr>
      <w:r w:rsidRPr="00274C23">
        <w:rPr>
          <w:rFonts w:ascii="Arial" w:hAnsi="Arial" w:cs="Arial"/>
          <w:b/>
          <w:bCs/>
          <w:color w:val="000000"/>
          <w:sz w:val="22"/>
        </w:rPr>
        <w:lastRenderedPageBreak/>
        <w:t>4) Methods</w:t>
      </w:r>
      <w:r w:rsidRPr="00274C23">
        <w:rPr>
          <w:rFonts w:ascii="Arial" w:hAnsi="Arial" w:cs="Arial"/>
          <w:color w:val="000000"/>
          <w:sz w:val="22"/>
        </w:rPr>
        <w:t xml:space="preserve">:  </w:t>
      </w:r>
      <w:r w:rsidRPr="00274C23">
        <w:rPr>
          <w:rFonts w:ascii="Arial" w:hAnsi="Arial" w:cs="Arial"/>
          <w:i/>
          <w:color w:val="000000"/>
          <w:sz w:val="22"/>
        </w:rPr>
        <w:t xml:space="preserve">This study </w:t>
      </w:r>
      <w:r w:rsidR="003465EA">
        <w:rPr>
          <w:rFonts w:ascii="Arial" w:hAnsi="Arial" w:cs="Arial"/>
          <w:i/>
          <w:color w:val="000000"/>
          <w:sz w:val="22"/>
        </w:rPr>
        <w:t>wil</w:t>
      </w:r>
      <w:r w:rsidRPr="00274C23">
        <w:rPr>
          <w:rFonts w:ascii="Arial" w:hAnsi="Arial" w:cs="Arial"/>
          <w:i/>
          <w:color w:val="000000"/>
          <w:sz w:val="22"/>
        </w:rPr>
        <w:t xml:space="preserve">l use Arksey and Omally's (2005) scoping review framework to assess technology's impact on adolescent mental health in the UK. </w:t>
      </w:r>
      <w:r w:rsidR="004B5DDB" w:rsidRPr="00274C23">
        <w:rPr>
          <w:rFonts w:ascii="Arial" w:eastAsiaTheme="majorEastAsia" w:hAnsi="Arial" w:cs="Arial"/>
          <w:i/>
          <w:sz w:val="22"/>
        </w:rPr>
        <w:t xml:space="preserve"> </w:t>
      </w:r>
      <w:r w:rsidRPr="00274C23">
        <w:rPr>
          <w:rFonts w:ascii="Arial" w:hAnsi="Arial" w:cs="Arial"/>
          <w:color w:val="000000"/>
          <w:sz w:val="22"/>
        </w:rPr>
        <w:t xml:space="preserve">Peer-reviewed studies sourced from </w:t>
      </w:r>
      <w:r w:rsidR="004B1292" w:rsidRPr="00274C23">
        <w:rPr>
          <w:rFonts w:ascii="Arial" w:hAnsi="Arial" w:cs="Arial"/>
          <w:color w:val="000000"/>
          <w:sz w:val="22"/>
        </w:rPr>
        <w:t>databases i</w:t>
      </w:r>
      <w:r w:rsidR="001D4613" w:rsidRPr="00274C23">
        <w:rPr>
          <w:rFonts w:ascii="Arial" w:hAnsi="Arial" w:cs="Arial"/>
          <w:color w:val="000000"/>
          <w:sz w:val="22"/>
        </w:rPr>
        <w:t xml:space="preserve">ncluding </w:t>
      </w:r>
      <w:r w:rsidRPr="00274C23">
        <w:rPr>
          <w:rFonts w:ascii="Arial" w:hAnsi="Arial" w:cs="Arial"/>
          <w:color w:val="000000"/>
          <w:sz w:val="22"/>
        </w:rPr>
        <w:t xml:space="preserve">PubMed, PsycINFO, and Web of Science will be examined using keywords including 'adolescent', 'mental health', 'technology', </w:t>
      </w:r>
      <w:r w:rsidR="00D567BB" w:rsidRPr="00274C23">
        <w:rPr>
          <w:rFonts w:ascii="Arial" w:hAnsi="Arial" w:cs="Arial"/>
          <w:color w:val="000000"/>
          <w:sz w:val="22"/>
        </w:rPr>
        <w:t>'social media</w:t>
      </w:r>
      <w:r w:rsidR="00A7677A" w:rsidRPr="00274C23">
        <w:rPr>
          <w:rFonts w:ascii="Arial" w:hAnsi="Arial" w:cs="Arial"/>
          <w:color w:val="000000"/>
          <w:sz w:val="22"/>
        </w:rPr>
        <w:t>’, and</w:t>
      </w:r>
      <w:r w:rsidRPr="00274C23">
        <w:rPr>
          <w:rFonts w:ascii="Arial" w:hAnsi="Arial" w:cs="Arial"/>
          <w:color w:val="000000"/>
          <w:sz w:val="22"/>
        </w:rPr>
        <w:t xml:space="preserve"> 'U</w:t>
      </w:r>
      <w:r w:rsidR="00F6300F">
        <w:rPr>
          <w:rFonts w:ascii="Arial" w:hAnsi="Arial" w:cs="Arial"/>
          <w:color w:val="000000"/>
          <w:sz w:val="22"/>
        </w:rPr>
        <w:t xml:space="preserve">nited </w:t>
      </w:r>
      <w:r w:rsidRPr="00274C23">
        <w:rPr>
          <w:rFonts w:ascii="Arial" w:hAnsi="Arial" w:cs="Arial"/>
          <w:color w:val="000000"/>
          <w:sz w:val="22"/>
        </w:rPr>
        <w:t>K</w:t>
      </w:r>
      <w:r w:rsidR="00F6300F">
        <w:rPr>
          <w:rFonts w:ascii="Arial" w:hAnsi="Arial" w:cs="Arial"/>
          <w:color w:val="000000"/>
          <w:sz w:val="22"/>
        </w:rPr>
        <w:t>in</w:t>
      </w:r>
      <w:r w:rsidR="00A7677A">
        <w:rPr>
          <w:rFonts w:ascii="Arial" w:hAnsi="Arial" w:cs="Arial"/>
          <w:color w:val="000000"/>
          <w:sz w:val="22"/>
        </w:rPr>
        <w:t>gdom</w:t>
      </w:r>
      <w:r w:rsidRPr="00274C23">
        <w:rPr>
          <w:rFonts w:ascii="Arial" w:hAnsi="Arial" w:cs="Arial"/>
          <w:color w:val="000000"/>
          <w:sz w:val="22"/>
        </w:rPr>
        <w:t xml:space="preserve">'. </w:t>
      </w:r>
      <w:r w:rsidR="004B5DDB" w:rsidRPr="00274C23">
        <w:rPr>
          <w:rFonts w:ascii="Arial" w:eastAsiaTheme="majorEastAsia" w:hAnsi="Arial" w:cs="Arial"/>
          <w:i/>
          <w:sz w:val="22"/>
        </w:rPr>
        <w:t xml:space="preserve"> </w:t>
      </w:r>
      <w:r w:rsidR="00B00C5F" w:rsidRPr="00274C23">
        <w:rPr>
          <w:rFonts w:ascii="Arial" w:eastAsiaTheme="majorEastAsia" w:hAnsi="Arial" w:cs="Arial"/>
          <w:i/>
          <w:sz w:val="22"/>
        </w:rPr>
        <w:t>Only</w:t>
      </w:r>
      <w:r w:rsidR="00233D8B" w:rsidRPr="00274C23">
        <w:rPr>
          <w:rFonts w:ascii="Arial" w:eastAsiaTheme="majorEastAsia" w:hAnsi="Arial" w:cs="Arial"/>
          <w:i/>
          <w:sz w:val="22"/>
        </w:rPr>
        <w:t xml:space="preserve"> English </w:t>
      </w:r>
      <w:r w:rsidR="008B0D4A" w:rsidRPr="00274C23">
        <w:rPr>
          <w:rFonts w:ascii="Arial" w:eastAsiaTheme="majorEastAsia" w:hAnsi="Arial" w:cs="Arial"/>
          <w:i/>
          <w:sz w:val="22"/>
        </w:rPr>
        <w:t>publications from 2018 to 2025</w:t>
      </w:r>
      <w:r w:rsidR="00AD5C41" w:rsidRPr="00274C23">
        <w:rPr>
          <w:rFonts w:ascii="Arial" w:eastAsiaTheme="majorEastAsia" w:hAnsi="Arial" w:cs="Arial"/>
          <w:i/>
          <w:sz w:val="22"/>
        </w:rPr>
        <w:t xml:space="preserve"> focusing on </w:t>
      </w:r>
      <w:r w:rsidR="004B5DDB" w:rsidRPr="00274C23">
        <w:rPr>
          <w:rFonts w:ascii="Arial" w:eastAsiaTheme="majorEastAsia" w:hAnsi="Arial" w:cs="Arial"/>
          <w:i/>
          <w:sz w:val="22"/>
        </w:rPr>
        <w:t>adolescents in the United Kingdom</w:t>
      </w:r>
      <w:r w:rsidR="009E371F" w:rsidRPr="00274C23">
        <w:rPr>
          <w:rFonts w:ascii="Arial" w:eastAsiaTheme="majorEastAsia" w:hAnsi="Arial" w:cs="Arial"/>
          <w:i/>
          <w:sz w:val="22"/>
        </w:rPr>
        <w:t xml:space="preserve"> will be included.</w:t>
      </w:r>
      <w:r w:rsidR="00233D8B" w:rsidRPr="00274C23">
        <w:rPr>
          <w:rFonts w:ascii="Arial" w:eastAsiaTheme="majorEastAsia" w:hAnsi="Arial" w:cs="Arial"/>
          <w:i/>
          <w:sz w:val="22"/>
        </w:rPr>
        <w:t xml:space="preserve"> </w:t>
      </w:r>
      <w:r w:rsidR="0010189F" w:rsidRPr="00274C23">
        <w:rPr>
          <w:rFonts w:ascii="Arial" w:eastAsiaTheme="majorEastAsia" w:hAnsi="Arial" w:cs="Arial"/>
          <w:i/>
          <w:sz w:val="22"/>
        </w:rPr>
        <w:t xml:space="preserve"> </w:t>
      </w:r>
      <w:r w:rsidR="009B43B1" w:rsidRPr="00274C23">
        <w:rPr>
          <w:rFonts w:ascii="Arial" w:eastAsiaTheme="majorEastAsia" w:hAnsi="Arial" w:cs="Arial"/>
          <w:i/>
          <w:sz w:val="22"/>
        </w:rPr>
        <w:t>Q</w:t>
      </w:r>
      <w:r w:rsidR="00215E6D" w:rsidRPr="00274C23">
        <w:rPr>
          <w:rFonts w:ascii="Arial" w:eastAsiaTheme="majorEastAsia" w:hAnsi="Arial" w:cs="Arial"/>
          <w:i/>
          <w:sz w:val="22"/>
        </w:rPr>
        <w:t xml:space="preserve">ualitative </w:t>
      </w:r>
      <w:r w:rsidR="00A13017" w:rsidRPr="00274C23">
        <w:rPr>
          <w:rFonts w:ascii="Arial" w:eastAsiaTheme="majorEastAsia" w:hAnsi="Arial" w:cs="Arial"/>
          <w:i/>
          <w:sz w:val="22"/>
        </w:rPr>
        <w:t xml:space="preserve">data will </w:t>
      </w:r>
      <w:r w:rsidR="00034AC4" w:rsidRPr="00274C23">
        <w:rPr>
          <w:rFonts w:ascii="Arial" w:eastAsiaTheme="majorEastAsia" w:hAnsi="Arial" w:cs="Arial"/>
          <w:i/>
          <w:sz w:val="22"/>
        </w:rPr>
        <w:t xml:space="preserve">be used to </w:t>
      </w:r>
      <w:r w:rsidR="00D567BB" w:rsidRPr="00274C23">
        <w:rPr>
          <w:rFonts w:ascii="Arial" w:eastAsiaTheme="majorEastAsia" w:hAnsi="Arial" w:cs="Arial"/>
          <w:i/>
          <w:sz w:val="22"/>
        </w:rPr>
        <w:t>collect, analyse, and summarise</w:t>
      </w:r>
      <w:r w:rsidR="00174186" w:rsidRPr="00274C23">
        <w:rPr>
          <w:rFonts w:ascii="Arial" w:eastAsiaTheme="majorEastAsia" w:hAnsi="Arial" w:cs="Arial"/>
          <w:i/>
          <w:sz w:val="22"/>
        </w:rPr>
        <w:t xml:space="preserve"> the </w:t>
      </w:r>
      <w:r w:rsidR="00D567BB" w:rsidRPr="00274C23">
        <w:rPr>
          <w:rFonts w:ascii="Arial" w:eastAsiaTheme="majorEastAsia" w:hAnsi="Arial" w:cs="Arial"/>
          <w:i/>
          <w:sz w:val="22"/>
        </w:rPr>
        <w:t>existing literature</w:t>
      </w:r>
      <w:r w:rsidR="00215E6D" w:rsidRPr="00274C23">
        <w:rPr>
          <w:rFonts w:ascii="Arial" w:eastAsiaTheme="majorEastAsia" w:hAnsi="Arial" w:cs="Arial"/>
          <w:i/>
          <w:sz w:val="22"/>
        </w:rPr>
        <w:t xml:space="preserve"> on</w:t>
      </w:r>
      <w:r w:rsidR="0010189F" w:rsidRPr="00274C23">
        <w:rPr>
          <w:rFonts w:ascii="Arial" w:eastAsiaTheme="majorEastAsia" w:hAnsi="Arial" w:cs="Arial"/>
          <w:i/>
          <w:sz w:val="22"/>
        </w:rPr>
        <w:t xml:space="preserve"> how different forms of social media use are linked to mental health problems.</w:t>
      </w:r>
    </w:p>
    <w:p w14:paraId="10839008" w14:textId="77777777" w:rsidR="00E73D0C" w:rsidRPr="00274C23" w:rsidRDefault="00E73D0C" w:rsidP="00274C23">
      <w:pPr>
        <w:spacing w:line="360" w:lineRule="auto"/>
        <w:rPr>
          <w:rFonts w:ascii="Arial" w:eastAsiaTheme="majorEastAsia" w:hAnsi="Arial" w:cs="Arial"/>
          <w:i/>
          <w:sz w:val="22"/>
        </w:rPr>
      </w:pPr>
    </w:p>
    <w:p w14:paraId="06447DA9" w14:textId="77777777" w:rsidR="00E73D0C" w:rsidRPr="00274C23" w:rsidRDefault="00E73D0C" w:rsidP="00274C23">
      <w:pPr>
        <w:spacing w:line="360" w:lineRule="auto"/>
        <w:rPr>
          <w:rFonts w:ascii="Arial" w:hAnsi="Arial" w:cs="Arial"/>
          <w:sz w:val="22"/>
        </w:rPr>
      </w:pPr>
    </w:p>
    <w:p w14:paraId="32C49FA8" w14:textId="3EE1C2D7" w:rsidR="00260277" w:rsidRPr="00274C23" w:rsidRDefault="00FF5B70" w:rsidP="00274C23">
      <w:pPr>
        <w:pStyle w:val="Heading2"/>
        <w:rPr>
          <w:sz w:val="22"/>
        </w:rPr>
      </w:pPr>
      <w:r w:rsidRPr="00274C23">
        <w:rPr>
          <w:sz w:val="22"/>
        </w:rPr>
        <w:t>5</w:t>
      </w:r>
      <w:r w:rsidR="0061260B" w:rsidRPr="00274C23">
        <w:rPr>
          <w:sz w:val="22"/>
        </w:rPr>
        <w:t xml:space="preserve">) </w:t>
      </w:r>
      <w:r w:rsidR="00AD0E8D" w:rsidRPr="00274C23">
        <w:rPr>
          <w:sz w:val="22"/>
        </w:rPr>
        <w:t>Ethical considerations</w:t>
      </w:r>
      <w:r w:rsidR="00260277" w:rsidRPr="00274C23">
        <w:rPr>
          <w:sz w:val="22"/>
        </w:rPr>
        <w:t>:</w:t>
      </w:r>
      <w:r w:rsidR="0061260B" w:rsidRPr="00274C23">
        <w:rPr>
          <w:sz w:val="22"/>
        </w:rPr>
        <w:t xml:space="preserve"> </w:t>
      </w:r>
    </w:p>
    <w:p w14:paraId="376E10FA" w14:textId="43B498A1" w:rsidR="00260277" w:rsidRPr="00274C23" w:rsidRDefault="0077762E" w:rsidP="00274C23">
      <w:pPr>
        <w:spacing w:line="360" w:lineRule="auto"/>
        <w:rPr>
          <w:rFonts w:ascii="Arial" w:hAnsi="Arial" w:cs="Arial"/>
          <w:sz w:val="22"/>
        </w:rPr>
      </w:pPr>
      <w:r w:rsidRPr="00274C23">
        <w:rPr>
          <w:rFonts w:ascii="Arial" w:hAnsi="Arial" w:cs="Arial"/>
          <w:sz w:val="22"/>
        </w:rPr>
        <w:t xml:space="preserve">This study is based on secondary research that reviews existing literature on the topic. Therefore, formal ethical approval is not required (Ratajczak et al., 2025). All sources will be </w:t>
      </w:r>
      <w:r w:rsidR="00FB236F" w:rsidRPr="00274C23">
        <w:rPr>
          <w:rFonts w:ascii="Arial" w:hAnsi="Arial" w:cs="Arial"/>
          <w:sz w:val="22"/>
        </w:rPr>
        <w:t>appropriately cited</w:t>
      </w:r>
      <w:r w:rsidRPr="00274C23">
        <w:rPr>
          <w:rFonts w:ascii="Arial" w:hAnsi="Arial" w:cs="Arial"/>
          <w:sz w:val="22"/>
        </w:rPr>
        <w:t xml:space="preserve"> to maintain academic integrity. Data will be handled carefully to ensure accuracy, reliability, and fairness in interpretation. The study will follow the UWTSD Research Ethics and Integrity Code of Practice, ensuring confidentiality, data protection, and responsible use of information. It will also reflect integrity, transparency, and respect, in line with </w:t>
      </w:r>
      <w:r w:rsidR="00FB236F" w:rsidRPr="00274C23">
        <w:rPr>
          <w:rFonts w:ascii="Arial" w:hAnsi="Arial" w:cs="Arial"/>
          <w:sz w:val="22"/>
        </w:rPr>
        <w:t>UWTSD's (University of Wales Trinity Saint David, 2022) values</w:t>
      </w:r>
      <w:r w:rsidRPr="00274C23">
        <w:rPr>
          <w:rFonts w:ascii="Arial" w:hAnsi="Arial" w:cs="Arial"/>
          <w:sz w:val="22"/>
        </w:rPr>
        <w:t>. All data will comply with copyright regulations to prevent plagiarism and academic dishonesty.</w:t>
      </w:r>
    </w:p>
    <w:p w14:paraId="44ED918B" w14:textId="77777777" w:rsidR="00FF5B70" w:rsidRPr="00274C23" w:rsidRDefault="00FF5B70" w:rsidP="00274C23">
      <w:pPr>
        <w:spacing w:line="360" w:lineRule="auto"/>
        <w:rPr>
          <w:rFonts w:ascii="Arial" w:hAnsi="Arial" w:cs="Arial"/>
          <w:sz w:val="22"/>
        </w:rPr>
      </w:pPr>
    </w:p>
    <w:p w14:paraId="602D39AC" w14:textId="44AF797D" w:rsidR="00545684" w:rsidRPr="00274C23" w:rsidRDefault="00545684" w:rsidP="00274C23">
      <w:pPr>
        <w:spacing w:line="360" w:lineRule="auto"/>
        <w:rPr>
          <w:rFonts w:ascii="Arial" w:hAnsi="Arial" w:cs="Arial"/>
          <w:sz w:val="22"/>
        </w:rPr>
      </w:pPr>
    </w:p>
    <w:p w14:paraId="7D7C2A82" w14:textId="1F77B7A9" w:rsidR="00FF5B70" w:rsidRPr="00274C23" w:rsidRDefault="00FF5B70" w:rsidP="00274C23">
      <w:pPr>
        <w:spacing w:line="360" w:lineRule="auto"/>
        <w:rPr>
          <w:rFonts w:ascii="Arial" w:hAnsi="Arial" w:cs="Arial"/>
          <w:sz w:val="22"/>
        </w:rPr>
      </w:pPr>
    </w:p>
    <w:p w14:paraId="4ECDA0BD" w14:textId="77777777" w:rsidR="00FF5B70" w:rsidRPr="00274C23" w:rsidRDefault="00FF5B70" w:rsidP="00274C23">
      <w:pPr>
        <w:spacing w:line="360" w:lineRule="auto"/>
        <w:rPr>
          <w:rFonts w:ascii="Arial" w:hAnsi="Arial" w:cs="Arial"/>
          <w:sz w:val="22"/>
        </w:rPr>
      </w:pPr>
    </w:p>
    <w:p w14:paraId="449212CA" w14:textId="77777777" w:rsidR="00545684" w:rsidRPr="00274C23" w:rsidRDefault="00545684" w:rsidP="00274C23">
      <w:pPr>
        <w:spacing w:line="360" w:lineRule="auto"/>
        <w:rPr>
          <w:rFonts w:ascii="Arial" w:hAnsi="Arial" w:cs="Arial"/>
          <w:sz w:val="22"/>
        </w:rPr>
      </w:pPr>
      <w:r w:rsidRPr="00274C23">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66F6D6F8" w14:textId="09445EF4" w:rsidR="00CA68D5" w:rsidRPr="00CA68D5" w:rsidRDefault="00CA68D5" w:rsidP="0065605A">
      <w:pPr>
        <w:spacing w:line="360" w:lineRule="auto"/>
        <w:rPr>
          <w:rFonts w:ascii="Arial" w:hAnsi="Arial" w:cs="Arial"/>
          <w:sz w:val="22"/>
        </w:rPr>
      </w:pPr>
      <w:r w:rsidRPr="00CA68D5">
        <w:rPr>
          <w:rFonts w:ascii="Arial" w:hAnsi="Arial" w:cs="Arial"/>
          <w:sz w:val="22"/>
        </w:rPr>
        <w:t>Anttila, M., Lantta, T., Ylitalo, M., Kurki, M., Kuuskorpi, M. and Välimäki, M. (2021) ‘Impact and feasibility of information technology to support adolescent well-being and mental health at school: a quasi-experimental study’, Journal of Multidisciplinary Healthcare, 13(8), pp. 1741–1753.</w:t>
      </w:r>
    </w:p>
    <w:p w14:paraId="2A5CB42C" w14:textId="6F4286BE" w:rsidR="00CA68D5" w:rsidRPr="00CA68D5" w:rsidRDefault="00CA68D5" w:rsidP="0065605A">
      <w:pPr>
        <w:spacing w:line="360" w:lineRule="auto"/>
        <w:rPr>
          <w:rFonts w:ascii="Arial" w:hAnsi="Arial" w:cs="Arial"/>
          <w:sz w:val="22"/>
        </w:rPr>
      </w:pPr>
      <w:r w:rsidRPr="00CA68D5">
        <w:rPr>
          <w:rFonts w:ascii="Arial" w:hAnsi="Arial" w:cs="Arial"/>
          <w:sz w:val="22"/>
        </w:rPr>
        <w:t xml:space="preserve">Ratajczak, P., Oziewicz, K., Sommer, I., </w:t>
      </w:r>
      <w:proofErr w:type="spellStart"/>
      <w:r w:rsidRPr="00CA68D5">
        <w:rPr>
          <w:rFonts w:ascii="Arial" w:hAnsi="Arial" w:cs="Arial"/>
          <w:sz w:val="22"/>
        </w:rPr>
        <w:t>Kopciuch</w:t>
      </w:r>
      <w:proofErr w:type="spellEnd"/>
      <w:r w:rsidRPr="00CA68D5">
        <w:rPr>
          <w:rFonts w:ascii="Arial" w:hAnsi="Arial" w:cs="Arial"/>
          <w:sz w:val="22"/>
        </w:rPr>
        <w:t>, D., Paczkowska, A., Zaprutko, T. and Kus, K. (2025) ‘The perspective on secondary research practices: A cross-sectional analysis’, Healthcare, 13(8), p. 927. MDPI.</w:t>
      </w:r>
    </w:p>
    <w:p w14:paraId="53B2B132" w14:textId="2134D1EA" w:rsidR="00CA68D5" w:rsidRPr="00CA68D5" w:rsidRDefault="00CA68D5" w:rsidP="0065605A">
      <w:pPr>
        <w:spacing w:line="360" w:lineRule="auto"/>
        <w:rPr>
          <w:rFonts w:ascii="Arial" w:hAnsi="Arial" w:cs="Arial"/>
          <w:sz w:val="22"/>
        </w:rPr>
      </w:pPr>
      <w:r w:rsidRPr="00CA68D5">
        <w:rPr>
          <w:rFonts w:ascii="Arial" w:hAnsi="Arial" w:cs="Arial"/>
          <w:sz w:val="22"/>
        </w:rPr>
        <w:t>Royal College of Psychiatrists (2020) Technology use and the mental health of children and young people – College Report CR225. London: Royal College of Psychiatrists. Available at: https://www.rcpsych.ac.uk/docs/default-source/improving-care/better-mh-policy/college-reports/college-report-cr225.pdf (Accessed: 18 October 2025).</w:t>
      </w:r>
    </w:p>
    <w:p w14:paraId="7C839FFB" w14:textId="77777777" w:rsidR="0002096A" w:rsidRDefault="00CA68D5" w:rsidP="0065605A">
      <w:pPr>
        <w:spacing w:line="360" w:lineRule="auto"/>
        <w:rPr>
          <w:rFonts w:ascii="Arial" w:hAnsi="Arial" w:cs="Arial"/>
          <w:sz w:val="22"/>
        </w:rPr>
      </w:pPr>
      <w:r w:rsidRPr="00CA68D5">
        <w:rPr>
          <w:rFonts w:ascii="Arial" w:hAnsi="Arial" w:cs="Arial"/>
          <w:sz w:val="22"/>
        </w:rPr>
        <w:t>University of Wales Trinity Saint David (2022) Research Ethics &amp; Integrity Code of Practice. Swansea: UWTSD. Available at: https://www.uwtsd.ac.uk/media/2041/download?attachment</w:t>
      </w:r>
    </w:p>
    <w:p w14:paraId="24839C55" w14:textId="7995A263" w:rsidR="00CA68D5" w:rsidRPr="00CA68D5" w:rsidRDefault="00CA68D5" w:rsidP="0065605A">
      <w:pPr>
        <w:spacing w:line="360" w:lineRule="auto"/>
        <w:rPr>
          <w:rFonts w:ascii="Arial" w:hAnsi="Arial" w:cs="Arial"/>
          <w:sz w:val="22"/>
        </w:rPr>
      </w:pPr>
      <w:proofErr w:type="spellStart"/>
      <w:r w:rsidRPr="00CA68D5">
        <w:rPr>
          <w:rFonts w:ascii="Arial" w:hAnsi="Arial" w:cs="Arial"/>
          <w:sz w:val="22"/>
        </w:rPr>
        <w:t>YoungMinds</w:t>
      </w:r>
      <w:proofErr w:type="spellEnd"/>
      <w:r w:rsidRPr="00CA68D5">
        <w:rPr>
          <w:rFonts w:ascii="Arial" w:hAnsi="Arial" w:cs="Arial"/>
          <w:sz w:val="22"/>
        </w:rPr>
        <w:t xml:space="preserve"> (2024) Mental health statistics: UK young people. Available at: https://www.youngminds.org.uk/about-us/media-centre/mental-health-statistics/ (Accessed: 18 October 2025).</w:t>
      </w:r>
    </w:p>
    <w:p w14:paraId="5BC91157" w14:textId="5ED44335" w:rsidR="00545684" w:rsidRDefault="00E01440" w:rsidP="0065605A">
      <w:pPr>
        <w:spacing w:line="360" w:lineRule="auto"/>
        <w:rPr>
          <w:rFonts w:ascii="Arial" w:hAnsi="Arial" w:cs="Arial"/>
          <w:sz w:val="22"/>
        </w:rPr>
      </w:pPr>
      <w:r w:rsidRPr="00E01440">
        <w:rPr>
          <w:rFonts w:ascii="Arial" w:hAnsi="Arial" w:cs="Arial"/>
          <w:sz w:val="22"/>
        </w:rPr>
        <w:t xml:space="preserve">Zubair, U., Khan, M.K. and </w:t>
      </w:r>
      <w:proofErr w:type="spellStart"/>
      <w:r w:rsidRPr="00E01440">
        <w:rPr>
          <w:rFonts w:ascii="Arial" w:hAnsi="Arial" w:cs="Arial"/>
          <w:sz w:val="22"/>
        </w:rPr>
        <w:t>Albashari</w:t>
      </w:r>
      <w:proofErr w:type="spellEnd"/>
      <w:r w:rsidRPr="00E01440">
        <w:rPr>
          <w:rFonts w:ascii="Arial" w:hAnsi="Arial" w:cs="Arial"/>
          <w:sz w:val="22"/>
        </w:rPr>
        <w:t>, M. (2023) ‘Link between excessive social media use and psychiatric disorders’, Annals of Medicine and Surgery, 85(4), pp. 875–878.</w:t>
      </w:r>
    </w:p>
    <w:p w14:paraId="79074BBA" w14:textId="77777777" w:rsidR="009C5F23" w:rsidRDefault="009C5F23" w:rsidP="0065605A">
      <w:pPr>
        <w:spacing w:line="360" w:lineRule="auto"/>
        <w:rPr>
          <w:rFonts w:ascii="Arial" w:hAnsi="Arial" w:cs="Arial"/>
          <w:sz w:val="22"/>
        </w:rPr>
      </w:pPr>
    </w:p>
    <w:p w14:paraId="687E405E" w14:textId="0638A605" w:rsidR="009C5F23" w:rsidRPr="00AD0E8D" w:rsidRDefault="009C5F23" w:rsidP="009C5F23">
      <w:pPr>
        <w:spacing w:line="360" w:lineRule="auto"/>
        <w:rPr>
          <w:rFonts w:ascii="Arial" w:hAnsi="Arial" w:cs="Arial"/>
          <w:sz w:val="22"/>
        </w:rPr>
      </w:pPr>
    </w:p>
    <w:sectPr w:rsidR="009C5F23"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08642" w14:textId="77777777" w:rsidR="00793B0A" w:rsidRDefault="00793B0A" w:rsidP="00545684">
      <w:pPr>
        <w:spacing w:after="0" w:line="240" w:lineRule="auto"/>
      </w:pPr>
      <w:r>
        <w:separator/>
      </w:r>
    </w:p>
  </w:endnote>
  <w:endnote w:type="continuationSeparator" w:id="0">
    <w:p w14:paraId="44DB8418" w14:textId="77777777" w:rsidR="00793B0A" w:rsidRDefault="00793B0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266A3" w14:textId="77777777" w:rsidR="00793B0A" w:rsidRDefault="00793B0A" w:rsidP="00545684">
      <w:pPr>
        <w:spacing w:after="0" w:line="240" w:lineRule="auto"/>
      </w:pPr>
      <w:r>
        <w:separator/>
      </w:r>
    </w:p>
  </w:footnote>
  <w:footnote w:type="continuationSeparator" w:id="0">
    <w:p w14:paraId="1721BF4A" w14:textId="77777777" w:rsidR="00793B0A" w:rsidRDefault="00793B0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06B79"/>
    <w:multiLevelType w:val="hybridMultilevel"/>
    <w:tmpl w:val="BA224D7E"/>
    <w:lvl w:ilvl="0" w:tplc="5B2C0B1A">
      <w:start w:val="1"/>
      <w:numFmt w:val="bullet"/>
      <w:pStyle w:val="Heading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AA5119"/>
    <w:multiLevelType w:val="hybridMultilevel"/>
    <w:tmpl w:val="C11273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357853069">
    <w:abstractNumId w:val="1"/>
  </w:num>
  <w:num w:numId="3" w16cid:durableId="931936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96A"/>
    <w:rsid w:val="00034AC4"/>
    <w:rsid w:val="00041A5A"/>
    <w:rsid w:val="00047311"/>
    <w:rsid w:val="000A5161"/>
    <w:rsid w:val="000B7CD5"/>
    <w:rsid w:val="000D6E59"/>
    <w:rsid w:val="0010189F"/>
    <w:rsid w:val="00173564"/>
    <w:rsid w:val="00174186"/>
    <w:rsid w:val="001A5664"/>
    <w:rsid w:val="001D4613"/>
    <w:rsid w:val="001D6C44"/>
    <w:rsid w:val="002124E9"/>
    <w:rsid w:val="00215E6D"/>
    <w:rsid w:val="00216C85"/>
    <w:rsid w:val="00233D8B"/>
    <w:rsid w:val="00237C96"/>
    <w:rsid w:val="00260277"/>
    <w:rsid w:val="00273EDD"/>
    <w:rsid w:val="00274C23"/>
    <w:rsid w:val="002A15DA"/>
    <w:rsid w:val="002C3965"/>
    <w:rsid w:val="00315002"/>
    <w:rsid w:val="00321C4C"/>
    <w:rsid w:val="003465EA"/>
    <w:rsid w:val="003A220F"/>
    <w:rsid w:val="003B5B7F"/>
    <w:rsid w:val="003C02A7"/>
    <w:rsid w:val="003F5BB2"/>
    <w:rsid w:val="00466F3E"/>
    <w:rsid w:val="004748DE"/>
    <w:rsid w:val="004903AA"/>
    <w:rsid w:val="004B1292"/>
    <w:rsid w:val="004B5DDB"/>
    <w:rsid w:val="004E4264"/>
    <w:rsid w:val="004E6C3B"/>
    <w:rsid w:val="005042DA"/>
    <w:rsid w:val="00543059"/>
    <w:rsid w:val="00545684"/>
    <w:rsid w:val="005A7B89"/>
    <w:rsid w:val="0061260B"/>
    <w:rsid w:val="0065605A"/>
    <w:rsid w:val="006C24A2"/>
    <w:rsid w:val="006C7C32"/>
    <w:rsid w:val="00715990"/>
    <w:rsid w:val="0077762E"/>
    <w:rsid w:val="00784670"/>
    <w:rsid w:val="00793B0A"/>
    <w:rsid w:val="007B6320"/>
    <w:rsid w:val="007E695B"/>
    <w:rsid w:val="00866B7B"/>
    <w:rsid w:val="008B0D4A"/>
    <w:rsid w:val="008B6331"/>
    <w:rsid w:val="008E5015"/>
    <w:rsid w:val="00994827"/>
    <w:rsid w:val="009B43B1"/>
    <w:rsid w:val="009C5F23"/>
    <w:rsid w:val="009D1D1E"/>
    <w:rsid w:val="009E371F"/>
    <w:rsid w:val="00A035FD"/>
    <w:rsid w:val="00A07EA5"/>
    <w:rsid w:val="00A13017"/>
    <w:rsid w:val="00A31845"/>
    <w:rsid w:val="00A52F38"/>
    <w:rsid w:val="00A73F85"/>
    <w:rsid w:val="00A7677A"/>
    <w:rsid w:val="00AC0BB4"/>
    <w:rsid w:val="00AD0E8D"/>
    <w:rsid w:val="00AD5C41"/>
    <w:rsid w:val="00B00C5F"/>
    <w:rsid w:val="00B20D96"/>
    <w:rsid w:val="00C14EA4"/>
    <w:rsid w:val="00C52059"/>
    <w:rsid w:val="00C6014C"/>
    <w:rsid w:val="00C87967"/>
    <w:rsid w:val="00CA68D5"/>
    <w:rsid w:val="00CE4845"/>
    <w:rsid w:val="00D46F30"/>
    <w:rsid w:val="00D567BB"/>
    <w:rsid w:val="00D769F0"/>
    <w:rsid w:val="00E01440"/>
    <w:rsid w:val="00E040F7"/>
    <w:rsid w:val="00E30091"/>
    <w:rsid w:val="00E40BD4"/>
    <w:rsid w:val="00E614D4"/>
    <w:rsid w:val="00E73D0C"/>
    <w:rsid w:val="00ED3811"/>
    <w:rsid w:val="00F022FA"/>
    <w:rsid w:val="00F278D4"/>
    <w:rsid w:val="00F6300F"/>
    <w:rsid w:val="00F909ED"/>
    <w:rsid w:val="00FA2B91"/>
    <w:rsid w:val="00FA70EA"/>
    <w:rsid w:val="00FB236F"/>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F89AF30A-91D4-429B-A998-BDF04FD74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6C7C32"/>
    <w:pPr>
      <w:keepNext/>
      <w:keepLines/>
      <w:numPr>
        <w:numId w:val="3"/>
      </w:numPr>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6C7C32"/>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8860</TotalTime>
  <Pages>4</Pages>
  <Words>658</Words>
  <Characters>4069</Characters>
  <Application>Microsoft Office Word</Application>
  <DocSecurity>0</DocSecurity>
  <Lines>92</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Marinela Bragança</cp:lastModifiedBy>
  <cp:revision>63</cp:revision>
  <dcterms:created xsi:type="dcterms:W3CDTF">2022-10-08T13:19:00Z</dcterms:created>
  <dcterms:modified xsi:type="dcterms:W3CDTF">2025-10-30T14:57:00Z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6da97e51-fe2f-4a34-b6e6-e4e525317f8f</vt:lpwstr>
  </property>
</Properties>
</file>