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C37DB" w:rsidRPr="000C37DB" w:rsidRDefault="000C37DB" w:rsidP="000C37DB">
      <w:pPr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>References</w:t>
      </w:r>
    </w:p>
    <w:p w:rsidR="000C37DB" w:rsidRDefault="000C37DB" w:rsidP="00C80FAC"/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 xml:space="preserve">Benner, P. (1989) </w:t>
      </w:r>
      <w:proofErr w:type="gramStart"/>
      <w:r w:rsidRPr="000C37DB">
        <w:rPr>
          <w:rFonts w:ascii="Arial" w:hAnsi="Arial" w:cs="Arial"/>
          <w:i/>
          <w:sz w:val="24"/>
          <w:szCs w:val="24"/>
        </w:rPr>
        <w:t>The</w:t>
      </w:r>
      <w:proofErr w:type="gramEnd"/>
      <w:r w:rsidRPr="000C37DB">
        <w:rPr>
          <w:rFonts w:ascii="Arial" w:hAnsi="Arial" w:cs="Arial"/>
          <w:i/>
          <w:sz w:val="24"/>
          <w:szCs w:val="24"/>
        </w:rPr>
        <w:t xml:space="preserve"> Primacy of Caring. </w:t>
      </w:r>
      <w:r w:rsidRPr="000C37DB">
        <w:rPr>
          <w:rFonts w:ascii="Arial" w:hAnsi="Arial" w:cs="Arial"/>
          <w:sz w:val="24"/>
          <w:szCs w:val="24"/>
        </w:rPr>
        <w:t>Menlo Park: Addison-Wesley.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>Bolton, D. (1999) ‘REFLECTION AND REFLEXIVITY’</w:t>
      </w:r>
      <w:r w:rsidRPr="000C37DB">
        <w:rPr>
          <w:rFonts w:ascii="Arial" w:hAnsi="Arial" w:cs="Arial"/>
          <w:i/>
          <w:sz w:val="24"/>
          <w:szCs w:val="24"/>
        </w:rPr>
        <w:t>, WHAT AND WHY,</w:t>
      </w:r>
      <w:r w:rsidRPr="000C37DB">
        <w:rPr>
          <w:rFonts w:ascii="Arial" w:hAnsi="Arial" w:cs="Arial"/>
          <w:sz w:val="24"/>
          <w:szCs w:val="24"/>
        </w:rPr>
        <w:t xml:space="preserve"> November, pp. 1-22.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 xml:space="preserve">Burns, S. (2000) </w:t>
      </w:r>
      <w:r w:rsidRPr="000C37DB">
        <w:rPr>
          <w:rFonts w:ascii="Arial" w:hAnsi="Arial" w:cs="Arial"/>
          <w:i/>
          <w:sz w:val="24"/>
          <w:szCs w:val="24"/>
        </w:rPr>
        <w:t>Reflective Practice the Growth of the Professional</w:t>
      </w:r>
      <w:r w:rsidRPr="000C37DB">
        <w:rPr>
          <w:rFonts w:ascii="Arial" w:hAnsi="Arial" w:cs="Arial"/>
          <w:sz w:val="24"/>
          <w:szCs w:val="24"/>
        </w:rPr>
        <w:t>. Oxford: Blackwell Science.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>Carson, R. (2008) Nature and young children: Encouraging creative play and learning in natural environments. Wolverhampton: Routledge.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0C37DB">
        <w:rPr>
          <w:rFonts w:ascii="Arial" w:hAnsi="Arial" w:cs="Arial"/>
          <w:sz w:val="24"/>
          <w:szCs w:val="24"/>
        </w:rPr>
        <w:t>Flyingstart.scot.nhs.uk  (</w:t>
      </w:r>
      <w:proofErr w:type="gramEnd"/>
      <w:r w:rsidRPr="000C37DB">
        <w:rPr>
          <w:rFonts w:ascii="Arial" w:hAnsi="Arial" w:cs="Arial"/>
          <w:sz w:val="24"/>
          <w:szCs w:val="24"/>
        </w:rPr>
        <w:t xml:space="preserve">2017). </w:t>
      </w:r>
      <w:r w:rsidRPr="000C37DB">
        <w:rPr>
          <w:rFonts w:ascii="Arial" w:hAnsi="Arial" w:cs="Arial"/>
          <w:i/>
          <w:sz w:val="24"/>
          <w:szCs w:val="24"/>
        </w:rPr>
        <w:t>Reflective Practice</w:t>
      </w:r>
      <w:r w:rsidRPr="000C37DB">
        <w:rPr>
          <w:rFonts w:ascii="Arial" w:hAnsi="Arial" w:cs="Arial"/>
          <w:sz w:val="24"/>
          <w:szCs w:val="24"/>
        </w:rPr>
        <w:t>. [</w:t>
      </w:r>
      <w:r w:rsidRPr="000C37DB">
        <w:rPr>
          <w:rFonts w:ascii="Arial" w:hAnsi="Arial" w:cs="Arial"/>
          <w:sz w:val="24"/>
          <w:szCs w:val="24"/>
        </w:rPr>
        <w:t>Online</w:t>
      </w:r>
      <w:r w:rsidRPr="000C37DB">
        <w:rPr>
          <w:rFonts w:ascii="Arial" w:hAnsi="Arial" w:cs="Arial"/>
          <w:sz w:val="24"/>
          <w:szCs w:val="24"/>
        </w:rPr>
        <w:t>] Available at:</w:t>
      </w:r>
      <w:r w:rsidRPr="000C37DB">
        <w:rPr>
          <w:rFonts w:ascii="Arial" w:hAnsi="Arial" w:cs="Arial"/>
          <w:sz w:val="24"/>
          <w:szCs w:val="24"/>
        </w:rPr>
        <w:t xml:space="preserve"> </w:t>
      </w:r>
      <w:hyperlink r:id="rId4" w:history="1">
        <w:r w:rsidRPr="000C37DB">
          <w:rPr>
            <w:rStyle w:val="Hyperlink"/>
            <w:rFonts w:ascii="Arial" w:hAnsi="Arial" w:cs="Arial"/>
            <w:sz w:val="24"/>
            <w:szCs w:val="24"/>
          </w:rPr>
          <w:t>http://www.flyingstart.scot.nhs.uk/learning-programmes/reflective-practice/</w:t>
        </w:r>
      </w:hyperlink>
      <w:r w:rsidRPr="000C37DB">
        <w:rPr>
          <w:rFonts w:ascii="Arial" w:hAnsi="Arial" w:cs="Arial"/>
          <w:sz w:val="24"/>
          <w:szCs w:val="24"/>
        </w:rPr>
        <w:t xml:space="preserve"> [Accessed: October 2017].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 xml:space="preserve">Gibbs, G. (1988) </w:t>
      </w:r>
      <w:r w:rsidRPr="000C37DB">
        <w:rPr>
          <w:rFonts w:ascii="Arial" w:hAnsi="Arial" w:cs="Arial"/>
          <w:i/>
          <w:sz w:val="24"/>
          <w:szCs w:val="24"/>
        </w:rPr>
        <w:t>Learning by Doing</w:t>
      </w:r>
      <w:r w:rsidRPr="000C37DB">
        <w:rPr>
          <w:rFonts w:ascii="Arial" w:hAnsi="Arial" w:cs="Arial"/>
          <w:sz w:val="24"/>
          <w:szCs w:val="24"/>
        </w:rPr>
        <w:t>. Oxford: Oxford Polytechnic.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 xml:space="preserve">Grant, A.M, (2001) </w:t>
      </w:r>
      <w:r w:rsidRPr="000C37DB">
        <w:rPr>
          <w:rFonts w:ascii="Arial" w:hAnsi="Arial" w:cs="Arial"/>
          <w:i/>
          <w:sz w:val="24"/>
          <w:szCs w:val="24"/>
        </w:rPr>
        <w:t>Make Real Change in Yourself</w:t>
      </w:r>
      <w:r w:rsidRPr="000C37DB">
        <w:rPr>
          <w:rFonts w:ascii="Arial" w:hAnsi="Arial" w:cs="Arial"/>
          <w:sz w:val="24"/>
          <w:szCs w:val="24"/>
        </w:rPr>
        <w:t>. London: Momentum Press.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 xml:space="preserve">Greene, J. (2001) </w:t>
      </w:r>
      <w:r w:rsidRPr="000C37DB">
        <w:rPr>
          <w:rFonts w:ascii="Arial" w:hAnsi="Arial" w:cs="Arial"/>
          <w:i/>
          <w:sz w:val="24"/>
          <w:szCs w:val="24"/>
        </w:rPr>
        <w:t>Make Real Change in Yourself.</w:t>
      </w:r>
      <w:r w:rsidRPr="000C37DB">
        <w:rPr>
          <w:rFonts w:ascii="Arial" w:hAnsi="Arial" w:cs="Arial"/>
          <w:sz w:val="24"/>
          <w:szCs w:val="24"/>
        </w:rPr>
        <w:t xml:space="preserve"> London: Momentum Press.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 xml:space="preserve">Rolfe et al, (2001) </w:t>
      </w:r>
      <w:r w:rsidRPr="000C37DB">
        <w:rPr>
          <w:rFonts w:ascii="Arial" w:hAnsi="Arial" w:cs="Arial"/>
          <w:i/>
          <w:sz w:val="24"/>
          <w:szCs w:val="24"/>
        </w:rPr>
        <w:t>Critical Reflexivity</w:t>
      </w:r>
      <w:r w:rsidRPr="000C37DB">
        <w:rPr>
          <w:rFonts w:ascii="Arial" w:hAnsi="Arial" w:cs="Arial"/>
          <w:sz w:val="24"/>
          <w:szCs w:val="24"/>
        </w:rPr>
        <w:t>. Oxford: Times Research.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C37DB">
        <w:rPr>
          <w:rFonts w:ascii="Arial" w:hAnsi="Arial" w:cs="Arial"/>
          <w:sz w:val="24"/>
          <w:szCs w:val="24"/>
        </w:rPr>
        <w:t>Schon</w:t>
      </w:r>
      <w:proofErr w:type="spellEnd"/>
      <w:r w:rsidRPr="000C37DB">
        <w:rPr>
          <w:rFonts w:ascii="Arial" w:hAnsi="Arial" w:cs="Arial"/>
          <w:sz w:val="24"/>
          <w:szCs w:val="24"/>
        </w:rPr>
        <w:t xml:space="preserve">, D.A. (1987) </w:t>
      </w:r>
      <w:r w:rsidRPr="000C37DB">
        <w:rPr>
          <w:rFonts w:ascii="Arial" w:hAnsi="Arial" w:cs="Arial"/>
          <w:i/>
          <w:sz w:val="24"/>
          <w:szCs w:val="24"/>
        </w:rPr>
        <w:t>Educating the Reflective Practitioner</w:t>
      </w:r>
      <w:r w:rsidRPr="000C37DB">
        <w:rPr>
          <w:rFonts w:ascii="Arial" w:hAnsi="Arial" w:cs="Arial"/>
          <w:sz w:val="24"/>
          <w:szCs w:val="24"/>
        </w:rPr>
        <w:t xml:space="preserve">. San Francisco: </w:t>
      </w:r>
      <w:proofErr w:type="spellStart"/>
      <w:r w:rsidRPr="000C37DB">
        <w:rPr>
          <w:rFonts w:ascii="Arial" w:hAnsi="Arial" w:cs="Arial"/>
          <w:sz w:val="24"/>
          <w:szCs w:val="24"/>
        </w:rPr>
        <w:t>Jossey</w:t>
      </w:r>
      <w:proofErr w:type="spellEnd"/>
      <w:r w:rsidRPr="000C37DB">
        <w:rPr>
          <w:rFonts w:ascii="Arial" w:hAnsi="Arial" w:cs="Arial"/>
          <w:sz w:val="24"/>
          <w:szCs w:val="24"/>
        </w:rPr>
        <w:t>-Bass.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>Skills you need, (2017) ‘</w:t>
      </w:r>
      <w:r w:rsidRPr="000C37DB">
        <w:rPr>
          <w:rFonts w:ascii="Arial" w:hAnsi="Arial" w:cs="Arial"/>
          <w:sz w:val="24"/>
          <w:szCs w:val="24"/>
        </w:rPr>
        <w:t>Reflective Practice</w:t>
      </w:r>
      <w:r w:rsidRPr="000C37DB">
        <w:rPr>
          <w:rFonts w:ascii="Arial" w:hAnsi="Arial" w:cs="Arial"/>
          <w:sz w:val="24"/>
          <w:szCs w:val="24"/>
        </w:rPr>
        <w:t xml:space="preserve">’ </w:t>
      </w:r>
      <w:hyperlink r:id="rId5" w:history="1">
        <w:r w:rsidRPr="000C37DB">
          <w:rPr>
            <w:rStyle w:val="Hyperlink"/>
            <w:rFonts w:ascii="Arial" w:hAnsi="Arial" w:cs="Arial"/>
            <w:sz w:val="24"/>
            <w:szCs w:val="24"/>
          </w:rPr>
          <w:t>https://www.skillsyouneed.com/ps/reflective-practice.html</w:t>
        </w:r>
      </w:hyperlink>
      <w:r w:rsidRPr="000C37DB">
        <w:rPr>
          <w:rFonts w:ascii="Arial" w:hAnsi="Arial" w:cs="Arial"/>
          <w:sz w:val="24"/>
          <w:szCs w:val="24"/>
        </w:rPr>
        <w:t xml:space="preserve"> [Accessed: 13 October2017]. </w:t>
      </w:r>
    </w:p>
    <w:p w:rsidR="000C37DB" w:rsidRPr="000C37DB" w:rsidRDefault="000C37DB" w:rsidP="000C37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 xml:space="preserve">Somerville, D. (2004) </w:t>
      </w:r>
      <w:proofErr w:type="gramStart"/>
      <w:r w:rsidRPr="000C37DB">
        <w:rPr>
          <w:rFonts w:ascii="Arial" w:hAnsi="Arial" w:cs="Arial"/>
          <w:i/>
          <w:sz w:val="24"/>
          <w:szCs w:val="24"/>
        </w:rPr>
        <w:t>A</w:t>
      </w:r>
      <w:proofErr w:type="gramEnd"/>
      <w:r w:rsidRPr="000C37DB">
        <w:rPr>
          <w:rFonts w:ascii="Arial" w:hAnsi="Arial" w:cs="Arial"/>
          <w:i/>
          <w:sz w:val="24"/>
          <w:szCs w:val="24"/>
        </w:rPr>
        <w:t xml:space="preserve"> Practical Approach to Promote Reflective Practice. </w:t>
      </w:r>
      <w:hyperlink r:id="rId6" w:history="1">
        <w:r w:rsidRPr="000C37DB">
          <w:rPr>
            <w:rStyle w:val="Hyperlink"/>
            <w:rFonts w:ascii="Arial" w:hAnsi="Arial" w:cs="Arial"/>
            <w:i/>
            <w:sz w:val="24"/>
            <w:szCs w:val="24"/>
          </w:rPr>
          <w:t>https://www.nursingtimes.net/roles/nurse-educators/a-practical-approach-to-promote-reflective-practice-within-nursing/204502.article</w:t>
        </w:r>
      </w:hyperlink>
      <w:r w:rsidRPr="000C37DB">
        <w:rPr>
          <w:rFonts w:ascii="Arial" w:hAnsi="Arial" w:cs="Arial"/>
          <w:i/>
          <w:sz w:val="24"/>
          <w:szCs w:val="24"/>
        </w:rPr>
        <w:t xml:space="preserve"> </w:t>
      </w:r>
      <w:r w:rsidRPr="000C37DB">
        <w:rPr>
          <w:rFonts w:ascii="Arial" w:hAnsi="Arial" w:cs="Arial"/>
          <w:sz w:val="24"/>
          <w:szCs w:val="24"/>
        </w:rPr>
        <w:t>[Accessed: 14 October 2017].</w:t>
      </w:r>
    </w:p>
    <w:p w:rsidR="000C37DB" w:rsidRPr="000C37DB" w:rsidRDefault="000C37DB" w:rsidP="000C37DB">
      <w:pPr>
        <w:spacing w:line="360" w:lineRule="auto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t xml:space="preserve">Welsh Government (2015). </w:t>
      </w:r>
      <w:r w:rsidRPr="000C37DB">
        <w:rPr>
          <w:rFonts w:ascii="Arial" w:hAnsi="Arial" w:cs="Arial"/>
          <w:i/>
          <w:sz w:val="24"/>
          <w:szCs w:val="24"/>
        </w:rPr>
        <w:t>Reflective Practice</w:t>
      </w:r>
      <w:r w:rsidRPr="000C37DB">
        <w:rPr>
          <w:rFonts w:ascii="Arial" w:hAnsi="Arial" w:cs="Arial"/>
          <w:sz w:val="24"/>
          <w:szCs w:val="24"/>
        </w:rPr>
        <w:t>. Car</w:t>
      </w:r>
      <w:r w:rsidRPr="000C37DB">
        <w:rPr>
          <w:rFonts w:ascii="Arial" w:hAnsi="Arial" w:cs="Arial"/>
          <w:sz w:val="24"/>
          <w:szCs w:val="24"/>
        </w:rPr>
        <w:t xml:space="preserve">diff: Crown copyright, pp.6-12. </w:t>
      </w:r>
      <w:r w:rsidRPr="000C37DB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0C37DB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http://learning.gov.wales/docs/learningwales/publications/150611-reflective-practice-booklet-en.pdf</w:t>
        </w:r>
      </w:hyperlink>
      <w:r w:rsidRPr="000C37DB">
        <w:rPr>
          <w:rFonts w:ascii="Arial" w:hAnsi="Arial" w:cs="Arial"/>
          <w:sz w:val="24"/>
          <w:szCs w:val="24"/>
        </w:rPr>
        <w:t xml:space="preserve">  [Acc</w:t>
      </w:r>
      <w:bookmarkStart w:id="0" w:name="_GoBack"/>
      <w:bookmarkEnd w:id="0"/>
      <w:r w:rsidRPr="000C37DB">
        <w:rPr>
          <w:rFonts w:ascii="Arial" w:hAnsi="Arial" w:cs="Arial"/>
          <w:sz w:val="24"/>
          <w:szCs w:val="24"/>
        </w:rPr>
        <w:t>essed 14 October</w:t>
      </w:r>
      <w:r w:rsidRPr="000C37DB">
        <w:rPr>
          <w:rFonts w:ascii="Arial" w:hAnsi="Arial" w:cs="Arial"/>
          <w:sz w:val="24"/>
          <w:szCs w:val="24"/>
        </w:rPr>
        <w:t>. 2017].</w:t>
      </w:r>
    </w:p>
    <w:p w:rsidR="000C37DB" w:rsidRPr="000C37DB" w:rsidRDefault="000C37DB" w:rsidP="000C37DB">
      <w:pPr>
        <w:spacing w:line="360" w:lineRule="auto"/>
        <w:rPr>
          <w:rFonts w:ascii="Arial" w:hAnsi="Arial" w:cs="Arial"/>
          <w:sz w:val="24"/>
          <w:szCs w:val="24"/>
        </w:rPr>
      </w:pPr>
      <w:r w:rsidRPr="000C37DB">
        <w:rPr>
          <w:rFonts w:ascii="Arial" w:hAnsi="Arial" w:cs="Arial"/>
          <w:sz w:val="24"/>
          <w:szCs w:val="24"/>
        </w:rPr>
        <w:lastRenderedPageBreak/>
        <w:t>Wilson, R. (2008) Nature and young children: Encouraging creative play and learning in natural environments. Wolverhampton: Routledge.</w:t>
      </w:r>
    </w:p>
    <w:p w:rsidR="00C80FAC" w:rsidRDefault="00C80FAC"/>
    <w:sectPr w:rsidR="00C80F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0FAC"/>
    <w:rsid w:val="000C37DB"/>
    <w:rsid w:val="001712AA"/>
    <w:rsid w:val="004C44C2"/>
    <w:rsid w:val="0052535C"/>
    <w:rsid w:val="0053004B"/>
    <w:rsid w:val="0054401B"/>
    <w:rsid w:val="009C542A"/>
    <w:rsid w:val="00C80F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C40623-6D13-4C37-8509-1F214844FE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0FA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learning.gov.wales/docs/learningwales/publications/150611-reflective-practice-booklet-en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ursingtimes.net/roles/nurse-educators/a-practical-approach-to-promote-reflective-practice-within-nursing/204502.article" TargetMode="External"/><Relationship Id="rId5" Type="http://schemas.openxmlformats.org/officeDocument/2006/relationships/hyperlink" Target="https://www.skillsyouneed.com/ps/reflective-practice.html" TargetMode="External"/><Relationship Id="rId4" Type="http://schemas.openxmlformats.org/officeDocument/2006/relationships/hyperlink" Target="http://www.flyingstart.scot.nhs.uk/learning-programmes/reflective-practice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2</Pages>
  <Words>312</Words>
  <Characters>1784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Baker</dc:creator>
  <cp:keywords/>
  <dc:description/>
  <cp:lastModifiedBy>Rebecca Baker</cp:lastModifiedBy>
  <cp:revision>1</cp:revision>
  <dcterms:created xsi:type="dcterms:W3CDTF">2017-10-17T10:48:00Z</dcterms:created>
  <dcterms:modified xsi:type="dcterms:W3CDTF">2017-10-17T12:14:00Z</dcterms:modified>
</cp:coreProperties>
</file>