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9911C5" w:rsidP="008C4441">
            <w:pPr>
              <w:rPr>
                <w:rFonts w:ascii="Arial" w:hAnsi="Arial" w:cs="Arial"/>
                <w:sz w:val="22"/>
                <w:szCs w:val="22"/>
              </w:rPr>
            </w:pPr>
            <w:r>
              <w:rPr>
                <w:rFonts w:ascii="Arial" w:hAnsi="Arial" w:cs="Arial"/>
                <w:sz w:val="22"/>
                <w:szCs w:val="22"/>
              </w:rPr>
              <w:t>Sharon Heather Cole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9911C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93BD2" w:rsidP="008C4441">
            <w:pPr>
              <w:rPr>
                <w:rFonts w:ascii="Arial" w:hAnsi="Arial" w:cs="Arial"/>
                <w:sz w:val="22"/>
                <w:szCs w:val="22"/>
              </w:rPr>
            </w:pPr>
            <w:r>
              <w:rPr>
                <w:rFonts w:ascii="Arial" w:hAnsi="Arial" w:cs="Arial"/>
                <w:sz w:val="22"/>
                <w:szCs w:val="22"/>
              </w:rPr>
              <w:t>University of Wales Trinity Saint David, MA Equity and Diversity</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93BD2"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393BD2" w:rsidP="008C4441">
            <w:pPr>
              <w:rPr>
                <w:rFonts w:ascii="Arial" w:hAnsi="Arial" w:cs="Arial"/>
                <w:sz w:val="22"/>
                <w:szCs w:val="22"/>
              </w:rPr>
            </w:pPr>
            <w:r>
              <w:rPr>
                <w:rFonts w:ascii="Arial" w:hAnsi="Arial" w:cs="Arial"/>
                <w:sz w:val="22"/>
                <w:szCs w:val="22"/>
              </w:rPr>
              <w:t>1403063@student.uwtsd.ac.uk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393BD2" w:rsidP="008C4441">
            <w:pPr>
              <w:rPr>
                <w:rFonts w:ascii="Arial" w:hAnsi="Arial" w:cs="Arial"/>
                <w:sz w:val="22"/>
                <w:szCs w:val="22"/>
              </w:rPr>
            </w:pPr>
            <w:r>
              <w:rPr>
                <w:rFonts w:ascii="Arial" w:hAnsi="Arial" w:cs="Arial"/>
                <w:sz w:val="22"/>
                <w:szCs w:val="22"/>
              </w:rPr>
              <w:t>07725796816</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93BD2" w:rsidP="00090CF7">
            <w:pPr>
              <w:rPr>
                <w:rFonts w:ascii="Arial" w:hAnsi="Arial" w:cs="Arial"/>
                <w:sz w:val="22"/>
                <w:szCs w:val="22"/>
              </w:rPr>
            </w:pPr>
            <w:r>
              <w:rPr>
                <w:rFonts w:ascii="Arial" w:hAnsi="Arial" w:cs="Arial"/>
                <w:sz w:val="22"/>
                <w:szCs w:val="22"/>
              </w:rPr>
              <w:t>1403063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393BD2" w:rsidP="00090CF7">
            <w:pPr>
              <w:rPr>
                <w:rFonts w:ascii="Arial" w:hAnsi="Arial" w:cs="Arial"/>
                <w:sz w:val="22"/>
                <w:szCs w:val="22"/>
              </w:rPr>
            </w:pPr>
            <w:r>
              <w:rPr>
                <w:rFonts w:ascii="Arial" w:hAnsi="Arial" w:cs="Arial"/>
                <w:sz w:val="22"/>
                <w:szCs w:val="22"/>
              </w:rPr>
              <w:t>MA Equity and Diversity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D22264" w:rsidRDefault="00D22264" w:rsidP="00090CF7">
            <w:pPr>
              <w:rPr>
                <w:rFonts w:ascii="Arial" w:hAnsi="Arial" w:cs="Arial"/>
                <w:sz w:val="22"/>
                <w:szCs w:val="22"/>
              </w:rPr>
            </w:pPr>
            <w:r>
              <w:rPr>
                <w:rFonts w:ascii="Arial" w:hAnsi="Arial" w:cs="Arial"/>
                <w:sz w:val="22"/>
                <w:szCs w:val="22"/>
              </w:rPr>
              <w:t>Dr Nicola Welton</w:t>
            </w:r>
          </w:p>
          <w:p w:rsidR="00090CF7" w:rsidRPr="004C3A0B" w:rsidRDefault="00393824" w:rsidP="00090CF7">
            <w:pPr>
              <w:rPr>
                <w:rFonts w:ascii="Arial" w:hAnsi="Arial" w:cs="Arial"/>
                <w:sz w:val="22"/>
                <w:szCs w:val="22"/>
              </w:rPr>
            </w:pPr>
            <w:r>
              <w:rPr>
                <w:rFonts w:ascii="Arial" w:hAnsi="Arial" w:cs="Arial"/>
                <w:sz w:val="22"/>
                <w:szCs w:val="22"/>
              </w:rPr>
              <w:t xml:space="preserve">Dr </w:t>
            </w:r>
            <w:r w:rsidR="00393BD2">
              <w:rPr>
                <w:rFonts w:ascii="Arial" w:hAnsi="Arial" w:cs="Arial"/>
                <w:sz w:val="22"/>
                <w:szCs w:val="22"/>
              </w:rPr>
              <w:t>Caroline Lohman</w:t>
            </w:r>
            <w:r>
              <w:rPr>
                <w:rFonts w:ascii="Arial" w:hAnsi="Arial" w:cs="Arial"/>
                <w:sz w:val="22"/>
                <w:szCs w:val="22"/>
              </w:rPr>
              <w:t>n</w:t>
            </w:r>
            <w:r w:rsidR="00393BD2">
              <w:rPr>
                <w:rFonts w:ascii="Arial" w:hAnsi="Arial" w:cs="Arial"/>
                <w:sz w:val="22"/>
                <w:szCs w:val="22"/>
              </w:rPr>
              <w:t>-Hancock</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393B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39382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39382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E22D91" w:rsidP="0082781D">
            <w:pPr>
              <w:autoSpaceDE w:val="0"/>
              <w:autoSpaceDN w:val="0"/>
              <w:adjustRightInd w:val="0"/>
              <w:jc w:val="center"/>
              <w:rPr>
                <w:rFonts w:ascii="Arial" w:hAnsi="Arial" w:cs="Arial"/>
                <w:b/>
                <w:bCs/>
                <w:sz w:val="22"/>
                <w:szCs w:val="22"/>
              </w:rPr>
            </w:pPr>
            <w:r>
              <w:rPr>
                <w:rFonts w:ascii="Arial" w:hAnsi="Arial" w:cs="Arial"/>
                <w:b/>
                <w:bCs/>
                <w:sz w:val="22"/>
                <w:szCs w:val="22"/>
              </w:rPr>
              <w:t>07.12.2019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Default="00A41E9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E349F3" w:rsidRDefault="00E349F3" w:rsidP="00604C9F">
            <w:pPr>
              <w:autoSpaceDE w:val="0"/>
              <w:autoSpaceDN w:val="0"/>
              <w:adjustRightInd w:val="0"/>
              <w:rPr>
                <w:rStyle w:val="Hyperlink"/>
                <w:b/>
                <w:bCs/>
              </w:rPr>
            </w:pPr>
          </w:p>
          <w:p w:rsidR="00E349F3" w:rsidRDefault="00E349F3" w:rsidP="00604C9F">
            <w:pPr>
              <w:autoSpaceDE w:val="0"/>
              <w:autoSpaceDN w:val="0"/>
              <w:adjustRightInd w:val="0"/>
              <w:rPr>
                <w:rStyle w:val="Hyperlink"/>
                <w:b/>
                <w:bCs/>
              </w:rPr>
            </w:pPr>
          </w:p>
          <w:p w:rsidR="00E349F3" w:rsidRPr="005704BE" w:rsidRDefault="00E349F3" w:rsidP="00604C9F">
            <w:pPr>
              <w:autoSpaceDE w:val="0"/>
              <w:autoSpaceDN w:val="0"/>
              <w:adjustRightInd w:val="0"/>
              <w:rPr>
                <w:rStyle w:val="Hyperlink"/>
                <w:rFonts w:ascii="Arial" w:hAnsi="Arial" w:cs="Arial"/>
                <w:b/>
                <w:bCs/>
                <w:color w:val="auto"/>
                <w:sz w:val="22"/>
                <w:szCs w:val="22"/>
                <w:u w:val="none"/>
              </w:rPr>
            </w:pP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9382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color w:val="0000FF"/>
                    <w:sz w:val="22"/>
                    <w:szCs w:val="22"/>
                    <w:u w:val="single"/>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39382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93824" w:rsidRPr="004C3A0B" w:rsidTr="00BE2189">
        <w:trPr>
          <w:trHeight w:val="227"/>
        </w:trPr>
        <w:tc>
          <w:tcPr>
            <w:tcW w:w="8784" w:type="dxa"/>
          </w:tcPr>
          <w:p w:rsidR="00393824" w:rsidRPr="00CF5117" w:rsidRDefault="00CF5117" w:rsidP="00303350">
            <w:pPr>
              <w:autoSpaceDE w:val="0"/>
              <w:autoSpaceDN w:val="0"/>
              <w:adjustRightInd w:val="0"/>
              <w:rPr>
                <w:rFonts w:ascii="Arial" w:hAnsi="Arial" w:cs="Arial"/>
                <w:b/>
                <w:bCs/>
                <w:iCs/>
                <w:sz w:val="22"/>
                <w:szCs w:val="22"/>
              </w:rPr>
            </w:pPr>
            <w:r>
              <w:rPr>
                <w:rFonts w:ascii="Arial" w:hAnsi="Arial" w:cs="Arial"/>
                <w:b/>
                <w:bCs/>
                <w:iCs/>
                <w:sz w:val="22"/>
                <w:szCs w:val="22"/>
              </w:rPr>
              <w:t>BERA (British Educational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139454093"/>
              <w14:checkbox>
                <w14:checked w14:val="1"/>
                <w14:checkedState w14:val="2612" w14:font="MS Gothic"/>
                <w14:uncheckedState w14:val="2610" w14:font="MS Gothic"/>
              </w14:checkbox>
            </w:sdtPr>
            <w:sdtContent>
              <w:p w:rsidR="00393824" w:rsidRDefault="00393824" w:rsidP="0039382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393824" w:rsidRDefault="00393824" w:rsidP="00303350">
            <w:pPr>
              <w:autoSpaceDE w:val="0"/>
              <w:autoSpaceDN w:val="0"/>
              <w:adjustRightInd w:val="0"/>
              <w:jc w:val="center"/>
              <w:rPr>
                <w:rFonts w:ascii="Arial" w:hAnsi="Arial" w:cs="Arial"/>
                <w:b/>
                <w:bCs/>
                <w:sz w:val="22"/>
                <w:szCs w:val="22"/>
              </w:rPr>
            </w:pPr>
          </w:p>
        </w:tc>
      </w:tr>
      <w:tr w:rsidR="006C1FDD" w:rsidRPr="004C3A0B" w:rsidTr="00BE2189">
        <w:trPr>
          <w:trHeight w:val="227"/>
        </w:trPr>
        <w:tc>
          <w:tcPr>
            <w:tcW w:w="8784" w:type="dxa"/>
          </w:tcPr>
          <w:p w:rsidR="006C1FDD" w:rsidRPr="00CF5117" w:rsidRDefault="00CF5117" w:rsidP="00303350">
            <w:pPr>
              <w:autoSpaceDE w:val="0"/>
              <w:autoSpaceDN w:val="0"/>
              <w:adjustRightInd w:val="0"/>
              <w:rPr>
                <w:rFonts w:ascii="Arial" w:hAnsi="Arial" w:cs="Arial"/>
                <w:b/>
                <w:bCs/>
                <w:iCs/>
                <w:sz w:val="22"/>
                <w:szCs w:val="22"/>
              </w:rPr>
            </w:pPr>
            <w:r>
              <w:rPr>
                <w:rFonts w:ascii="Arial" w:hAnsi="Arial" w:cs="Arial"/>
                <w:b/>
                <w:bCs/>
                <w:iCs/>
                <w:sz w:val="22"/>
                <w:szCs w:val="22"/>
              </w:rPr>
              <w:t>British Sociological Association statement of ethical practice, (2017)</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39382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393BD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41E9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E349F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41E9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E349F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393BD2">
        <w:tc>
          <w:tcPr>
            <w:tcW w:w="6232" w:type="dxa"/>
            <w:gridSpan w:val="2"/>
            <w:shd w:val="clear" w:color="auto" w:fill="F2F2F2" w:themeFill="background1" w:themeFillShade="F2"/>
          </w:tcPr>
          <w:p w:rsidR="00C32EFB" w:rsidRPr="004C3A0B" w:rsidRDefault="00C32EFB" w:rsidP="00393BD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393BD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41E9C" w:rsidP="00393BD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393BD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E349F3" w:rsidP="00393B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E349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E349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41E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E349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41E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CF511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A41E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E349F3" w:rsidRPr="002F31CE" w:rsidRDefault="00E349F3" w:rsidP="00E349F3">
            <w:pPr>
              <w:rPr>
                <w:b/>
                <w:bCs/>
              </w:rPr>
            </w:pPr>
            <w:r w:rsidRPr="002F31CE">
              <w:rPr>
                <w:b/>
                <w:bCs/>
              </w:rPr>
              <w:t xml:space="preserve">Is Independent Advocacy necessary and effective in giving adults with learning disability choice and control over decisions that affect their lives. </w:t>
            </w:r>
          </w:p>
          <w:p w:rsidR="00E349F3" w:rsidRDefault="00E349F3" w:rsidP="00E349F3"/>
          <w:p w:rsidR="003C07E3" w:rsidRPr="004C3A0B" w:rsidRDefault="00E349F3" w:rsidP="00E349F3">
            <w:pPr>
              <w:rPr>
                <w:rFonts w:ascii="Arial" w:hAnsi="Arial" w:cs="Arial"/>
                <w:sz w:val="22"/>
                <w:szCs w:val="22"/>
              </w:rPr>
            </w:pPr>
            <w:r w:rsidRPr="001328F8">
              <w:rPr>
                <w:b/>
                <w:bCs/>
                <w:i/>
                <w:iCs/>
              </w:rPr>
              <w:t xml:space="preserve">Independent Advocacy and learning disability: A critical </w:t>
            </w:r>
            <w:r>
              <w:rPr>
                <w:b/>
                <w:bCs/>
                <w:i/>
                <w:iCs/>
              </w:rPr>
              <w:t>review of systems of support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65502" w:rsidP="003C07E3">
            <w:pPr>
              <w:rPr>
                <w:rFonts w:ascii="Arial" w:hAnsi="Arial" w:cs="Arial"/>
                <w:sz w:val="22"/>
                <w:szCs w:val="22"/>
              </w:rPr>
            </w:pPr>
            <w:r>
              <w:rPr>
                <w:rFonts w:ascii="Arial" w:hAnsi="Arial" w:cs="Arial"/>
                <w:sz w:val="22"/>
                <w:szCs w:val="22"/>
              </w:rPr>
              <w:t>07.01.2020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E349F3" w:rsidP="003C07E3">
            <w:pPr>
              <w:rPr>
                <w:rFonts w:ascii="Arial" w:hAnsi="Arial" w:cs="Arial"/>
                <w:sz w:val="22"/>
                <w:szCs w:val="22"/>
              </w:rPr>
            </w:pPr>
            <w:r>
              <w:rPr>
                <w:rFonts w:ascii="Arial" w:hAnsi="Arial" w:cs="Arial"/>
                <w:sz w:val="22"/>
                <w:szCs w:val="22"/>
              </w:rPr>
              <w:t>23/11/2021</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393BD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w:t>
            </w:r>
            <w:r w:rsidR="00393BD2">
              <w:rPr>
                <w:rFonts w:ascii="Arial" w:hAnsi="Arial" w:cs="Arial"/>
                <w:b/>
                <w:bCs/>
                <w:sz w:val="22"/>
                <w:szCs w:val="22"/>
              </w:rPr>
              <w:t>y</w:t>
            </w:r>
          </w:p>
          <w:p w:rsidR="00E349F3" w:rsidRPr="00C23EBD" w:rsidRDefault="00E349F3" w:rsidP="00E349F3">
            <w:pPr>
              <w:rPr>
                <w:sz w:val="24"/>
                <w:szCs w:val="24"/>
              </w:rPr>
            </w:pPr>
            <w:r w:rsidRPr="00C23EBD">
              <w:rPr>
                <w:sz w:val="24"/>
                <w:szCs w:val="24"/>
              </w:rPr>
              <w:t xml:space="preserve">Independent Advocacy is about supporting vulnerable people to have voice, choice and control over their lives.  Life can be very difficult for individuals with learning disabilities as information provided to them is not always in a format that they can easily understand.  Learning disability spans a </w:t>
            </w:r>
            <w:r w:rsidR="00A41E9C" w:rsidRPr="00C23EBD">
              <w:rPr>
                <w:sz w:val="24"/>
                <w:szCs w:val="24"/>
              </w:rPr>
              <w:t>lifetime</w:t>
            </w:r>
            <w:r w:rsidRPr="00C23EBD">
              <w:rPr>
                <w:sz w:val="24"/>
                <w:szCs w:val="24"/>
              </w:rPr>
              <w:t xml:space="preserve"> and therefore issues can arise at different </w:t>
            </w:r>
            <w:r w:rsidR="00641CD6" w:rsidRPr="00C23EBD">
              <w:rPr>
                <w:sz w:val="24"/>
                <w:szCs w:val="24"/>
              </w:rPr>
              <w:t xml:space="preserve">intervals. </w:t>
            </w:r>
            <w:r w:rsidRPr="00C23EBD">
              <w:rPr>
                <w:sz w:val="24"/>
                <w:szCs w:val="24"/>
              </w:rPr>
              <w:t xml:space="preserve">  Legislation is evident in Wales to protect the rights of Adults with Learning </w:t>
            </w:r>
            <w:r w:rsidR="00970729" w:rsidRPr="00C23EBD">
              <w:rPr>
                <w:sz w:val="24"/>
                <w:szCs w:val="24"/>
              </w:rPr>
              <w:t>Disabilities;</w:t>
            </w:r>
            <w:r w:rsidRPr="00C23EBD">
              <w:rPr>
                <w:sz w:val="24"/>
                <w:szCs w:val="24"/>
              </w:rPr>
              <w:t xml:space="preserve"> </w:t>
            </w:r>
            <w:r w:rsidR="00970729" w:rsidRPr="00C23EBD">
              <w:rPr>
                <w:sz w:val="24"/>
                <w:szCs w:val="24"/>
              </w:rPr>
              <w:t>however,</w:t>
            </w:r>
            <w:r w:rsidRPr="00C23EBD">
              <w:rPr>
                <w:sz w:val="24"/>
                <w:szCs w:val="24"/>
              </w:rPr>
              <w:t xml:space="preserve"> these rights are generally viewed to be brought to action once an individual is deemed to be at crisis point.   For these vulnerable adults, one crisis can lead to another</w:t>
            </w:r>
            <w:r w:rsidR="00A41E9C">
              <w:rPr>
                <w:sz w:val="24"/>
                <w:szCs w:val="24"/>
              </w:rPr>
              <w:t xml:space="preserve"> and understanding and dealing with issues can be extremely difficult. </w:t>
            </w:r>
            <w:r w:rsidRPr="00C23EBD">
              <w:rPr>
                <w:sz w:val="24"/>
                <w:szCs w:val="24"/>
              </w:rPr>
              <w:t xml:space="preserve"> </w:t>
            </w:r>
          </w:p>
          <w:p w:rsidR="00D65502" w:rsidRPr="00C23EBD" w:rsidRDefault="00E349F3" w:rsidP="00D65502">
            <w:pPr>
              <w:rPr>
                <w:sz w:val="24"/>
                <w:szCs w:val="24"/>
              </w:rPr>
            </w:pPr>
            <w:r w:rsidRPr="00C23EBD">
              <w:rPr>
                <w:sz w:val="24"/>
                <w:szCs w:val="24"/>
              </w:rPr>
              <w:t xml:space="preserve">As a tutor and assessor for Independent Advocacy qualifications I regularly observe the perceived injustice placed upon individuals with learning disabilities, this can range from issues within housing, health, education and family.  </w:t>
            </w:r>
            <w:r w:rsidR="00530423" w:rsidRPr="00C23EBD">
              <w:rPr>
                <w:sz w:val="24"/>
                <w:szCs w:val="24"/>
              </w:rPr>
              <w:t xml:space="preserve">Independent Advocacy professionals often </w:t>
            </w:r>
            <w:r w:rsidR="00970729" w:rsidRPr="00C23EBD">
              <w:rPr>
                <w:sz w:val="24"/>
                <w:szCs w:val="24"/>
              </w:rPr>
              <w:t>promote</w:t>
            </w:r>
            <w:r w:rsidRPr="00C23EBD">
              <w:rPr>
                <w:sz w:val="24"/>
                <w:szCs w:val="24"/>
              </w:rPr>
              <w:t xml:space="preserve"> the necessity and effectiveness of the service they provide to their advocacy partners, </w:t>
            </w:r>
            <w:r w:rsidR="00530423" w:rsidRPr="00C23EBD">
              <w:rPr>
                <w:sz w:val="24"/>
                <w:szCs w:val="24"/>
              </w:rPr>
              <w:t xml:space="preserve">however </w:t>
            </w:r>
            <w:r w:rsidRPr="00C23EBD">
              <w:rPr>
                <w:sz w:val="24"/>
                <w:szCs w:val="24"/>
              </w:rPr>
              <w:t xml:space="preserve">there is very little research evidence to back this up. </w:t>
            </w:r>
            <w:r w:rsidR="0024616A">
              <w:rPr>
                <w:sz w:val="24"/>
                <w:szCs w:val="24"/>
              </w:rPr>
              <w:t xml:space="preserve">  The purpose of this research is to address this void and provide a critical review of Independent Advocacy as a system of support to adults with learning disability.</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707606" w:rsidRDefault="00641CD6" w:rsidP="00113E57">
            <w:pPr>
              <w:rPr>
                <w:sz w:val="24"/>
                <w:szCs w:val="24"/>
              </w:rPr>
            </w:pPr>
            <w:r w:rsidRPr="00707606">
              <w:rPr>
                <w:sz w:val="24"/>
                <w:szCs w:val="24"/>
              </w:rPr>
              <w:t>Is Independent Advocacy necessary and effective in giving adults with learning disability choice and control over decisions that affect their lives?</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24616A" w:rsidRDefault="0024616A" w:rsidP="00425DA7">
            <w:pPr>
              <w:rPr>
                <w:rFonts w:ascii="Arial" w:hAnsi="Arial" w:cs="Arial"/>
              </w:rPr>
            </w:pPr>
          </w:p>
          <w:p w:rsidR="0024616A" w:rsidRDefault="0024616A" w:rsidP="0024616A">
            <w:pPr>
              <w:rPr>
                <w:sz w:val="24"/>
                <w:szCs w:val="24"/>
              </w:rPr>
            </w:pPr>
            <w:r w:rsidRPr="00C23EBD">
              <w:rPr>
                <w:sz w:val="24"/>
                <w:szCs w:val="24"/>
              </w:rPr>
              <w:t xml:space="preserve">The research aims to identify and assess the necessity and effectiveness of Independent Advocacy </w:t>
            </w:r>
            <w:r>
              <w:rPr>
                <w:sz w:val="24"/>
                <w:szCs w:val="24"/>
              </w:rPr>
              <w:t xml:space="preserve">(IA) </w:t>
            </w:r>
            <w:r w:rsidRPr="00C23EBD">
              <w:rPr>
                <w:sz w:val="24"/>
                <w:szCs w:val="24"/>
              </w:rPr>
              <w:t xml:space="preserve">when supporting </w:t>
            </w:r>
            <w:r>
              <w:rPr>
                <w:sz w:val="24"/>
                <w:szCs w:val="24"/>
              </w:rPr>
              <w:t>adults</w:t>
            </w:r>
            <w:r w:rsidRPr="00C23EBD">
              <w:rPr>
                <w:sz w:val="24"/>
                <w:szCs w:val="24"/>
              </w:rPr>
              <w:t xml:space="preserve"> with learning disabilities </w:t>
            </w:r>
            <w:r>
              <w:rPr>
                <w:sz w:val="24"/>
                <w:szCs w:val="24"/>
              </w:rPr>
              <w:t>(ALD) t</w:t>
            </w:r>
            <w:r w:rsidRPr="00C23EBD">
              <w:rPr>
                <w:sz w:val="24"/>
                <w:szCs w:val="24"/>
              </w:rPr>
              <w:t>o have choice and control regarding decisions that affect their lives.   Research is plentiful around people with learning disability, particularly with regard to access to services, discrimination and challenges, however how the role of the Independent Advocate can help them improve their lives is not apparent.</w:t>
            </w:r>
            <w:r>
              <w:rPr>
                <w:sz w:val="24"/>
                <w:szCs w:val="24"/>
              </w:rPr>
              <w:t xml:space="preserve">  Goldsmith and </w:t>
            </w:r>
            <w:proofErr w:type="spellStart"/>
            <w:r>
              <w:rPr>
                <w:sz w:val="24"/>
                <w:szCs w:val="24"/>
              </w:rPr>
              <w:t>Skirton</w:t>
            </w:r>
            <w:proofErr w:type="spellEnd"/>
            <w:r>
              <w:rPr>
                <w:sz w:val="24"/>
                <w:szCs w:val="24"/>
              </w:rPr>
              <w:t>, (2015) assert that adults with learning disabilities are vulnerable to discrimination and breaches of human rights.  This research will explore, through capturing the opinions of both ALD and IA, whether IA supports ALD to uphold their rights and reduces vulnerability to social inequality as per protection afforded under the Equality Act, 2010.</w:t>
            </w:r>
          </w:p>
          <w:p w:rsidR="00D71982" w:rsidRDefault="00516FE9" w:rsidP="00F25764">
            <w:pPr>
              <w:spacing w:before="100" w:beforeAutospacing="1" w:after="100" w:afterAutospacing="1"/>
              <w:rPr>
                <w:sz w:val="24"/>
                <w:szCs w:val="24"/>
              </w:rPr>
            </w:pPr>
            <w:r w:rsidRPr="00516FE9">
              <w:rPr>
                <w:sz w:val="24"/>
                <w:szCs w:val="24"/>
              </w:rPr>
              <w:t xml:space="preserve">It may be found during this research that the effectiveness of Independent Advocacy is dependent upon other variables </w:t>
            </w:r>
            <w:r w:rsidR="00707606">
              <w:rPr>
                <w:sz w:val="24"/>
                <w:szCs w:val="24"/>
              </w:rPr>
              <w:t>including</w:t>
            </w:r>
            <w:r w:rsidRPr="00516FE9">
              <w:rPr>
                <w:sz w:val="24"/>
                <w:szCs w:val="24"/>
              </w:rPr>
              <w:t xml:space="preserve"> when the advocacy relationship begins.  In some service areas, IA’s work with individuals prior to issues arising, whilst others only meet their IA because of an issue occurring.   If IA is necessary, we may be confronted with the question</w:t>
            </w:r>
            <w:r w:rsidR="00F25764">
              <w:rPr>
                <w:sz w:val="24"/>
                <w:szCs w:val="24"/>
              </w:rPr>
              <w:t>s</w:t>
            </w:r>
            <w:r w:rsidRPr="00516FE9">
              <w:rPr>
                <w:sz w:val="24"/>
                <w:szCs w:val="24"/>
              </w:rPr>
              <w:t xml:space="preserve"> ‘when should Independent Advocacy services be offered to adults with learning disabilities?’</w:t>
            </w:r>
            <w:r w:rsidR="00F25764">
              <w:rPr>
                <w:sz w:val="24"/>
                <w:szCs w:val="24"/>
              </w:rPr>
              <w:t xml:space="preserve">, ‘should adults with learning disability be given an active offer of services upon turning 18?’.   Legislation in Wales provides some right to access Independent Advocacy services, however this is only if criteria </w:t>
            </w:r>
            <w:proofErr w:type="gramStart"/>
            <w:r w:rsidR="00F25764">
              <w:rPr>
                <w:sz w:val="24"/>
                <w:szCs w:val="24"/>
              </w:rPr>
              <w:t>is</w:t>
            </w:r>
            <w:proofErr w:type="gramEnd"/>
            <w:r w:rsidR="00F25764">
              <w:rPr>
                <w:sz w:val="24"/>
                <w:szCs w:val="24"/>
              </w:rPr>
              <w:t xml:space="preserve"> met under the Mental Health Act, (1983), the Mental Capacity Act (2005) and the Social Services and Well Being (Wales) Act 2014.   This often means ALD are already in crisis when offered an IA and others that don’t meet the criteria could benefit from assistance by Independent Advocacy services, avoiding crisis point (Sherwood-Johnson, 2016).  </w:t>
            </w:r>
          </w:p>
          <w:p w:rsidR="00F25764" w:rsidRPr="00C23EBD" w:rsidRDefault="00F25764" w:rsidP="00F25764">
            <w:pPr>
              <w:rPr>
                <w:sz w:val="24"/>
                <w:szCs w:val="24"/>
              </w:rPr>
            </w:pPr>
            <w:r>
              <w:rPr>
                <w:sz w:val="24"/>
                <w:szCs w:val="24"/>
              </w:rPr>
              <w:t xml:space="preserve">The ultimate aim of this research is to understand and ensure the lives of adults with learning disabilities are improved upon, giving them further control over decisions that affect their lives, whether that be with or without the assistance of an Independent Advocate. </w:t>
            </w:r>
          </w:p>
          <w:p w:rsidR="00F25764" w:rsidRPr="00F25764" w:rsidRDefault="00F25764" w:rsidP="00F25764">
            <w:pPr>
              <w:spacing w:before="100" w:beforeAutospacing="1" w:after="100" w:afterAutospacing="1"/>
              <w:rPr>
                <w:sz w:val="24"/>
                <w:szCs w:val="24"/>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516FE9" w:rsidRDefault="00425DA7" w:rsidP="009D2E0B">
            <w:pPr>
              <w:autoSpaceDE w:val="0"/>
              <w:autoSpaceDN w:val="0"/>
              <w:adjustRightInd w:val="0"/>
              <w:rPr>
                <w:b/>
                <w:bCs/>
                <w:sz w:val="24"/>
                <w:szCs w:val="24"/>
              </w:rPr>
            </w:pPr>
            <w:r w:rsidRPr="00516FE9">
              <w:rPr>
                <w:b/>
                <w:bCs/>
                <w:sz w:val="24"/>
                <w:szCs w:val="24"/>
              </w:rPr>
              <w:t xml:space="preserve">Objectives of </w:t>
            </w:r>
            <w:r w:rsidR="002A152D" w:rsidRPr="00516FE9">
              <w:rPr>
                <w:b/>
                <w:bCs/>
                <w:sz w:val="24"/>
                <w:szCs w:val="24"/>
              </w:rPr>
              <w:t>R</w:t>
            </w:r>
            <w:r w:rsidRPr="00516FE9">
              <w:rPr>
                <w:b/>
                <w:bCs/>
                <w:sz w:val="24"/>
                <w:szCs w:val="24"/>
              </w:rPr>
              <w:t xml:space="preserve">esearch </w:t>
            </w:r>
            <w:r w:rsidR="002A152D" w:rsidRPr="00516FE9">
              <w:rPr>
                <w:b/>
                <w:bCs/>
                <w:sz w:val="24"/>
                <w:szCs w:val="24"/>
              </w:rPr>
              <w:t>A</w:t>
            </w:r>
            <w:r w:rsidRPr="00516FE9">
              <w:rPr>
                <w:b/>
                <w:bCs/>
                <w:sz w:val="24"/>
                <w:szCs w:val="24"/>
              </w:rPr>
              <w:t>ctivity</w:t>
            </w:r>
          </w:p>
          <w:p w:rsidR="00425DA7" w:rsidRPr="00516FE9" w:rsidRDefault="00970729" w:rsidP="00425DA7">
            <w:pPr>
              <w:rPr>
                <w:sz w:val="24"/>
                <w:szCs w:val="24"/>
              </w:rPr>
            </w:pPr>
            <w:r w:rsidRPr="00516FE9">
              <w:rPr>
                <w:sz w:val="24"/>
                <w:szCs w:val="24"/>
              </w:rPr>
              <w:t xml:space="preserve">The objective of this research is to gather views </w:t>
            </w:r>
            <w:proofErr w:type="gramStart"/>
            <w:r w:rsidRPr="00516FE9">
              <w:rPr>
                <w:sz w:val="24"/>
                <w:szCs w:val="24"/>
              </w:rPr>
              <w:t>of ;</w:t>
            </w:r>
            <w:proofErr w:type="gramEnd"/>
            <w:r w:rsidRPr="00516FE9">
              <w:rPr>
                <w:sz w:val="24"/>
                <w:szCs w:val="24"/>
              </w:rPr>
              <w:t xml:space="preserve"> Independent Advocates </w:t>
            </w:r>
            <w:r w:rsidRPr="00516FE9">
              <w:rPr>
                <w:b/>
                <w:bCs/>
                <w:sz w:val="24"/>
                <w:szCs w:val="24"/>
              </w:rPr>
              <w:t>(IA)</w:t>
            </w:r>
            <w:r w:rsidRPr="00516FE9">
              <w:rPr>
                <w:sz w:val="24"/>
                <w:szCs w:val="24"/>
              </w:rPr>
              <w:t xml:space="preserve">, Adults with Learning Disability </w:t>
            </w:r>
            <w:r w:rsidRPr="00516FE9">
              <w:rPr>
                <w:b/>
                <w:bCs/>
                <w:sz w:val="24"/>
                <w:szCs w:val="24"/>
              </w:rPr>
              <w:t>(ALD)</w:t>
            </w:r>
            <w:r w:rsidRPr="00516FE9">
              <w:rPr>
                <w:sz w:val="24"/>
                <w:szCs w:val="24"/>
              </w:rPr>
              <w:t xml:space="preserve"> (both those who have and those who haven’t received Independent Advocacy support), Professionals who work with </w:t>
            </w:r>
            <w:r w:rsidRPr="00516FE9">
              <w:rPr>
                <w:b/>
                <w:bCs/>
                <w:sz w:val="24"/>
                <w:szCs w:val="24"/>
              </w:rPr>
              <w:t xml:space="preserve">ALD and IA </w:t>
            </w:r>
            <w:r w:rsidRPr="00516FE9">
              <w:rPr>
                <w:sz w:val="24"/>
                <w:szCs w:val="24"/>
              </w:rPr>
              <w:t>and Care</w:t>
            </w:r>
            <w:r w:rsidR="00CD7F71">
              <w:rPr>
                <w:sz w:val="24"/>
                <w:szCs w:val="24"/>
              </w:rPr>
              <w:t>rs</w:t>
            </w:r>
            <w:r w:rsidRPr="00516FE9">
              <w:rPr>
                <w:sz w:val="24"/>
                <w:szCs w:val="24"/>
              </w:rPr>
              <w:t xml:space="preserve"> involved in the lives of </w:t>
            </w:r>
            <w:r w:rsidRPr="00516FE9">
              <w:rPr>
                <w:b/>
                <w:bCs/>
                <w:sz w:val="24"/>
                <w:szCs w:val="24"/>
              </w:rPr>
              <w:t xml:space="preserve">ALD.  </w:t>
            </w:r>
            <w:r w:rsidRPr="00516FE9">
              <w:rPr>
                <w:sz w:val="24"/>
                <w:szCs w:val="24"/>
              </w:rPr>
              <w:t xml:space="preserve">Collecting this data from a wide range of individuals will ensure a robust and deeper understanding </w:t>
            </w:r>
            <w:r w:rsidR="00FE2DE7" w:rsidRPr="00516FE9">
              <w:rPr>
                <w:sz w:val="24"/>
                <w:szCs w:val="24"/>
              </w:rPr>
              <w:t xml:space="preserve">of the issue under study. </w:t>
            </w:r>
            <w:r w:rsidR="00CD7F71">
              <w:rPr>
                <w:sz w:val="24"/>
                <w:szCs w:val="24"/>
              </w:rPr>
              <w:t>(Flick, 2015)</w:t>
            </w:r>
          </w:p>
          <w:p w:rsidR="00516FE9" w:rsidRPr="00516FE9" w:rsidRDefault="00516FE9" w:rsidP="00516FE9">
            <w:pPr>
              <w:rPr>
                <w:sz w:val="24"/>
                <w:szCs w:val="24"/>
              </w:rPr>
            </w:pPr>
            <w:r w:rsidRPr="00516FE9">
              <w:rPr>
                <w:sz w:val="24"/>
                <w:szCs w:val="24"/>
              </w:rPr>
              <w:t>Understanding how and when these groups of people engage with I.A and the impact this has in allowing them to function in society may influence the ‘Wales Centre for Public Policy’ to advocate for an increase in service provision and inform IPA (Independent Professional Advocate) practice as currently stated under the Social Services and Well-being (Wales) Act 2014.</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516FE9" w:rsidRDefault="00516FE9" w:rsidP="00516FE9">
            <w:pPr>
              <w:rPr>
                <w:sz w:val="24"/>
                <w:szCs w:val="24"/>
              </w:rPr>
            </w:pPr>
            <w:r>
              <w:rPr>
                <w:sz w:val="24"/>
                <w:szCs w:val="24"/>
              </w:rPr>
              <w:t>This s</w:t>
            </w:r>
            <w:r w:rsidRPr="00516FE9">
              <w:rPr>
                <w:sz w:val="24"/>
                <w:szCs w:val="24"/>
              </w:rPr>
              <w:t>ociological research will not only address Independent Advocates (IA), but adults with learning disabilities who have received assistance through IA and those who haven’t.</w:t>
            </w:r>
            <w:r>
              <w:rPr>
                <w:sz w:val="24"/>
                <w:szCs w:val="24"/>
              </w:rPr>
              <w:t xml:space="preserve">  It will also </w:t>
            </w:r>
            <w:r w:rsidR="00CD7F71">
              <w:rPr>
                <w:sz w:val="24"/>
                <w:szCs w:val="24"/>
              </w:rPr>
              <w:t xml:space="preserve">question </w:t>
            </w:r>
            <w:r>
              <w:rPr>
                <w:sz w:val="24"/>
                <w:szCs w:val="24"/>
              </w:rPr>
              <w:t xml:space="preserve">those who work closely with </w:t>
            </w:r>
            <w:r w:rsidRPr="00516FE9">
              <w:rPr>
                <w:sz w:val="24"/>
                <w:szCs w:val="24"/>
              </w:rPr>
              <w:t>ALD</w:t>
            </w:r>
            <w:r>
              <w:rPr>
                <w:sz w:val="24"/>
                <w:szCs w:val="24"/>
              </w:rPr>
              <w:t xml:space="preserve">, including other professionals and carers. </w:t>
            </w:r>
            <w:r w:rsidRPr="00516FE9">
              <w:rPr>
                <w:sz w:val="24"/>
                <w:szCs w:val="24"/>
              </w:rPr>
              <w:t xml:space="preserve">I will be using a mixed method approach to produce a report that allows both detail and will explore the different experience </w:t>
            </w:r>
            <w:r w:rsidRPr="00516FE9">
              <w:rPr>
                <w:sz w:val="24"/>
                <w:szCs w:val="24"/>
              </w:rPr>
              <w:lastRenderedPageBreak/>
              <w:t xml:space="preserve">of those who receive support through Independent Advocacy and those who don’t.  </w:t>
            </w:r>
            <w:r w:rsidR="00EC389D">
              <w:rPr>
                <w:sz w:val="24"/>
                <w:szCs w:val="24"/>
              </w:rPr>
              <w:t xml:space="preserve"> Informed consent will be gained from all participants and provided in an easy read format</w:t>
            </w:r>
            <w:r w:rsidR="00B82490">
              <w:rPr>
                <w:sz w:val="24"/>
                <w:szCs w:val="24"/>
              </w:rPr>
              <w:t xml:space="preserve">, ensuring accessibility to a range of abilities.  </w:t>
            </w:r>
            <w:r w:rsidR="00F37815">
              <w:rPr>
                <w:sz w:val="24"/>
                <w:szCs w:val="24"/>
              </w:rPr>
              <w:t>Care will be taken when recruiting Adults with Learning Disability</w:t>
            </w:r>
            <w:r w:rsidR="0061043B">
              <w:rPr>
                <w:sz w:val="24"/>
                <w:szCs w:val="24"/>
              </w:rPr>
              <w:t xml:space="preserve"> and those involved in the study will be those that have not been deemed to be lacking capacity and are able to freely give consent to the research. </w:t>
            </w:r>
          </w:p>
          <w:p w:rsidR="00AA57EB" w:rsidRPr="00516FE9" w:rsidRDefault="00AA57EB" w:rsidP="00516FE9">
            <w:pPr>
              <w:rPr>
                <w:sz w:val="24"/>
                <w:szCs w:val="24"/>
              </w:rPr>
            </w:pPr>
            <w:r>
              <w:rPr>
                <w:sz w:val="24"/>
                <w:szCs w:val="24"/>
              </w:rPr>
              <w:t>Partici</w:t>
            </w:r>
            <w:r w:rsidR="00CD7F71">
              <w:rPr>
                <w:sz w:val="24"/>
                <w:szCs w:val="24"/>
              </w:rPr>
              <w:t xml:space="preserve">pants will be advised that participation is completely voluntary as </w:t>
            </w:r>
            <w:proofErr w:type="spellStart"/>
            <w:r w:rsidR="00CD7F71">
              <w:rPr>
                <w:sz w:val="24"/>
                <w:szCs w:val="24"/>
              </w:rPr>
              <w:t>as</w:t>
            </w:r>
            <w:proofErr w:type="spellEnd"/>
            <w:r w:rsidR="00CD7F71">
              <w:rPr>
                <w:sz w:val="24"/>
                <w:szCs w:val="24"/>
              </w:rPr>
              <w:t xml:space="preserve"> per the BSS, 2017 ‘Statement of Ethical Practice’, they will be told that they have a right to withdraw at any time (Bri.soc.co.uk. 2017). </w:t>
            </w:r>
            <w:r w:rsidR="00B82490">
              <w:rPr>
                <w:sz w:val="24"/>
                <w:szCs w:val="24"/>
              </w:rPr>
              <w:t xml:space="preserve">Participants will be advised at regular intervals during data collection of their ability to withdraw and where required this will be further supported by the use of other professionals and carers to ensure individuals with learning disability fully understand. </w:t>
            </w:r>
            <w:r w:rsidR="00CD7F71">
              <w:rPr>
                <w:sz w:val="24"/>
                <w:szCs w:val="24"/>
              </w:rPr>
              <w:t xml:space="preserve"> In recognition of General Data Protection Regulations (2018) participants will be informed that data gathered will only be utilised for the purpose of the research and questions asked and answered will be developed to ensure they are adequate and relevant.  Information collected will be anonymous ensuring participant anonymity and will be made available for scrutiny upon request. </w:t>
            </w:r>
            <w:r w:rsidR="009776B8">
              <w:rPr>
                <w:sz w:val="24"/>
                <w:szCs w:val="24"/>
              </w:rPr>
              <w:t xml:space="preserve"> </w:t>
            </w:r>
            <w:r w:rsidR="002471DB">
              <w:rPr>
                <w:sz w:val="24"/>
                <w:szCs w:val="24"/>
              </w:rPr>
              <w:t>Participants will be identified and recruited by gatekeepers from organisations that engage with ALD</w:t>
            </w:r>
            <w:r w:rsidR="00073F01">
              <w:rPr>
                <w:sz w:val="24"/>
                <w:szCs w:val="24"/>
              </w:rPr>
              <w:t>, IA, other professionals and carers of ALD</w:t>
            </w:r>
            <w:r w:rsidR="002471DB">
              <w:rPr>
                <w:sz w:val="24"/>
                <w:szCs w:val="24"/>
              </w:rPr>
              <w:t xml:space="preserve"> across S</w:t>
            </w:r>
            <w:r w:rsidR="00073F01">
              <w:rPr>
                <w:sz w:val="24"/>
                <w:szCs w:val="24"/>
              </w:rPr>
              <w:t xml:space="preserve">.W Wales. </w:t>
            </w:r>
          </w:p>
          <w:p w:rsidR="00516FE9" w:rsidRPr="004C3A0B" w:rsidRDefault="00516FE9" w:rsidP="003C07E3">
            <w:pPr>
              <w:rPr>
                <w:rFonts w:ascii="Arial" w:hAnsi="Arial" w:cs="Arial"/>
                <w:sz w:val="22"/>
                <w:szCs w:val="22"/>
              </w:rPr>
            </w:pPr>
          </w:p>
          <w:p w:rsidR="003C07E3" w:rsidRPr="009776B8" w:rsidRDefault="00FE2DE7" w:rsidP="003C07E3">
            <w:pPr>
              <w:rPr>
                <w:b/>
                <w:bCs/>
                <w:sz w:val="24"/>
                <w:szCs w:val="24"/>
                <w:u w:val="single"/>
              </w:rPr>
            </w:pPr>
            <w:proofErr w:type="spellStart"/>
            <w:r w:rsidRPr="009776B8">
              <w:rPr>
                <w:b/>
                <w:bCs/>
                <w:sz w:val="24"/>
                <w:szCs w:val="24"/>
                <w:u w:val="single"/>
              </w:rPr>
              <w:t>Q</w:t>
            </w:r>
            <w:proofErr w:type="spellEnd"/>
            <w:r w:rsidRPr="009776B8">
              <w:rPr>
                <w:b/>
                <w:bCs/>
                <w:sz w:val="24"/>
                <w:szCs w:val="24"/>
                <w:u w:val="single"/>
              </w:rPr>
              <w:t>uestionnaires</w:t>
            </w:r>
          </w:p>
          <w:p w:rsidR="00FE2DE7" w:rsidRDefault="00FE2DE7" w:rsidP="003C07E3">
            <w:pPr>
              <w:rPr>
                <w:sz w:val="24"/>
                <w:szCs w:val="24"/>
              </w:rPr>
            </w:pPr>
            <w:r w:rsidRPr="009776B8">
              <w:rPr>
                <w:sz w:val="24"/>
                <w:szCs w:val="24"/>
              </w:rPr>
              <w:t xml:space="preserve">The intent is to design and utilise </w:t>
            </w:r>
            <w:r w:rsidR="00EC389D">
              <w:rPr>
                <w:sz w:val="24"/>
                <w:szCs w:val="24"/>
              </w:rPr>
              <w:t xml:space="preserve">a questionnaire that address specific questions about the effectiveness and necessity of Independent Advocacy for Adults with Learning Disability.  </w:t>
            </w:r>
            <w:r w:rsidR="00B82490">
              <w:rPr>
                <w:sz w:val="24"/>
                <w:szCs w:val="24"/>
              </w:rPr>
              <w:t xml:space="preserve">Details of the purpose of the questionnaire will be displayed clearly on the front cover.  </w:t>
            </w:r>
            <w:r w:rsidR="00EC389D">
              <w:rPr>
                <w:sz w:val="24"/>
                <w:szCs w:val="24"/>
              </w:rPr>
              <w:t xml:space="preserve">The questionnaire will be forwarded to </w:t>
            </w:r>
            <w:r w:rsidRPr="009776B8">
              <w:rPr>
                <w:sz w:val="24"/>
                <w:szCs w:val="24"/>
              </w:rPr>
              <w:t xml:space="preserve">gatekeepers to </w:t>
            </w:r>
            <w:r w:rsidR="00EC389D">
              <w:rPr>
                <w:sz w:val="24"/>
                <w:szCs w:val="24"/>
              </w:rPr>
              <w:t>distribute across the area to Independent Advocates, adults with learning disability, other professionals and carers involved in the lives of adults with learning disability.</w:t>
            </w:r>
            <w:r w:rsidRPr="009776B8">
              <w:rPr>
                <w:sz w:val="24"/>
                <w:szCs w:val="24"/>
              </w:rPr>
              <w:t xml:space="preserve">  Questionnaires will be balanced to avoid questions that elicit bias in answers.  </w:t>
            </w:r>
            <w:r w:rsidR="00B82490">
              <w:rPr>
                <w:sz w:val="24"/>
                <w:szCs w:val="24"/>
              </w:rPr>
              <w:t xml:space="preserve">Questions asked will allow for both qualitative and quantitative data to be gathered. </w:t>
            </w:r>
            <w:r w:rsidRPr="009776B8">
              <w:rPr>
                <w:sz w:val="24"/>
                <w:szCs w:val="24"/>
              </w:rPr>
              <w:t>Other than the questions regarding the research query, participants will only be required to indicate their</w:t>
            </w:r>
            <w:r w:rsidR="00516FE9" w:rsidRPr="009776B8">
              <w:rPr>
                <w:sz w:val="24"/>
                <w:szCs w:val="24"/>
              </w:rPr>
              <w:t xml:space="preserve"> category of IA, ALD, Professional or Carer.</w:t>
            </w:r>
            <w:r w:rsidRPr="009776B8">
              <w:rPr>
                <w:sz w:val="24"/>
                <w:szCs w:val="24"/>
              </w:rPr>
              <w:t xml:space="preserve"> </w:t>
            </w:r>
            <w:r w:rsidR="00EC389D">
              <w:rPr>
                <w:sz w:val="24"/>
                <w:szCs w:val="24"/>
              </w:rPr>
              <w:t xml:space="preserve"> </w:t>
            </w:r>
          </w:p>
          <w:p w:rsidR="00EC389D" w:rsidRDefault="00EC389D" w:rsidP="003C07E3">
            <w:pPr>
              <w:rPr>
                <w:sz w:val="24"/>
                <w:szCs w:val="24"/>
              </w:rPr>
            </w:pPr>
            <w:r>
              <w:rPr>
                <w:sz w:val="24"/>
                <w:szCs w:val="24"/>
              </w:rPr>
              <w:t xml:space="preserve">Questionnaires will be available in easy read format to ensure all are able to understand the questions asked and the purpose of the questionnaire. </w:t>
            </w:r>
          </w:p>
          <w:p w:rsidR="00F37815" w:rsidRDefault="00F37815" w:rsidP="003C07E3">
            <w:pPr>
              <w:rPr>
                <w:sz w:val="24"/>
                <w:szCs w:val="24"/>
              </w:rPr>
            </w:pPr>
            <w:r>
              <w:rPr>
                <w:sz w:val="24"/>
                <w:szCs w:val="24"/>
              </w:rPr>
              <w:t>Questionnaires will have details of signpost services on the reverse, should participants need assistance</w:t>
            </w:r>
          </w:p>
          <w:p w:rsidR="00CD59C6" w:rsidRDefault="00CD59C6" w:rsidP="003C07E3">
            <w:pPr>
              <w:rPr>
                <w:sz w:val="24"/>
                <w:szCs w:val="24"/>
              </w:rPr>
            </w:pPr>
          </w:p>
          <w:p w:rsidR="00B82490" w:rsidRDefault="00B82490" w:rsidP="003C07E3">
            <w:pPr>
              <w:rPr>
                <w:b/>
                <w:bCs/>
                <w:sz w:val="24"/>
                <w:szCs w:val="24"/>
                <w:u w:val="single"/>
              </w:rPr>
            </w:pPr>
            <w:r w:rsidRPr="00B82490">
              <w:rPr>
                <w:b/>
                <w:bCs/>
                <w:sz w:val="24"/>
                <w:szCs w:val="24"/>
                <w:u w:val="single"/>
              </w:rPr>
              <w:t>Qualitative interviews</w:t>
            </w:r>
          </w:p>
          <w:p w:rsidR="00B82490" w:rsidRDefault="00B82490" w:rsidP="003C07E3">
            <w:pPr>
              <w:rPr>
                <w:sz w:val="24"/>
                <w:szCs w:val="24"/>
              </w:rPr>
            </w:pPr>
            <w:r>
              <w:rPr>
                <w:sz w:val="24"/>
                <w:szCs w:val="24"/>
              </w:rPr>
              <w:t xml:space="preserve">With informed consent, I will conduct audio recorded interviews with </w:t>
            </w:r>
            <w:r w:rsidR="00F37815">
              <w:rPr>
                <w:sz w:val="24"/>
                <w:szCs w:val="24"/>
              </w:rPr>
              <w:t>adults with learning disability to gain an understanding of the choices and decisions they have had to make in their lives and the effectiveness of Independent Advocacy services in supporting this, if they had an Independent Advocate.</w:t>
            </w:r>
            <w:r w:rsidR="0061043B">
              <w:rPr>
                <w:sz w:val="24"/>
                <w:szCs w:val="24"/>
              </w:rPr>
              <w:t xml:space="preserve"> Care will be taken to ensure individuals can freely express themselves and this may require other forms of communication, such as que cards, where the individual is able to choose a symbol to express themselves, avoiding the need for interpretation from the researcher.   Where que cards are used the researcher/interviewer will verbalise what the participant has chosen. </w:t>
            </w:r>
          </w:p>
          <w:p w:rsidR="0061043B" w:rsidRDefault="0061043B" w:rsidP="003C07E3">
            <w:pPr>
              <w:rPr>
                <w:sz w:val="24"/>
                <w:szCs w:val="24"/>
              </w:rPr>
            </w:pPr>
          </w:p>
          <w:p w:rsidR="0061043B" w:rsidRPr="0061043B" w:rsidRDefault="0061043B" w:rsidP="003C07E3">
            <w:pPr>
              <w:rPr>
                <w:b/>
                <w:bCs/>
                <w:sz w:val="24"/>
                <w:szCs w:val="24"/>
                <w:u w:val="single"/>
              </w:rPr>
            </w:pPr>
            <w:r w:rsidRPr="0061043B">
              <w:rPr>
                <w:b/>
                <w:bCs/>
                <w:sz w:val="24"/>
                <w:szCs w:val="24"/>
                <w:u w:val="single"/>
              </w:rPr>
              <w:t>Case studies</w:t>
            </w:r>
          </w:p>
          <w:p w:rsidR="00CD7F71" w:rsidRPr="00FE2DE7" w:rsidRDefault="00CD7F71" w:rsidP="003C07E3">
            <w:pPr>
              <w:rPr>
                <w:rFonts w:ascii="Arial" w:hAnsi="Arial" w:cs="Arial"/>
                <w:sz w:val="22"/>
                <w:szCs w:val="22"/>
              </w:rPr>
            </w:pPr>
          </w:p>
          <w:p w:rsidR="003C07E3" w:rsidRPr="004C3A0B" w:rsidRDefault="0061043B" w:rsidP="003C07E3">
            <w:pPr>
              <w:rPr>
                <w:rFonts w:ascii="Arial" w:hAnsi="Arial" w:cs="Arial"/>
                <w:sz w:val="22"/>
                <w:szCs w:val="22"/>
              </w:rPr>
            </w:pPr>
            <w:r>
              <w:rPr>
                <w:rFonts w:ascii="Arial" w:hAnsi="Arial" w:cs="Arial"/>
                <w:sz w:val="22"/>
                <w:szCs w:val="22"/>
              </w:rPr>
              <w:t xml:space="preserve">Case studies will be undertaken with </w:t>
            </w:r>
            <w:r w:rsidR="006610B0">
              <w:rPr>
                <w:rFonts w:ascii="Arial" w:hAnsi="Arial" w:cs="Arial"/>
                <w:sz w:val="22"/>
                <w:szCs w:val="22"/>
              </w:rPr>
              <w:t xml:space="preserve">both Independent Advocates and Adults with Learning Disability to investigate processes and understand the lived experience of both. Case study participants will be accessed through intermediaries in organisations that provide Independent Advocacy services and in organisations that work with adults with learning disabilities.  Both types of organisations keep anonymous information regarding the service they </w:t>
            </w:r>
            <w:r w:rsidR="002103DB">
              <w:rPr>
                <w:rFonts w:ascii="Arial" w:hAnsi="Arial" w:cs="Arial"/>
                <w:sz w:val="22"/>
                <w:szCs w:val="22"/>
              </w:rPr>
              <w:t>provide,</w:t>
            </w:r>
            <w:r w:rsidR="006610B0">
              <w:rPr>
                <w:rFonts w:ascii="Arial" w:hAnsi="Arial" w:cs="Arial"/>
                <w:sz w:val="22"/>
                <w:szCs w:val="22"/>
              </w:rPr>
              <w:t xml:space="preserve"> and the issues experienced by adults with learning disability accordingly. </w:t>
            </w:r>
            <w:r w:rsidR="002103DB">
              <w:rPr>
                <w:rFonts w:ascii="Arial" w:hAnsi="Arial" w:cs="Arial"/>
                <w:sz w:val="22"/>
                <w:szCs w:val="22"/>
              </w:rPr>
              <w:t xml:space="preserve">  With consent, semi structured interviews will accompany the case studies to gain a deeper understanding of the situations and experiences of the participants.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FE2DE7" w:rsidRPr="004C3A0B" w:rsidTr="00354F34">
        <w:trPr>
          <w:trHeight w:val="454"/>
        </w:trPr>
        <w:tc>
          <w:tcPr>
            <w:tcW w:w="5000" w:type="pct"/>
            <w:gridSpan w:val="4"/>
            <w:vAlign w:val="center"/>
          </w:tcPr>
          <w:p w:rsidR="00FE2DE7" w:rsidRPr="004C3A0B" w:rsidRDefault="00FE2DE7" w:rsidP="003C07E3">
            <w:pPr>
              <w:rPr>
                <w:rFonts w:ascii="Arial" w:hAnsi="Arial" w:cs="Arial"/>
                <w:sz w:val="22"/>
                <w:szCs w:val="22"/>
              </w:rPr>
            </w:pP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AA57EB" w:rsidP="003C07E3">
            <w:pPr>
              <w:rPr>
                <w:rFonts w:ascii="Arial" w:hAnsi="Arial" w:cs="Arial"/>
                <w:sz w:val="22"/>
                <w:szCs w:val="22"/>
              </w:rPr>
            </w:pPr>
            <w:r>
              <w:rPr>
                <w:rFonts w:ascii="Arial" w:hAnsi="Arial" w:cs="Arial"/>
                <w:sz w:val="22"/>
                <w:szCs w:val="22"/>
              </w:rPr>
              <w:t xml:space="preserve">People First Wales – Carmarthen, Advocacy West Wales – Carmarthen, </w:t>
            </w:r>
            <w:r w:rsidR="00CF3EA9">
              <w:rPr>
                <w:rFonts w:ascii="Arial" w:hAnsi="Arial" w:cs="Arial"/>
                <w:sz w:val="22"/>
                <w:szCs w:val="22"/>
              </w:rPr>
              <w:t xml:space="preserve">Mencap – </w:t>
            </w:r>
            <w:proofErr w:type="gramStart"/>
            <w:r w:rsidR="00CF3EA9">
              <w:rPr>
                <w:rFonts w:ascii="Arial" w:hAnsi="Arial" w:cs="Arial"/>
                <w:sz w:val="22"/>
                <w:szCs w:val="22"/>
              </w:rPr>
              <w:t>Llanelli,  Mental</w:t>
            </w:r>
            <w:proofErr w:type="gramEnd"/>
            <w:r w:rsidR="00CF3EA9">
              <w:rPr>
                <w:rFonts w:ascii="Arial" w:hAnsi="Arial" w:cs="Arial"/>
                <w:sz w:val="22"/>
                <w:szCs w:val="22"/>
              </w:rPr>
              <w:t xml:space="preserve"> Health Matters – Bridgend, People First Bridgend.</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F3EA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41E9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AA57E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AA57E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AA57E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AA57E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D655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D655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D655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D655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D655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D655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D6550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D655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D655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AA57EB" w:rsidP="003257BD">
            <w:pPr>
              <w:rPr>
                <w:rFonts w:ascii="Arial" w:hAnsi="Arial" w:cs="Arial"/>
                <w:sz w:val="22"/>
                <w:szCs w:val="22"/>
              </w:rPr>
            </w:pPr>
            <w:r>
              <w:rPr>
                <w:rFonts w:ascii="Arial" w:hAnsi="Arial" w:cs="Arial"/>
                <w:sz w:val="22"/>
                <w:szCs w:val="22"/>
              </w:rPr>
              <w:t xml:space="preserve">It is expected that a total of </w:t>
            </w:r>
            <w:r w:rsidR="008F5167">
              <w:rPr>
                <w:rFonts w:ascii="Arial" w:hAnsi="Arial" w:cs="Arial"/>
                <w:sz w:val="22"/>
                <w:szCs w:val="22"/>
              </w:rPr>
              <w:t xml:space="preserve">100 participants will be recruited in total </w:t>
            </w:r>
            <w:r w:rsidR="00CF3EA9">
              <w:rPr>
                <w:rFonts w:ascii="Arial" w:hAnsi="Arial" w:cs="Arial"/>
                <w:sz w:val="22"/>
                <w:szCs w:val="22"/>
              </w:rPr>
              <w:t>these will be a mix of Independent Advocates (70), Adults with Learning Disability (70), other professionals who work with Adults with Learning Disability (20) Carers of Adults with Learning Disability (40)</w:t>
            </w:r>
          </w:p>
          <w:p w:rsidR="003257BD" w:rsidRDefault="003257BD" w:rsidP="003257BD">
            <w:pPr>
              <w:rPr>
                <w:rFonts w:ascii="Arial" w:hAnsi="Arial" w:cs="Arial"/>
                <w:sz w:val="22"/>
                <w:szCs w:val="22"/>
              </w:rPr>
            </w:pPr>
          </w:p>
          <w:p w:rsidR="002103DB" w:rsidRDefault="002103DB" w:rsidP="003257BD">
            <w:pPr>
              <w:rPr>
                <w:rFonts w:ascii="Arial" w:hAnsi="Arial" w:cs="Arial"/>
                <w:sz w:val="22"/>
                <w:szCs w:val="22"/>
              </w:rPr>
            </w:pPr>
            <w:r>
              <w:rPr>
                <w:rFonts w:ascii="Arial" w:hAnsi="Arial" w:cs="Arial"/>
                <w:sz w:val="22"/>
                <w:szCs w:val="22"/>
              </w:rPr>
              <w:t>100 individuals as above will be required to undertake questionnaires.</w:t>
            </w:r>
          </w:p>
          <w:p w:rsidR="002103DB" w:rsidRDefault="002103DB" w:rsidP="003257BD">
            <w:pPr>
              <w:rPr>
                <w:rFonts w:ascii="Arial" w:hAnsi="Arial" w:cs="Arial"/>
                <w:sz w:val="22"/>
                <w:szCs w:val="22"/>
              </w:rPr>
            </w:pPr>
            <w:r>
              <w:rPr>
                <w:rFonts w:ascii="Arial" w:hAnsi="Arial" w:cs="Arial"/>
                <w:sz w:val="22"/>
                <w:szCs w:val="22"/>
              </w:rPr>
              <w:t>Qualitative Interviews will be conducted with 20 Adults with Learning Disability</w:t>
            </w:r>
          </w:p>
          <w:p w:rsidR="002103DB" w:rsidRDefault="002103DB" w:rsidP="003257BD">
            <w:pPr>
              <w:rPr>
                <w:rFonts w:ascii="Arial" w:hAnsi="Arial" w:cs="Arial"/>
                <w:sz w:val="22"/>
                <w:szCs w:val="22"/>
              </w:rPr>
            </w:pPr>
            <w:r>
              <w:rPr>
                <w:rFonts w:ascii="Arial" w:hAnsi="Arial" w:cs="Arial"/>
                <w:sz w:val="22"/>
                <w:szCs w:val="22"/>
              </w:rPr>
              <w:t>10 case studies will be examined from organisations who work with Adults with Learning Disabilities (5 who had the support of an Independent Advocate and 5 who did not receive support)</w:t>
            </w:r>
          </w:p>
          <w:p w:rsidR="002103DB" w:rsidRDefault="002103DB" w:rsidP="003257BD">
            <w:pPr>
              <w:rPr>
                <w:rFonts w:ascii="Arial" w:hAnsi="Arial" w:cs="Arial"/>
                <w:sz w:val="22"/>
                <w:szCs w:val="22"/>
              </w:rPr>
            </w:pPr>
            <w:r>
              <w:rPr>
                <w:rFonts w:ascii="Arial" w:hAnsi="Arial" w:cs="Arial"/>
                <w:sz w:val="22"/>
                <w:szCs w:val="22"/>
              </w:rPr>
              <w:t>10 case studies will be examined from organisations who provided independent advocacy support to adults with learning disability.</w:t>
            </w: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r>
              <w:rPr>
                <w:rFonts w:ascii="Arial" w:hAnsi="Arial" w:cs="Arial"/>
                <w:sz w:val="22"/>
                <w:szCs w:val="22"/>
              </w:rPr>
              <w:t>All participants will be briefed prior and after research regarding what the intent of the study is, why they have been recruited and what will happen to the information they provide.  Participants will be advised at each stage they have a right to withdraw at any time.  Participants will be advised that all questionnaires will b</w:t>
            </w:r>
            <w:r w:rsidR="00E80A44">
              <w:rPr>
                <w:rFonts w:ascii="Arial" w:hAnsi="Arial" w:cs="Arial"/>
                <w:sz w:val="22"/>
                <w:szCs w:val="22"/>
              </w:rPr>
              <w:t xml:space="preserve">e collected and stored in a secure, lockable filing cabinet within the researcher’s office until the final paper has been accepted and graded by the university’s exam board.  All data will be anonymous.  Audio recorded activities, with consent will be transcribed.  Audio recordings will be held on a secure lockable USB stick, until such time they are transcribed, at which time the </w:t>
            </w:r>
            <w:r w:rsidR="00E80A44">
              <w:rPr>
                <w:rFonts w:ascii="Arial" w:hAnsi="Arial" w:cs="Arial"/>
                <w:sz w:val="22"/>
                <w:szCs w:val="22"/>
              </w:rPr>
              <w:lastRenderedPageBreak/>
              <w:t xml:space="preserve">audio recording will be destroyed.  Transcripts will be printed and held with the questionnaires in the lockable filing cabinet, until the final paper has been accepted and graded.   Transcripts originally held on USB will be destroyed once printed. </w:t>
            </w:r>
          </w:p>
          <w:p w:rsidR="00E80A44" w:rsidRPr="004C3A0B" w:rsidRDefault="00E80A44" w:rsidP="003257BD">
            <w:pPr>
              <w:rPr>
                <w:rFonts w:ascii="Arial" w:hAnsi="Arial" w:cs="Arial"/>
                <w:sz w:val="22"/>
                <w:szCs w:val="22"/>
              </w:rPr>
            </w:pPr>
            <w:r>
              <w:rPr>
                <w:rFonts w:ascii="Arial" w:hAnsi="Arial" w:cs="Arial"/>
                <w:sz w:val="22"/>
                <w:szCs w:val="22"/>
              </w:rPr>
              <w:t xml:space="preserve">Participants will be provided with details to access final paper once graded. </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lastRenderedPageBreak/>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8F5167" w:rsidP="003257BD">
            <w:pPr>
              <w:rPr>
                <w:rFonts w:ascii="Arial" w:hAnsi="Arial" w:cs="Arial"/>
                <w:sz w:val="22"/>
                <w:szCs w:val="22"/>
              </w:rPr>
            </w:pPr>
            <w:r>
              <w:rPr>
                <w:rFonts w:ascii="Arial" w:hAnsi="Arial" w:cs="Arial"/>
                <w:sz w:val="22"/>
                <w:szCs w:val="22"/>
              </w:rPr>
              <w:t>Participants with be adults with learning disabilities, Independent Advocates, Professionals that work with Adults with Learning Disability and Carers of Adults with Learning Disability</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2103DB" w:rsidP="003257BD">
            <w:pPr>
              <w:rPr>
                <w:rFonts w:ascii="Arial" w:hAnsi="Arial" w:cs="Arial"/>
                <w:sz w:val="22"/>
                <w:szCs w:val="22"/>
              </w:rPr>
            </w:pPr>
            <w:r>
              <w:rPr>
                <w:rFonts w:ascii="Arial" w:hAnsi="Arial" w:cs="Arial"/>
                <w:sz w:val="22"/>
                <w:szCs w:val="22"/>
              </w:rPr>
              <w:t>Adult with learning disability p</w:t>
            </w:r>
            <w:r w:rsidR="008F5167">
              <w:rPr>
                <w:rFonts w:ascii="Arial" w:hAnsi="Arial" w:cs="Arial"/>
                <w:sz w:val="22"/>
                <w:szCs w:val="22"/>
              </w:rPr>
              <w:t>articipants will be identifie</w:t>
            </w:r>
            <w:r>
              <w:rPr>
                <w:rFonts w:ascii="Arial" w:hAnsi="Arial" w:cs="Arial"/>
                <w:sz w:val="22"/>
                <w:szCs w:val="22"/>
              </w:rPr>
              <w:t>d</w:t>
            </w:r>
            <w:r w:rsidR="008F5167">
              <w:rPr>
                <w:rFonts w:ascii="Arial" w:hAnsi="Arial" w:cs="Arial"/>
                <w:sz w:val="22"/>
                <w:szCs w:val="22"/>
              </w:rPr>
              <w:t xml:space="preserve"> and recruited by gatekeep</w:t>
            </w:r>
            <w:r w:rsidR="00707606">
              <w:rPr>
                <w:rFonts w:ascii="Arial" w:hAnsi="Arial" w:cs="Arial"/>
                <w:sz w:val="22"/>
                <w:szCs w:val="22"/>
              </w:rPr>
              <w:t>ers/intermediaries</w:t>
            </w:r>
            <w:r w:rsidR="008F5167">
              <w:rPr>
                <w:rFonts w:ascii="Arial" w:hAnsi="Arial" w:cs="Arial"/>
                <w:sz w:val="22"/>
                <w:szCs w:val="22"/>
              </w:rPr>
              <w:t xml:space="preserve"> from</w:t>
            </w:r>
            <w:r>
              <w:rPr>
                <w:rFonts w:ascii="Arial" w:hAnsi="Arial" w:cs="Arial"/>
                <w:sz w:val="22"/>
                <w:szCs w:val="22"/>
              </w:rPr>
              <w:t xml:space="preserve"> </w:t>
            </w:r>
            <w:r w:rsidR="008F5167">
              <w:rPr>
                <w:rFonts w:ascii="Arial" w:hAnsi="Arial" w:cs="Arial"/>
                <w:sz w:val="22"/>
                <w:szCs w:val="22"/>
              </w:rPr>
              <w:t>organisations that engage with Adults with Learning Disability across S.</w:t>
            </w:r>
            <w:r>
              <w:rPr>
                <w:rFonts w:ascii="Arial" w:hAnsi="Arial" w:cs="Arial"/>
                <w:sz w:val="22"/>
                <w:szCs w:val="22"/>
              </w:rPr>
              <w:t>W</w:t>
            </w:r>
            <w:r w:rsidR="008F5167">
              <w:rPr>
                <w:rFonts w:ascii="Arial" w:hAnsi="Arial" w:cs="Arial"/>
                <w:sz w:val="22"/>
                <w:szCs w:val="22"/>
              </w:rPr>
              <w:t xml:space="preserve"> Wales.  Care will be taken when recruiting to ensure individuals have capacity to consent to participation</w:t>
            </w:r>
          </w:p>
          <w:p w:rsidR="003A67D4" w:rsidRPr="004C3A0B" w:rsidRDefault="002103DB" w:rsidP="003A67D4">
            <w:pPr>
              <w:rPr>
                <w:rFonts w:ascii="Arial" w:hAnsi="Arial" w:cs="Arial"/>
                <w:sz w:val="22"/>
                <w:szCs w:val="22"/>
              </w:rPr>
            </w:pPr>
            <w:r>
              <w:rPr>
                <w:rFonts w:ascii="Arial" w:hAnsi="Arial" w:cs="Arial"/>
                <w:sz w:val="22"/>
                <w:szCs w:val="22"/>
              </w:rPr>
              <w:t>Independent Advocates</w:t>
            </w:r>
            <w:r w:rsidR="003A67D4">
              <w:rPr>
                <w:rFonts w:ascii="Arial" w:hAnsi="Arial" w:cs="Arial"/>
                <w:sz w:val="22"/>
                <w:szCs w:val="22"/>
              </w:rPr>
              <w:t xml:space="preserve">, </w:t>
            </w:r>
            <w:r>
              <w:rPr>
                <w:rFonts w:ascii="Arial" w:hAnsi="Arial" w:cs="Arial"/>
                <w:sz w:val="22"/>
                <w:szCs w:val="22"/>
              </w:rPr>
              <w:t xml:space="preserve">other professionals and Carers working with adults with learning disabilities will be directly recruited via </w:t>
            </w:r>
            <w:r w:rsidR="003A67D4">
              <w:rPr>
                <w:rFonts w:ascii="Arial" w:hAnsi="Arial" w:cs="Arial"/>
                <w:sz w:val="22"/>
                <w:szCs w:val="22"/>
              </w:rPr>
              <w:t xml:space="preserve">intermediaries in organisations working in the field.  Organisations will include; </w:t>
            </w:r>
            <w:r w:rsidR="003A67D4">
              <w:rPr>
                <w:rFonts w:ascii="Arial" w:hAnsi="Arial" w:cs="Arial"/>
                <w:sz w:val="22"/>
                <w:szCs w:val="22"/>
              </w:rPr>
              <w:t>People First Wales – Carmarthen, Advocacy West Wales – Carmarthen, Mencap – Llanelli, Mental Health Matters – Bridgend, People First Bridgend.</w:t>
            </w:r>
          </w:p>
          <w:p w:rsidR="002103DB" w:rsidRDefault="002103DB"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3A67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3A6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C86572" w:rsidRPr="004C3A0B" w:rsidRDefault="003A6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D655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D655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E45AB0" w:rsidRPr="004C3A0B" w:rsidRDefault="00D6550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A6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A6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A6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1"/>
        <w:gridCol w:w="3260"/>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41E9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41E9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8265E">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884583">
        <w:tc>
          <w:tcPr>
            <w:tcW w:w="4991"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78265E" w:rsidRDefault="0078265E" w:rsidP="00C86572">
            <w:pPr>
              <w:autoSpaceDE w:val="0"/>
              <w:autoSpaceDN w:val="0"/>
              <w:adjustRightInd w:val="0"/>
              <w:rPr>
                <w:rFonts w:ascii="Arial" w:hAnsi="Arial" w:cs="Arial"/>
                <w:sz w:val="22"/>
                <w:szCs w:val="22"/>
              </w:rPr>
            </w:pPr>
            <w:r>
              <w:rPr>
                <w:rFonts w:ascii="Arial" w:hAnsi="Arial" w:cs="Arial"/>
                <w:sz w:val="22"/>
                <w:szCs w:val="22"/>
              </w:rPr>
              <w:t xml:space="preserve">Participants may be required to report on distressing memories regarding control over their lives and/or fighting for their rights or the rights of others. </w:t>
            </w:r>
          </w:p>
          <w:p w:rsidR="003257BD" w:rsidRDefault="003257BD" w:rsidP="003257BD">
            <w:pPr>
              <w:rPr>
                <w:rFonts w:ascii="Arial" w:hAnsi="Arial" w:cs="Arial"/>
                <w:sz w:val="22"/>
                <w:szCs w:val="22"/>
              </w:rPr>
            </w:pPr>
          </w:p>
          <w:p w:rsidR="0078265E" w:rsidRDefault="0078265E" w:rsidP="003257BD">
            <w:pPr>
              <w:rPr>
                <w:rFonts w:ascii="Arial" w:hAnsi="Arial" w:cs="Arial"/>
                <w:sz w:val="22"/>
                <w:szCs w:val="22"/>
              </w:rPr>
            </w:pPr>
          </w:p>
          <w:p w:rsidR="0078265E" w:rsidRDefault="0078265E" w:rsidP="003257BD">
            <w:pPr>
              <w:rPr>
                <w:rFonts w:ascii="Arial" w:hAnsi="Arial" w:cs="Arial"/>
                <w:sz w:val="22"/>
                <w:szCs w:val="22"/>
              </w:rPr>
            </w:pPr>
          </w:p>
          <w:p w:rsidR="0078265E" w:rsidRDefault="0078265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EF3826" w:rsidRDefault="00EF3826" w:rsidP="003257BD">
            <w:pPr>
              <w:rPr>
                <w:rFonts w:ascii="Arial" w:hAnsi="Arial" w:cs="Arial"/>
                <w:sz w:val="22"/>
                <w:szCs w:val="22"/>
              </w:rPr>
            </w:pPr>
          </w:p>
          <w:p w:rsidR="00EF3826" w:rsidRDefault="00EF3826" w:rsidP="003257BD">
            <w:pPr>
              <w:rPr>
                <w:rFonts w:ascii="Arial" w:hAnsi="Arial" w:cs="Arial"/>
                <w:sz w:val="22"/>
                <w:szCs w:val="22"/>
              </w:rPr>
            </w:pPr>
          </w:p>
          <w:p w:rsidR="00290F9E" w:rsidRDefault="00850346" w:rsidP="003257BD">
            <w:pPr>
              <w:rPr>
                <w:rFonts w:ascii="Arial" w:hAnsi="Arial" w:cs="Arial"/>
                <w:sz w:val="22"/>
                <w:szCs w:val="22"/>
              </w:rPr>
            </w:pPr>
            <w:r>
              <w:rPr>
                <w:rFonts w:ascii="Arial" w:hAnsi="Arial" w:cs="Arial"/>
                <w:sz w:val="22"/>
                <w:szCs w:val="22"/>
              </w:rPr>
              <w:t>Participants that have a learning disability may have an inclination to want to please the researcher or professional during research</w:t>
            </w:r>
            <w:r w:rsidR="00884583">
              <w:rPr>
                <w:rFonts w:ascii="Arial" w:hAnsi="Arial" w:cs="Arial"/>
                <w:sz w:val="22"/>
                <w:szCs w:val="22"/>
              </w:rPr>
              <w:t xml:space="preserve"> </w:t>
            </w: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78265E" w:rsidRDefault="0078265E" w:rsidP="003257BD">
            <w:pPr>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CF3EA9" w:rsidRDefault="00CF3EA9"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D76634" w:rsidRDefault="00D76634" w:rsidP="003257BD">
            <w:pPr>
              <w:rPr>
                <w:rFonts w:ascii="Arial" w:hAnsi="Arial" w:cs="Arial"/>
                <w:sz w:val="22"/>
                <w:szCs w:val="22"/>
              </w:rPr>
            </w:pPr>
            <w:r>
              <w:rPr>
                <w:rFonts w:ascii="Arial" w:hAnsi="Arial" w:cs="Arial"/>
                <w:sz w:val="22"/>
                <w:szCs w:val="22"/>
              </w:rPr>
              <w:t>Adults with learning disability may not understand questions or questionnaires</w:t>
            </w:r>
          </w:p>
          <w:p w:rsidR="00884583" w:rsidRDefault="00884583" w:rsidP="003257BD">
            <w:pPr>
              <w:rPr>
                <w:rFonts w:ascii="Arial" w:hAnsi="Arial" w:cs="Arial"/>
                <w:sz w:val="22"/>
                <w:szCs w:val="22"/>
              </w:rPr>
            </w:pPr>
          </w:p>
          <w:p w:rsidR="00CF3EA9" w:rsidRPr="004C3A0B" w:rsidRDefault="00CF3EA9"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78265E"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individauls</w:t>
            </w:r>
            <w:proofErr w:type="spellEnd"/>
            <w:r>
              <w:rPr>
                <w:rFonts w:ascii="Arial" w:hAnsi="Arial" w:cs="Arial"/>
                <w:sz w:val="22"/>
                <w:szCs w:val="22"/>
              </w:rPr>
              <w:t xml:space="preserve"> care worker or close family member will have been debriefed before-hand to ensure support is immediate if required.</w:t>
            </w:r>
          </w:p>
          <w:p w:rsidR="0078265E" w:rsidRDefault="0078265E" w:rsidP="003257BD">
            <w:pPr>
              <w:rPr>
                <w:rFonts w:ascii="Arial" w:hAnsi="Arial" w:cs="Arial"/>
                <w:sz w:val="22"/>
                <w:szCs w:val="22"/>
              </w:rPr>
            </w:pPr>
            <w:r>
              <w:rPr>
                <w:rFonts w:ascii="Arial" w:hAnsi="Arial" w:cs="Arial"/>
                <w:sz w:val="22"/>
                <w:szCs w:val="22"/>
              </w:rPr>
              <w:t xml:space="preserve">Details of signpost services will be made available on the reverse of the questionnaire, should participants wish to access. </w:t>
            </w:r>
            <w:r w:rsidR="00290F9E">
              <w:rPr>
                <w:rFonts w:ascii="Arial" w:hAnsi="Arial" w:cs="Arial"/>
                <w:sz w:val="22"/>
                <w:szCs w:val="22"/>
              </w:rPr>
              <w:t xml:space="preserve">  </w:t>
            </w:r>
          </w:p>
          <w:p w:rsidR="00290F9E" w:rsidRDefault="00290F9E" w:rsidP="003257BD">
            <w:pPr>
              <w:rPr>
                <w:rFonts w:ascii="Arial" w:hAnsi="Arial" w:cs="Arial"/>
                <w:sz w:val="22"/>
                <w:szCs w:val="22"/>
              </w:rPr>
            </w:pPr>
            <w:r>
              <w:rPr>
                <w:rFonts w:ascii="Arial" w:hAnsi="Arial" w:cs="Arial"/>
                <w:sz w:val="22"/>
                <w:szCs w:val="22"/>
              </w:rPr>
              <w:t>Research will be conducted in the gatekeepers premises and following each research session time will be given for the participants to discuss any issues they may have and any fu</w:t>
            </w:r>
            <w:r w:rsidR="003A67D4">
              <w:rPr>
                <w:rFonts w:ascii="Arial" w:hAnsi="Arial" w:cs="Arial"/>
                <w:sz w:val="22"/>
                <w:szCs w:val="22"/>
              </w:rPr>
              <w:t>rth</w:t>
            </w:r>
            <w:r>
              <w:rPr>
                <w:rFonts w:ascii="Arial" w:hAnsi="Arial" w:cs="Arial"/>
                <w:sz w:val="22"/>
                <w:szCs w:val="22"/>
              </w:rPr>
              <w:t xml:space="preserve">er support they may need, including following any local or national safeguarding procedures and if required utilising the support and well-being services offered by the University of Wales Trinity Saint David.   Student Services have been advised of the research and potential referral. </w:t>
            </w:r>
          </w:p>
          <w:p w:rsidR="003257BD" w:rsidRDefault="003257BD" w:rsidP="003257BD">
            <w:pPr>
              <w:rPr>
                <w:rFonts w:ascii="Arial" w:hAnsi="Arial" w:cs="Arial"/>
                <w:sz w:val="22"/>
                <w:szCs w:val="22"/>
              </w:rPr>
            </w:pPr>
          </w:p>
          <w:p w:rsidR="003A67D4" w:rsidRDefault="00850346" w:rsidP="003A67D4">
            <w:pPr>
              <w:pStyle w:val="NormalWeb"/>
            </w:pPr>
            <w:r>
              <w:rPr>
                <w:rFonts w:ascii="Arial" w:hAnsi="Arial" w:cs="Arial"/>
                <w:sz w:val="22"/>
                <w:szCs w:val="22"/>
              </w:rPr>
              <w:t>Trained gatekeepers will be employed to recruit and work with participants</w:t>
            </w:r>
            <w:r w:rsidR="00384C10">
              <w:rPr>
                <w:rFonts w:ascii="Arial" w:hAnsi="Arial" w:cs="Arial"/>
                <w:sz w:val="22"/>
                <w:szCs w:val="22"/>
              </w:rPr>
              <w:t xml:space="preserve">.  They will provide all information regarding the research including; what is involved and why the research is being done.  Gatekeepers will complete consent interviews or provide participants with consent forms depending on the </w:t>
            </w:r>
            <w:r w:rsidR="003A67D4">
              <w:rPr>
                <w:rFonts w:ascii="Arial" w:hAnsi="Arial" w:cs="Arial"/>
                <w:sz w:val="22"/>
                <w:szCs w:val="22"/>
              </w:rPr>
              <w:t>individual’s</w:t>
            </w:r>
            <w:r w:rsidR="00384C10">
              <w:rPr>
                <w:rFonts w:ascii="Arial" w:hAnsi="Arial" w:cs="Arial"/>
                <w:sz w:val="22"/>
                <w:szCs w:val="22"/>
              </w:rPr>
              <w:t xml:space="preserve"> ability or preference</w:t>
            </w:r>
            <w:r w:rsidR="003A67D4">
              <w:rPr>
                <w:rFonts w:ascii="Arial" w:hAnsi="Arial" w:cs="Arial"/>
                <w:sz w:val="22"/>
                <w:szCs w:val="22"/>
              </w:rPr>
              <w:t xml:space="preserve">. </w:t>
            </w:r>
            <w:proofErr w:type="spellStart"/>
            <w:r w:rsidR="003A67D4">
              <w:rPr>
                <w:rFonts w:ascii="Arial" w:hAnsi="Arial" w:cs="Arial"/>
                <w:sz w:val="22"/>
                <w:szCs w:val="22"/>
              </w:rPr>
              <w:t>Walsley</w:t>
            </w:r>
            <w:proofErr w:type="spellEnd"/>
            <w:r w:rsidR="003A67D4">
              <w:rPr>
                <w:rFonts w:ascii="Arial" w:hAnsi="Arial" w:cs="Arial"/>
                <w:sz w:val="22"/>
                <w:szCs w:val="22"/>
              </w:rPr>
              <w:t xml:space="preserve"> (2004) asserts that working together with carers can mitigate this as drawing on the knowledge of those who know the individual well can ensure </w:t>
            </w:r>
            <w:r w:rsidR="00884583">
              <w:rPr>
                <w:rFonts w:ascii="Arial" w:hAnsi="Arial" w:cs="Arial"/>
                <w:sz w:val="22"/>
                <w:szCs w:val="22"/>
              </w:rPr>
              <w:t>the individual is doing the best for themselves.</w:t>
            </w:r>
            <w:r w:rsidR="003A67D4">
              <w:rPr>
                <w:rFonts w:ascii="ArialMT" w:hAnsi="ArialMT"/>
                <w:sz w:val="20"/>
                <w:szCs w:val="20"/>
              </w:rPr>
              <w:t xml:space="preserve"> </w:t>
            </w:r>
          </w:p>
          <w:p w:rsidR="00290F9E" w:rsidRDefault="00290F9E" w:rsidP="003257BD">
            <w:pPr>
              <w:rPr>
                <w:rFonts w:ascii="Arial" w:hAnsi="Arial" w:cs="Arial"/>
                <w:sz w:val="22"/>
                <w:szCs w:val="22"/>
              </w:rPr>
            </w:pPr>
          </w:p>
          <w:p w:rsidR="00290F9E" w:rsidRDefault="00D76634" w:rsidP="003257BD">
            <w:pPr>
              <w:rPr>
                <w:rFonts w:ascii="Arial" w:hAnsi="Arial" w:cs="Arial"/>
                <w:sz w:val="22"/>
                <w:szCs w:val="22"/>
              </w:rPr>
            </w:pPr>
            <w:r>
              <w:rPr>
                <w:rFonts w:ascii="Arial" w:hAnsi="Arial" w:cs="Arial"/>
                <w:sz w:val="22"/>
                <w:szCs w:val="22"/>
              </w:rPr>
              <w:t>Easy read format will be used in questionnaires and use of carers and/or other professionals to assist in communication where necessary will assist in ensuring participants have the ability to communicate effectively.</w:t>
            </w:r>
            <w:bookmarkStart w:id="0" w:name="_GoBack"/>
            <w:bookmarkEnd w:id="0"/>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290F9E" w:rsidRDefault="00290F9E"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006F307C" w:rsidRPr="004C3A0B">
              <w:rPr>
                <w:rFonts w:ascii="Arial" w:hAnsi="Arial" w:cs="Arial"/>
                <w:bCs/>
                <w:sz w:val="22"/>
                <w:szCs w:val="22"/>
              </w:rPr>
              <w:lastRenderedPageBreak/>
              <w:t xml:space="preserve">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884583">
        <w:tc>
          <w:tcPr>
            <w:tcW w:w="4991"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850346" w:rsidRDefault="00850346" w:rsidP="00850346">
            <w:pPr>
              <w:rPr>
                <w:rFonts w:ascii="Arial" w:hAnsi="Arial" w:cs="Arial"/>
                <w:sz w:val="22"/>
                <w:szCs w:val="22"/>
              </w:rPr>
            </w:pPr>
            <w:r>
              <w:rPr>
                <w:rFonts w:ascii="Arial" w:hAnsi="Arial" w:cs="Arial"/>
                <w:sz w:val="22"/>
                <w:szCs w:val="22"/>
              </w:rPr>
              <w:t>Some Adults with Learning Disability may be seen not to have capacity to consent to the research.</w:t>
            </w:r>
          </w:p>
          <w:p w:rsidR="003257BD" w:rsidRDefault="003257BD"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E22D91" w:rsidRDefault="00884583" w:rsidP="003257BD">
            <w:pPr>
              <w:rPr>
                <w:rFonts w:ascii="Arial" w:hAnsi="Arial" w:cs="Arial"/>
                <w:sz w:val="22"/>
                <w:szCs w:val="22"/>
              </w:rPr>
            </w:pPr>
            <w:r>
              <w:rPr>
                <w:rFonts w:ascii="Arial" w:hAnsi="Arial" w:cs="Arial"/>
                <w:sz w:val="22"/>
                <w:szCs w:val="22"/>
              </w:rPr>
              <w:t xml:space="preserve">Allowing gatekeepers and intermediaries to recruit participants, may lead to an experimenter bias, with them only choosing individuals they feel will give answers they would like to be represented. </w:t>
            </w:r>
          </w:p>
          <w:p w:rsidR="00E22D91" w:rsidRDefault="00E22D91" w:rsidP="003257BD">
            <w:pPr>
              <w:rPr>
                <w:rFonts w:ascii="Arial" w:hAnsi="Arial" w:cs="Arial"/>
                <w:sz w:val="22"/>
                <w:szCs w:val="22"/>
              </w:rPr>
            </w:pPr>
          </w:p>
          <w:p w:rsidR="00E80A44" w:rsidRDefault="00E80A44" w:rsidP="003257BD">
            <w:pPr>
              <w:rPr>
                <w:rFonts w:ascii="Arial" w:hAnsi="Arial" w:cs="Arial"/>
                <w:sz w:val="22"/>
                <w:szCs w:val="22"/>
              </w:rPr>
            </w:pPr>
          </w:p>
          <w:p w:rsidR="00E80A44" w:rsidRDefault="00E80A44" w:rsidP="003257BD">
            <w:pPr>
              <w:rPr>
                <w:rFonts w:ascii="Arial" w:hAnsi="Arial" w:cs="Arial"/>
                <w:sz w:val="22"/>
                <w:szCs w:val="22"/>
              </w:rPr>
            </w:pPr>
          </w:p>
          <w:p w:rsidR="00E80A44" w:rsidRDefault="00E80A44" w:rsidP="003257BD">
            <w:pPr>
              <w:rPr>
                <w:rFonts w:ascii="Arial" w:hAnsi="Arial" w:cs="Arial"/>
                <w:sz w:val="22"/>
                <w:szCs w:val="22"/>
              </w:rPr>
            </w:pPr>
          </w:p>
          <w:p w:rsidR="00E80A44" w:rsidRDefault="00E80A44" w:rsidP="003257BD">
            <w:pPr>
              <w:rPr>
                <w:rFonts w:ascii="Arial" w:hAnsi="Arial" w:cs="Arial"/>
                <w:sz w:val="22"/>
                <w:szCs w:val="22"/>
              </w:rPr>
            </w:pPr>
          </w:p>
          <w:p w:rsidR="00E80A44" w:rsidRDefault="00E80A44" w:rsidP="003257BD">
            <w:pPr>
              <w:rPr>
                <w:rFonts w:ascii="Arial" w:hAnsi="Arial" w:cs="Arial"/>
                <w:sz w:val="22"/>
                <w:szCs w:val="22"/>
              </w:rPr>
            </w:pPr>
          </w:p>
          <w:p w:rsidR="00E80A44" w:rsidRDefault="00E80A44" w:rsidP="003257BD">
            <w:pPr>
              <w:rPr>
                <w:rFonts w:ascii="Arial" w:hAnsi="Arial" w:cs="Arial"/>
                <w:sz w:val="22"/>
                <w:szCs w:val="22"/>
              </w:rPr>
            </w:pPr>
            <w:r>
              <w:rPr>
                <w:rFonts w:ascii="Arial" w:hAnsi="Arial" w:cs="Arial"/>
                <w:sz w:val="22"/>
                <w:szCs w:val="22"/>
              </w:rPr>
              <w:t>Researcher is worker/researcher and may have a relationship with those being researched, in particular Independent Advocates.  This could lead to a conflict of interest and a violation of the dignity of the researched (Gibbs et al, 2007)</w:t>
            </w:r>
          </w:p>
          <w:p w:rsidR="00F4673F" w:rsidRDefault="00F4673F" w:rsidP="003257BD">
            <w:pPr>
              <w:rPr>
                <w:rFonts w:ascii="Arial" w:hAnsi="Arial" w:cs="Arial"/>
                <w:sz w:val="22"/>
                <w:szCs w:val="22"/>
              </w:rPr>
            </w:pPr>
          </w:p>
          <w:p w:rsidR="00F4673F" w:rsidRDefault="00F4673F" w:rsidP="003257BD">
            <w:pPr>
              <w:rPr>
                <w:rFonts w:ascii="Arial" w:hAnsi="Arial" w:cs="Arial"/>
                <w:sz w:val="22"/>
                <w:szCs w:val="22"/>
              </w:rPr>
            </w:pPr>
            <w:r>
              <w:rPr>
                <w:rFonts w:ascii="Arial" w:hAnsi="Arial" w:cs="Arial"/>
                <w:sz w:val="22"/>
                <w:szCs w:val="22"/>
              </w:rPr>
              <w:t xml:space="preserve">Researcher may hear and read distressing accounts of people’s lives.  It is important to display </w:t>
            </w:r>
            <w:proofErr w:type="gramStart"/>
            <w:r>
              <w:rPr>
                <w:rFonts w:ascii="Arial" w:hAnsi="Arial" w:cs="Arial"/>
                <w:sz w:val="22"/>
                <w:szCs w:val="22"/>
              </w:rPr>
              <w:t>neutrality</w:t>
            </w:r>
            <w:proofErr w:type="gramEnd"/>
            <w:r>
              <w:rPr>
                <w:rFonts w:ascii="Arial" w:hAnsi="Arial" w:cs="Arial"/>
                <w:sz w:val="22"/>
                <w:szCs w:val="22"/>
              </w:rPr>
              <w:t xml:space="preserve"> and this may lead to burnout or stress. </w:t>
            </w:r>
          </w:p>
          <w:p w:rsidR="00F4673F" w:rsidRDefault="00F4673F" w:rsidP="003257BD">
            <w:pPr>
              <w:rPr>
                <w:rFonts w:ascii="Arial" w:hAnsi="Arial" w:cs="Arial"/>
                <w:sz w:val="22"/>
                <w:szCs w:val="22"/>
              </w:rPr>
            </w:pPr>
          </w:p>
          <w:p w:rsidR="00F4673F" w:rsidRDefault="00F4673F"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884583" w:rsidP="003257BD">
            <w:pPr>
              <w:rPr>
                <w:rFonts w:ascii="Arial" w:hAnsi="Arial" w:cs="Arial"/>
                <w:sz w:val="22"/>
                <w:szCs w:val="22"/>
              </w:rPr>
            </w:pPr>
            <w:r>
              <w:rPr>
                <w:rFonts w:ascii="Arial" w:hAnsi="Arial" w:cs="Arial"/>
                <w:sz w:val="22"/>
                <w:szCs w:val="22"/>
              </w:rPr>
              <w:t>All participants will be those that have not been deemed to be lacking capacity and are able to freely give consent.   If a relevant professional has conducted the 6 assessments of capacity, as per the Mental Capacity act, and the individual is deemed not to have capacity, they will be withdrawn from the study.</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884583" w:rsidRDefault="00884583" w:rsidP="003257BD">
            <w:pPr>
              <w:rPr>
                <w:rFonts w:ascii="Arial" w:hAnsi="Arial" w:cs="Arial"/>
                <w:sz w:val="22"/>
                <w:szCs w:val="22"/>
              </w:rPr>
            </w:pPr>
            <w:r>
              <w:rPr>
                <w:rFonts w:ascii="Arial" w:hAnsi="Arial" w:cs="Arial"/>
                <w:sz w:val="22"/>
                <w:szCs w:val="22"/>
              </w:rPr>
              <w:t>Ensuring gatekeepers and intermediaries are well informed about the purpose of the research and the necessity for objectivity will assist in this, together with collaborative negotiations on how they will choose the participants for recruitment</w:t>
            </w:r>
            <w:r w:rsidR="00452E28">
              <w:rPr>
                <w:rFonts w:ascii="Arial" w:hAnsi="Arial" w:cs="Arial"/>
                <w:sz w:val="22"/>
                <w:szCs w:val="22"/>
              </w:rPr>
              <w:t xml:space="preserve"> to successfully support the research process.  </w:t>
            </w:r>
            <w:r>
              <w:rPr>
                <w:rFonts w:ascii="Arial" w:hAnsi="Arial" w:cs="Arial"/>
                <w:sz w:val="22"/>
                <w:szCs w:val="22"/>
              </w:rPr>
              <w:t>This may be through</w:t>
            </w:r>
            <w:r w:rsidR="00452E28">
              <w:rPr>
                <w:rFonts w:ascii="Arial" w:hAnsi="Arial" w:cs="Arial"/>
                <w:sz w:val="22"/>
                <w:szCs w:val="22"/>
              </w:rPr>
              <w:t xml:space="preserve"> random sampling.</w:t>
            </w: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884583" w:rsidP="003257BD">
            <w:pPr>
              <w:rPr>
                <w:rFonts w:ascii="Arial" w:hAnsi="Arial" w:cs="Arial"/>
                <w:sz w:val="22"/>
                <w:szCs w:val="22"/>
              </w:rPr>
            </w:pPr>
          </w:p>
          <w:p w:rsidR="00884583" w:rsidRDefault="00E80A44" w:rsidP="003257BD">
            <w:pPr>
              <w:rPr>
                <w:rFonts w:ascii="Arial" w:hAnsi="Arial" w:cs="Arial"/>
                <w:sz w:val="22"/>
                <w:szCs w:val="22"/>
              </w:rPr>
            </w:pPr>
            <w:r>
              <w:rPr>
                <w:rFonts w:ascii="Arial" w:hAnsi="Arial" w:cs="Arial"/>
                <w:sz w:val="22"/>
                <w:szCs w:val="22"/>
              </w:rPr>
              <w:t>To ensure ethics are being upheld</w:t>
            </w:r>
            <w:r w:rsidR="00F4673F">
              <w:rPr>
                <w:rFonts w:ascii="Arial" w:hAnsi="Arial" w:cs="Arial"/>
                <w:sz w:val="22"/>
                <w:szCs w:val="22"/>
              </w:rPr>
              <w:t xml:space="preserve"> I will keep and write a diary throughout the research period, allowing reflection on all actions and enabling me to review my evolution from worker to researcher.</w:t>
            </w:r>
          </w:p>
          <w:p w:rsidR="00884583" w:rsidRDefault="00884583" w:rsidP="003257BD">
            <w:pPr>
              <w:rPr>
                <w:rFonts w:ascii="Arial" w:hAnsi="Arial" w:cs="Arial"/>
                <w:sz w:val="22"/>
                <w:szCs w:val="22"/>
              </w:rPr>
            </w:pPr>
          </w:p>
          <w:p w:rsidR="00F4673F" w:rsidRDefault="00F4673F" w:rsidP="003257BD">
            <w:pPr>
              <w:rPr>
                <w:rFonts w:ascii="Arial" w:hAnsi="Arial" w:cs="Arial"/>
                <w:sz w:val="22"/>
                <w:szCs w:val="22"/>
              </w:rPr>
            </w:pPr>
            <w:r>
              <w:rPr>
                <w:rFonts w:ascii="Arial" w:hAnsi="Arial" w:cs="Arial"/>
                <w:sz w:val="22"/>
                <w:szCs w:val="22"/>
              </w:rPr>
              <w:t>Keeping the aforementioned diary will also aid in managing the risk associated with my own emotions when conducting and reviewing research.  Writing down thoughts and reflecting will assist in mitigating this and will allow further perspective and catharsis.</w:t>
            </w:r>
          </w:p>
          <w:p w:rsidR="00F4673F" w:rsidRDefault="00F4673F" w:rsidP="003257BD">
            <w:pPr>
              <w:rPr>
                <w:rFonts w:ascii="Arial" w:hAnsi="Arial" w:cs="Arial"/>
                <w:sz w:val="22"/>
                <w:szCs w:val="22"/>
              </w:rPr>
            </w:pPr>
            <w:r>
              <w:rPr>
                <w:rFonts w:ascii="Arial" w:hAnsi="Arial" w:cs="Arial"/>
                <w:sz w:val="22"/>
                <w:szCs w:val="22"/>
              </w:rPr>
              <w:t xml:space="preserve">Contact with the university’s student support services will assist with this also. </w:t>
            </w:r>
          </w:p>
          <w:p w:rsidR="00F4673F" w:rsidRDefault="00F4673F" w:rsidP="003257BD">
            <w:pPr>
              <w:rPr>
                <w:rFonts w:ascii="Arial" w:hAnsi="Arial" w:cs="Arial"/>
                <w:sz w:val="22"/>
                <w:szCs w:val="22"/>
              </w:rPr>
            </w:pPr>
          </w:p>
          <w:p w:rsidR="00F4673F" w:rsidRPr="004C3A0B" w:rsidRDefault="00F4673F"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884583">
        <w:tc>
          <w:tcPr>
            <w:tcW w:w="4991"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E22D91" w:rsidRDefault="00452E28" w:rsidP="003257BD">
            <w:pPr>
              <w:rPr>
                <w:rFonts w:ascii="Arial" w:hAnsi="Arial" w:cs="Arial"/>
                <w:sz w:val="22"/>
                <w:szCs w:val="22"/>
              </w:rPr>
            </w:pPr>
            <w:r>
              <w:rPr>
                <w:rFonts w:ascii="Arial" w:hAnsi="Arial" w:cs="Arial"/>
                <w:sz w:val="22"/>
                <w:szCs w:val="22"/>
              </w:rPr>
              <w:t xml:space="preserve">Not adhering to legal and ethical frameworks can lead to reputational loss. </w:t>
            </w: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452E28" w:rsidRDefault="00452E28" w:rsidP="003257BD">
            <w:pPr>
              <w:rPr>
                <w:rFonts w:ascii="Arial" w:hAnsi="Arial" w:cs="Arial"/>
                <w:sz w:val="22"/>
                <w:szCs w:val="22"/>
              </w:rPr>
            </w:pPr>
          </w:p>
          <w:p w:rsidR="0035596C" w:rsidRDefault="00E22D91" w:rsidP="003257BD">
            <w:pPr>
              <w:rPr>
                <w:rFonts w:ascii="Arial" w:hAnsi="Arial" w:cs="Arial"/>
                <w:sz w:val="22"/>
                <w:szCs w:val="22"/>
              </w:rPr>
            </w:pPr>
            <w:r>
              <w:rPr>
                <w:rFonts w:ascii="Arial" w:hAnsi="Arial" w:cs="Arial"/>
                <w:sz w:val="22"/>
                <w:szCs w:val="22"/>
              </w:rPr>
              <w:t>Publication of inappropriate conte</w:t>
            </w:r>
            <w:r w:rsidR="00452E28">
              <w:rPr>
                <w:rFonts w:ascii="Arial" w:hAnsi="Arial" w:cs="Arial"/>
                <w:sz w:val="22"/>
                <w:szCs w:val="22"/>
              </w:rPr>
              <w:t>nt</w:t>
            </w:r>
          </w:p>
          <w:p w:rsidR="0035596C" w:rsidRDefault="0035596C" w:rsidP="003257BD">
            <w:pPr>
              <w:rPr>
                <w:rFonts w:ascii="Arial" w:hAnsi="Arial" w:cs="Arial"/>
                <w:sz w:val="22"/>
                <w:szCs w:val="22"/>
              </w:rPr>
            </w:pPr>
          </w:p>
          <w:p w:rsidR="0035596C" w:rsidRDefault="0035596C" w:rsidP="003257BD">
            <w:pPr>
              <w:rPr>
                <w:rFonts w:ascii="Arial" w:hAnsi="Arial" w:cs="Arial"/>
                <w:sz w:val="22"/>
                <w:szCs w:val="22"/>
              </w:rPr>
            </w:pPr>
          </w:p>
          <w:p w:rsidR="0035596C" w:rsidRDefault="0035596C"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B27F9B" w:rsidP="003257BD">
            <w:pPr>
              <w:rPr>
                <w:rFonts w:ascii="Arial" w:hAnsi="Arial" w:cs="Arial"/>
                <w:sz w:val="22"/>
                <w:szCs w:val="22"/>
              </w:rPr>
            </w:pPr>
            <w:r>
              <w:rPr>
                <w:rFonts w:ascii="Arial" w:hAnsi="Arial" w:cs="Arial"/>
                <w:sz w:val="22"/>
                <w:szCs w:val="22"/>
              </w:rPr>
              <w:t>Keeping a personal diary throughout the process will allow me to review ethical conduct throughout.</w:t>
            </w:r>
          </w:p>
          <w:p w:rsidR="00B27F9B" w:rsidRDefault="00B27F9B" w:rsidP="003257BD">
            <w:pPr>
              <w:rPr>
                <w:rFonts w:ascii="Arial" w:hAnsi="Arial" w:cs="Arial"/>
                <w:sz w:val="22"/>
                <w:szCs w:val="22"/>
              </w:rPr>
            </w:pPr>
            <w:r>
              <w:rPr>
                <w:rFonts w:ascii="Arial" w:hAnsi="Arial" w:cs="Arial"/>
                <w:sz w:val="22"/>
                <w:szCs w:val="22"/>
              </w:rPr>
              <w:t>Ensuring ethical practice is adhered to by regularly reviewing ethics form</w:t>
            </w:r>
          </w:p>
          <w:p w:rsidR="00452E28" w:rsidRDefault="00452E28" w:rsidP="003257BD">
            <w:pPr>
              <w:rPr>
                <w:rFonts w:ascii="Arial" w:hAnsi="Arial" w:cs="Arial"/>
                <w:sz w:val="22"/>
                <w:szCs w:val="22"/>
              </w:rPr>
            </w:pPr>
            <w:r>
              <w:rPr>
                <w:rFonts w:ascii="Arial" w:hAnsi="Arial" w:cs="Arial"/>
                <w:sz w:val="22"/>
                <w:szCs w:val="22"/>
              </w:rPr>
              <w:t xml:space="preserve">Reviewing ethical regulatory bodies at regular intervals to ensure adherence. </w:t>
            </w:r>
          </w:p>
          <w:p w:rsidR="00452E28" w:rsidRDefault="00452E28" w:rsidP="003257BD">
            <w:pPr>
              <w:rPr>
                <w:rFonts w:ascii="Arial" w:hAnsi="Arial" w:cs="Arial"/>
                <w:sz w:val="22"/>
                <w:szCs w:val="22"/>
              </w:rPr>
            </w:pPr>
          </w:p>
          <w:p w:rsidR="00EC2271" w:rsidRDefault="00EC2271" w:rsidP="003257BD">
            <w:pPr>
              <w:rPr>
                <w:rFonts w:ascii="Arial" w:hAnsi="Arial" w:cs="Arial"/>
                <w:sz w:val="22"/>
                <w:szCs w:val="22"/>
              </w:rPr>
            </w:pPr>
            <w:r>
              <w:rPr>
                <w:rFonts w:ascii="Arial" w:hAnsi="Arial" w:cs="Arial"/>
                <w:sz w:val="22"/>
                <w:szCs w:val="22"/>
              </w:rPr>
              <w:lastRenderedPageBreak/>
              <w:t>Upholding the highest standards of integrity and conduct by being punctual, reliable and professional at all times</w:t>
            </w:r>
          </w:p>
          <w:p w:rsidR="00B27F9B" w:rsidRDefault="00452E28" w:rsidP="003257BD">
            <w:pPr>
              <w:rPr>
                <w:rFonts w:ascii="Arial" w:hAnsi="Arial" w:cs="Arial"/>
                <w:sz w:val="22"/>
                <w:szCs w:val="22"/>
              </w:rPr>
            </w:pPr>
            <w:r>
              <w:rPr>
                <w:rFonts w:ascii="Arial" w:hAnsi="Arial" w:cs="Arial"/>
                <w:sz w:val="22"/>
                <w:szCs w:val="22"/>
              </w:rPr>
              <w:t>.</w:t>
            </w:r>
          </w:p>
          <w:p w:rsidR="00452E28" w:rsidRDefault="00452E28" w:rsidP="003257BD">
            <w:pPr>
              <w:rPr>
                <w:rFonts w:ascii="Arial" w:hAnsi="Arial" w:cs="Arial"/>
                <w:sz w:val="22"/>
                <w:szCs w:val="22"/>
              </w:rPr>
            </w:pPr>
          </w:p>
          <w:p w:rsidR="00E22D91" w:rsidRDefault="00E22D91" w:rsidP="003257BD">
            <w:pPr>
              <w:rPr>
                <w:rFonts w:ascii="Arial" w:hAnsi="Arial" w:cs="Arial"/>
                <w:sz w:val="22"/>
                <w:szCs w:val="22"/>
              </w:rPr>
            </w:pPr>
            <w:r>
              <w:rPr>
                <w:rFonts w:ascii="Arial" w:hAnsi="Arial" w:cs="Arial"/>
                <w:sz w:val="22"/>
                <w:szCs w:val="22"/>
              </w:rPr>
              <w:t xml:space="preserve">Regular attendance </w:t>
            </w:r>
            <w:r w:rsidR="00452E28">
              <w:rPr>
                <w:rFonts w:ascii="Arial" w:hAnsi="Arial" w:cs="Arial"/>
                <w:sz w:val="22"/>
                <w:szCs w:val="22"/>
              </w:rPr>
              <w:t>with supervisor to review and reflect on research and content.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41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41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5596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41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F4673F" w:rsidRDefault="00F4673F" w:rsidP="00F4673F">
      <w:pPr>
        <w:rPr>
          <w:rFonts w:ascii="Arial" w:hAnsi="Arial" w:cs="Arial"/>
          <w:b/>
          <w:sz w:val="22"/>
          <w:szCs w:val="22"/>
        </w:rPr>
      </w:pPr>
    </w:p>
    <w:p w:rsidR="00C20294" w:rsidRPr="00354F34" w:rsidRDefault="00C20294" w:rsidP="00F4673F">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F4673F" w:rsidRDefault="00F4673F" w:rsidP="003257BD">
            <w:pPr>
              <w:rPr>
                <w:rFonts w:ascii="Arial" w:hAnsi="Arial" w:cs="Arial"/>
                <w:sz w:val="22"/>
                <w:szCs w:val="22"/>
              </w:rPr>
            </w:pPr>
            <w:r>
              <w:rPr>
                <w:rFonts w:ascii="Arial" w:hAnsi="Arial" w:cs="Arial"/>
                <w:sz w:val="22"/>
                <w:szCs w:val="22"/>
              </w:rPr>
              <w:t xml:space="preserve">Participants who have been involved in interviews will be provided with the transcript to review and discuss to check accuracy.   Feedback from questionnaires will be advised to participants via gatekeepers and intermediaries, informing how information is being utilised and when they will have access to it.  Access will be via the completed marked paper, once graded by the university.  Gatekeepers and intermediaries within organisation will be provided with details to disseminate to participants </w:t>
            </w:r>
          </w:p>
          <w:p w:rsidR="00F4673F" w:rsidRDefault="00F4673F" w:rsidP="003257BD">
            <w:pPr>
              <w:rPr>
                <w:rFonts w:ascii="Arial" w:hAnsi="Arial" w:cs="Arial"/>
                <w:sz w:val="22"/>
                <w:szCs w:val="22"/>
              </w:rPr>
            </w:pPr>
          </w:p>
          <w:p w:rsidR="003257BD" w:rsidRDefault="00EC2271" w:rsidP="003257BD">
            <w:pPr>
              <w:rPr>
                <w:rFonts w:ascii="Arial" w:hAnsi="Arial" w:cs="Arial"/>
                <w:sz w:val="22"/>
                <w:szCs w:val="22"/>
              </w:rPr>
            </w:pPr>
            <w:r>
              <w:rPr>
                <w:rFonts w:ascii="Arial" w:hAnsi="Arial" w:cs="Arial"/>
                <w:sz w:val="22"/>
                <w:szCs w:val="22"/>
              </w:rPr>
              <w:t xml:space="preserve">Participants will </w:t>
            </w:r>
            <w:r w:rsidR="00452E28">
              <w:rPr>
                <w:rFonts w:ascii="Arial" w:hAnsi="Arial" w:cs="Arial"/>
                <w:sz w:val="22"/>
                <w:szCs w:val="22"/>
              </w:rPr>
              <w:t>be advised</w:t>
            </w:r>
            <w:r>
              <w:rPr>
                <w:rFonts w:ascii="Arial" w:hAnsi="Arial" w:cs="Arial"/>
                <w:sz w:val="22"/>
                <w:szCs w:val="22"/>
              </w:rPr>
              <w:t xml:space="preserve"> of the nature of the study at the </w:t>
            </w:r>
            <w:r w:rsidR="00452E28">
              <w:rPr>
                <w:rFonts w:ascii="Arial" w:hAnsi="Arial" w:cs="Arial"/>
                <w:sz w:val="22"/>
                <w:szCs w:val="22"/>
              </w:rPr>
              <w:t xml:space="preserve">beginning and </w:t>
            </w:r>
            <w:r>
              <w:rPr>
                <w:rFonts w:ascii="Arial" w:hAnsi="Arial" w:cs="Arial"/>
                <w:sz w:val="22"/>
                <w:szCs w:val="22"/>
              </w:rPr>
              <w:t xml:space="preserve">end of each </w:t>
            </w:r>
            <w:r w:rsidR="00452E28">
              <w:rPr>
                <w:rFonts w:ascii="Arial" w:hAnsi="Arial" w:cs="Arial"/>
                <w:sz w:val="22"/>
                <w:szCs w:val="22"/>
              </w:rPr>
              <w:t xml:space="preserve">stage of research.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EF3826" w:rsidRDefault="00EF3826" w:rsidP="00EF3826">
            <w:pPr>
              <w:rPr>
                <w:sz w:val="24"/>
                <w:szCs w:val="24"/>
              </w:rPr>
            </w:pPr>
            <w:r>
              <w:rPr>
                <w:sz w:val="24"/>
                <w:szCs w:val="24"/>
              </w:rPr>
              <w:t xml:space="preserve">Informed consent will be gained from all participants and provided in an easy read format, ensuring accessibility to a range of abilities.  Care will be taken when recruiting Adults with Learning Disability and those involved in the study will be those that have not been deemed to be lacking capacity and are able to freely give consent to the research. </w:t>
            </w:r>
          </w:p>
          <w:p w:rsidR="00EF3826" w:rsidRPr="00516FE9" w:rsidRDefault="00EF3826" w:rsidP="00EF3826">
            <w:pPr>
              <w:rPr>
                <w:sz w:val="24"/>
                <w:szCs w:val="24"/>
              </w:rPr>
            </w:pPr>
            <w:r>
              <w:rPr>
                <w:sz w:val="24"/>
                <w:szCs w:val="24"/>
              </w:rPr>
              <w:t xml:space="preserve">Participants will be advised that participation is completely voluntary as </w:t>
            </w:r>
            <w:proofErr w:type="spellStart"/>
            <w:r>
              <w:rPr>
                <w:sz w:val="24"/>
                <w:szCs w:val="24"/>
              </w:rPr>
              <w:t>as</w:t>
            </w:r>
            <w:proofErr w:type="spellEnd"/>
            <w:r>
              <w:rPr>
                <w:sz w:val="24"/>
                <w:szCs w:val="24"/>
              </w:rPr>
              <w:t xml:space="preserve"> per the BSS, 2017 ‘Statement of Ethical Practice’, they will be told that they have a right to withdraw at any time (Bri.soc.co.uk. 2017). Participants will be advised at regular intervals during data collection of their ability to withdraw and where required this will be further supported by the use of other professionals and carers to ensure individuals with learning disability fully understand.  In recognition of General Data Protection Regulations (2018) participants will be informed that data gathered will only be utilised for the purpose of the research and questions asked and answered will be developed to ensure they are adequate and relevant.  Information collected will be anonymous ensuring participant anonymity and will be made available for scrutiny upon request.  Participants will be identified and recruited by gatekeepers from organisations that engage with ALD, IA, other professionals and carers of ALD across S.W Wales. </w:t>
            </w:r>
          </w:p>
          <w:p w:rsidR="00EF3826" w:rsidRDefault="00EF3826" w:rsidP="00EF3826">
            <w:pPr>
              <w:rPr>
                <w:rFonts w:ascii="Arial" w:hAnsi="Arial" w:cs="Arial"/>
                <w:sz w:val="22"/>
                <w:szCs w:val="22"/>
              </w:rPr>
            </w:pPr>
          </w:p>
          <w:p w:rsidR="00EF3826" w:rsidRPr="00EF3826" w:rsidRDefault="00EF3826" w:rsidP="00EF3826">
            <w:pPr>
              <w:rPr>
                <w:sz w:val="24"/>
                <w:szCs w:val="24"/>
              </w:rPr>
            </w:pPr>
            <w:r w:rsidRPr="00EF3826">
              <w:rPr>
                <w:sz w:val="24"/>
                <w:szCs w:val="24"/>
              </w:rPr>
              <w:lastRenderedPageBreak/>
              <w:t>All participants will be those that have not been deemed to be lacking capacity and are able to freely give consent.   If a relevant professional has conducted the 6 assessments of capacity, as per the Mental Capacity act, and the individual is deemed not to have capacity, they will be withdrawn from the study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EF3826" w:rsidRDefault="00EF3826" w:rsidP="00EF3826">
            <w:pPr>
              <w:rPr>
                <w:rFonts w:ascii="Arial" w:hAnsi="Arial" w:cs="Arial"/>
                <w:sz w:val="22"/>
                <w:szCs w:val="22"/>
              </w:rPr>
            </w:pPr>
            <w:proofErr w:type="spellStart"/>
            <w:r>
              <w:rPr>
                <w:rFonts w:ascii="Arial" w:hAnsi="Arial" w:cs="Arial"/>
                <w:sz w:val="22"/>
                <w:szCs w:val="22"/>
              </w:rPr>
              <w:t>Questionaires</w:t>
            </w:r>
            <w:proofErr w:type="spellEnd"/>
            <w:r>
              <w:rPr>
                <w:rFonts w:ascii="Arial" w:hAnsi="Arial" w:cs="Arial"/>
                <w:sz w:val="22"/>
                <w:szCs w:val="22"/>
              </w:rPr>
              <w:t xml:space="preserve"> and case studies will not have names or identifiable components.  </w:t>
            </w:r>
            <w:r>
              <w:rPr>
                <w:rFonts w:ascii="Arial" w:hAnsi="Arial" w:cs="Arial"/>
                <w:sz w:val="22"/>
                <w:szCs w:val="22"/>
              </w:rPr>
              <w:t xml:space="preserve">Participants will be advised that all questionnaires will be collected and stored in a secure, lockable filing cabinet within the researcher’s office until the final paper has been accepted and graded by the university’s exam board.  All data will be anonymous.  Audio recorded activities, with consent will be transcribed.  Audio recordings will be held on a secure lockable USB stick, until such time they are transcribed, at which time the audio recording will be destroyed.  Transcripts will be printed and held with the questionnaires in the lockable filing cabinet, until the final paper has been accepted and graded.   Transcripts originally held on USB will be destroyed once printed. </w:t>
            </w:r>
          </w:p>
          <w:p w:rsidR="003257BD" w:rsidRDefault="00EF3826" w:rsidP="00EF3826">
            <w:pPr>
              <w:rPr>
                <w:rFonts w:ascii="Arial" w:hAnsi="Arial" w:cs="Arial"/>
                <w:sz w:val="22"/>
                <w:szCs w:val="22"/>
              </w:rPr>
            </w:pPr>
            <w:r>
              <w:rPr>
                <w:rFonts w:ascii="Arial" w:hAnsi="Arial" w:cs="Arial"/>
                <w:sz w:val="22"/>
                <w:szCs w:val="22"/>
              </w:rPr>
              <w:t>Participants will be provided with details to access final paper once graded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EC2271" w:rsidP="00947984">
            <w:pPr>
              <w:pStyle w:val="NormalWeb"/>
              <w:autoSpaceDE w:val="0"/>
              <w:autoSpaceDN w:val="0"/>
              <w:adjustRightInd w:val="0"/>
              <w:jc w:val="center"/>
              <w:rPr>
                <w:rFonts w:ascii="MS Gothic" w:eastAsia="MS Gothic" w:hAnsi="MS Gothic" w:cs="Arial"/>
                <w:b/>
                <w:bCs/>
                <w:sz w:val="22"/>
                <w:szCs w:val="22"/>
                <w:lang w:val="en-US"/>
              </w:rPr>
            </w:pPr>
            <w:r>
              <w:rPr>
                <w:noProof/>
              </w:rPr>
              <mc:AlternateContent>
                <mc:Choice Requires="wps">
                  <w:drawing>
                    <wp:anchor distT="0" distB="0" distL="114300" distR="114300" simplePos="0" relativeHeight="251659264" behindDoc="0" locked="0" layoutInCell="1" allowOverlap="1" wp14:anchorId="45E9E283" wp14:editId="38A39AF9">
                      <wp:simplePos x="0" y="0"/>
                      <wp:positionH relativeFrom="column">
                        <wp:posOffset>60960</wp:posOffset>
                      </wp:positionH>
                      <wp:positionV relativeFrom="paragraph">
                        <wp:posOffset>-374015</wp:posOffset>
                      </wp:positionV>
                      <wp:extent cx="269240" cy="326390"/>
                      <wp:effectExtent l="0" t="0" r="10160" b="16510"/>
                      <wp:wrapSquare wrapText="bothSides"/>
                      <wp:docPr id="2" name="Text Box 2"/>
                      <wp:cNvGraphicFramePr/>
                      <a:graphic xmlns:a="http://schemas.openxmlformats.org/drawingml/2006/main">
                        <a:graphicData uri="http://schemas.microsoft.com/office/word/2010/wordprocessingShape">
                          <wps:wsp>
                            <wps:cNvSpPr txBox="1"/>
                            <wps:spPr>
                              <a:xfrm>
                                <a:off x="0" y="0"/>
                                <a:ext cx="269240" cy="326390"/>
                              </a:xfrm>
                              <a:prstGeom prst="rect">
                                <a:avLst/>
                              </a:prstGeom>
                              <a:noFill/>
                              <a:ln w="6350">
                                <a:solidFill>
                                  <a:prstClr val="black"/>
                                </a:solidFill>
                              </a:ln>
                            </wps:spPr>
                            <wps:txbx>
                              <w:txbxContent>
                                <w:p w:rsidR="00A41E9C" w:rsidRPr="00B95DA2" w:rsidRDefault="00A41E9C" w:rsidP="00CF3E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9E283" id="_x0000_t202" coordsize="21600,21600" o:spt="202" path="m,l,21600r21600,l21600,xe">
                      <v:stroke joinstyle="miter"/>
                      <v:path gradientshapeok="t" o:connecttype="rect"/>
                    </v:shapetype>
                    <v:shape id="Text Box 2" o:spid="_x0000_s1026" type="#_x0000_t202" style="position:absolute;left:0;text-align:left;margin-left:4.8pt;margin-top:-29.45pt;width:21.2pt;height:2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" filled="f" strokeweight=".5pt">
                      <v:textbox>
                        <w:txbxContent>
                          <w:p w:rsidR="00A41E9C" w:rsidRPr="00B95DA2" w:rsidRDefault="00A41E9C" w:rsidP="00CF3E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xbxContent>
                      </v:textbox>
                      <w10:wrap type="square"/>
                    </v:shape>
                  </w:pict>
                </mc:Fallback>
              </mc:AlternateConten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EC2271" w:rsidP="003257BD">
            <w:pPr>
              <w:rPr>
                <w:rFonts w:ascii="Arial" w:hAnsi="Arial" w:cs="Arial"/>
                <w:sz w:val="22"/>
                <w:szCs w:val="22"/>
              </w:rPr>
            </w:pPr>
            <w:r>
              <w:rPr>
                <w:rFonts w:ascii="Arial" w:hAnsi="Arial" w:cs="Arial"/>
                <w:sz w:val="22"/>
                <w:szCs w:val="22"/>
              </w:rPr>
              <w:t xml:space="preserve">Some interviews will be audio recorded with consent.  However, this will be transcribed at which point individuals will be unidentifiable and the audio recording will be destroyed. </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C2271" w:rsidRPr="00EC2271" w:rsidRDefault="00EC2271" w:rsidP="00EC2271">
            <w:pPr>
              <w:pStyle w:val="NormalWeb"/>
              <w:autoSpaceDE w:val="0"/>
              <w:autoSpaceDN w:val="0"/>
              <w:adjustRightInd w:val="0"/>
              <w:jc w:val="center"/>
              <w:rPr>
                <w:rFonts w:ascii="MS Gothic" w:eastAsia="MS Gothic" w:hAnsi="MS Gothic" w:cs="Arial"/>
                <w:b/>
                <w:bCs/>
                <w:sz w:val="22"/>
                <w:szCs w:val="22"/>
                <w:lang w:val="en-US"/>
              </w:rPr>
            </w:pPr>
            <w:r>
              <w:rPr>
                <w:noProof/>
              </w:rPr>
              <mc:AlternateContent>
                <mc:Choice Requires="wps">
                  <w:drawing>
                    <wp:anchor distT="0" distB="0" distL="114300" distR="114300" simplePos="0" relativeHeight="251661312" behindDoc="0" locked="0" layoutInCell="1" allowOverlap="1" wp14:anchorId="70D2DFE1" wp14:editId="64E3BA7D">
                      <wp:simplePos x="0" y="0"/>
                      <wp:positionH relativeFrom="column">
                        <wp:posOffset>57150</wp:posOffset>
                      </wp:positionH>
                      <wp:positionV relativeFrom="paragraph">
                        <wp:posOffset>-191135</wp:posOffset>
                      </wp:positionV>
                      <wp:extent cx="269240" cy="326390"/>
                      <wp:effectExtent l="0" t="0" r="10160" b="16510"/>
                      <wp:wrapSquare wrapText="bothSides"/>
                      <wp:docPr id="3" name="Text Box 3"/>
                      <wp:cNvGraphicFramePr/>
                      <a:graphic xmlns:a="http://schemas.openxmlformats.org/drawingml/2006/main">
                        <a:graphicData uri="http://schemas.microsoft.com/office/word/2010/wordprocessingShape">
                          <wps:wsp>
                            <wps:cNvSpPr txBox="1"/>
                            <wps:spPr>
                              <a:xfrm>
                                <a:off x="0" y="0"/>
                                <a:ext cx="269240" cy="326390"/>
                              </a:xfrm>
                              <a:prstGeom prst="rect">
                                <a:avLst/>
                              </a:prstGeom>
                              <a:noFill/>
                              <a:ln w="6350">
                                <a:solidFill>
                                  <a:prstClr val="black"/>
                                </a:solidFill>
                              </a:ln>
                            </wps:spPr>
                            <wps:txbx>
                              <w:txbxContent>
                                <w:p w:rsidR="00A41E9C" w:rsidRPr="00B95DA2" w:rsidRDefault="00A41E9C" w:rsidP="00EC227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2DFE1" id="Text Box 3" o:spid="_x0000_s1027" type="#_x0000_t202" style="position:absolute;left:0;text-align:left;margin-left:4.5pt;margin-top:-15.05pt;width:21.2pt;height:2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" filled="f" strokeweight=".5pt">
                      <v:textbox>
                        <w:txbxContent>
                          <w:p w:rsidR="00A41E9C" w:rsidRPr="00B95DA2" w:rsidRDefault="00A41E9C" w:rsidP="00EC227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xbxContent>
                      </v:textbox>
                      <w10:wrap type="square"/>
                    </v:shape>
                  </w:pict>
                </mc:Fallback>
              </mc:AlternateConten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EC2271" w:rsidP="003257BD">
            <w:pPr>
              <w:rPr>
                <w:rFonts w:ascii="Arial" w:hAnsi="Arial" w:cs="Arial"/>
                <w:sz w:val="22"/>
                <w:szCs w:val="22"/>
              </w:rPr>
            </w:pPr>
            <w:r>
              <w:rPr>
                <w:rFonts w:ascii="Arial" w:hAnsi="Arial" w:cs="Arial"/>
                <w:sz w:val="22"/>
                <w:szCs w:val="22"/>
              </w:rPr>
              <w:t xml:space="preserve">Details will be collected of an </w:t>
            </w:r>
            <w:r w:rsidR="00415CE1">
              <w:rPr>
                <w:rFonts w:ascii="Arial" w:hAnsi="Arial" w:cs="Arial"/>
                <w:sz w:val="22"/>
                <w:szCs w:val="22"/>
              </w:rPr>
              <w:t>individual’s</w:t>
            </w:r>
            <w:r>
              <w:rPr>
                <w:rFonts w:ascii="Arial" w:hAnsi="Arial" w:cs="Arial"/>
                <w:sz w:val="22"/>
                <w:szCs w:val="22"/>
              </w:rPr>
              <w:t xml:space="preserve"> physical or mental health or another condition. </w:t>
            </w:r>
            <w:r w:rsidR="00415CE1">
              <w:rPr>
                <w:rFonts w:ascii="Arial" w:hAnsi="Arial" w:cs="Arial"/>
                <w:sz w:val="22"/>
                <w:szCs w:val="22"/>
              </w:rPr>
              <w:t>This is required to understand the nature of the Independent Advocacy service required and why it was necessary or effective for that individual</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415C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EF38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EF38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EF38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415C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EF38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EF38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415CE1" w:rsidP="003257BD">
            <w:pPr>
              <w:rPr>
                <w:rFonts w:ascii="Arial" w:hAnsi="Arial" w:cs="Arial"/>
                <w:sz w:val="22"/>
                <w:szCs w:val="22"/>
              </w:rPr>
            </w:pPr>
            <w:r>
              <w:rPr>
                <w:rFonts w:ascii="Arial" w:hAnsi="Arial" w:cs="Arial"/>
                <w:sz w:val="22"/>
                <w:szCs w:val="22"/>
              </w:rPr>
              <w:lastRenderedPageBreak/>
              <w:t xml:space="preserve">Research activities will include paper questionnaires and audio recorded interviews (prior to transcribing).  All recorded interviews and subscriptions will be encrypted and held on a lockable </w:t>
            </w:r>
            <w:r w:rsidR="00EF3826">
              <w:rPr>
                <w:rFonts w:ascii="Arial" w:hAnsi="Arial" w:cs="Arial"/>
                <w:sz w:val="22"/>
                <w:szCs w:val="22"/>
              </w:rPr>
              <w:t>USB</w:t>
            </w:r>
            <w:r>
              <w:rPr>
                <w:rFonts w:ascii="Arial" w:hAnsi="Arial" w:cs="Arial"/>
                <w:sz w:val="22"/>
                <w:szCs w:val="22"/>
              </w:rPr>
              <w:t xml:space="preserve"> stick.  Questionnaires collected will be stored I a secure, lockable filing cabinet within the </w:t>
            </w:r>
            <w:proofErr w:type="gramStart"/>
            <w:r>
              <w:rPr>
                <w:rFonts w:ascii="Arial" w:hAnsi="Arial" w:cs="Arial"/>
                <w:sz w:val="22"/>
                <w:szCs w:val="22"/>
              </w:rPr>
              <w:t>researchers</w:t>
            </w:r>
            <w:proofErr w:type="gramEnd"/>
            <w:r>
              <w:rPr>
                <w:rFonts w:ascii="Arial" w:hAnsi="Arial" w:cs="Arial"/>
                <w:sz w:val="22"/>
                <w:szCs w:val="22"/>
              </w:rPr>
              <w:t xml:space="preserve"> office until the final paper has been accepted and graded b the university’s exam board.  All data will be anonymous, so if a participant withdraws their consent at any time, the only information that will need to be destroyed, to protect anonymity will be the audio recording.   I stress again, however, that any audio recording will be destroyed once it has been transcribed. </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415C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EF38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866F73" w:rsidP="003257BD">
            <w:pPr>
              <w:autoSpaceDE w:val="0"/>
              <w:autoSpaceDN w:val="0"/>
              <w:adjustRightInd w:val="0"/>
              <w:rPr>
                <w:rFonts w:ascii="Arial" w:hAnsi="Arial" w:cs="Arial"/>
                <w:sz w:val="22"/>
                <w:szCs w:val="22"/>
              </w:rPr>
            </w:pPr>
            <w:r>
              <w:rPr>
                <w:rFonts w:ascii="Arial" w:hAnsi="Arial" w:cs="Arial"/>
                <w:sz w:val="22"/>
                <w:szCs w:val="22"/>
              </w:rPr>
              <w:t>Module coordinator, Supervisor and Researcher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866F73" w:rsidP="003257BD">
            <w:pPr>
              <w:autoSpaceDE w:val="0"/>
              <w:autoSpaceDN w:val="0"/>
              <w:adjustRightInd w:val="0"/>
              <w:rPr>
                <w:rFonts w:ascii="Arial" w:hAnsi="Arial" w:cs="Arial"/>
                <w:sz w:val="22"/>
                <w:szCs w:val="22"/>
              </w:rPr>
            </w:pPr>
            <w:r>
              <w:rPr>
                <w:rFonts w:ascii="Arial" w:hAnsi="Arial" w:cs="Arial"/>
                <w:sz w:val="22"/>
                <w:szCs w:val="22"/>
              </w:rPr>
              <w:t>The researcher (Sharon Cole)</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866F73"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secure USB stick only until the university has accepted and graded the final paper.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41E9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66F7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866F73" w:rsidRDefault="00866F73" w:rsidP="00C32EFB">
            <w:pPr>
              <w:autoSpaceDE w:val="0"/>
              <w:autoSpaceDN w:val="0"/>
              <w:adjustRightInd w:val="0"/>
              <w:jc w:val="center"/>
              <w:rPr>
                <w:rFonts w:ascii="Arial" w:hAnsi="Arial" w:cs="Arial"/>
                <w:b/>
                <w:sz w:val="22"/>
              </w:rPr>
            </w:pPr>
          </w:p>
          <w:p w:rsidR="00866F73" w:rsidRPr="003257BD" w:rsidRDefault="00866F73" w:rsidP="00C32EFB">
            <w:pPr>
              <w:autoSpaceDE w:val="0"/>
              <w:autoSpaceDN w:val="0"/>
              <w:adjustRightInd w:val="0"/>
              <w:jc w:val="center"/>
              <w:rPr>
                <w:rFonts w:ascii="Arial" w:hAnsi="Arial" w:cs="Arial"/>
                <w:b/>
                <w:sz w:val="22"/>
              </w:rPr>
            </w:pPr>
            <w:r>
              <w:rPr>
                <w:rFonts w:ascii="Arial" w:hAnsi="Arial" w:cs="Arial"/>
                <w:b/>
                <w:sz w:val="22"/>
              </w:rPr>
              <w:t>YES</w:t>
            </w:r>
          </w:p>
        </w:tc>
        <w:tc>
          <w:tcPr>
            <w:tcW w:w="1134" w:type="dxa"/>
            <w:shd w:val="clear" w:color="auto" w:fill="BFBFBF" w:themeFill="background1" w:themeFillShade="BF"/>
          </w:tcPr>
          <w:p w:rsidR="00C32EFB" w:rsidRPr="0092487B" w:rsidRDefault="00A41E9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66F73">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41E9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66F7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41E9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B47EA3" w:rsidP="00694EA8">
            <w:pPr>
              <w:spacing w:before="100" w:beforeAutospacing="1" w:after="100" w:afterAutospacing="1"/>
              <w:rPr>
                <w:rFonts w:ascii="Arial" w:hAnsi="Arial" w:cs="Arial"/>
                <w:sz w:val="22"/>
                <w:szCs w:val="22"/>
              </w:rPr>
            </w:pPr>
            <w:r>
              <w:rPr>
                <w:rFonts w:ascii="Arial" w:hAnsi="Arial" w:cs="Arial"/>
                <w:sz w:val="22"/>
                <w:szCs w:val="22"/>
              </w:rPr>
              <w:t>S.</w:t>
            </w:r>
            <w:proofErr w:type="gramStart"/>
            <w:r>
              <w:rPr>
                <w:rFonts w:ascii="Arial" w:hAnsi="Arial" w:cs="Arial"/>
                <w:sz w:val="22"/>
                <w:szCs w:val="22"/>
              </w:rPr>
              <w:t>H.COLE</w:t>
            </w:r>
            <w:proofErr w:type="gram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866F73" w:rsidP="00694EA8">
            <w:pPr>
              <w:spacing w:before="100" w:beforeAutospacing="1" w:after="100" w:afterAutospacing="1"/>
              <w:rPr>
                <w:rFonts w:ascii="Arial" w:hAnsi="Arial" w:cs="Arial"/>
                <w:sz w:val="22"/>
                <w:szCs w:val="22"/>
              </w:rPr>
            </w:pPr>
            <w:r>
              <w:rPr>
                <w:rFonts w:ascii="Arial" w:hAnsi="Arial" w:cs="Arial"/>
                <w:sz w:val="22"/>
                <w:szCs w:val="22"/>
              </w:rPr>
              <w:t>07.01.2020</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415C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415C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415C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415C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415C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415C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415CE1"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025AC4" w:rsidRPr="00D77DFD" w:rsidRDefault="001D1817" w:rsidP="008330B6">
      <w:pPr>
        <w:jc w:val="both"/>
        <w:rPr>
          <w:rFonts w:ascii="Arial" w:hAnsi="Arial" w:cs="Arial"/>
          <w:sz w:val="22"/>
          <w:szCs w:val="22"/>
        </w:rPr>
      </w:pPr>
      <w:r w:rsidRPr="004C3A0B">
        <w:rPr>
          <w:rFonts w:ascii="Arial" w:eastAsiaTheme="minorHAnsi" w:hAnsi="Arial" w:cs="Arial"/>
        </w:rPr>
        <w:t>.</w:t>
      </w: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DED" w:rsidRDefault="00ED1DED" w:rsidP="00390251">
      <w:r>
        <w:separator/>
      </w:r>
    </w:p>
    <w:p w:rsidR="00ED1DED" w:rsidRDefault="00ED1DED"/>
  </w:endnote>
  <w:endnote w:type="continuationSeparator" w:id="0">
    <w:p w:rsidR="00ED1DED" w:rsidRDefault="00ED1DED" w:rsidP="00390251">
      <w:r>
        <w:continuationSeparator/>
      </w:r>
    </w:p>
    <w:p w:rsidR="00ED1DED" w:rsidRDefault="00ED1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E9C" w:rsidRDefault="00A41E9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DED" w:rsidRDefault="00ED1DED" w:rsidP="00390251">
      <w:r>
        <w:separator/>
      </w:r>
    </w:p>
    <w:p w:rsidR="00ED1DED" w:rsidRDefault="00ED1DED"/>
  </w:footnote>
  <w:footnote w:type="continuationSeparator" w:id="0">
    <w:p w:rsidR="00ED1DED" w:rsidRDefault="00ED1DED" w:rsidP="00390251">
      <w:r>
        <w:continuationSeparator/>
      </w:r>
    </w:p>
    <w:p w:rsidR="00ED1DED" w:rsidRDefault="00ED1D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E9C" w:rsidRPr="00965F27" w:rsidRDefault="00A41E9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345"/>
    <w:rsid w:val="00065801"/>
    <w:rsid w:val="000700F9"/>
    <w:rsid w:val="000710FE"/>
    <w:rsid w:val="00073F01"/>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C7820"/>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03DB"/>
    <w:rsid w:val="00213F52"/>
    <w:rsid w:val="00221686"/>
    <w:rsid w:val="00224A9A"/>
    <w:rsid w:val="0023172C"/>
    <w:rsid w:val="00233B1F"/>
    <w:rsid w:val="00240F9C"/>
    <w:rsid w:val="0024616A"/>
    <w:rsid w:val="0024636F"/>
    <w:rsid w:val="002471DB"/>
    <w:rsid w:val="00255B51"/>
    <w:rsid w:val="00262EDA"/>
    <w:rsid w:val="002657B4"/>
    <w:rsid w:val="00266AB2"/>
    <w:rsid w:val="00272EE5"/>
    <w:rsid w:val="00280A88"/>
    <w:rsid w:val="002866BC"/>
    <w:rsid w:val="00290F9E"/>
    <w:rsid w:val="0029113C"/>
    <w:rsid w:val="00293A45"/>
    <w:rsid w:val="002A152D"/>
    <w:rsid w:val="002A7E77"/>
    <w:rsid w:val="002B56C1"/>
    <w:rsid w:val="002B65A1"/>
    <w:rsid w:val="002B6DE2"/>
    <w:rsid w:val="002B7789"/>
    <w:rsid w:val="002C4AEB"/>
    <w:rsid w:val="002D1837"/>
    <w:rsid w:val="002D4DC9"/>
    <w:rsid w:val="002D5000"/>
    <w:rsid w:val="002E0739"/>
    <w:rsid w:val="00303350"/>
    <w:rsid w:val="003171A8"/>
    <w:rsid w:val="003257BD"/>
    <w:rsid w:val="003264AE"/>
    <w:rsid w:val="003268ED"/>
    <w:rsid w:val="003302A1"/>
    <w:rsid w:val="00331A88"/>
    <w:rsid w:val="00332956"/>
    <w:rsid w:val="003505BC"/>
    <w:rsid w:val="00354F34"/>
    <w:rsid w:val="0035596C"/>
    <w:rsid w:val="00361382"/>
    <w:rsid w:val="00384C10"/>
    <w:rsid w:val="00390251"/>
    <w:rsid w:val="00392D9A"/>
    <w:rsid w:val="00393824"/>
    <w:rsid w:val="00393BD2"/>
    <w:rsid w:val="00397B49"/>
    <w:rsid w:val="003A09CB"/>
    <w:rsid w:val="003A5C91"/>
    <w:rsid w:val="003A67D4"/>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15CE1"/>
    <w:rsid w:val="00424773"/>
    <w:rsid w:val="00425DA7"/>
    <w:rsid w:val="0042679B"/>
    <w:rsid w:val="00430FA4"/>
    <w:rsid w:val="00442053"/>
    <w:rsid w:val="00442954"/>
    <w:rsid w:val="00452E28"/>
    <w:rsid w:val="0045485F"/>
    <w:rsid w:val="00462069"/>
    <w:rsid w:val="004632AA"/>
    <w:rsid w:val="00476398"/>
    <w:rsid w:val="0047697E"/>
    <w:rsid w:val="0048134A"/>
    <w:rsid w:val="00482054"/>
    <w:rsid w:val="0048583B"/>
    <w:rsid w:val="00486107"/>
    <w:rsid w:val="00487E4B"/>
    <w:rsid w:val="00494691"/>
    <w:rsid w:val="004B5D0C"/>
    <w:rsid w:val="004B7A0E"/>
    <w:rsid w:val="004C3A0B"/>
    <w:rsid w:val="004C5C13"/>
    <w:rsid w:val="004D5683"/>
    <w:rsid w:val="004E0338"/>
    <w:rsid w:val="004E616D"/>
    <w:rsid w:val="004F059C"/>
    <w:rsid w:val="004F599C"/>
    <w:rsid w:val="005035A0"/>
    <w:rsid w:val="00515580"/>
    <w:rsid w:val="00516FE9"/>
    <w:rsid w:val="00526C56"/>
    <w:rsid w:val="00530423"/>
    <w:rsid w:val="00531C04"/>
    <w:rsid w:val="0053302B"/>
    <w:rsid w:val="00534115"/>
    <w:rsid w:val="005434A3"/>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1E98"/>
    <w:rsid w:val="005E25AC"/>
    <w:rsid w:val="005E44E9"/>
    <w:rsid w:val="005E4987"/>
    <w:rsid w:val="005F4E36"/>
    <w:rsid w:val="005F677A"/>
    <w:rsid w:val="00601BEA"/>
    <w:rsid w:val="00601C36"/>
    <w:rsid w:val="00604C9F"/>
    <w:rsid w:val="00606331"/>
    <w:rsid w:val="0061043B"/>
    <w:rsid w:val="006154A7"/>
    <w:rsid w:val="0062188A"/>
    <w:rsid w:val="00627E84"/>
    <w:rsid w:val="00631440"/>
    <w:rsid w:val="00632C47"/>
    <w:rsid w:val="00633574"/>
    <w:rsid w:val="00641CD6"/>
    <w:rsid w:val="006423B9"/>
    <w:rsid w:val="00644C5C"/>
    <w:rsid w:val="00655EC5"/>
    <w:rsid w:val="006578CB"/>
    <w:rsid w:val="006610B0"/>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07606"/>
    <w:rsid w:val="00717E6F"/>
    <w:rsid w:val="00720BA7"/>
    <w:rsid w:val="00726348"/>
    <w:rsid w:val="00731CAC"/>
    <w:rsid w:val="00733B2B"/>
    <w:rsid w:val="00733EEB"/>
    <w:rsid w:val="0074063A"/>
    <w:rsid w:val="007407AA"/>
    <w:rsid w:val="00743859"/>
    <w:rsid w:val="00751B2D"/>
    <w:rsid w:val="0076027F"/>
    <w:rsid w:val="00760554"/>
    <w:rsid w:val="00763A08"/>
    <w:rsid w:val="00765172"/>
    <w:rsid w:val="00765EE1"/>
    <w:rsid w:val="00767FC7"/>
    <w:rsid w:val="00776145"/>
    <w:rsid w:val="007816BA"/>
    <w:rsid w:val="0078265E"/>
    <w:rsid w:val="0078273B"/>
    <w:rsid w:val="007849BE"/>
    <w:rsid w:val="00784D14"/>
    <w:rsid w:val="007855E6"/>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0346"/>
    <w:rsid w:val="00866F73"/>
    <w:rsid w:val="008732E0"/>
    <w:rsid w:val="00884583"/>
    <w:rsid w:val="008B346A"/>
    <w:rsid w:val="008C4441"/>
    <w:rsid w:val="008D0BC1"/>
    <w:rsid w:val="008E0B2C"/>
    <w:rsid w:val="008F29DD"/>
    <w:rsid w:val="008F5167"/>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669D5"/>
    <w:rsid w:val="00970729"/>
    <w:rsid w:val="009776B8"/>
    <w:rsid w:val="009831F5"/>
    <w:rsid w:val="00986EEC"/>
    <w:rsid w:val="00986FD8"/>
    <w:rsid w:val="009911C5"/>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3EE"/>
    <w:rsid w:val="00A1787E"/>
    <w:rsid w:val="00A262B3"/>
    <w:rsid w:val="00A36E0D"/>
    <w:rsid w:val="00A37D20"/>
    <w:rsid w:val="00A41E9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7EB"/>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27F9B"/>
    <w:rsid w:val="00B30DF8"/>
    <w:rsid w:val="00B3672F"/>
    <w:rsid w:val="00B44647"/>
    <w:rsid w:val="00B465A5"/>
    <w:rsid w:val="00B47EA3"/>
    <w:rsid w:val="00B51F90"/>
    <w:rsid w:val="00B57F60"/>
    <w:rsid w:val="00B6265F"/>
    <w:rsid w:val="00B640BB"/>
    <w:rsid w:val="00B65EC6"/>
    <w:rsid w:val="00B70B72"/>
    <w:rsid w:val="00B71FC2"/>
    <w:rsid w:val="00B72775"/>
    <w:rsid w:val="00B7789F"/>
    <w:rsid w:val="00B82490"/>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3EBD"/>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D59C6"/>
    <w:rsid w:val="00CD7F71"/>
    <w:rsid w:val="00CE0C76"/>
    <w:rsid w:val="00CE1636"/>
    <w:rsid w:val="00CE6A00"/>
    <w:rsid w:val="00CE6A02"/>
    <w:rsid w:val="00CF3EA9"/>
    <w:rsid w:val="00CF4E46"/>
    <w:rsid w:val="00CF5117"/>
    <w:rsid w:val="00D07C1B"/>
    <w:rsid w:val="00D155C0"/>
    <w:rsid w:val="00D22264"/>
    <w:rsid w:val="00D267DA"/>
    <w:rsid w:val="00D36746"/>
    <w:rsid w:val="00D369B5"/>
    <w:rsid w:val="00D37985"/>
    <w:rsid w:val="00D37BF1"/>
    <w:rsid w:val="00D452E9"/>
    <w:rsid w:val="00D47308"/>
    <w:rsid w:val="00D50372"/>
    <w:rsid w:val="00D6035B"/>
    <w:rsid w:val="00D61E87"/>
    <w:rsid w:val="00D651BE"/>
    <w:rsid w:val="00D65502"/>
    <w:rsid w:val="00D661EC"/>
    <w:rsid w:val="00D71982"/>
    <w:rsid w:val="00D76634"/>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2D91"/>
    <w:rsid w:val="00E239F4"/>
    <w:rsid w:val="00E349F3"/>
    <w:rsid w:val="00E43EC5"/>
    <w:rsid w:val="00E45AB0"/>
    <w:rsid w:val="00E52D11"/>
    <w:rsid w:val="00E57EF4"/>
    <w:rsid w:val="00E6714D"/>
    <w:rsid w:val="00E73456"/>
    <w:rsid w:val="00E80A44"/>
    <w:rsid w:val="00E84BC8"/>
    <w:rsid w:val="00E914D8"/>
    <w:rsid w:val="00E93E44"/>
    <w:rsid w:val="00E95A30"/>
    <w:rsid w:val="00EA26D8"/>
    <w:rsid w:val="00EA5DE3"/>
    <w:rsid w:val="00EB6877"/>
    <w:rsid w:val="00EB722E"/>
    <w:rsid w:val="00EC0070"/>
    <w:rsid w:val="00EC11CA"/>
    <w:rsid w:val="00EC2271"/>
    <w:rsid w:val="00EC389D"/>
    <w:rsid w:val="00ED1DED"/>
    <w:rsid w:val="00ED4E18"/>
    <w:rsid w:val="00ED7B18"/>
    <w:rsid w:val="00EE2953"/>
    <w:rsid w:val="00EE29BA"/>
    <w:rsid w:val="00EE3A7B"/>
    <w:rsid w:val="00EE44C0"/>
    <w:rsid w:val="00EF0051"/>
    <w:rsid w:val="00EF3826"/>
    <w:rsid w:val="00EF6306"/>
    <w:rsid w:val="00F039C7"/>
    <w:rsid w:val="00F230F0"/>
    <w:rsid w:val="00F25764"/>
    <w:rsid w:val="00F37815"/>
    <w:rsid w:val="00F4673F"/>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2DE7"/>
    <w:rsid w:val="00FE3EC4"/>
    <w:rsid w:val="00FF3E46"/>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2A0AD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7460634">
      <w:bodyDiv w:val="1"/>
      <w:marLeft w:val="0"/>
      <w:marRight w:val="0"/>
      <w:marTop w:val="0"/>
      <w:marBottom w:val="0"/>
      <w:divBdr>
        <w:top w:val="none" w:sz="0" w:space="0" w:color="auto"/>
        <w:left w:val="none" w:sz="0" w:space="0" w:color="auto"/>
        <w:bottom w:val="none" w:sz="0" w:space="0" w:color="auto"/>
        <w:right w:val="none" w:sz="0" w:space="0" w:color="auto"/>
      </w:divBdr>
      <w:divsChild>
        <w:div w:id="63333896">
          <w:marLeft w:val="0"/>
          <w:marRight w:val="0"/>
          <w:marTop w:val="0"/>
          <w:marBottom w:val="0"/>
          <w:divBdr>
            <w:top w:val="none" w:sz="0" w:space="0" w:color="auto"/>
            <w:left w:val="none" w:sz="0" w:space="0" w:color="auto"/>
            <w:bottom w:val="none" w:sz="0" w:space="0" w:color="auto"/>
            <w:right w:val="none" w:sz="0" w:space="0" w:color="auto"/>
          </w:divBdr>
          <w:divsChild>
            <w:div w:id="578950532">
              <w:marLeft w:val="0"/>
              <w:marRight w:val="0"/>
              <w:marTop w:val="0"/>
              <w:marBottom w:val="0"/>
              <w:divBdr>
                <w:top w:val="none" w:sz="0" w:space="0" w:color="auto"/>
                <w:left w:val="none" w:sz="0" w:space="0" w:color="auto"/>
                <w:bottom w:val="none" w:sz="0" w:space="0" w:color="auto"/>
                <w:right w:val="none" w:sz="0" w:space="0" w:color="auto"/>
              </w:divBdr>
              <w:divsChild>
                <w:div w:id="20822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A03505D-A17C-E940-A10B-096EC2D0C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6460</Words>
  <Characters>36823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43197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Sharon Cole (1403063)</cp:lastModifiedBy>
  <cp:revision>2</cp:revision>
  <cp:lastPrinted>2016-10-24T11:21:00Z</cp:lastPrinted>
  <dcterms:created xsi:type="dcterms:W3CDTF">2020-01-07T23:00:00Z</dcterms:created>
  <dcterms:modified xsi:type="dcterms:W3CDTF">2020-01-07T23:00:00Z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