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AFC1C6" w14:textId="18F0348E" w:rsidR="0085071E" w:rsidRDefault="00BD178D">
      <w:r>
        <w:rPr>
          <w:noProof/>
        </w:rPr>
        <mc:AlternateContent>
          <mc:Choice Requires="wps">
            <w:drawing>
              <wp:anchor distT="0" distB="0" distL="114300" distR="114300" simplePos="0" relativeHeight="251659264" behindDoc="0" locked="0" layoutInCell="1" allowOverlap="1" wp14:anchorId="66D36FF7" wp14:editId="59C6BE5E">
                <wp:simplePos x="0" y="0"/>
                <wp:positionH relativeFrom="column">
                  <wp:posOffset>7547833</wp:posOffset>
                </wp:positionH>
                <wp:positionV relativeFrom="paragraph">
                  <wp:posOffset>7063674</wp:posOffset>
                </wp:positionV>
                <wp:extent cx="308758" cy="225631"/>
                <wp:effectExtent l="0" t="0" r="0" b="3175"/>
                <wp:wrapNone/>
                <wp:docPr id="8" name="Text Box 8"/>
                <wp:cNvGraphicFramePr/>
                <a:graphic xmlns:a="http://schemas.openxmlformats.org/drawingml/2006/main">
                  <a:graphicData uri="http://schemas.microsoft.com/office/word/2010/wordprocessingShape">
                    <wps:wsp>
                      <wps:cNvSpPr txBox="1"/>
                      <wps:spPr>
                        <a:xfrm>
                          <a:off x="0" y="0"/>
                          <a:ext cx="308758" cy="225631"/>
                        </a:xfrm>
                        <a:prstGeom prst="rect">
                          <a:avLst/>
                        </a:prstGeom>
                        <a:noFill/>
                        <a:ln w="6350">
                          <a:noFill/>
                        </a:ln>
                      </wps:spPr>
                      <wps:txbx>
                        <w:txbxContent>
                          <w:p w14:paraId="6557B0C1" w14:textId="2C10F91C" w:rsidR="00BD178D" w:rsidRDefault="00BD178D">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D36FF7" id="_x0000_t202" coordsize="21600,21600" o:spt="202" path="m,l,21600r21600,l21600,xe">
                <v:stroke joinstyle="miter"/>
                <v:path gradientshapeok="t" o:connecttype="rect"/>
              </v:shapetype>
              <v:shape id="Text Box 8" o:spid="_x0000_s1026" type="#_x0000_t202" style="position:absolute;margin-left:594.3pt;margin-top:556.2pt;width:24.3pt;height:17.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" filled="f" stroked="f" strokeweight=".5pt">
                <v:textbox>
                  <w:txbxContent>
                    <w:p w14:paraId="6557B0C1" w14:textId="2C10F91C" w:rsidR="00BD178D" w:rsidRDefault="00BD178D">
                      <w:r>
                        <w:t>1</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20CE556E" wp14:editId="521CD8D8">
                <wp:simplePos x="0" y="0"/>
                <wp:positionH relativeFrom="column">
                  <wp:posOffset>1978025</wp:posOffset>
                </wp:positionH>
                <wp:positionV relativeFrom="paragraph">
                  <wp:posOffset>7059485</wp:posOffset>
                </wp:positionV>
                <wp:extent cx="237507" cy="249382"/>
                <wp:effectExtent l="0" t="0" r="0" b="0"/>
                <wp:wrapNone/>
                <wp:docPr id="9" name="Text Box 9"/>
                <wp:cNvGraphicFramePr/>
                <a:graphic xmlns:a="http://schemas.openxmlformats.org/drawingml/2006/main">
                  <a:graphicData uri="http://schemas.microsoft.com/office/word/2010/wordprocessingShape">
                    <wps:wsp>
                      <wps:cNvSpPr txBox="1"/>
                      <wps:spPr>
                        <a:xfrm>
                          <a:off x="0" y="0"/>
                          <a:ext cx="237507" cy="249382"/>
                        </a:xfrm>
                        <a:prstGeom prst="rect">
                          <a:avLst/>
                        </a:prstGeom>
                        <a:noFill/>
                        <a:ln w="6350">
                          <a:noFill/>
                        </a:ln>
                      </wps:spPr>
                      <wps:txbx>
                        <w:txbxContent>
                          <w:p w14:paraId="117E86E4" w14:textId="5FC86EB5" w:rsidR="00BD178D" w:rsidRDefault="00BD178D" w:rsidP="00BD178D">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CE556E" id="Text Box 9" o:spid="_x0000_s1027" type="#_x0000_t202" style="position:absolute;margin-left:155.75pt;margin-top:555.85pt;width:18.7pt;height:19.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" filled="f" stroked="f" strokeweight=".5pt">
                <v:textbox>
                  <w:txbxContent>
                    <w:p w14:paraId="117E86E4" w14:textId="5FC86EB5" w:rsidR="00BD178D" w:rsidRDefault="00BD178D" w:rsidP="00BD178D">
                      <w:r>
                        <w:t>4</w:t>
                      </w:r>
                    </w:p>
                  </w:txbxContent>
                </v:textbox>
              </v:shape>
            </w:pict>
          </mc:Fallback>
        </mc:AlternateContent>
      </w:r>
      <w:r w:rsidR="0085071E">
        <w:rPr>
          <w:noProof/>
        </w:rPr>
        <w:drawing>
          <wp:inline distT="0" distB="0" distL="0" distR="0" wp14:anchorId="64D94B98" wp14:editId="7F35ECF1">
            <wp:extent cx="4887310" cy="7116256"/>
            <wp:effectExtent l="0" t="0" r="889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jpg"/>
                    <pic:cNvPicPr/>
                  </pic:nvPicPr>
                  <pic:blipFill>
                    <a:blip r:embed="rId4">
                      <a:extLst>
                        <a:ext uri="{28A0092B-C50C-407E-A947-70E740481C1C}">
                          <a14:useLocalDpi xmlns:a14="http://schemas.microsoft.com/office/drawing/2010/main" val="0"/>
                        </a:ext>
                      </a:extLst>
                    </a:blip>
                    <a:stretch>
                      <a:fillRect/>
                    </a:stretch>
                  </pic:blipFill>
                  <pic:spPr>
                    <a:xfrm>
                      <a:off x="0" y="0"/>
                      <a:ext cx="4898634" cy="7132744"/>
                    </a:xfrm>
                    <a:prstGeom prst="rect">
                      <a:avLst/>
                    </a:prstGeom>
                  </pic:spPr>
                </pic:pic>
              </a:graphicData>
            </a:graphic>
          </wp:inline>
        </w:drawing>
      </w:r>
      <w:r w:rsidR="0085071E">
        <w:t xml:space="preserve">     </w:t>
      </w:r>
      <w:r w:rsidR="0085071E">
        <w:rPr>
          <w:noProof/>
        </w:rPr>
        <w:drawing>
          <wp:inline distT="0" distB="0" distL="0" distR="0" wp14:anchorId="52CFDAE0" wp14:editId="0B0CB100">
            <wp:extent cx="5155324" cy="7116144"/>
            <wp:effectExtent l="0" t="0" r="762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jpg"/>
                    <pic:cNvPicPr/>
                  </pic:nvPicPr>
                  <pic:blipFill>
                    <a:blip r:embed="rId5">
                      <a:extLst>
                        <a:ext uri="{28A0092B-C50C-407E-A947-70E740481C1C}">
                          <a14:useLocalDpi xmlns:a14="http://schemas.microsoft.com/office/drawing/2010/main" val="0"/>
                        </a:ext>
                      </a:extLst>
                    </a:blip>
                    <a:stretch>
                      <a:fillRect/>
                    </a:stretch>
                  </pic:blipFill>
                  <pic:spPr>
                    <a:xfrm>
                      <a:off x="0" y="0"/>
                      <a:ext cx="5165947" cy="7130807"/>
                    </a:xfrm>
                    <a:prstGeom prst="rect">
                      <a:avLst/>
                    </a:prstGeom>
                  </pic:spPr>
                </pic:pic>
              </a:graphicData>
            </a:graphic>
          </wp:inline>
        </w:drawing>
      </w:r>
    </w:p>
    <w:p w14:paraId="7AA98BB0" w14:textId="00F256F4" w:rsidR="0085071E" w:rsidRDefault="00BD178D">
      <w:r>
        <w:rPr>
          <w:noProof/>
        </w:rPr>
        <w:lastRenderedPageBreak/>
        <mc:AlternateContent>
          <mc:Choice Requires="wps">
            <w:drawing>
              <wp:anchor distT="0" distB="0" distL="114300" distR="114300" simplePos="0" relativeHeight="251665408" behindDoc="0" locked="0" layoutInCell="1" allowOverlap="1" wp14:anchorId="7608CAB8" wp14:editId="7E25A153">
                <wp:simplePos x="0" y="0"/>
                <wp:positionH relativeFrom="column">
                  <wp:posOffset>7325995</wp:posOffset>
                </wp:positionH>
                <wp:positionV relativeFrom="paragraph">
                  <wp:posOffset>7073710</wp:posOffset>
                </wp:positionV>
                <wp:extent cx="332236" cy="286962"/>
                <wp:effectExtent l="0" t="0" r="0" b="0"/>
                <wp:wrapNone/>
                <wp:docPr id="11" name="Text Box 11"/>
                <wp:cNvGraphicFramePr/>
                <a:graphic xmlns:a="http://schemas.openxmlformats.org/drawingml/2006/main">
                  <a:graphicData uri="http://schemas.microsoft.com/office/word/2010/wordprocessingShape">
                    <wps:wsp>
                      <wps:cNvSpPr txBox="1"/>
                      <wps:spPr>
                        <a:xfrm>
                          <a:off x="0" y="0"/>
                          <a:ext cx="332236" cy="286962"/>
                        </a:xfrm>
                        <a:prstGeom prst="rect">
                          <a:avLst/>
                        </a:prstGeom>
                        <a:noFill/>
                        <a:ln w="6350">
                          <a:noFill/>
                        </a:ln>
                      </wps:spPr>
                      <wps:txbx>
                        <w:txbxContent>
                          <w:p w14:paraId="225F6DD8" w14:textId="2E38B149" w:rsidR="00BD178D" w:rsidRDefault="00BD178D" w:rsidP="00BD178D">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08CAB8" id="Text Box 11" o:spid="_x0000_s1028" type="#_x0000_t202" style="position:absolute;margin-left:576.85pt;margin-top:557pt;width:26.15pt;height:22.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" filled="f" stroked="f" strokeweight=".5pt">
                <v:textbox>
                  <w:txbxContent>
                    <w:p w14:paraId="225F6DD8" w14:textId="2E38B149" w:rsidR="00BD178D" w:rsidRDefault="00BD178D" w:rsidP="00BD178D">
                      <w:r>
                        <w:t>3</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73E58EC1" wp14:editId="74CA6231">
                <wp:simplePos x="0" y="0"/>
                <wp:positionH relativeFrom="column">
                  <wp:posOffset>2061433</wp:posOffset>
                </wp:positionH>
                <wp:positionV relativeFrom="paragraph">
                  <wp:posOffset>7028049</wp:posOffset>
                </wp:positionV>
                <wp:extent cx="332509" cy="286962"/>
                <wp:effectExtent l="0" t="0" r="0" b="0"/>
                <wp:wrapNone/>
                <wp:docPr id="10" name="Text Box 10"/>
                <wp:cNvGraphicFramePr/>
                <a:graphic xmlns:a="http://schemas.openxmlformats.org/drawingml/2006/main">
                  <a:graphicData uri="http://schemas.microsoft.com/office/word/2010/wordprocessingShape">
                    <wps:wsp>
                      <wps:cNvSpPr txBox="1"/>
                      <wps:spPr>
                        <a:xfrm>
                          <a:off x="0" y="0"/>
                          <a:ext cx="332509" cy="286962"/>
                        </a:xfrm>
                        <a:prstGeom prst="rect">
                          <a:avLst/>
                        </a:prstGeom>
                        <a:noFill/>
                        <a:ln w="6350">
                          <a:noFill/>
                        </a:ln>
                      </wps:spPr>
                      <wps:txbx>
                        <w:txbxContent>
                          <w:p w14:paraId="388206B2" w14:textId="5DDC9540" w:rsidR="00BD178D" w:rsidRDefault="00BD178D" w:rsidP="00BD178D">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E58EC1" id="Text Box 10" o:spid="_x0000_s1029" type="#_x0000_t202" style="position:absolute;margin-left:162.3pt;margin-top:553.4pt;width:26.2pt;height:22.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" filled="f" stroked="f" strokeweight=".5pt">
                <v:textbox>
                  <w:txbxContent>
                    <w:p w14:paraId="388206B2" w14:textId="5DDC9540" w:rsidR="00BD178D" w:rsidRDefault="00BD178D" w:rsidP="00BD178D">
                      <w:r>
                        <w:t>2</w:t>
                      </w:r>
                    </w:p>
                  </w:txbxContent>
                </v:textbox>
              </v:shape>
            </w:pict>
          </mc:Fallback>
        </mc:AlternateContent>
      </w:r>
      <w:r w:rsidR="0085071E">
        <w:rPr>
          <w:noProof/>
        </w:rPr>
        <w:drawing>
          <wp:inline distT="0" distB="0" distL="0" distR="0" wp14:anchorId="00EEF684" wp14:editId="6A73CB31">
            <wp:extent cx="4963886" cy="7117684"/>
            <wp:effectExtent l="0" t="0" r="8255"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jpg"/>
                    <pic:cNvPicPr/>
                  </pic:nvPicPr>
                  <pic:blipFill>
                    <a:blip r:embed="rId6">
                      <a:extLst>
                        <a:ext uri="{28A0092B-C50C-407E-A947-70E740481C1C}">
                          <a14:useLocalDpi xmlns:a14="http://schemas.microsoft.com/office/drawing/2010/main" val="0"/>
                        </a:ext>
                      </a:extLst>
                    </a:blip>
                    <a:stretch>
                      <a:fillRect/>
                    </a:stretch>
                  </pic:blipFill>
                  <pic:spPr>
                    <a:xfrm>
                      <a:off x="0" y="0"/>
                      <a:ext cx="4971963" cy="7129265"/>
                    </a:xfrm>
                    <a:prstGeom prst="rect">
                      <a:avLst/>
                    </a:prstGeom>
                  </pic:spPr>
                </pic:pic>
              </a:graphicData>
            </a:graphic>
          </wp:inline>
        </w:drawing>
      </w:r>
      <w:r w:rsidR="0085071E">
        <w:rPr>
          <w:noProof/>
        </w:rPr>
        <w:t xml:space="preserve">  </w:t>
      </w:r>
      <w:r>
        <w:rPr>
          <w:noProof/>
        </w:rPr>
        <w:drawing>
          <wp:inline distT="0" distB="0" distL="0" distR="0" wp14:anchorId="6BFE6F62" wp14:editId="4B4931FB">
            <wp:extent cx="5130140" cy="7117715"/>
            <wp:effectExtent l="0" t="0" r="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opy of fear of being rejected_ (2).jpg"/>
                    <pic:cNvPicPr/>
                  </pic:nvPicPr>
                  <pic:blipFill>
                    <a:blip r:embed="rId7">
                      <a:extLst>
                        <a:ext uri="{28A0092B-C50C-407E-A947-70E740481C1C}">
                          <a14:useLocalDpi xmlns:a14="http://schemas.microsoft.com/office/drawing/2010/main" val="0"/>
                        </a:ext>
                      </a:extLst>
                    </a:blip>
                    <a:stretch>
                      <a:fillRect/>
                    </a:stretch>
                  </pic:blipFill>
                  <pic:spPr>
                    <a:xfrm>
                      <a:off x="0" y="0"/>
                      <a:ext cx="5136669" cy="7126773"/>
                    </a:xfrm>
                    <a:prstGeom prst="rect">
                      <a:avLst/>
                    </a:prstGeom>
                  </pic:spPr>
                </pic:pic>
              </a:graphicData>
            </a:graphic>
          </wp:inline>
        </w:drawing>
      </w:r>
      <w:r w:rsidR="0085071E">
        <w:br w:type="page"/>
      </w:r>
      <w:bookmarkStart w:id="0" w:name="_GoBack"/>
      <w:bookmarkEnd w:id="0"/>
    </w:p>
    <w:p w14:paraId="5560D912" w14:textId="542C1C48" w:rsidR="0085071E" w:rsidRPr="003F33D0" w:rsidRDefault="0085071E" w:rsidP="0085071E">
      <w:pPr>
        <w:spacing w:line="360" w:lineRule="auto"/>
        <w:jc w:val="both"/>
        <w:rPr>
          <w:rFonts w:ascii="Times New Roman" w:hAnsi="Times New Roman" w:cs="Times New Roman"/>
          <w:b/>
          <w:sz w:val="24"/>
          <w:u w:val="single"/>
        </w:rPr>
      </w:pPr>
      <w:r w:rsidRPr="003F33D0">
        <w:rPr>
          <w:rFonts w:ascii="Times New Roman" w:hAnsi="Times New Roman" w:cs="Times New Roman"/>
          <w:b/>
          <w:sz w:val="24"/>
          <w:u w:val="single"/>
        </w:rPr>
        <w:lastRenderedPageBreak/>
        <w:t>Rationale – Leaflet SJSS5002</w:t>
      </w:r>
    </w:p>
    <w:p w14:paraId="7F74645F" w14:textId="2C51252B" w:rsidR="0085071E" w:rsidRDefault="0085071E" w:rsidP="0085071E">
      <w:pPr>
        <w:spacing w:line="360" w:lineRule="auto"/>
        <w:jc w:val="both"/>
        <w:rPr>
          <w:rFonts w:ascii="Times New Roman" w:hAnsi="Times New Roman" w:cs="Times New Roman"/>
          <w:sz w:val="24"/>
        </w:rPr>
      </w:pPr>
      <w:r>
        <w:rPr>
          <w:rFonts w:ascii="Times New Roman" w:hAnsi="Times New Roman" w:cs="Times New Roman"/>
          <w:sz w:val="24"/>
        </w:rPr>
        <w:t xml:space="preserve">The social world is encountered daily and with every interaction there is a possibility to feel rejected, to be judged, to judge and then to make evaluations within oneself, which will determine the way one views these interactions with others (Leary, 2006). </w:t>
      </w:r>
      <w:r w:rsidRPr="00E9078E">
        <w:rPr>
          <w:rFonts w:ascii="Times New Roman" w:hAnsi="Times New Roman" w:cs="Times New Roman"/>
          <w:sz w:val="24"/>
        </w:rPr>
        <w:t>This leaflet has been</w:t>
      </w:r>
      <w:r>
        <w:rPr>
          <w:rFonts w:ascii="Times New Roman" w:hAnsi="Times New Roman" w:cs="Times New Roman"/>
          <w:sz w:val="24"/>
        </w:rPr>
        <w:t xml:space="preserve"> created</w:t>
      </w:r>
      <w:r w:rsidRPr="00E9078E">
        <w:rPr>
          <w:rFonts w:ascii="Times New Roman" w:hAnsi="Times New Roman" w:cs="Times New Roman"/>
          <w:sz w:val="24"/>
        </w:rPr>
        <w:t xml:space="preserve"> to address and support an issue which</w:t>
      </w:r>
      <w:r>
        <w:rPr>
          <w:rFonts w:ascii="Times New Roman" w:hAnsi="Times New Roman" w:cs="Times New Roman"/>
          <w:sz w:val="24"/>
        </w:rPr>
        <w:t xml:space="preserve">, </w:t>
      </w:r>
      <w:r w:rsidRPr="00E9078E">
        <w:rPr>
          <w:rFonts w:ascii="Times New Roman" w:hAnsi="Times New Roman" w:cs="Times New Roman"/>
          <w:sz w:val="24"/>
        </w:rPr>
        <w:t>most likely every individual will encounter at some point across their lifetime – Rejection</w:t>
      </w:r>
      <w:r>
        <w:rPr>
          <w:rFonts w:ascii="Times New Roman" w:hAnsi="Times New Roman" w:cs="Times New Roman"/>
          <w:sz w:val="24"/>
        </w:rPr>
        <w:t xml:space="preserve"> (Mind, 2013). The leaflet attempts to address why rejection affects individuals so negatively, how it can actually stop personal progression (Argyle, 2001) and some key elements surrounding the topic such as fear, self-esteem, acceptance, belonging, social identity, the importance of wellbeing and places of support (Crawford and Novak, 2014). To reach self</w:t>
      </w:r>
      <w:r>
        <w:rPr>
          <w:rFonts w:ascii="Times New Roman" w:hAnsi="Times New Roman" w:cs="Times New Roman"/>
          <w:sz w:val="24"/>
        </w:rPr>
        <w:t>-</w:t>
      </w:r>
      <w:r>
        <w:rPr>
          <w:rFonts w:ascii="Times New Roman" w:hAnsi="Times New Roman" w:cs="Times New Roman"/>
          <w:sz w:val="24"/>
        </w:rPr>
        <w:t>actualization,  the top of Maslow’s hierarchy of needs, one must first learn to adopt confidence in oneself, have self</w:t>
      </w:r>
      <w:r>
        <w:rPr>
          <w:rFonts w:ascii="Times New Roman" w:hAnsi="Times New Roman" w:cs="Times New Roman"/>
          <w:sz w:val="24"/>
        </w:rPr>
        <w:t>-</w:t>
      </w:r>
      <w:r>
        <w:rPr>
          <w:rFonts w:ascii="Times New Roman" w:hAnsi="Times New Roman" w:cs="Times New Roman"/>
          <w:sz w:val="24"/>
        </w:rPr>
        <w:t>worth, have a sense of belonging (Gates, 2019), so for this reason,  learning how to protect oneself from the distressing experience of feeling rejected is  vital to succeeding and important for wellbeing (Crawford and Novak, 2014).The leaflet has been designed to engage the reader with the topic by using colour within a colour scheme with the aim to make an impression visually and also express emotion through the way its constructed with a combination of warm and cool tones with varying intensity (</w:t>
      </w:r>
      <w:proofErr w:type="spellStart"/>
      <w:r>
        <w:rPr>
          <w:rFonts w:ascii="Times New Roman" w:hAnsi="Times New Roman" w:cs="Times New Roman"/>
          <w:sz w:val="24"/>
        </w:rPr>
        <w:t>Sherin</w:t>
      </w:r>
      <w:proofErr w:type="spellEnd"/>
      <w:r>
        <w:rPr>
          <w:rFonts w:ascii="Times New Roman" w:hAnsi="Times New Roman" w:cs="Times New Roman"/>
          <w:sz w:val="24"/>
        </w:rPr>
        <w:t xml:space="preserve">, 2012). </w:t>
      </w:r>
    </w:p>
    <w:p w14:paraId="2F3B92BD" w14:textId="77777777" w:rsidR="0085071E" w:rsidRDefault="0085071E" w:rsidP="0085071E">
      <w:pPr>
        <w:spacing w:line="360" w:lineRule="auto"/>
        <w:jc w:val="both"/>
        <w:rPr>
          <w:rFonts w:ascii="Times New Roman" w:hAnsi="Times New Roman" w:cs="Times New Roman"/>
          <w:sz w:val="24"/>
        </w:rPr>
      </w:pPr>
    </w:p>
    <w:p w14:paraId="1B792AD0" w14:textId="77777777" w:rsidR="0085071E" w:rsidRPr="0085071E" w:rsidRDefault="0085071E" w:rsidP="0085071E">
      <w:pPr>
        <w:pStyle w:val="paragraph"/>
        <w:spacing w:before="0" w:beforeAutospacing="0" w:after="240" w:afterAutospacing="0" w:line="276" w:lineRule="auto"/>
        <w:textAlignment w:val="baseline"/>
        <w:rPr>
          <w:rStyle w:val="eop"/>
          <w:b/>
          <w:u w:val="single"/>
        </w:rPr>
      </w:pPr>
      <w:r w:rsidRPr="0085071E">
        <w:rPr>
          <w:rStyle w:val="normaltextrun"/>
          <w:b/>
          <w:bCs/>
          <w:color w:val="2E2E2E"/>
          <w:u w:val="single"/>
        </w:rPr>
        <w:t>References</w:t>
      </w:r>
      <w:r w:rsidRPr="0085071E">
        <w:rPr>
          <w:rStyle w:val="normaltextrun"/>
          <w:b/>
          <w:color w:val="2E2E2E"/>
          <w:u w:val="single"/>
        </w:rPr>
        <w:t> </w:t>
      </w:r>
      <w:r>
        <w:rPr>
          <w:rStyle w:val="normaltextrun"/>
          <w:b/>
          <w:color w:val="2E2E2E"/>
          <w:u w:val="single"/>
        </w:rPr>
        <w:t xml:space="preserve">- </w:t>
      </w:r>
      <w:r w:rsidRPr="0085071E">
        <w:rPr>
          <w:rStyle w:val="normaltextrun"/>
          <w:b/>
          <w:color w:val="2E2E2E"/>
          <w:u w:val="single"/>
        </w:rPr>
        <w:t>Leaflet SJSS5002</w:t>
      </w:r>
      <w:r w:rsidRPr="0085071E">
        <w:rPr>
          <w:rStyle w:val="eop"/>
          <w:b/>
          <w:u w:val="single"/>
        </w:rPr>
        <w:t> </w:t>
      </w:r>
    </w:p>
    <w:p w14:paraId="126C325A" w14:textId="77777777" w:rsidR="0085071E" w:rsidRPr="006958D7" w:rsidRDefault="0085071E" w:rsidP="0085071E">
      <w:pPr>
        <w:pStyle w:val="paragraph"/>
        <w:spacing w:before="0" w:beforeAutospacing="0" w:after="240" w:afterAutospacing="0" w:line="276" w:lineRule="auto"/>
        <w:ind w:left="720" w:hanging="720"/>
        <w:textAlignment w:val="baseline"/>
      </w:pPr>
      <w:r w:rsidRPr="006958D7">
        <w:t xml:space="preserve">Argyle, M (2001) </w:t>
      </w:r>
      <w:r w:rsidRPr="006958D7">
        <w:rPr>
          <w:i/>
        </w:rPr>
        <w:t>The Psychology of Happiness.</w:t>
      </w:r>
      <w:r w:rsidRPr="006958D7">
        <w:t xml:space="preserve"> Second Edition. Hove: Routledge. </w:t>
      </w:r>
    </w:p>
    <w:p w14:paraId="5BD4506E" w14:textId="77777777" w:rsidR="0085071E" w:rsidRDefault="0085071E" w:rsidP="0085071E">
      <w:pPr>
        <w:pStyle w:val="paragraph"/>
        <w:spacing w:before="0" w:beforeAutospacing="0" w:after="240" w:afterAutospacing="0" w:line="276" w:lineRule="auto"/>
        <w:textAlignment w:val="baseline"/>
        <w:rPr>
          <w:rStyle w:val="eop"/>
        </w:rPr>
      </w:pPr>
      <w:r w:rsidRPr="006958D7">
        <w:rPr>
          <w:rStyle w:val="eop"/>
        </w:rPr>
        <w:t xml:space="preserve">Bridgeman, T., Cummings, S., and Ballard, J. (2019) ‘Who built Maslow’s Pyramid?’, </w:t>
      </w:r>
      <w:r w:rsidRPr="006958D7">
        <w:rPr>
          <w:rStyle w:val="eop"/>
          <w:i/>
        </w:rPr>
        <w:t>Academy Management Learning and Education</w:t>
      </w:r>
      <w:r w:rsidRPr="006958D7">
        <w:rPr>
          <w:rStyle w:val="eop"/>
        </w:rPr>
        <w:t>, 18(1), pp. 81-99 (Accessed: 20 November 2019)</w:t>
      </w:r>
    </w:p>
    <w:p w14:paraId="7B1E6C77" w14:textId="77777777" w:rsidR="0085071E" w:rsidRPr="00D251EE" w:rsidRDefault="0085071E" w:rsidP="0085071E">
      <w:pPr>
        <w:pStyle w:val="paragraph"/>
        <w:spacing w:before="0" w:beforeAutospacing="0" w:after="240" w:afterAutospacing="0" w:line="276" w:lineRule="auto"/>
        <w:textAlignment w:val="baseline"/>
        <w:rPr>
          <w:rStyle w:val="eop"/>
        </w:rPr>
      </w:pPr>
      <w:r>
        <w:rPr>
          <w:rStyle w:val="eop"/>
        </w:rPr>
        <w:t xml:space="preserve">Clarke, R. (2000) ‘Inner strength: Prepare to pursue your passions’, </w:t>
      </w:r>
      <w:r>
        <w:rPr>
          <w:rStyle w:val="eop"/>
          <w:i/>
        </w:rPr>
        <w:t>Black enterprise</w:t>
      </w:r>
      <w:r>
        <w:rPr>
          <w:rStyle w:val="eop"/>
        </w:rPr>
        <w:t>, 30(10), pg. 161. Accessed: 22 November 2019.</w:t>
      </w:r>
    </w:p>
    <w:p w14:paraId="59340FA2" w14:textId="77777777" w:rsidR="0085071E" w:rsidRPr="006958D7" w:rsidRDefault="0085071E" w:rsidP="0085071E">
      <w:pPr>
        <w:spacing w:after="240" w:line="276" w:lineRule="auto"/>
        <w:rPr>
          <w:rFonts w:ascii="Times New Roman" w:hAnsi="Times New Roman" w:cs="Times New Roman"/>
          <w:sz w:val="24"/>
          <w:szCs w:val="24"/>
        </w:rPr>
      </w:pPr>
      <w:r w:rsidRPr="006958D7">
        <w:rPr>
          <w:rFonts w:ascii="Times New Roman" w:hAnsi="Times New Roman" w:cs="Times New Roman"/>
          <w:sz w:val="24"/>
          <w:szCs w:val="24"/>
        </w:rPr>
        <w:t xml:space="preserve">Crawford, L.A., and Novak, K.B. (2014) </w:t>
      </w:r>
      <w:r w:rsidRPr="006958D7">
        <w:rPr>
          <w:rFonts w:ascii="Times New Roman" w:hAnsi="Times New Roman" w:cs="Times New Roman"/>
          <w:i/>
          <w:sz w:val="24"/>
          <w:szCs w:val="24"/>
        </w:rPr>
        <w:t>Individual and Society</w:t>
      </w:r>
      <w:r w:rsidRPr="006958D7">
        <w:rPr>
          <w:rFonts w:ascii="Times New Roman" w:hAnsi="Times New Roman" w:cs="Times New Roman"/>
          <w:sz w:val="24"/>
          <w:szCs w:val="24"/>
        </w:rPr>
        <w:t xml:space="preserve">. Oxon: Routledge. </w:t>
      </w:r>
    </w:p>
    <w:p w14:paraId="3D48A42D" w14:textId="77777777" w:rsidR="0085071E" w:rsidRPr="006958D7" w:rsidRDefault="0085071E" w:rsidP="0085071E">
      <w:pPr>
        <w:pStyle w:val="paragraph"/>
        <w:spacing w:before="0" w:beforeAutospacing="0" w:after="240" w:afterAutospacing="0" w:line="276" w:lineRule="auto"/>
        <w:textAlignment w:val="baseline"/>
        <w:rPr>
          <w:rStyle w:val="eop"/>
        </w:rPr>
      </w:pPr>
      <w:r w:rsidRPr="006958D7">
        <w:rPr>
          <w:rStyle w:val="eop"/>
        </w:rPr>
        <w:t xml:space="preserve">D’Souza, J., and </w:t>
      </w:r>
      <w:proofErr w:type="spellStart"/>
      <w:r w:rsidRPr="006958D7">
        <w:rPr>
          <w:rStyle w:val="eop"/>
        </w:rPr>
        <w:t>Gurin</w:t>
      </w:r>
      <w:proofErr w:type="spellEnd"/>
      <w:r w:rsidRPr="006958D7">
        <w:rPr>
          <w:rStyle w:val="eop"/>
        </w:rPr>
        <w:t xml:space="preserve">, M. (2016) ‘The Universal Significance of Maslow’s concept of self-actualization’, </w:t>
      </w:r>
      <w:r w:rsidRPr="006958D7">
        <w:rPr>
          <w:rStyle w:val="eop"/>
          <w:i/>
        </w:rPr>
        <w:t>The Humanistic Psychologist</w:t>
      </w:r>
      <w:r w:rsidRPr="006958D7">
        <w:rPr>
          <w:rStyle w:val="eop"/>
        </w:rPr>
        <w:t>, 44(2), pp. 210-215 (Accessed: 15 November 2019)</w:t>
      </w:r>
    </w:p>
    <w:p w14:paraId="26CF2286" w14:textId="77777777" w:rsidR="0085071E" w:rsidRPr="006958D7" w:rsidRDefault="0085071E" w:rsidP="0085071E">
      <w:pPr>
        <w:spacing w:after="240" w:line="276" w:lineRule="auto"/>
        <w:rPr>
          <w:rFonts w:ascii="Times New Roman" w:hAnsi="Times New Roman" w:cs="Times New Roman"/>
          <w:sz w:val="24"/>
          <w:szCs w:val="24"/>
        </w:rPr>
      </w:pPr>
      <w:proofErr w:type="spellStart"/>
      <w:r w:rsidRPr="006958D7">
        <w:rPr>
          <w:rFonts w:ascii="Times New Roman" w:hAnsi="Times New Roman" w:cs="Times New Roman"/>
          <w:sz w:val="24"/>
          <w:szCs w:val="24"/>
        </w:rPr>
        <w:t>Flury</w:t>
      </w:r>
      <w:proofErr w:type="spellEnd"/>
      <w:r w:rsidRPr="006958D7">
        <w:rPr>
          <w:rFonts w:ascii="Times New Roman" w:hAnsi="Times New Roman" w:cs="Times New Roman"/>
          <w:sz w:val="24"/>
          <w:szCs w:val="24"/>
        </w:rPr>
        <w:t xml:space="preserve">, J., and Ickes, W. (2006) ‘Emotional Intelligence and Empathic Accuracy in Friendships and Dating Relationships’, in </w:t>
      </w:r>
      <w:proofErr w:type="spellStart"/>
      <w:r w:rsidRPr="006958D7">
        <w:rPr>
          <w:rFonts w:ascii="Times New Roman" w:hAnsi="Times New Roman" w:cs="Times New Roman"/>
          <w:sz w:val="24"/>
          <w:szCs w:val="24"/>
        </w:rPr>
        <w:t>Ciarrochi</w:t>
      </w:r>
      <w:proofErr w:type="spellEnd"/>
      <w:r w:rsidRPr="006958D7">
        <w:rPr>
          <w:rFonts w:ascii="Times New Roman" w:hAnsi="Times New Roman" w:cs="Times New Roman"/>
          <w:sz w:val="24"/>
          <w:szCs w:val="24"/>
        </w:rPr>
        <w:t xml:space="preserve">, J., Forges, J.P., and Mayer, J.D. (ed.) </w:t>
      </w:r>
      <w:r w:rsidRPr="006958D7">
        <w:rPr>
          <w:rFonts w:ascii="Times New Roman" w:hAnsi="Times New Roman" w:cs="Times New Roman"/>
          <w:i/>
          <w:sz w:val="24"/>
          <w:szCs w:val="24"/>
        </w:rPr>
        <w:t xml:space="preserve">Emotional Intelligence in Everyday Life. </w:t>
      </w:r>
      <w:r w:rsidRPr="006958D7">
        <w:rPr>
          <w:rFonts w:ascii="Times New Roman" w:hAnsi="Times New Roman" w:cs="Times New Roman"/>
          <w:sz w:val="24"/>
          <w:szCs w:val="24"/>
        </w:rPr>
        <w:t xml:space="preserve">Hove: Psychology Press, pp. 140-165. </w:t>
      </w:r>
    </w:p>
    <w:p w14:paraId="736C2FCA" w14:textId="77777777" w:rsidR="0085071E" w:rsidRPr="006958D7" w:rsidRDefault="0085071E" w:rsidP="0085071E">
      <w:pPr>
        <w:pStyle w:val="paragraph"/>
        <w:spacing w:before="0" w:beforeAutospacing="0" w:after="240" w:afterAutospacing="0" w:line="276" w:lineRule="auto"/>
        <w:textAlignment w:val="baseline"/>
        <w:rPr>
          <w:rStyle w:val="eop"/>
        </w:rPr>
      </w:pPr>
      <w:r w:rsidRPr="006958D7">
        <w:rPr>
          <w:rStyle w:val="normaltextrun"/>
        </w:rPr>
        <w:t>Ford, M.B., Collins, N.L., (2010) ‘</w:t>
      </w:r>
      <w:r w:rsidRPr="006958D7">
        <w:rPr>
          <w:rStyle w:val="normaltextrun"/>
          <w:iCs/>
        </w:rPr>
        <w:t>Self-Esteem Moderates Neuroendocrine and Psychological Responses to Interpersonal Rejection’</w:t>
      </w:r>
      <w:r w:rsidRPr="006958D7">
        <w:rPr>
          <w:rStyle w:val="normaltextrun"/>
          <w:i/>
          <w:iCs/>
        </w:rPr>
        <w:t>,</w:t>
      </w:r>
      <w:r w:rsidRPr="006958D7">
        <w:rPr>
          <w:rStyle w:val="normaltextrun"/>
        </w:rPr>
        <w:t xml:space="preserve"> </w:t>
      </w:r>
      <w:r w:rsidRPr="006958D7">
        <w:rPr>
          <w:rStyle w:val="normaltextrun"/>
          <w:i/>
        </w:rPr>
        <w:t>Journal of Personality and Social Psychology</w:t>
      </w:r>
      <w:r w:rsidRPr="006958D7">
        <w:rPr>
          <w:rStyle w:val="normaltextrun"/>
        </w:rPr>
        <w:t>, 98(</w:t>
      </w:r>
      <w:r w:rsidRPr="006958D7">
        <w:rPr>
          <w:rStyle w:val="contextualspellingandgrammarerror"/>
        </w:rPr>
        <w:t>3), pp.</w:t>
      </w:r>
      <w:r w:rsidRPr="006958D7">
        <w:rPr>
          <w:rStyle w:val="normaltextrun"/>
        </w:rPr>
        <w:t> 405– 419 (Accessed: 15 November 2019)</w:t>
      </w:r>
      <w:r w:rsidRPr="006958D7">
        <w:rPr>
          <w:rStyle w:val="eop"/>
        </w:rPr>
        <w:t xml:space="preserve">. </w:t>
      </w:r>
    </w:p>
    <w:p w14:paraId="187252AB" w14:textId="77777777" w:rsidR="0085071E" w:rsidRDefault="0085071E" w:rsidP="0085071E">
      <w:pPr>
        <w:pStyle w:val="paragraph"/>
        <w:spacing w:before="0" w:beforeAutospacing="0" w:after="240" w:afterAutospacing="0" w:line="276" w:lineRule="auto"/>
        <w:textAlignment w:val="baseline"/>
        <w:rPr>
          <w:rStyle w:val="normaltextrun"/>
          <w:color w:val="2E2E2E"/>
        </w:rPr>
      </w:pPr>
      <w:r w:rsidRPr="00F74164">
        <w:rPr>
          <w:rStyle w:val="normaltextrun"/>
          <w:color w:val="2E2E2E"/>
        </w:rPr>
        <w:t>Forsyth, D.R. (2010) </w:t>
      </w:r>
      <w:r w:rsidRPr="00F74164">
        <w:rPr>
          <w:rStyle w:val="normaltextrun"/>
          <w:i/>
          <w:iCs/>
          <w:color w:val="2E2E2E"/>
        </w:rPr>
        <w:t>Group Dynamics.</w:t>
      </w:r>
      <w:r w:rsidRPr="00F74164">
        <w:rPr>
          <w:rStyle w:val="normaltextrun"/>
          <w:color w:val="2E2E2E"/>
        </w:rPr>
        <w:t> Wadsworth: Cengage Learning. Fifth Edition. </w:t>
      </w:r>
    </w:p>
    <w:p w14:paraId="74DA2E61" w14:textId="77777777" w:rsidR="0085071E" w:rsidRPr="00F74164" w:rsidRDefault="0085071E" w:rsidP="0085071E">
      <w:pPr>
        <w:pStyle w:val="paragraph"/>
        <w:spacing w:before="0" w:beforeAutospacing="0" w:after="240" w:afterAutospacing="0" w:line="276" w:lineRule="auto"/>
        <w:textAlignment w:val="baseline"/>
        <w:rPr>
          <w:rStyle w:val="normaltextrun"/>
          <w:color w:val="2E2E2E"/>
        </w:rPr>
      </w:pPr>
      <w:r>
        <w:rPr>
          <w:rStyle w:val="normaltextrun"/>
          <w:color w:val="2E2E2E"/>
        </w:rPr>
        <w:lastRenderedPageBreak/>
        <w:t xml:space="preserve">Frankl, V.E (2004) Man’s Search for Meaning. Reading: Ebury Printing. </w:t>
      </w:r>
    </w:p>
    <w:p w14:paraId="71322B48" w14:textId="77777777" w:rsidR="0085071E" w:rsidRPr="003F20CF" w:rsidRDefault="0085071E" w:rsidP="0085071E">
      <w:pPr>
        <w:pStyle w:val="paragraph"/>
        <w:spacing w:before="0" w:beforeAutospacing="0" w:after="240" w:afterAutospacing="0" w:line="276" w:lineRule="auto"/>
        <w:textAlignment w:val="baseline"/>
        <w:rPr>
          <w:rStyle w:val="eop"/>
        </w:rPr>
      </w:pPr>
      <w:r w:rsidRPr="006958D7">
        <w:rPr>
          <w:rStyle w:val="eop"/>
        </w:rPr>
        <w:t xml:space="preserve">Gates, E. (2019) </w:t>
      </w:r>
      <w:proofErr w:type="gramStart"/>
      <w:r w:rsidRPr="006958D7">
        <w:rPr>
          <w:rStyle w:val="eop"/>
        </w:rPr>
        <w:t>‘ Digitalizing</w:t>
      </w:r>
      <w:proofErr w:type="gramEnd"/>
      <w:r w:rsidRPr="006958D7">
        <w:rPr>
          <w:rStyle w:val="eop"/>
        </w:rPr>
        <w:t xml:space="preserve"> Maslow: Meeting Visitors Needs in the 21</w:t>
      </w:r>
      <w:r w:rsidRPr="006958D7">
        <w:rPr>
          <w:rStyle w:val="eop"/>
          <w:vertAlign w:val="superscript"/>
        </w:rPr>
        <w:t>st</w:t>
      </w:r>
      <w:r w:rsidRPr="006958D7">
        <w:rPr>
          <w:rStyle w:val="eop"/>
        </w:rPr>
        <w:t xml:space="preserve"> Century’, </w:t>
      </w:r>
      <w:r w:rsidRPr="006958D7">
        <w:rPr>
          <w:rStyle w:val="eop"/>
          <w:i/>
        </w:rPr>
        <w:t>National Association for Interpretation,</w:t>
      </w:r>
      <w:r w:rsidRPr="006958D7">
        <w:rPr>
          <w:rStyle w:val="eop"/>
        </w:rPr>
        <w:t xml:space="preserve"> 30(5),</w:t>
      </w:r>
      <w:r>
        <w:rPr>
          <w:rStyle w:val="eop"/>
        </w:rPr>
        <w:t xml:space="preserve"> pp.12-15 (Accessed: 20 November 2019)</w:t>
      </w:r>
    </w:p>
    <w:p w14:paraId="2CB366AA" w14:textId="77777777" w:rsidR="0085071E" w:rsidRPr="00722B35" w:rsidRDefault="0085071E" w:rsidP="0085071E">
      <w:pPr>
        <w:spacing w:after="240" w:line="276" w:lineRule="auto"/>
        <w:rPr>
          <w:rFonts w:ascii="Times New Roman" w:hAnsi="Times New Roman" w:cs="Times New Roman"/>
          <w:sz w:val="24"/>
          <w:szCs w:val="24"/>
        </w:rPr>
      </w:pPr>
      <w:r w:rsidRPr="006958D7">
        <w:rPr>
          <w:rFonts w:ascii="Times New Roman" w:hAnsi="Times New Roman" w:cs="Times New Roman"/>
          <w:sz w:val="24"/>
          <w:szCs w:val="24"/>
        </w:rPr>
        <w:t>Goffman</w:t>
      </w:r>
      <w:r>
        <w:rPr>
          <w:rFonts w:ascii="Times New Roman" w:hAnsi="Times New Roman" w:cs="Times New Roman"/>
          <w:sz w:val="24"/>
          <w:szCs w:val="24"/>
        </w:rPr>
        <w:t>, E.</w:t>
      </w:r>
      <w:r w:rsidRPr="006958D7">
        <w:rPr>
          <w:rFonts w:ascii="Times New Roman" w:hAnsi="Times New Roman" w:cs="Times New Roman"/>
          <w:sz w:val="24"/>
          <w:szCs w:val="24"/>
        </w:rPr>
        <w:t xml:space="preserve"> (1959)</w:t>
      </w:r>
      <w:r>
        <w:rPr>
          <w:rFonts w:ascii="Times New Roman" w:hAnsi="Times New Roman" w:cs="Times New Roman"/>
          <w:sz w:val="24"/>
          <w:szCs w:val="24"/>
        </w:rPr>
        <w:t xml:space="preserve"> </w:t>
      </w:r>
      <w:r w:rsidRPr="00722B35">
        <w:rPr>
          <w:rFonts w:ascii="Times New Roman" w:hAnsi="Times New Roman" w:cs="Times New Roman"/>
          <w:i/>
          <w:sz w:val="24"/>
          <w:szCs w:val="24"/>
        </w:rPr>
        <w:t>The presentation of self in everyday life</w:t>
      </w:r>
      <w:r>
        <w:rPr>
          <w:rFonts w:ascii="Times New Roman" w:hAnsi="Times New Roman" w:cs="Times New Roman"/>
          <w:i/>
          <w:sz w:val="24"/>
          <w:szCs w:val="24"/>
        </w:rPr>
        <w:t xml:space="preserve">. </w:t>
      </w:r>
      <w:r>
        <w:rPr>
          <w:rFonts w:ascii="Times New Roman" w:hAnsi="Times New Roman" w:cs="Times New Roman"/>
          <w:sz w:val="24"/>
          <w:szCs w:val="24"/>
        </w:rPr>
        <w:t xml:space="preserve">London: Penguin Books. </w:t>
      </w:r>
    </w:p>
    <w:p w14:paraId="797644D2" w14:textId="77777777" w:rsidR="0085071E" w:rsidRDefault="0085071E" w:rsidP="0085071E">
      <w:pPr>
        <w:pStyle w:val="paragraph"/>
        <w:spacing w:before="0" w:beforeAutospacing="0" w:after="240" w:afterAutospacing="0" w:line="276" w:lineRule="auto"/>
        <w:textAlignment w:val="baseline"/>
        <w:rPr>
          <w:rStyle w:val="eop"/>
        </w:rPr>
      </w:pPr>
      <w:r w:rsidRPr="006958D7">
        <w:rPr>
          <w:rStyle w:val="eop"/>
        </w:rPr>
        <w:t xml:space="preserve"> Harris, J. (2014) </w:t>
      </w:r>
      <w:r w:rsidRPr="006958D7">
        <w:rPr>
          <w:rStyle w:val="eop"/>
          <w:i/>
        </w:rPr>
        <w:t>Sensation and Perception</w:t>
      </w:r>
      <w:r w:rsidRPr="006958D7">
        <w:rPr>
          <w:rStyle w:val="eop"/>
        </w:rPr>
        <w:t xml:space="preserve">. London: SAGE. </w:t>
      </w:r>
    </w:p>
    <w:p w14:paraId="493B2DEA" w14:textId="77777777" w:rsidR="0085071E" w:rsidRPr="00E25CE5" w:rsidRDefault="0085071E" w:rsidP="0085071E">
      <w:pPr>
        <w:pStyle w:val="paragraph"/>
        <w:spacing w:before="0" w:beforeAutospacing="0" w:after="240" w:afterAutospacing="0" w:line="276" w:lineRule="auto"/>
        <w:textAlignment w:val="baseline"/>
        <w:rPr>
          <w:i/>
        </w:rPr>
      </w:pPr>
      <w:r>
        <w:rPr>
          <w:rStyle w:val="eop"/>
        </w:rPr>
        <w:t xml:space="preserve">Harris, M.A., and Orth, U. (2019) ‘ The link between </w:t>
      </w:r>
      <w:proofErr w:type="spellStart"/>
      <w:r>
        <w:rPr>
          <w:rStyle w:val="eop"/>
        </w:rPr>
        <w:t>self esteem</w:t>
      </w:r>
      <w:proofErr w:type="spellEnd"/>
      <w:r>
        <w:rPr>
          <w:rStyle w:val="eop"/>
        </w:rPr>
        <w:t xml:space="preserve"> and social relationships: A meta-analysis of longitudinal studies’, </w:t>
      </w:r>
      <w:r>
        <w:rPr>
          <w:rStyle w:val="eop"/>
          <w:i/>
        </w:rPr>
        <w:t xml:space="preserve">Journal of Personality and Social Psychology, </w:t>
      </w:r>
      <w:r w:rsidRPr="00F159E2">
        <w:rPr>
          <w:rStyle w:val="eop"/>
        </w:rPr>
        <w:t>Available at:</w:t>
      </w:r>
      <w:r>
        <w:rPr>
          <w:rStyle w:val="eop"/>
          <w:i/>
        </w:rPr>
        <w:t xml:space="preserve"> </w:t>
      </w:r>
      <w:hyperlink r:id="rId8" w:history="1">
        <w:r>
          <w:rPr>
            <w:rStyle w:val="Hyperlink"/>
          </w:rPr>
          <w:t>https://content.ebscohost.com/ContentServer.asp?T=P&amp;P=AN&amp;K=2019-55803-001&amp;S=L&amp;D=pdh&amp;EbscoContent=dGJyMMTo50SeqLA4zOX0OLCmr1Gep69Ssa24Sq6WxWXS&amp;ContentCustomer=dGJyMPGqtVGxp7FRuePfgeyx44Dt6fIA</w:t>
        </w:r>
      </w:hyperlink>
      <w:r>
        <w:t xml:space="preserve"> (Accessed: 6 November 2019)</w:t>
      </w:r>
    </w:p>
    <w:p w14:paraId="7E5D4D22" w14:textId="77777777" w:rsidR="0085071E" w:rsidRPr="00E25CE5" w:rsidRDefault="0085071E" w:rsidP="0085071E">
      <w:pPr>
        <w:pStyle w:val="paragraph"/>
        <w:spacing w:before="0" w:beforeAutospacing="0" w:after="240" w:afterAutospacing="0" w:line="276" w:lineRule="auto"/>
        <w:textAlignment w:val="baseline"/>
        <w:rPr>
          <w:i/>
        </w:rPr>
      </w:pPr>
      <w:r>
        <w:t xml:space="preserve">Harter, S., Stocker, C., Robinson, N.S. (1996) ‘The </w:t>
      </w:r>
      <w:proofErr w:type="spellStart"/>
      <w:r>
        <w:t>Percieved</w:t>
      </w:r>
      <w:proofErr w:type="spellEnd"/>
      <w:r>
        <w:t xml:space="preserve"> Directionality of the link Between Approval and Self-worth: The liabilities of a Looking Glass Self </w:t>
      </w:r>
      <w:proofErr w:type="spellStart"/>
      <w:r>
        <w:t>orientationAmong</w:t>
      </w:r>
      <w:proofErr w:type="spellEnd"/>
      <w:r>
        <w:t xml:space="preserve"> young adolescents’, </w:t>
      </w:r>
      <w:proofErr w:type="spellStart"/>
      <w:r>
        <w:rPr>
          <w:i/>
        </w:rPr>
        <w:t>Journel</w:t>
      </w:r>
      <w:proofErr w:type="spellEnd"/>
      <w:r>
        <w:rPr>
          <w:i/>
        </w:rPr>
        <w:t xml:space="preserve"> of Research on Adolescence</w:t>
      </w:r>
      <w:r w:rsidRPr="00E25CE5">
        <w:t>, 6(3), pp.285-309</w:t>
      </w:r>
      <w:r>
        <w:t xml:space="preserve"> (Accessed 2 November 2019). </w:t>
      </w:r>
    </w:p>
    <w:p w14:paraId="5C651D77" w14:textId="77777777" w:rsidR="0085071E" w:rsidRPr="00722B35" w:rsidRDefault="0085071E" w:rsidP="0085071E">
      <w:pPr>
        <w:pStyle w:val="paragraph"/>
        <w:spacing w:before="0" w:beforeAutospacing="0" w:after="240" w:afterAutospacing="0" w:line="276" w:lineRule="auto"/>
        <w:textAlignment w:val="baseline"/>
        <w:rPr>
          <w:rStyle w:val="eop"/>
        </w:rPr>
      </w:pPr>
      <w:r>
        <w:rPr>
          <w:rStyle w:val="eop"/>
        </w:rPr>
        <w:t xml:space="preserve">Hogg, M.A. (2018) ‘Self- Uncertainty, Leadership Preference and Communication of Social Identity’, </w:t>
      </w:r>
      <w:r>
        <w:rPr>
          <w:rStyle w:val="eop"/>
          <w:i/>
        </w:rPr>
        <w:t xml:space="preserve">Atlantic Journal of Communication, </w:t>
      </w:r>
      <w:r>
        <w:rPr>
          <w:rStyle w:val="eop"/>
        </w:rPr>
        <w:t>26(2), pp. 111-122. (Accessed: 6 November 2019)</w:t>
      </w:r>
    </w:p>
    <w:p w14:paraId="2E2851D9" w14:textId="77777777" w:rsidR="0085071E" w:rsidRDefault="0085071E" w:rsidP="0085071E">
      <w:pPr>
        <w:pStyle w:val="paragraph"/>
        <w:spacing w:before="0" w:beforeAutospacing="0" w:after="240" w:afterAutospacing="0" w:line="276" w:lineRule="auto"/>
        <w:textAlignment w:val="baseline"/>
        <w:rPr>
          <w:rStyle w:val="normaltextrun"/>
          <w:color w:val="2E2E2E"/>
        </w:rPr>
      </w:pPr>
      <w:r w:rsidRPr="006958D7">
        <w:rPr>
          <w:rStyle w:val="normaltextrun"/>
          <w:color w:val="2E2E2E"/>
        </w:rPr>
        <w:t>Leary, M.R. (2006) </w:t>
      </w:r>
      <w:r w:rsidRPr="006958D7">
        <w:rPr>
          <w:rStyle w:val="normaltextrun"/>
          <w:i/>
          <w:iCs/>
          <w:color w:val="2E2E2E"/>
        </w:rPr>
        <w:t>Interpersonal Rejection. </w:t>
      </w:r>
      <w:r w:rsidRPr="006958D7">
        <w:rPr>
          <w:rStyle w:val="normaltextrun"/>
          <w:color w:val="2E2E2E"/>
        </w:rPr>
        <w:t>Oxford: Oxford University Press</w:t>
      </w:r>
    </w:p>
    <w:p w14:paraId="5BD8AFB9" w14:textId="77777777" w:rsidR="0085071E" w:rsidRPr="00722B35" w:rsidRDefault="0085071E" w:rsidP="0085071E">
      <w:pPr>
        <w:pStyle w:val="paragraph"/>
        <w:spacing w:before="0" w:beforeAutospacing="0" w:after="240" w:afterAutospacing="0" w:line="276" w:lineRule="auto"/>
        <w:textAlignment w:val="baseline"/>
        <w:rPr>
          <w:rStyle w:val="normaltextrun"/>
        </w:rPr>
      </w:pPr>
      <w:proofErr w:type="spellStart"/>
      <w:proofErr w:type="gramStart"/>
      <w:r w:rsidRPr="006958D7">
        <w:rPr>
          <w:rStyle w:val="normaltextrun"/>
        </w:rPr>
        <w:t>Leary,M</w:t>
      </w:r>
      <w:proofErr w:type="gramEnd"/>
      <w:r w:rsidRPr="006958D7">
        <w:rPr>
          <w:rStyle w:val="normaltextrun"/>
        </w:rPr>
        <w:t>.R</w:t>
      </w:r>
      <w:proofErr w:type="spellEnd"/>
      <w:r w:rsidRPr="006958D7">
        <w:rPr>
          <w:rStyle w:val="normaltextrun"/>
        </w:rPr>
        <w:t xml:space="preserve">,  </w:t>
      </w:r>
      <w:r>
        <w:rPr>
          <w:rStyle w:val="normaltextrun"/>
        </w:rPr>
        <w:t xml:space="preserve">and </w:t>
      </w:r>
      <w:proofErr w:type="spellStart"/>
      <w:r>
        <w:rPr>
          <w:rStyle w:val="normaltextrun"/>
        </w:rPr>
        <w:t>Bauminster</w:t>
      </w:r>
      <w:proofErr w:type="spellEnd"/>
      <w:r>
        <w:rPr>
          <w:rStyle w:val="normaltextrun"/>
        </w:rPr>
        <w:t xml:space="preserve">, R.F. (2000) ‘ The nature and function of </w:t>
      </w:r>
      <w:proofErr w:type="spellStart"/>
      <w:r>
        <w:rPr>
          <w:rStyle w:val="normaltextrun"/>
        </w:rPr>
        <w:t>self esteem</w:t>
      </w:r>
      <w:proofErr w:type="spellEnd"/>
      <w:r>
        <w:rPr>
          <w:rStyle w:val="normaltextrun"/>
        </w:rPr>
        <w:t xml:space="preserve">: Sociometer theory’, </w:t>
      </w:r>
      <w:r>
        <w:rPr>
          <w:rStyle w:val="normaltextrun"/>
          <w:i/>
        </w:rPr>
        <w:t xml:space="preserve">Advances in Experimental Social Psychology, </w:t>
      </w:r>
      <w:r>
        <w:rPr>
          <w:rStyle w:val="normaltextrun"/>
        </w:rPr>
        <w:t>32(1) pp. 1-62 (Accessed: 6 November 2019)</w:t>
      </w:r>
    </w:p>
    <w:p w14:paraId="22DA2766" w14:textId="77777777" w:rsidR="0085071E" w:rsidRPr="006958D7" w:rsidRDefault="0085071E" w:rsidP="0085071E">
      <w:pPr>
        <w:pStyle w:val="paragraph"/>
        <w:spacing w:before="0" w:beforeAutospacing="0" w:after="240" w:afterAutospacing="0" w:line="276" w:lineRule="auto"/>
        <w:textAlignment w:val="baseline"/>
        <w:rPr>
          <w:rStyle w:val="normaltextrun"/>
        </w:rPr>
      </w:pPr>
      <w:proofErr w:type="spellStart"/>
      <w:proofErr w:type="gramStart"/>
      <w:r w:rsidRPr="006958D7">
        <w:rPr>
          <w:rStyle w:val="normaltextrun"/>
        </w:rPr>
        <w:t>Leary,M</w:t>
      </w:r>
      <w:proofErr w:type="gramEnd"/>
      <w:r w:rsidRPr="006958D7">
        <w:rPr>
          <w:rStyle w:val="normaltextrun"/>
        </w:rPr>
        <w:t>.R</w:t>
      </w:r>
      <w:proofErr w:type="spellEnd"/>
      <w:r w:rsidRPr="006958D7">
        <w:rPr>
          <w:rStyle w:val="normaltextrun"/>
        </w:rPr>
        <w:t xml:space="preserve">,  Koch, E.J., and </w:t>
      </w:r>
      <w:proofErr w:type="spellStart"/>
      <w:r w:rsidRPr="006958D7">
        <w:rPr>
          <w:rStyle w:val="normaltextrun"/>
        </w:rPr>
        <w:t>Hechenbleikner</w:t>
      </w:r>
      <w:proofErr w:type="spellEnd"/>
      <w:r w:rsidRPr="006958D7">
        <w:rPr>
          <w:rStyle w:val="normaltextrun"/>
        </w:rPr>
        <w:t xml:space="preserve">, N.R. (2006) ‘ Emotional Responses to Interpersonal Rejection’, in Leary, M.R. (ed.) </w:t>
      </w:r>
      <w:r w:rsidRPr="006958D7">
        <w:rPr>
          <w:rStyle w:val="normaltextrun"/>
          <w:i/>
        </w:rPr>
        <w:t xml:space="preserve">Interpersonal Rejection. </w:t>
      </w:r>
      <w:r w:rsidRPr="006958D7">
        <w:rPr>
          <w:rStyle w:val="normaltextrun"/>
        </w:rPr>
        <w:t xml:space="preserve">Oxford: Oxford University Press. </w:t>
      </w:r>
    </w:p>
    <w:p w14:paraId="262629B5" w14:textId="77777777" w:rsidR="0085071E" w:rsidRPr="006958D7" w:rsidRDefault="0085071E" w:rsidP="0085071E">
      <w:pPr>
        <w:pStyle w:val="paragraph"/>
        <w:spacing w:before="0" w:beforeAutospacing="0" w:after="240" w:afterAutospacing="0" w:line="276" w:lineRule="auto"/>
        <w:textAlignment w:val="baseline"/>
      </w:pPr>
      <w:r w:rsidRPr="006958D7">
        <w:rPr>
          <w:rStyle w:val="normaltextrun"/>
        </w:rPr>
        <w:t>MacDonald, G., Leary, M.R. (2005) ‘</w:t>
      </w:r>
      <w:r w:rsidRPr="006958D7">
        <w:rPr>
          <w:rStyle w:val="normaltextrun"/>
          <w:iCs/>
        </w:rPr>
        <w:t>Why Does Social Exclusion Hurt? The Relationship Between Social and Physical Pain’</w:t>
      </w:r>
      <w:r w:rsidRPr="006958D7">
        <w:rPr>
          <w:rStyle w:val="normaltextrun"/>
        </w:rPr>
        <w:t xml:space="preserve">, </w:t>
      </w:r>
      <w:r w:rsidRPr="006958D7">
        <w:rPr>
          <w:rStyle w:val="normaltextrun"/>
          <w:i/>
        </w:rPr>
        <w:t>Psychological Bulletin</w:t>
      </w:r>
      <w:r w:rsidRPr="006958D7">
        <w:rPr>
          <w:rStyle w:val="normaltextrun"/>
        </w:rPr>
        <w:t xml:space="preserve">, </w:t>
      </w:r>
      <w:r w:rsidRPr="006958D7">
        <w:rPr>
          <w:rStyle w:val="contextualspellingandgrammarerror"/>
        </w:rPr>
        <w:t>131(2</w:t>
      </w:r>
      <w:r w:rsidRPr="006958D7">
        <w:rPr>
          <w:rStyle w:val="normaltextrun"/>
        </w:rPr>
        <w:t>), pp. 202–223 (Accessed: 15 November 2019). </w:t>
      </w:r>
      <w:r w:rsidRPr="006958D7">
        <w:rPr>
          <w:rStyle w:val="eop"/>
        </w:rPr>
        <w:t> </w:t>
      </w:r>
    </w:p>
    <w:p w14:paraId="211ABA54" w14:textId="77777777" w:rsidR="0085071E" w:rsidRPr="006958D7" w:rsidRDefault="0085071E" w:rsidP="0085071E">
      <w:pPr>
        <w:spacing w:after="240" w:line="276" w:lineRule="auto"/>
        <w:rPr>
          <w:rFonts w:ascii="Times New Roman" w:hAnsi="Times New Roman" w:cs="Times New Roman"/>
          <w:sz w:val="24"/>
          <w:szCs w:val="24"/>
          <w:shd w:val="clear" w:color="auto" w:fill="F3F3F3"/>
        </w:rPr>
      </w:pPr>
      <w:r w:rsidRPr="006958D7">
        <w:rPr>
          <w:rFonts w:ascii="Times New Roman" w:hAnsi="Times New Roman" w:cs="Times New Roman"/>
          <w:sz w:val="24"/>
          <w:szCs w:val="24"/>
          <w:shd w:val="clear" w:color="auto" w:fill="F3F3F3"/>
        </w:rPr>
        <w:t xml:space="preserve">Milton, K. (2005) ‘Meaning, Feelings and Human Ecology’, in Milton, K. and </w:t>
      </w:r>
      <w:proofErr w:type="spellStart"/>
      <w:r w:rsidRPr="006958D7">
        <w:rPr>
          <w:rFonts w:ascii="Times New Roman" w:hAnsi="Times New Roman" w:cs="Times New Roman"/>
          <w:sz w:val="24"/>
          <w:szCs w:val="24"/>
          <w:shd w:val="clear" w:color="auto" w:fill="F3F3F3"/>
        </w:rPr>
        <w:t>Svasek</w:t>
      </w:r>
      <w:proofErr w:type="spellEnd"/>
      <w:r w:rsidRPr="006958D7">
        <w:rPr>
          <w:rFonts w:ascii="Times New Roman" w:hAnsi="Times New Roman" w:cs="Times New Roman"/>
          <w:sz w:val="24"/>
          <w:szCs w:val="24"/>
          <w:shd w:val="clear" w:color="auto" w:fill="F3F3F3"/>
        </w:rPr>
        <w:t xml:space="preserve">, M. (ed.) </w:t>
      </w:r>
      <w:r w:rsidRPr="006958D7">
        <w:rPr>
          <w:rFonts w:ascii="Times New Roman" w:hAnsi="Times New Roman" w:cs="Times New Roman"/>
          <w:i/>
          <w:sz w:val="24"/>
          <w:szCs w:val="24"/>
          <w:shd w:val="clear" w:color="auto" w:fill="F3F3F3"/>
        </w:rPr>
        <w:t>Mixed Emotions.</w:t>
      </w:r>
      <w:r w:rsidRPr="006958D7">
        <w:rPr>
          <w:rFonts w:ascii="Times New Roman" w:hAnsi="Times New Roman" w:cs="Times New Roman"/>
          <w:sz w:val="24"/>
          <w:szCs w:val="24"/>
          <w:shd w:val="clear" w:color="auto" w:fill="F3F3F3"/>
        </w:rPr>
        <w:t xml:space="preserve"> Oxford: Berg, pp. 25-42. </w:t>
      </w:r>
    </w:p>
    <w:p w14:paraId="196AFD7D" w14:textId="77777777" w:rsidR="0085071E" w:rsidRDefault="0085071E" w:rsidP="0085071E">
      <w:pPr>
        <w:pStyle w:val="paragraph"/>
        <w:spacing w:before="0" w:beforeAutospacing="0" w:after="240" w:afterAutospacing="0" w:line="276" w:lineRule="auto"/>
        <w:textAlignment w:val="baseline"/>
      </w:pPr>
      <w:r w:rsidRPr="005929C9">
        <w:rPr>
          <w:rStyle w:val="eop"/>
        </w:rPr>
        <w:t>Mind (2013)</w:t>
      </w:r>
      <w:r>
        <w:rPr>
          <w:rStyle w:val="eop"/>
        </w:rPr>
        <w:t xml:space="preserve"> </w:t>
      </w:r>
      <w:r>
        <w:rPr>
          <w:rStyle w:val="eop"/>
          <w:i/>
        </w:rPr>
        <w:t>Helplines</w:t>
      </w:r>
      <w:r>
        <w:rPr>
          <w:rStyle w:val="eop"/>
        </w:rPr>
        <w:t xml:space="preserve">. Available at: </w:t>
      </w:r>
      <w:hyperlink r:id="rId9" w:history="1">
        <w:r>
          <w:rPr>
            <w:rStyle w:val="Hyperlink"/>
          </w:rPr>
          <w:t>https://www.mind.org.uk/information-support/helplines/</w:t>
        </w:r>
      </w:hyperlink>
      <w:r>
        <w:t xml:space="preserve"> (Accessed: 4 November 2019)</w:t>
      </w:r>
    </w:p>
    <w:p w14:paraId="388B5723" w14:textId="77777777" w:rsidR="0085071E" w:rsidRPr="005929C9" w:rsidRDefault="0085071E" w:rsidP="0085071E">
      <w:pPr>
        <w:pStyle w:val="paragraph"/>
        <w:spacing w:before="0" w:beforeAutospacing="0" w:after="240" w:afterAutospacing="0" w:line="276" w:lineRule="auto"/>
        <w:textAlignment w:val="baseline"/>
        <w:rPr>
          <w:rStyle w:val="eop"/>
        </w:rPr>
      </w:pPr>
      <w:r>
        <w:rPr>
          <w:rStyle w:val="eop"/>
        </w:rPr>
        <w:t xml:space="preserve">NHS (2019) </w:t>
      </w:r>
      <w:r>
        <w:rPr>
          <w:rStyle w:val="eop"/>
          <w:i/>
        </w:rPr>
        <w:t>Cognitive Behavioural Therapy (CBT).</w:t>
      </w:r>
      <w:r>
        <w:rPr>
          <w:rStyle w:val="eop"/>
        </w:rPr>
        <w:t xml:space="preserve"> Available at: </w:t>
      </w:r>
      <w:hyperlink r:id="rId10" w:history="1">
        <w:r>
          <w:rPr>
            <w:rStyle w:val="Hyperlink"/>
          </w:rPr>
          <w:t>https://www.nhs.uk/conditions/cognitive-behavioural-therapy-cbt/</w:t>
        </w:r>
      </w:hyperlink>
      <w:r>
        <w:t xml:space="preserve"> (Accessed: 4 November 2019)</w:t>
      </w:r>
    </w:p>
    <w:p w14:paraId="549AB26E" w14:textId="77777777" w:rsidR="0085071E" w:rsidRPr="006958D7" w:rsidRDefault="0085071E" w:rsidP="0085071E">
      <w:pPr>
        <w:spacing w:after="240" w:line="276" w:lineRule="auto"/>
        <w:rPr>
          <w:rFonts w:ascii="Times New Roman" w:hAnsi="Times New Roman" w:cs="Times New Roman"/>
          <w:sz w:val="24"/>
          <w:szCs w:val="24"/>
          <w:shd w:val="clear" w:color="auto" w:fill="F3F3F3"/>
        </w:rPr>
      </w:pPr>
      <w:proofErr w:type="spellStart"/>
      <w:r w:rsidRPr="006958D7">
        <w:rPr>
          <w:rFonts w:ascii="Times New Roman" w:hAnsi="Times New Roman" w:cs="Times New Roman"/>
          <w:sz w:val="24"/>
          <w:szCs w:val="24"/>
        </w:rPr>
        <w:lastRenderedPageBreak/>
        <w:t>Rovenpor</w:t>
      </w:r>
      <w:proofErr w:type="spellEnd"/>
      <w:r w:rsidRPr="006958D7">
        <w:rPr>
          <w:rFonts w:ascii="Times New Roman" w:hAnsi="Times New Roman" w:cs="Times New Roman"/>
          <w:sz w:val="24"/>
          <w:szCs w:val="24"/>
        </w:rPr>
        <w:t xml:space="preserve">, D.R, and Isbell, L.M. (2018) ‘Do Emotional Control Beliefs Lead People to </w:t>
      </w:r>
      <w:proofErr w:type="spellStart"/>
      <w:r w:rsidRPr="006958D7">
        <w:rPr>
          <w:rFonts w:ascii="Times New Roman" w:hAnsi="Times New Roman" w:cs="Times New Roman"/>
          <w:sz w:val="24"/>
          <w:szCs w:val="24"/>
        </w:rPr>
        <w:t>Apprach</w:t>
      </w:r>
      <w:proofErr w:type="spellEnd"/>
      <w:r w:rsidRPr="006958D7">
        <w:rPr>
          <w:rFonts w:ascii="Times New Roman" w:hAnsi="Times New Roman" w:cs="Times New Roman"/>
          <w:sz w:val="24"/>
          <w:szCs w:val="24"/>
        </w:rPr>
        <w:t xml:space="preserve"> Positive or Negative Situations? Two Competing Effects of Control Beliefs on Emotional Situation Selection’, </w:t>
      </w:r>
      <w:r w:rsidRPr="006958D7">
        <w:rPr>
          <w:rFonts w:ascii="Times New Roman" w:hAnsi="Times New Roman" w:cs="Times New Roman"/>
          <w:i/>
          <w:sz w:val="24"/>
          <w:szCs w:val="24"/>
          <w:shd w:val="clear" w:color="auto" w:fill="F3F3F3"/>
        </w:rPr>
        <w:t xml:space="preserve">American Psychological Association, </w:t>
      </w:r>
      <w:r w:rsidRPr="006958D7">
        <w:rPr>
          <w:rFonts w:ascii="Times New Roman" w:hAnsi="Times New Roman" w:cs="Times New Roman"/>
          <w:sz w:val="24"/>
          <w:szCs w:val="24"/>
          <w:shd w:val="clear" w:color="auto" w:fill="F3F3F3"/>
        </w:rPr>
        <w:t>18(2), pp. 313-331 (Accessed: 16 November 2019).</w:t>
      </w:r>
    </w:p>
    <w:p w14:paraId="4DBC0232" w14:textId="77777777" w:rsidR="0085071E" w:rsidRDefault="0085071E" w:rsidP="0085071E">
      <w:pPr>
        <w:pStyle w:val="paragraph"/>
        <w:spacing w:before="0" w:beforeAutospacing="0" w:after="240" w:afterAutospacing="0" w:line="276" w:lineRule="auto"/>
        <w:textAlignment w:val="baseline"/>
        <w:rPr>
          <w:rStyle w:val="eop"/>
        </w:rPr>
      </w:pPr>
      <w:r w:rsidRPr="006958D7">
        <w:rPr>
          <w:rStyle w:val="eop"/>
        </w:rPr>
        <w:t xml:space="preserve">Seidler, V.J. (2010) </w:t>
      </w:r>
      <w:r w:rsidRPr="006958D7">
        <w:rPr>
          <w:rStyle w:val="eop"/>
          <w:i/>
        </w:rPr>
        <w:t xml:space="preserve">Embodying Identities. </w:t>
      </w:r>
      <w:r w:rsidRPr="006958D7">
        <w:rPr>
          <w:rStyle w:val="eop"/>
        </w:rPr>
        <w:t xml:space="preserve">Bristol: Policy Press. </w:t>
      </w:r>
    </w:p>
    <w:p w14:paraId="40AD2902" w14:textId="77777777" w:rsidR="0085071E" w:rsidRPr="000407EE" w:rsidRDefault="0085071E" w:rsidP="0085071E">
      <w:pPr>
        <w:pStyle w:val="paragraph"/>
        <w:spacing w:before="0" w:beforeAutospacing="0" w:after="240" w:afterAutospacing="0" w:line="276" w:lineRule="auto"/>
        <w:textAlignment w:val="baseline"/>
        <w:rPr>
          <w:rStyle w:val="eop"/>
        </w:rPr>
      </w:pPr>
      <w:proofErr w:type="spellStart"/>
      <w:r>
        <w:rPr>
          <w:rStyle w:val="eop"/>
        </w:rPr>
        <w:t>Sherin</w:t>
      </w:r>
      <w:proofErr w:type="spellEnd"/>
      <w:r>
        <w:rPr>
          <w:rStyle w:val="eop"/>
        </w:rPr>
        <w:t xml:space="preserve">, A. (2012) </w:t>
      </w:r>
      <w:r>
        <w:rPr>
          <w:rStyle w:val="eop"/>
          <w:i/>
        </w:rPr>
        <w:t xml:space="preserve">Design elements: colour fundamentals. </w:t>
      </w:r>
      <w:proofErr w:type="spellStart"/>
      <w:r>
        <w:rPr>
          <w:rStyle w:val="eop"/>
        </w:rPr>
        <w:t>Massachussetts</w:t>
      </w:r>
      <w:proofErr w:type="spellEnd"/>
      <w:r>
        <w:rPr>
          <w:rStyle w:val="eop"/>
        </w:rPr>
        <w:t xml:space="preserve">: Rockport Publishers. </w:t>
      </w:r>
    </w:p>
    <w:p w14:paraId="4E0AFA55" w14:textId="77777777" w:rsidR="0085071E" w:rsidRDefault="0085071E" w:rsidP="0085071E">
      <w:pPr>
        <w:pStyle w:val="paragraph"/>
        <w:spacing w:before="0" w:beforeAutospacing="0" w:after="240" w:afterAutospacing="0" w:line="276" w:lineRule="auto"/>
        <w:textAlignment w:val="baseline"/>
      </w:pPr>
      <w:proofErr w:type="spellStart"/>
      <w:r>
        <w:rPr>
          <w:rStyle w:val="eop"/>
        </w:rPr>
        <w:t>SupportLine</w:t>
      </w:r>
      <w:proofErr w:type="spellEnd"/>
      <w:r>
        <w:rPr>
          <w:rStyle w:val="eop"/>
        </w:rPr>
        <w:t xml:space="preserve"> (2019) C</w:t>
      </w:r>
      <w:r>
        <w:rPr>
          <w:rStyle w:val="eop"/>
          <w:i/>
        </w:rPr>
        <w:t xml:space="preserve">ontact Us. Available at: </w:t>
      </w:r>
      <w:hyperlink r:id="rId11" w:history="1">
        <w:r>
          <w:rPr>
            <w:rStyle w:val="Hyperlink"/>
          </w:rPr>
          <w:t>https://www.supportline.org.uk/contact-us/</w:t>
        </w:r>
      </w:hyperlink>
      <w:r>
        <w:t xml:space="preserve"> (Accessed: 4 November 2019)</w:t>
      </w:r>
    </w:p>
    <w:p w14:paraId="16326918" w14:textId="77777777" w:rsidR="0085071E" w:rsidRPr="009F0B78" w:rsidRDefault="0085071E" w:rsidP="0085071E">
      <w:pPr>
        <w:pStyle w:val="paragraph"/>
        <w:spacing w:before="0" w:beforeAutospacing="0" w:after="240" w:afterAutospacing="0" w:line="276" w:lineRule="auto"/>
        <w:textAlignment w:val="baseline"/>
        <w:rPr>
          <w:rStyle w:val="eop"/>
        </w:rPr>
      </w:pPr>
      <w:r>
        <w:rPr>
          <w:rStyle w:val="eop"/>
        </w:rPr>
        <w:t xml:space="preserve">The Welsh Government (2014) </w:t>
      </w:r>
      <w:r w:rsidRPr="009F0B78">
        <w:rPr>
          <w:rStyle w:val="eop"/>
          <w:i/>
        </w:rPr>
        <w:t>Social Services and Wellbeing (Wales) Act</w:t>
      </w:r>
      <w:r>
        <w:rPr>
          <w:rStyle w:val="eop"/>
          <w:i/>
        </w:rPr>
        <w:t xml:space="preserve">. </w:t>
      </w:r>
      <w:r>
        <w:rPr>
          <w:rStyle w:val="eop"/>
        </w:rPr>
        <w:t xml:space="preserve">Available at: </w:t>
      </w:r>
      <w:hyperlink r:id="rId12" w:history="1">
        <w:r>
          <w:rPr>
            <w:rStyle w:val="Hyperlink"/>
          </w:rPr>
          <w:t>http://www.legislation.gov.uk/anaw/2014/4/contents</w:t>
        </w:r>
      </w:hyperlink>
      <w:r>
        <w:t xml:space="preserve"> (Accessed: 20 November 2019)</w:t>
      </w:r>
    </w:p>
    <w:p w14:paraId="26F68BDF" w14:textId="77777777" w:rsidR="0085071E" w:rsidRDefault="0085071E" w:rsidP="0085071E">
      <w:pPr>
        <w:pStyle w:val="paragraph"/>
        <w:spacing w:before="0" w:beforeAutospacing="0" w:after="240" w:afterAutospacing="0" w:line="276" w:lineRule="auto"/>
        <w:textAlignment w:val="baseline"/>
        <w:rPr>
          <w:rStyle w:val="eop"/>
        </w:rPr>
      </w:pPr>
      <w:r w:rsidRPr="006958D7">
        <w:rPr>
          <w:rStyle w:val="normaltextrun"/>
        </w:rPr>
        <w:t>Wilkins, P. (2010) </w:t>
      </w:r>
      <w:r w:rsidRPr="006958D7">
        <w:rPr>
          <w:rStyle w:val="normaltextrun"/>
          <w:i/>
          <w:iCs/>
        </w:rPr>
        <w:t>Person-centred Therapy</w:t>
      </w:r>
      <w:r w:rsidRPr="006958D7">
        <w:rPr>
          <w:rStyle w:val="normaltextrun"/>
        </w:rPr>
        <w:t>. Hove: Routledge. </w:t>
      </w:r>
      <w:r w:rsidRPr="006958D7">
        <w:rPr>
          <w:rStyle w:val="eop"/>
        </w:rPr>
        <w:t> </w:t>
      </w:r>
    </w:p>
    <w:p w14:paraId="5B60AECB" w14:textId="77777777" w:rsidR="0085071E" w:rsidRDefault="0085071E" w:rsidP="0085071E">
      <w:pPr>
        <w:pStyle w:val="paragraph"/>
        <w:spacing w:before="0" w:beforeAutospacing="0" w:after="240" w:afterAutospacing="0" w:line="276" w:lineRule="auto"/>
        <w:textAlignment w:val="baseline"/>
        <w:rPr>
          <w:rStyle w:val="eop"/>
        </w:rPr>
      </w:pPr>
    </w:p>
    <w:p w14:paraId="271E9836" w14:textId="77777777" w:rsidR="0085071E" w:rsidRPr="0085071E" w:rsidRDefault="0085071E" w:rsidP="0085071E">
      <w:pPr>
        <w:pStyle w:val="paragraph"/>
        <w:spacing w:before="0" w:beforeAutospacing="0" w:after="240" w:afterAutospacing="0" w:line="276" w:lineRule="auto"/>
        <w:textAlignment w:val="baseline"/>
        <w:rPr>
          <w:rStyle w:val="eop"/>
          <w:b/>
          <w:u w:val="single"/>
        </w:rPr>
      </w:pPr>
      <w:r w:rsidRPr="0085071E">
        <w:rPr>
          <w:rStyle w:val="eop"/>
          <w:b/>
          <w:u w:val="single"/>
        </w:rPr>
        <w:t>Pictures</w:t>
      </w:r>
      <w:r>
        <w:rPr>
          <w:rStyle w:val="eop"/>
          <w:b/>
          <w:u w:val="single"/>
        </w:rPr>
        <w:t xml:space="preserve"> References</w:t>
      </w:r>
    </w:p>
    <w:p w14:paraId="5BC209C3" w14:textId="77777777" w:rsidR="0085071E" w:rsidRDefault="0085071E" w:rsidP="0085071E">
      <w:pPr>
        <w:pStyle w:val="paragraph"/>
        <w:spacing w:before="0" w:beforeAutospacing="0" w:after="240" w:afterAutospacing="0" w:line="276" w:lineRule="auto"/>
        <w:textAlignment w:val="baseline"/>
      </w:pPr>
      <w:r>
        <w:rPr>
          <w:rStyle w:val="eop"/>
        </w:rPr>
        <w:t xml:space="preserve">Image 1: </w:t>
      </w:r>
      <w:proofErr w:type="spellStart"/>
      <w:r>
        <w:rPr>
          <w:rStyle w:val="eop"/>
        </w:rPr>
        <w:t>MasimbaTinasheMadondo</w:t>
      </w:r>
      <w:proofErr w:type="spellEnd"/>
      <w:r>
        <w:rPr>
          <w:rStyle w:val="eop"/>
        </w:rPr>
        <w:t xml:space="preserve"> (2016) </w:t>
      </w:r>
      <w:r>
        <w:rPr>
          <w:rStyle w:val="eop"/>
          <w:i/>
        </w:rPr>
        <w:t xml:space="preserve">People, emotion, dramatic, female. </w:t>
      </w:r>
      <w:r>
        <w:rPr>
          <w:rStyle w:val="eop"/>
        </w:rPr>
        <w:t xml:space="preserve">Available at: </w:t>
      </w:r>
      <w:hyperlink r:id="rId13" w:history="1">
        <w:r>
          <w:rPr>
            <w:rStyle w:val="Hyperlink"/>
          </w:rPr>
          <w:t>https://pixabay.com/photos/people-emotion-dramatic-female-1492052/</w:t>
        </w:r>
      </w:hyperlink>
    </w:p>
    <w:p w14:paraId="3DFD55E2" w14:textId="77777777" w:rsidR="0085071E" w:rsidRDefault="0085071E" w:rsidP="0085071E">
      <w:pPr>
        <w:pStyle w:val="paragraph"/>
        <w:spacing w:before="0" w:beforeAutospacing="0" w:after="240" w:afterAutospacing="0" w:line="276" w:lineRule="auto"/>
        <w:textAlignment w:val="baseline"/>
      </w:pPr>
      <w:r>
        <w:rPr>
          <w:rStyle w:val="eop"/>
        </w:rPr>
        <w:t xml:space="preserve">Image 2: </w:t>
      </w:r>
      <w:proofErr w:type="spellStart"/>
      <w:r>
        <w:rPr>
          <w:rStyle w:val="eop"/>
        </w:rPr>
        <w:t>Brostudio</w:t>
      </w:r>
      <w:proofErr w:type="spellEnd"/>
      <w:r>
        <w:rPr>
          <w:rStyle w:val="eop"/>
        </w:rPr>
        <w:t xml:space="preserve"> (2019) </w:t>
      </w:r>
      <w:r>
        <w:rPr>
          <w:rStyle w:val="eop"/>
          <w:i/>
        </w:rPr>
        <w:t xml:space="preserve">Template meter with </w:t>
      </w:r>
      <w:proofErr w:type="spellStart"/>
      <w:r>
        <w:rPr>
          <w:rStyle w:val="eop"/>
          <w:i/>
        </w:rPr>
        <w:t>color</w:t>
      </w:r>
      <w:proofErr w:type="spellEnd"/>
      <w:r>
        <w:rPr>
          <w:rStyle w:val="eop"/>
          <w:i/>
        </w:rPr>
        <w:t xml:space="preserve"> scale vector image. </w:t>
      </w:r>
      <w:r>
        <w:rPr>
          <w:rStyle w:val="eop"/>
        </w:rPr>
        <w:t xml:space="preserve">Available at: </w:t>
      </w:r>
      <w:hyperlink r:id="rId14" w:history="1">
        <w:r>
          <w:rPr>
            <w:rStyle w:val="Hyperlink"/>
          </w:rPr>
          <w:t>https://www.vectorstock.com/royalty-free-vector/template-meter-with-color-scale-vector-12303923</w:t>
        </w:r>
      </w:hyperlink>
    </w:p>
    <w:p w14:paraId="3AD482FD" w14:textId="77777777" w:rsidR="0085071E" w:rsidRDefault="0085071E" w:rsidP="0085071E">
      <w:pPr>
        <w:pStyle w:val="paragraph"/>
        <w:spacing w:before="0" w:beforeAutospacing="0" w:after="240" w:afterAutospacing="0" w:line="276" w:lineRule="auto"/>
        <w:textAlignment w:val="baseline"/>
      </w:pPr>
      <w:r>
        <w:rPr>
          <w:rStyle w:val="eop"/>
        </w:rPr>
        <w:t xml:space="preserve">Images 3: Janjf93 (2019) </w:t>
      </w:r>
      <w:r>
        <w:rPr>
          <w:rStyle w:val="eop"/>
          <w:i/>
        </w:rPr>
        <w:t xml:space="preserve">Vector Image. </w:t>
      </w:r>
      <w:proofErr w:type="spellStart"/>
      <w:r>
        <w:rPr>
          <w:rStyle w:val="eop"/>
        </w:rPr>
        <w:t>Availbale</w:t>
      </w:r>
      <w:proofErr w:type="spellEnd"/>
      <w:r>
        <w:rPr>
          <w:rStyle w:val="eop"/>
        </w:rPr>
        <w:t xml:space="preserve"> at: </w:t>
      </w:r>
      <w:hyperlink r:id="rId15" w:history="1">
        <w:r>
          <w:rPr>
            <w:rStyle w:val="Hyperlink"/>
          </w:rPr>
          <w:t>https://www.canva.com/media/MADQD6vHwTo</w:t>
        </w:r>
      </w:hyperlink>
      <w:r>
        <w:t xml:space="preserve"> </w:t>
      </w:r>
    </w:p>
    <w:p w14:paraId="05B1ED1E" w14:textId="77777777" w:rsidR="0085071E" w:rsidRDefault="0085071E" w:rsidP="0085071E">
      <w:pPr>
        <w:pStyle w:val="paragraph"/>
        <w:spacing w:before="0" w:beforeAutospacing="0" w:after="240" w:afterAutospacing="0" w:line="276" w:lineRule="auto"/>
        <w:textAlignment w:val="baseline"/>
      </w:pPr>
      <w:r>
        <w:rPr>
          <w:rStyle w:val="eop"/>
        </w:rPr>
        <w:t xml:space="preserve">Image 4: Lopes, H. (2015) </w:t>
      </w:r>
      <w:r>
        <w:rPr>
          <w:rStyle w:val="eop"/>
          <w:i/>
        </w:rPr>
        <w:t xml:space="preserve">Group of people having fun together under the sun. </w:t>
      </w:r>
      <w:r>
        <w:rPr>
          <w:rStyle w:val="eop"/>
        </w:rPr>
        <w:t xml:space="preserve">Available at: </w:t>
      </w:r>
      <w:hyperlink r:id="rId16" w:history="1">
        <w:r>
          <w:rPr>
            <w:rStyle w:val="Hyperlink"/>
          </w:rPr>
          <w:t>https://www.canva.com/media/MADGyGgGZU8</w:t>
        </w:r>
      </w:hyperlink>
    </w:p>
    <w:p w14:paraId="15E25D23" w14:textId="77777777" w:rsidR="0085071E" w:rsidRDefault="0085071E" w:rsidP="0085071E">
      <w:pPr>
        <w:pStyle w:val="paragraph"/>
        <w:spacing w:before="0" w:beforeAutospacing="0" w:after="240" w:afterAutospacing="0" w:line="276" w:lineRule="auto"/>
        <w:textAlignment w:val="baseline"/>
      </w:pPr>
      <w:r>
        <w:rPr>
          <w:rStyle w:val="eop"/>
        </w:rPr>
        <w:t xml:space="preserve">Image 5: </w:t>
      </w:r>
      <w:proofErr w:type="spellStart"/>
      <w:r>
        <w:rPr>
          <w:rStyle w:val="eop"/>
        </w:rPr>
        <w:t>Pixabay</w:t>
      </w:r>
      <w:proofErr w:type="spellEnd"/>
      <w:r>
        <w:rPr>
          <w:rStyle w:val="eop"/>
        </w:rPr>
        <w:t xml:space="preserve"> (no date) </w:t>
      </w:r>
      <w:r>
        <w:rPr>
          <w:rStyle w:val="eop"/>
          <w:i/>
        </w:rPr>
        <w:t xml:space="preserve">Soldier and black dog cuddling. </w:t>
      </w:r>
      <w:r>
        <w:rPr>
          <w:rStyle w:val="eop"/>
        </w:rPr>
        <w:t xml:space="preserve">Available at: </w:t>
      </w:r>
      <w:hyperlink r:id="rId17" w:history="1">
        <w:r>
          <w:rPr>
            <w:rStyle w:val="Hyperlink"/>
          </w:rPr>
          <w:t>https://www.canva.com/media/MADGx6gGHlk</w:t>
        </w:r>
      </w:hyperlink>
    </w:p>
    <w:p w14:paraId="281BB4E6" w14:textId="77777777" w:rsidR="0085071E" w:rsidRDefault="0085071E" w:rsidP="0085071E">
      <w:pPr>
        <w:pStyle w:val="paragraph"/>
        <w:spacing w:before="0" w:beforeAutospacing="0" w:after="240" w:afterAutospacing="0" w:line="276" w:lineRule="auto"/>
        <w:textAlignment w:val="baseline"/>
      </w:pPr>
      <w:r>
        <w:rPr>
          <w:rStyle w:val="eop"/>
        </w:rPr>
        <w:t xml:space="preserve">Image 6: </w:t>
      </w:r>
      <w:proofErr w:type="spellStart"/>
      <w:r>
        <w:rPr>
          <w:rStyle w:val="eop"/>
        </w:rPr>
        <w:t>Mohamed_hassan</w:t>
      </w:r>
      <w:proofErr w:type="spellEnd"/>
      <w:r>
        <w:rPr>
          <w:rStyle w:val="eop"/>
        </w:rPr>
        <w:t xml:space="preserve"> (no date) </w:t>
      </w:r>
      <w:r>
        <w:rPr>
          <w:rStyle w:val="eop"/>
          <w:i/>
        </w:rPr>
        <w:t>Concept of Teamwork</w:t>
      </w:r>
      <w:r>
        <w:rPr>
          <w:rStyle w:val="eop"/>
        </w:rPr>
        <w:t xml:space="preserve">. Available at: </w:t>
      </w:r>
      <w:hyperlink r:id="rId18" w:history="1">
        <w:r>
          <w:rPr>
            <w:rStyle w:val="Hyperlink"/>
          </w:rPr>
          <w:t>https://www.canva.com/media/MADQ5VMEB_c</w:t>
        </w:r>
      </w:hyperlink>
    </w:p>
    <w:p w14:paraId="49F7A356" w14:textId="77777777" w:rsidR="0085071E" w:rsidRPr="002F33E4" w:rsidRDefault="0085071E" w:rsidP="0085071E">
      <w:pPr>
        <w:pStyle w:val="paragraph"/>
        <w:spacing w:before="0" w:beforeAutospacing="0" w:after="240" w:afterAutospacing="0" w:line="276" w:lineRule="auto"/>
        <w:textAlignment w:val="baseline"/>
      </w:pPr>
      <w:r>
        <w:t xml:space="preserve">Image 7: Anemone123 (no date) </w:t>
      </w:r>
      <w:r>
        <w:rPr>
          <w:i/>
        </w:rPr>
        <w:t xml:space="preserve">Person holding question mark. </w:t>
      </w:r>
      <w:proofErr w:type="spellStart"/>
      <w:r>
        <w:t>Availbale</w:t>
      </w:r>
      <w:proofErr w:type="spellEnd"/>
      <w:r>
        <w:t xml:space="preserve"> at: </w:t>
      </w:r>
      <w:hyperlink r:id="rId19" w:history="1">
        <w:r>
          <w:rPr>
            <w:rStyle w:val="Hyperlink"/>
          </w:rPr>
          <w:t>https://www.canva.com/media/MADQ5A_CvEk</w:t>
        </w:r>
      </w:hyperlink>
    </w:p>
    <w:p w14:paraId="3C41F488" w14:textId="77777777" w:rsidR="0085071E" w:rsidRDefault="0085071E" w:rsidP="0085071E">
      <w:pPr>
        <w:pStyle w:val="paragraph"/>
        <w:spacing w:before="0" w:beforeAutospacing="0" w:after="240" w:afterAutospacing="0" w:line="276" w:lineRule="auto"/>
        <w:textAlignment w:val="baseline"/>
      </w:pPr>
      <w:r>
        <w:rPr>
          <w:rStyle w:val="eop"/>
        </w:rPr>
        <w:t xml:space="preserve">Image 8: Lopes, H. (2015) </w:t>
      </w:r>
      <w:r>
        <w:rPr>
          <w:rStyle w:val="eop"/>
          <w:i/>
        </w:rPr>
        <w:t xml:space="preserve">Men’s White Button-up Dress Shirt. </w:t>
      </w:r>
      <w:r>
        <w:rPr>
          <w:rStyle w:val="eop"/>
        </w:rPr>
        <w:t xml:space="preserve">Available at: </w:t>
      </w:r>
      <w:hyperlink r:id="rId20" w:history="1">
        <w:r>
          <w:rPr>
            <w:rStyle w:val="Hyperlink"/>
          </w:rPr>
          <w:t>https://www.canva.com/media/MADGyFCKWIk</w:t>
        </w:r>
      </w:hyperlink>
    </w:p>
    <w:p w14:paraId="494EDA86" w14:textId="77777777" w:rsidR="0085071E" w:rsidRDefault="0085071E" w:rsidP="0085071E">
      <w:pPr>
        <w:pStyle w:val="paragraph"/>
        <w:spacing w:before="0" w:beforeAutospacing="0" w:after="240" w:afterAutospacing="0" w:line="276" w:lineRule="auto"/>
        <w:textAlignment w:val="baseline"/>
      </w:pPr>
      <w:r>
        <w:t xml:space="preserve">Image 9: Rodriguez, C. (2018) </w:t>
      </w:r>
      <w:r>
        <w:rPr>
          <w:i/>
        </w:rPr>
        <w:t xml:space="preserve">People taking a photo. </w:t>
      </w:r>
      <w:r>
        <w:t xml:space="preserve"> Available at: </w:t>
      </w:r>
      <w:hyperlink r:id="rId21" w:history="1">
        <w:r>
          <w:rPr>
            <w:rStyle w:val="Hyperlink"/>
          </w:rPr>
          <w:t>https://www.canva.com/media/MADGv9ifLvw</w:t>
        </w:r>
      </w:hyperlink>
    </w:p>
    <w:p w14:paraId="71222DB4" w14:textId="77777777" w:rsidR="0085071E" w:rsidRDefault="0085071E" w:rsidP="0085071E">
      <w:pPr>
        <w:pStyle w:val="paragraph"/>
        <w:spacing w:before="0" w:beforeAutospacing="0" w:after="240" w:afterAutospacing="0" w:line="276" w:lineRule="auto"/>
        <w:textAlignment w:val="baseline"/>
      </w:pPr>
      <w:r>
        <w:t xml:space="preserve">Image 10: </w:t>
      </w:r>
      <w:proofErr w:type="spellStart"/>
      <w:r>
        <w:t>Pixabay</w:t>
      </w:r>
      <w:proofErr w:type="spellEnd"/>
      <w:r>
        <w:t xml:space="preserve"> (2016)</w:t>
      </w:r>
      <w:r>
        <w:rPr>
          <w:i/>
        </w:rPr>
        <w:t xml:space="preserve"> Woman standing beside woman on white wooden chair facing the body of water. </w:t>
      </w:r>
      <w:r>
        <w:t xml:space="preserve">Available at: </w:t>
      </w:r>
      <w:hyperlink r:id="rId22" w:history="1">
        <w:r>
          <w:rPr>
            <w:rStyle w:val="Hyperlink"/>
          </w:rPr>
          <w:t>https://www.canva.com/media/MADGxtkk_bw</w:t>
        </w:r>
      </w:hyperlink>
    </w:p>
    <w:p w14:paraId="4740493A" w14:textId="77777777" w:rsidR="0085071E" w:rsidRDefault="0085071E" w:rsidP="0085071E">
      <w:pPr>
        <w:pStyle w:val="paragraph"/>
        <w:spacing w:before="0" w:beforeAutospacing="0" w:after="240" w:afterAutospacing="0" w:line="276" w:lineRule="auto"/>
        <w:textAlignment w:val="baseline"/>
      </w:pPr>
      <w:r>
        <w:lastRenderedPageBreak/>
        <w:t xml:space="preserve">Image 11: </w:t>
      </w:r>
      <w:proofErr w:type="spellStart"/>
      <w:r>
        <w:t>Willink</w:t>
      </w:r>
      <w:proofErr w:type="spellEnd"/>
      <w:r>
        <w:t xml:space="preserve">, J. (2016) </w:t>
      </w:r>
      <w:r>
        <w:rPr>
          <w:i/>
        </w:rPr>
        <w:t xml:space="preserve">Man Carrying a Baby. </w:t>
      </w:r>
      <w:r>
        <w:t xml:space="preserve">Available at: </w:t>
      </w:r>
      <w:hyperlink r:id="rId23" w:history="1">
        <w:r>
          <w:rPr>
            <w:rStyle w:val="Hyperlink"/>
          </w:rPr>
          <w:t>https://www.pexels.com/photo/adventure-baby-beautiful-blue-eyes-286625/</w:t>
        </w:r>
      </w:hyperlink>
    </w:p>
    <w:p w14:paraId="08461336" w14:textId="77777777" w:rsidR="0085071E" w:rsidRDefault="0085071E" w:rsidP="0085071E">
      <w:pPr>
        <w:pStyle w:val="paragraph"/>
        <w:spacing w:before="240" w:beforeAutospacing="0" w:after="240" w:afterAutospacing="0" w:line="276" w:lineRule="auto"/>
        <w:textAlignment w:val="baseline"/>
      </w:pPr>
      <w:r>
        <w:t xml:space="preserve">Image 12: Evans, W. (2016) </w:t>
      </w:r>
      <w:r>
        <w:rPr>
          <w:i/>
        </w:rPr>
        <w:t xml:space="preserve">Baby holding human finger. </w:t>
      </w:r>
      <w:r>
        <w:t xml:space="preserve">Available at: </w:t>
      </w:r>
      <w:hyperlink r:id="rId24" w:history="1">
        <w:r>
          <w:rPr>
            <w:rStyle w:val="Hyperlink"/>
          </w:rPr>
          <w:t>https://www.pexels.com/photo/baby-holding-human-finger-225744/</w:t>
        </w:r>
      </w:hyperlink>
    </w:p>
    <w:p w14:paraId="035BA9A1" w14:textId="77777777" w:rsidR="0085071E" w:rsidRDefault="0085071E" w:rsidP="0085071E">
      <w:pPr>
        <w:pStyle w:val="paragraph"/>
        <w:spacing w:before="240" w:beforeAutospacing="0" w:after="240" w:afterAutospacing="0" w:line="276" w:lineRule="auto"/>
        <w:textAlignment w:val="baseline"/>
      </w:pPr>
      <w:r>
        <w:t xml:space="preserve">Image 13: </w:t>
      </w:r>
      <w:proofErr w:type="spellStart"/>
      <w:r>
        <w:t>Sweetlouise</w:t>
      </w:r>
      <w:proofErr w:type="spellEnd"/>
      <w:r>
        <w:t xml:space="preserve"> (2017</w:t>
      </w:r>
      <w:proofErr w:type="gramStart"/>
      <w:r>
        <w:t xml:space="preserve">) </w:t>
      </w:r>
      <w:r>
        <w:rPr>
          <w:i/>
        </w:rPr>
        <w:t xml:space="preserve"> A</w:t>
      </w:r>
      <w:proofErr w:type="gramEnd"/>
      <w:r>
        <w:rPr>
          <w:i/>
        </w:rPr>
        <w:t xml:space="preserve"> friendship holding hands. </w:t>
      </w:r>
      <w:r>
        <w:t xml:space="preserve">Available at: </w:t>
      </w:r>
      <w:hyperlink r:id="rId25" w:history="1">
        <w:r>
          <w:rPr>
            <w:rStyle w:val="Hyperlink"/>
          </w:rPr>
          <w:t>https://pixabay.com/photos/friendship-brotherhood-hands-union-2156172/</w:t>
        </w:r>
      </w:hyperlink>
    </w:p>
    <w:p w14:paraId="6E874300" w14:textId="77777777" w:rsidR="0085071E" w:rsidRPr="00681097" w:rsidRDefault="0085071E" w:rsidP="0085071E">
      <w:pPr>
        <w:pStyle w:val="paragraph"/>
        <w:spacing w:before="240" w:beforeAutospacing="0" w:after="240" w:afterAutospacing="0" w:line="276" w:lineRule="auto"/>
        <w:textAlignment w:val="baseline"/>
      </w:pPr>
      <w:r>
        <w:t xml:space="preserve">Image 14: </w:t>
      </w:r>
      <w:proofErr w:type="spellStart"/>
      <w:r>
        <w:t>Congerdesign</w:t>
      </w:r>
      <w:proofErr w:type="spellEnd"/>
      <w:r>
        <w:t xml:space="preserve"> (2017) </w:t>
      </w:r>
      <w:r>
        <w:rPr>
          <w:i/>
        </w:rPr>
        <w:t xml:space="preserve">Key to the heart. </w:t>
      </w:r>
      <w:r>
        <w:t xml:space="preserve"> Available at: </w:t>
      </w:r>
      <w:hyperlink r:id="rId26" w:history="1">
        <w:r>
          <w:rPr>
            <w:rStyle w:val="Hyperlink"/>
          </w:rPr>
          <w:t>https://pixabay.com/photos/heart-key-trust-love-feelings-2095454/</w:t>
        </w:r>
      </w:hyperlink>
    </w:p>
    <w:p w14:paraId="56225C12" w14:textId="77777777" w:rsidR="0085071E" w:rsidRPr="00E9078E" w:rsidRDefault="0085071E" w:rsidP="0085071E">
      <w:pPr>
        <w:spacing w:line="360" w:lineRule="auto"/>
        <w:jc w:val="both"/>
        <w:rPr>
          <w:rFonts w:ascii="Times New Roman" w:hAnsi="Times New Roman" w:cs="Times New Roman"/>
          <w:sz w:val="24"/>
        </w:rPr>
      </w:pPr>
    </w:p>
    <w:p w14:paraId="7F330F27" w14:textId="77777777" w:rsidR="0080583A" w:rsidRDefault="0080583A"/>
    <w:sectPr w:rsidR="0080583A" w:rsidSect="0085071E">
      <w:pgSz w:w="16838" w:h="11906" w:orient="landscape"/>
      <w:pgMar w:top="340" w:right="363" w:bottom="357" w:left="363"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71E"/>
    <w:rsid w:val="00267F97"/>
    <w:rsid w:val="0080583A"/>
    <w:rsid w:val="0085071E"/>
    <w:rsid w:val="00BD178D"/>
    <w:rsid w:val="00D52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4967D"/>
  <w15:chartTrackingRefBased/>
  <w15:docId w15:val="{C2ABB474-AA3B-466F-A0C6-8E886F132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507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5071E"/>
  </w:style>
  <w:style w:type="character" w:customStyle="1" w:styleId="eop">
    <w:name w:val="eop"/>
    <w:basedOn w:val="DefaultParagraphFont"/>
    <w:rsid w:val="0085071E"/>
  </w:style>
  <w:style w:type="character" w:customStyle="1" w:styleId="contextualspellingandgrammarerror">
    <w:name w:val="contextualspellingandgrammarerror"/>
    <w:basedOn w:val="DefaultParagraphFont"/>
    <w:rsid w:val="0085071E"/>
  </w:style>
  <w:style w:type="character" w:styleId="Hyperlink">
    <w:name w:val="Hyperlink"/>
    <w:basedOn w:val="DefaultParagraphFont"/>
    <w:uiPriority w:val="99"/>
    <w:semiHidden/>
    <w:unhideWhenUsed/>
    <w:rsid w:val="0085071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tent.ebscohost.com/ContentServer.asp?T=P&amp;P=AN&amp;K=2019-55803-001&amp;S=L&amp;D=pdh&amp;EbscoContent=dGJyMMTo50SeqLA4zOX0OLCmr1Gep69Ssa24Sq6WxWXS&amp;ContentCustomer=dGJyMPGqtVGxp7FRuePfgeyx44Dt6fIA" TargetMode="External"/><Relationship Id="rId13" Type="http://schemas.openxmlformats.org/officeDocument/2006/relationships/hyperlink" Target="https://pixabay.com/photos/people-emotion-dramatic-female-1492052/" TargetMode="External"/><Relationship Id="rId18" Type="http://schemas.openxmlformats.org/officeDocument/2006/relationships/hyperlink" Target="https://www.canva.com/media/MADQ5VMEB_c" TargetMode="External"/><Relationship Id="rId26" Type="http://schemas.openxmlformats.org/officeDocument/2006/relationships/hyperlink" Target="https://pixabay.com/photos/heart-key-trust-love-feelings-2095454/" TargetMode="External"/><Relationship Id="rId3" Type="http://schemas.openxmlformats.org/officeDocument/2006/relationships/webSettings" Target="webSettings.xml"/><Relationship Id="rId21" Type="http://schemas.openxmlformats.org/officeDocument/2006/relationships/hyperlink" Target="https://www.canva.com/media/MADGv9ifLvw" TargetMode="External"/><Relationship Id="rId7" Type="http://schemas.openxmlformats.org/officeDocument/2006/relationships/image" Target="media/image4.jpg"/><Relationship Id="rId12" Type="http://schemas.openxmlformats.org/officeDocument/2006/relationships/hyperlink" Target="http://www.legislation.gov.uk/anaw/2014/4/contents" TargetMode="External"/><Relationship Id="rId17" Type="http://schemas.openxmlformats.org/officeDocument/2006/relationships/hyperlink" Target="https://www.canva.com/media/MADGx6gGHlk" TargetMode="External"/><Relationship Id="rId25" Type="http://schemas.openxmlformats.org/officeDocument/2006/relationships/hyperlink" Target="https://pixabay.com/photos/friendship-brotherhood-hands-union-2156172/" TargetMode="External"/><Relationship Id="rId2" Type="http://schemas.openxmlformats.org/officeDocument/2006/relationships/settings" Target="settings.xml"/><Relationship Id="rId16" Type="http://schemas.openxmlformats.org/officeDocument/2006/relationships/hyperlink" Target="https://www.canva.com/media/MADGyGgGZU8" TargetMode="External"/><Relationship Id="rId20" Type="http://schemas.openxmlformats.org/officeDocument/2006/relationships/hyperlink" Target="https://www.canva.com/media/MADGyFCKWIk" TargetMode="Externa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hyperlink" Target="https://www.supportline.org.uk/contact-us/" TargetMode="External"/><Relationship Id="rId24" Type="http://schemas.openxmlformats.org/officeDocument/2006/relationships/hyperlink" Target="https://www.pexels.com/photo/baby-holding-human-finger-225744/" TargetMode="External"/><Relationship Id="rId5" Type="http://schemas.openxmlformats.org/officeDocument/2006/relationships/image" Target="media/image2.jpg"/><Relationship Id="rId15" Type="http://schemas.openxmlformats.org/officeDocument/2006/relationships/hyperlink" Target="https://www.canva.com/media/MADQD6vHwTo" TargetMode="External"/><Relationship Id="rId23" Type="http://schemas.openxmlformats.org/officeDocument/2006/relationships/hyperlink" Target="https://www.pexels.com/photo/adventure-baby-beautiful-blue-eyes-286625/" TargetMode="External"/><Relationship Id="rId28" Type="http://schemas.openxmlformats.org/officeDocument/2006/relationships/theme" Target="theme/theme1.xml"/><Relationship Id="rId10" Type="http://schemas.openxmlformats.org/officeDocument/2006/relationships/hyperlink" Target="https://www.nhs.uk/conditions/cognitive-behavioural-therapy-cbt/" TargetMode="External"/><Relationship Id="rId19" Type="http://schemas.openxmlformats.org/officeDocument/2006/relationships/hyperlink" Target="https://www.canva.com/media/MADQ5A_CvEk" TargetMode="External"/><Relationship Id="rId4" Type="http://schemas.openxmlformats.org/officeDocument/2006/relationships/image" Target="media/image1.jpg"/><Relationship Id="rId9" Type="http://schemas.openxmlformats.org/officeDocument/2006/relationships/hyperlink" Target="https://www.mind.org.uk/information-support/helplines/" TargetMode="External"/><Relationship Id="rId14" Type="http://schemas.openxmlformats.org/officeDocument/2006/relationships/hyperlink" Target="https://www.vectorstock.com/royalty-free-vector/template-meter-with-color-scale-vector-12303923" TargetMode="External"/><Relationship Id="rId22" Type="http://schemas.openxmlformats.org/officeDocument/2006/relationships/hyperlink" Target="https://www.canva.com/media/MADGxtkk_bw"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6</Pages>
  <Words>1360</Words>
  <Characters>7756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Galland (1702179)</dc:creator>
  <cp:keywords/>
  <dc:description/>
  <cp:lastModifiedBy>Hannah Galland (1702179)</cp:lastModifiedBy>
  <cp:revision>2</cp:revision>
  <cp:lastPrinted>2019-11-22T21:39:00Z</cp:lastPrinted>
  <dcterms:created xsi:type="dcterms:W3CDTF">2019-11-22T21:31:00Z</dcterms:created>
  <dcterms:modified xsi:type="dcterms:W3CDTF">2019-11-22T21:44:00Z</dcterms:modified>
</cp:coreProperties>
</file>