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24B88" w:rsidRPr="004C03A2" w:rsidRDefault="005E6AA9" w:rsidP="000F2D31">
      <w:pPr>
        <w:spacing w:line="480" w:lineRule="auto"/>
        <w:rPr>
          <w:rFonts w:ascii="Times New Roman" w:hAnsi="Times New Roman" w:cs="Times New Roman"/>
        </w:rPr>
      </w:pPr>
      <w:r w:rsidRPr="004C03A2">
        <w:rPr>
          <w:rFonts w:ascii="Times New Roman" w:hAnsi="Times New Roman" w:cs="Times New Roman"/>
        </w:rPr>
        <w:t xml:space="preserve">Within this essay there will be a discussion on the education of Achilles, his education and upbringing. This will be done through engaging with two key Latin texts. The first text will be Catullus’ poem 64 and the second work in focus will be Statius’ </w:t>
      </w:r>
      <w:proofErr w:type="spellStart"/>
      <w:r w:rsidRPr="004C03A2">
        <w:rPr>
          <w:rFonts w:ascii="Times New Roman" w:hAnsi="Times New Roman" w:cs="Times New Roman"/>
          <w:i/>
          <w:iCs/>
        </w:rPr>
        <w:t>Achillied</w:t>
      </w:r>
      <w:proofErr w:type="spellEnd"/>
      <w:r w:rsidRPr="004C03A2">
        <w:rPr>
          <w:rFonts w:ascii="Times New Roman" w:hAnsi="Times New Roman" w:cs="Times New Roman"/>
        </w:rPr>
        <w:t xml:space="preserve">. Throughout this textual analysis into the function of the depiction of Achilles’ education and upbringing. The process of this will be looking at how the </w:t>
      </w:r>
      <w:proofErr w:type="spellStart"/>
      <w:r w:rsidRPr="004C03A2">
        <w:rPr>
          <w:rFonts w:ascii="Times New Roman" w:hAnsi="Times New Roman" w:cs="Times New Roman"/>
          <w:i/>
          <w:iCs/>
        </w:rPr>
        <w:t>Achillied</w:t>
      </w:r>
      <w:proofErr w:type="spellEnd"/>
      <w:r w:rsidRPr="004C03A2">
        <w:rPr>
          <w:rFonts w:ascii="Times New Roman" w:hAnsi="Times New Roman" w:cs="Times New Roman"/>
        </w:rPr>
        <w:t xml:space="preserve"> is used to adapt and contextualise the lines within Catullus 64. For Catullus was writing during the Roman Republic in 1</w:t>
      </w:r>
      <w:r w:rsidRPr="004C03A2">
        <w:rPr>
          <w:rFonts w:ascii="Times New Roman" w:hAnsi="Times New Roman" w:cs="Times New Roman"/>
          <w:vertAlign w:val="superscript"/>
        </w:rPr>
        <w:t>st</w:t>
      </w:r>
      <w:r w:rsidRPr="004C03A2">
        <w:rPr>
          <w:rFonts w:ascii="Times New Roman" w:hAnsi="Times New Roman" w:cs="Times New Roman"/>
        </w:rPr>
        <w:t xml:space="preserve"> Century B.C. whereas Statius was writing in the time of the emperors in the 1</w:t>
      </w:r>
      <w:r w:rsidRPr="004C03A2">
        <w:rPr>
          <w:rFonts w:ascii="Times New Roman" w:hAnsi="Times New Roman" w:cs="Times New Roman"/>
          <w:vertAlign w:val="superscript"/>
        </w:rPr>
        <w:t>st</w:t>
      </w:r>
      <w:r w:rsidRPr="004C03A2">
        <w:rPr>
          <w:rFonts w:ascii="Times New Roman" w:hAnsi="Times New Roman" w:cs="Times New Roman"/>
        </w:rPr>
        <w:t xml:space="preserve"> Century A.D.. This means that the argument and analysis of Achilles early l</w:t>
      </w:r>
      <w:r w:rsidR="00562876" w:rsidRPr="004C03A2">
        <w:rPr>
          <w:rFonts w:ascii="Times New Roman" w:hAnsi="Times New Roman" w:cs="Times New Roman"/>
        </w:rPr>
        <w:t>ife is made into a foundation by Catullus and Statius defines and creates the main context, following up on a Catullus’ poetic work.</w:t>
      </w:r>
      <w:r w:rsidR="00A936A2" w:rsidRPr="004C03A2">
        <w:rPr>
          <w:rStyle w:val="FootnoteReference"/>
          <w:rFonts w:ascii="Times New Roman" w:hAnsi="Times New Roman" w:cs="Times New Roman"/>
        </w:rPr>
        <w:footnoteReference w:id="1"/>
      </w:r>
      <w:r w:rsidR="00562876" w:rsidRPr="004C03A2">
        <w:rPr>
          <w:rFonts w:ascii="Times New Roman" w:hAnsi="Times New Roman" w:cs="Times New Roman"/>
        </w:rPr>
        <w:t xml:space="preserve"> </w:t>
      </w:r>
      <w:r w:rsidR="002E01FB" w:rsidRPr="004C03A2">
        <w:rPr>
          <w:rFonts w:ascii="Times New Roman" w:hAnsi="Times New Roman" w:cs="Times New Roman"/>
        </w:rPr>
        <w:t xml:space="preserve">This means that there will be a look at the function of role of Achilles family life and dynamic and then a more detailed focus on the literary texts of this investigation. Overall the use of Achilles for a Roman audience is not too misunderstanding, for it </w:t>
      </w:r>
      <w:r w:rsidR="00C85518" w:rsidRPr="004C03A2">
        <w:rPr>
          <w:rFonts w:ascii="Times New Roman" w:hAnsi="Times New Roman" w:cs="Times New Roman"/>
        </w:rPr>
        <w:t>could</w:t>
      </w:r>
      <w:r w:rsidR="002E01FB" w:rsidRPr="004C03A2">
        <w:rPr>
          <w:rFonts w:ascii="Times New Roman" w:hAnsi="Times New Roman" w:cs="Times New Roman"/>
        </w:rPr>
        <w:t xml:space="preserve"> be </w:t>
      </w:r>
      <w:r w:rsidR="00C85518" w:rsidRPr="004C03A2">
        <w:rPr>
          <w:rFonts w:ascii="Times New Roman" w:hAnsi="Times New Roman" w:cs="Times New Roman"/>
        </w:rPr>
        <w:t>perceived</w:t>
      </w:r>
      <w:r w:rsidR="002E01FB" w:rsidRPr="004C03A2">
        <w:rPr>
          <w:rFonts w:ascii="Times New Roman" w:hAnsi="Times New Roman" w:cs="Times New Roman"/>
        </w:rPr>
        <w:t xml:space="preserve"> that through his warrior reputation and legend that the romans, a people of conquest</w:t>
      </w:r>
      <w:r w:rsidR="00C85518" w:rsidRPr="004C03A2">
        <w:rPr>
          <w:rFonts w:ascii="Times New Roman" w:hAnsi="Times New Roman" w:cs="Times New Roman"/>
        </w:rPr>
        <w:t xml:space="preserve"> would take a great interest in him.</w:t>
      </w:r>
    </w:p>
    <w:p w:rsidR="002E01FB" w:rsidRPr="004C03A2" w:rsidRDefault="002E01FB" w:rsidP="000F2D31">
      <w:pPr>
        <w:spacing w:line="480" w:lineRule="auto"/>
        <w:rPr>
          <w:rFonts w:ascii="Times New Roman" w:hAnsi="Times New Roman" w:cs="Times New Roman"/>
        </w:rPr>
      </w:pPr>
    </w:p>
    <w:p w:rsidR="009B0969" w:rsidRPr="004C03A2" w:rsidRDefault="009B0969" w:rsidP="000F2D31">
      <w:pPr>
        <w:spacing w:line="480" w:lineRule="auto"/>
        <w:rPr>
          <w:rFonts w:ascii="Times New Roman" w:hAnsi="Times New Roman" w:cs="Times New Roman"/>
        </w:rPr>
      </w:pPr>
      <w:r w:rsidRPr="004C03A2">
        <w:rPr>
          <w:rFonts w:ascii="Times New Roman" w:hAnsi="Times New Roman" w:cs="Times New Roman"/>
        </w:rPr>
        <w:t xml:space="preserve">The family of Achilles is important to understand any key function or depiction of Achilles through his childhood and upbringing. For the generic Greek </w:t>
      </w:r>
      <w:r w:rsidR="00F67433" w:rsidRPr="004C03A2">
        <w:rPr>
          <w:rFonts w:ascii="Times New Roman" w:hAnsi="Times New Roman" w:cs="Times New Roman"/>
        </w:rPr>
        <w:t xml:space="preserve">or Roman </w:t>
      </w:r>
      <w:r w:rsidRPr="004C03A2">
        <w:rPr>
          <w:rFonts w:ascii="Times New Roman" w:hAnsi="Times New Roman" w:cs="Times New Roman"/>
        </w:rPr>
        <w:t>family, as we understand, though it must always be accounted for that family dynamics change over decades and centuries, is fairly stable.</w:t>
      </w:r>
      <w:r w:rsidR="00D04188" w:rsidRPr="004C03A2">
        <w:rPr>
          <w:rStyle w:val="FootnoteReference"/>
          <w:rFonts w:ascii="Times New Roman" w:hAnsi="Times New Roman" w:cs="Times New Roman"/>
        </w:rPr>
        <w:footnoteReference w:id="2"/>
      </w:r>
      <w:r w:rsidRPr="004C03A2">
        <w:rPr>
          <w:rFonts w:ascii="Times New Roman" w:hAnsi="Times New Roman" w:cs="Times New Roman"/>
        </w:rPr>
        <w:t xml:space="preserve"> This family of divine and mortal is not </w:t>
      </w:r>
      <w:r w:rsidR="00D04188" w:rsidRPr="004C03A2">
        <w:rPr>
          <w:rFonts w:ascii="Times New Roman" w:hAnsi="Times New Roman" w:cs="Times New Roman"/>
        </w:rPr>
        <w:t>stable</w:t>
      </w:r>
      <w:r w:rsidRPr="004C03A2">
        <w:rPr>
          <w:rFonts w:ascii="Times New Roman" w:hAnsi="Times New Roman" w:cs="Times New Roman"/>
        </w:rPr>
        <w:t>. The relevance of the parents is down entirely to their pasts. Thetis a sea nymph and immortal is married to Peleus, an Argonaut from the myth of Jason and his voyage on the Argo.</w:t>
      </w:r>
      <w:r w:rsidR="00D04188" w:rsidRPr="004C03A2">
        <w:rPr>
          <w:rStyle w:val="FootnoteReference"/>
          <w:rFonts w:ascii="Times New Roman" w:hAnsi="Times New Roman" w:cs="Times New Roman"/>
        </w:rPr>
        <w:footnoteReference w:id="3"/>
      </w:r>
      <w:r w:rsidRPr="004C03A2">
        <w:rPr>
          <w:rFonts w:ascii="Times New Roman" w:hAnsi="Times New Roman" w:cs="Times New Roman"/>
        </w:rPr>
        <w:t xml:space="preserve"> These two figures are married through Zeus’ doing, with the aid of Prometheus</w:t>
      </w:r>
      <w:r w:rsidR="00C560C7" w:rsidRPr="004C03A2">
        <w:rPr>
          <w:rFonts w:ascii="Times New Roman" w:hAnsi="Times New Roman" w:cs="Times New Roman"/>
        </w:rPr>
        <w:t xml:space="preserve">, who foretells that if </w:t>
      </w:r>
      <w:r w:rsidR="00C560C7" w:rsidRPr="004C03A2">
        <w:rPr>
          <w:rFonts w:ascii="Times New Roman" w:hAnsi="Times New Roman" w:cs="Times New Roman"/>
        </w:rPr>
        <w:lastRenderedPageBreak/>
        <w:t>Zeus married her it would bring him ill fortune</w:t>
      </w:r>
      <w:r w:rsidRPr="004C03A2">
        <w:rPr>
          <w:rFonts w:ascii="Times New Roman" w:hAnsi="Times New Roman" w:cs="Times New Roman"/>
        </w:rPr>
        <w:t>.</w:t>
      </w:r>
      <w:r w:rsidR="00D04188" w:rsidRPr="004C03A2">
        <w:rPr>
          <w:rStyle w:val="FootnoteReference"/>
          <w:rFonts w:ascii="Times New Roman" w:hAnsi="Times New Roman" w:cs="Times New Roman"/>
        </w:rPr>
        <w:footnoteReference w:id="4"/>
      </w:r>
      <w:r w:rsidRPr="004C03A2">
        <w:rPr>
          <w:rFonts w:ascii="Times New Roman" w:hAnsi="Times New Roman" w:cs="Times New Roman"/>
        </w:rPr>
        <w:t xml:space="preserve"> This is the important detail, for Prometheus told Zeus that if he, Zeus, had married Thetis he would have been usurped like he had to his father before him.</w:t>
      </w:r>
      <w:r w:rsidR="00D04188" w:rsidRPr="004C03A2">
        <w:rPr>
          <w:rStyle w:val="FootnoteReference"/>
          <w:rFonts w:ascii="Times New Roman" w:hAnsi="Times New Roman" w:cs="Times New Roman"/>
        </w:rPr>
        <w:footnoteReference w:id="5"/>
      </w:r>
      <w:r w:rsidRPr="004C03A2">
        <w:rPr>
          <w:rFonts w:ascii="Times New Roman" w:hAnsi="Times New Roman" w:cs="Times New Roman"/>
        </w:rPr>
        <w:t xml:space="preserve"> For the fate stated the child born would “</w:t>
      </w:r>
      <w:r w:rsidR="00E90FEA" w:rsidRPr="004C03A2">
        <w:rPr>
          <w:rFonts w:ascii="Times New Roman" w:hAnsi="Times New Roman" w:cs="Times New Roman"/>
        </w:rPr>
        <w:t>shall outdo his father’s deeds and shall be called greater than he</w:t>
      </w:r>
      <w:r w:rsidRPr="004C03A2">
        <w:rPr>
          <w:rFonts w:ascii="Times New Roman" w:hAnsi="Times New Roman" w:cs="Times New Roman"/>
        </w:rPr>
        <w:t>” and so the cost of Peleus’ fame as a member of the Argo would be drowned out by his son.</w:t>
      </w:r>
      <w:r w:rsidR="00D04188" w:rsidRPr="004C03A2">
        <w:rPr>
          <w:rStyle w:val="FootnoteReference"/>
          <w:rFonts w:ascii="Times New Roman" w:hAnsi="Times New Roman" w:cs="Times New Roman"/>
        </w:rPr>
        <w:footnoteReference w:id="6"/>
      </w:r>
      <w:r w:rsidRPr="004C03A2">
        <w:rPr>
          <w:rFonts w:ascii="Times New Roman" w:hAnsi="Times New Roman" w:cs="Times New Roman"/>
        </w:rPr>
        <w:t xml:space="preserve"> Which through looking at the literature that has survived to this day, keeps the prophecy true to its ‘word’.</w:t>
      </w:r>
      <w:r w:rsidR="00D04188" w:rsidRPr="004C03A2">
        <w:rPr>
          <w:rStyle w:val="FootnoteReference"/>
          <w:rFonts w:ascii="Times New Roman" w:hAnsi="Times New Roman" w:cs="Times New Roman"/>
        </w:rPr>
        <w:footnoteReference w:id="7"/>
      </w:r>
      <w:r w:rsidRPr="004C03A2">
        <w:rPr>
          <w:rFonts w:ascii="Times New Roman" w:hAnsi="Times New Roman" w:cs="Times New Roman"/>
        </w:rPr>
        <w:t xml:space="preserve"> The importance of the marriage between a mortal and immortal is that there is never a smooth process, and in this case it is the ruler of the gods protecting his power. This all allows us to understand that the relationship between Peleus and Thetis. For Thetis would never age, Peleus would. Though the two had Achilles, they did not remain together and Peleus left the boy with Chiron, a centaur, and the foster father of Achilles.</w:t>
      </w:r>
      <w:r w:rsidR="00D04188" w:rsidRPr="004C03A2">
        <w:rPr>
          <w:rStyle w:val="FootnoteReference"/>
          <w:rFonts w:ascii="Times New Roman" w:hAnsi="Times New Roman" w:cs="Times New Roman"/>
        </w:rPr>
        <w:footnoteReference w:id="8"/>
      </w:r>
      <w:r w:rsidRPr="004C03A2">
        <w:rPr>
          <w:rFonts w:ascii="Times New Roman" w:hAnsi="Times New Roman" w:cs="Times New Roman"/>
        </w:rPr>
        <w:t xml:space="preserve"> Even though Peleus was famed as a myrmidon, a fierce warrior he had very little in the world of upbringing and training of Achilles, this fell to Chiron and it is arguably more fitting.</w:t>
      </w:r>
      <w:r w:rsidR="00D04188" w:rsidRPr="004C03A2">
        <w:rPr>
          <w:rStyle w:val="FootnoteReference"/>
          <w:rFonts w:ascii="Times New Roman" w:hAnsi="Times New Roman" w:cs="Times New Roman"/>
        </w:rPr>
        <w:footnoteReference w:id="9"/>
      </w:r>
      <w:r w:rsidRPr="004C03A2">
        <w:rPr>
          <w:rFonts w:ascii="Times New Roman" w:hAnsi="Times New Roman" w:cs="Times New Roman"/>
        </w:rPr>
        <w:t xml:space="preserve"> </w:t>
      </w:r>
    </w:p>
    <w:p w:rsidR="009B0969" w:rsidRPr="004C03A2" w:rsidRDefault="009B0969" w:rsidP="000F2D31">
      <w:pPr>
        <w:spacing w:line="480" w:lineRule="auto"/>
        <w:ind w:firstLine="720"/>
        <w:rPr>
          <w:rFonts w:ascii="Times New Roman" w:hAnsi="Times New Roman" w:cs="Times New Roman"/>
        </w:rPr>
      </w:pPr>
      <w:r w:rsidRPr="004C03A2">
        <w:rPr>
          <w:rFonts w:ascii="Times New Roman" w:hAnsi="Times New Roman" w:cs="Times New Roman"/>
        </w:rPr>
        <w:t xml:space="preserve">Thetis knew that Achilles was fated to death, in all accounts of Achilles we can see this for the myths refer to her always protecting him. The most popular account, seen in Statius </w:t>
      </w:r>
      <w:proofErr w:type="spellStart"/>
      <w:r w:rsidRPr="004C03A2">
        <w:rPr>
          <w:rFonts w:ascii="Times New Roman" w:hAnsi="Times New Roman" w:cs="Times New Roman"/>
          <w:i/>
          <w:iCs/>
        </w:rPr>
        <w:t>Achillied</w:t>
      </w:r>
      <w:proofErr w:type="spellEnd"/>
      <w:r w:rsidRPr="004C03A2">
        <w:rPr>
          <w:rFonts w:ascii="Times New Roman" w:hAnsi="Times New Roman" w:cs="Times New Roman"/>
        </w:rPr>
        <w:t>, is that of Thetis dipping Achilles in the River Styx to make him immortal, but infamously leaving his heel, thus always keeping him mortal.</w:t>
      </w:r>
      <w:r w:rsidR="00D04188" w:rsidRPr="004C03A2">
        <w:rPr>
          <w:rStyle w:val="FootnoteReference"/>
          <w:rFonts w:ascii="Times New Roman" w:hAnsi="Times New Roman" w:cs="Times New Roman"/>
        </w:rPr>
        <w:footnoteReference w:id="10"/>
      </w:r>
      <w:r w:rsidRPr="004C03A2">
        <w:rPr>
          <w:rFonts w:ascii="Times New Roman" w:hAnsi="Times New Roman" w:cs="Times New Roman"/>
        </w:rPr>
        <w:t xml:space="preserve"> The other account is that Thetis put Achilles in a fire and then into water in a purifying ritual.</w:t>
      </w:r>
      <w:r w:rsidR="00D04188" w:rsidRPr="004C03A2">
        <w:rPr>
          <w:rStyle w:val="FootnoteReference"/>
          <w:rFonts w:ascii="Times New Roman" w:hAnsi="Times New Roman" w:cs="Times New Roman"/>
        </w:rPr>
        <w:footnoteReference w:id="11"/>
      </w:r>
      <w:r w:rsidRPr="004C03A2">
        <w:rPr>
          <w:rFonts w:ascii="Times New Roman" w:hAnsi="Times New Roman" w:cs="Times New Roman"/>
        </w:rPr>
        <w:t xml:space="preserve"> Then</w:t>
      </w:r>
      <w:r w:rsidR="00D04188" w:rsidRPr="004C03A2">
        <w:rPr>
          <w:rFonts w:ascii="Times New Roman" w:hAnsi="Times New Roman" w:cs="Times New Roman"/>
        </w:rPr>
        <w:t xml:space="preserve"> through Statius again,</w:t>
      </w:r>
      <w:r w:rsidRPr="004C03A2">
        <w:rPr>
          <w:rFonts w:ascii="Times New Roman" w:hAnsi="Times New Roman" w:cs="Times New Roman"/>
        </w:rPr>
        <w:t xml:space="preserve"> is where Thetis hides Achilles as a girl, to keep him hidden away from any who looked </w:t>
      </w:r>
      <w:r w:rsidRPr="004C03A2">
        <w:rPr>
          <w:rFonts w:ascii="Times New Roman" w:hAnsi="Times New Roman" w:cs="Times New Roman"/>
        </w:rPr>
        <w:lastRenderedPageBreak/>
        <w:t>from him to join the Trojan War.</w:t>
      </w:r>
      <w:r w:rsidR="00D04188" w:rsidRPr="004C03A2">
        <w:rPr>
          <w:rStyle w:val="FootnoteReference"/>
          <w:rFonts w:ascii="Times New Roman" w:hAnsi="Times New Roman" w:cs="Times New Roman"/>
        </w:rPr>
        <w:footnoteReference w:id="12"/>
      </w:r>
      <w:r w:rsidRPr="004C03A2">
        <w:rPr>
          <w:rFonts w:ascii="Times New Roman" w:hAnsi="Times New Roman" w:cs="Times New Roman"/>
        </w:rPr>
        <w:t xml:space="preserve"> Then finally in Homer’s </w:t>
      </w:r>
      <w:r w:rsidRPr="004C03A2">
        <w:rPr>
          <w:rFonts w:ascii="Times New Roman" w:hAnsi="Times New Roman" w:cs="Times New Roman"/>
          <w:i/>
          <w:iCs/>
        </w:rPr>
        <w:t>Iliad,</w:t>
      </w:r>
      <w:r w:rsidRPr="004C03A2">
        <w:rPr>
          <w:rFonts w:ascii="Times New Roman" w:hAnsi="Times New Roman" w:cs="Times New Roman"/>
        </w:rPr>
        <w:t xml:space="preserve"> the oldest account,</w:t>
      </w:r>
      <w:r w:rsidRPr="004C03A2">
        <w:rPr>
          <w:rFonts w:ascii="Times New Roman" w:hAnsi="Times New Roman" w:cs="Times New Roman"/>
          <w:i/>
          <w:iCs/>
        </w:rPr>
        <w:t xml:space="preserve"> </w:t>
      </w:r>
      <w:r w:rsidRPr="004C03A2">
        <w:rPr>
          <w:rFonts w:ascii="Times New Roman" w:hAnsi="Times New Roman" w:cs="Times New Roman"/>
        </w:rPr>
        <w:t>Thetis persuades Hephaestion to craft armour to protect him on the battlefield in Troy.</w:t>
      </w:r>
      <w:r w:rsidR="00D04188" w:rsidRPr="004C03A2">
        <w:rPr>
          <w:rStyle w:val="FootnoteReference"/>
          <w:rFonts w:ascii="Times New Roman" w:hAnsi="Times New Roman" w:cs="Times New Roman"/>
        </w:rPr>
        <w:footnoteReference w:id="13"/>
      </w:r>
      <w:r w:rsidRPr="004C03A2">
        <w:rPr>
          <w:rFonts w:ascii="Times New Roman" w:hAnsi="Times New Roman" w:cs="Times New Roman"/>
        </w:rPr>
        <w:t xml:space="preserve"> These accounts entirely have Thetis protecting her son, to keep him away from fated death.</w:t>
      </w:r>
      <w:r w:rsidR="00424B4C" w:rsidRPr="004C03A2">
        <w:rPr>
          <w:rStyle w:val="FootnoteReference"/>
          <w:rFonts w:ascii="Times New Roman" w:hAnsi="Times New Roman" w:cs="Times New Roman"/>
        </w:rPr>
        <w:footnoteReference w:id="14"/>
      </w:r>
      <w:r w:rsidRPr="004C03A2">
        <w:rPr>
          <w:rFonts w:ascii="Times New Roman" w:hAnsi="Times New Roman" w:cs="Times New Roman"/>
        </w:rPr>
        <w:t xml:space="preserve"> Peleus is simply accounted for as either neglecting or interfering with Thetis’ protection of Achilles. Through the influence of Achilles biological parents, there can be an understanding on the depiction of Achilles being primarily with Thet</w:t>
      </w:r>
      <w:r w:rsidR="00D04188" w:rsidRPr="004C03A2">
        <w:rPr>
          <w:rFonts w:ascii="Times New Roman" w:hAnsi="Times New Roman" w:cs="Times New Roman"/>
        </w:rPr>
        <w:t>i</w:t>
      </w:r>
      <w:r w:rsidRPr="004C03A2">
        <w:rPr>
          <w:rFonts w:ascii="Times New Roman" w:hAnsi="Times New Roman" w:cs="Times New Roman"/>
        </w:rPr>
        <w:t>s and the actions she goes to protect him from fate, and how the absence of Peleus helps shape Achilles life and fate.</w:t>
      </w:r>
    </w:p>
    <w:p w:rsidR="0025639F" w:rsidRPr="004C03A2" w:rsidRDefault="0025639F" w:rsidP="000F2D31">
      <w:pPr>
        <w:spacing w:line="480" w:lineRule="auto"/>
        <w:rPr>
          <w:rFonts w:ascii="Times New Roman" w:hAnsi="Times New Roman" w:cs="Times New Roman"/>
        </w:rPr>
      </w:pPr>
    </w:p>
    <w:p w:rsidR="00FB6833" w:rsidRPr="004C03A2" w:rsidRDefault="00FB6833" w:rsidP="000F2D31">
      <w:pPr>
        <w:spacing w:line="480" w:lineRule="auto"/>
        <w:rPr>
          <w:rFonts w:ascii="Times New Roman" w:hAnsi="Times New Roman" w:cs="Times New Roman"/>
        </w:rPr>
      </w:pPr>
      <w:r w:rsidRPr="004C03A2">
        <w:rPr>
          <w:rFonts w:ascii="Times New Roman" w:hAnsi="Times New Roman" w:cs="Times New Roman"/>
        </w:rPr>
        <w:t xml:space="preserve">When we look at Catullus 64 as a whole it is deemed an epic poem, written in the same style, dactylic hexameter, as the </w:t>
      </w:r>
      <w:r w:rsidRPr="004C03A2">
        <w:rPr>
          <w:rFonts w:ascii="Times New Roman" w:hAnsi="Times New Roman" w:cs="Times New Roman"/>
          <w:i/>
          <w:iCs/>
        </w:rPr>
        <w:t xml:space="preserve">Iliad, Odyssey and Aeneid. </w:t>
      </w:r>
      <w:r w:rsidRPr="004C03A2">
        <w:rPr>
          <w:rFonts w:ascii="Times New Roman" w:hAnsi="Times New Roman" w:cs="Times New Roman"/>
        </w:rPr>
        <w:t xml:space="preserve">This is crucial as it gives a foreshadowing to the style and genre of Achilles, retaining him in epic, even if he is only a subplot of the work. Within the poem the focus on Achilles is written through the wedding song of the fates. The importance of this is crucial for as the two figures wed, the fates are weaving. They weave the future events of Peleus and Thetis </w:t>
      </w:r>
      <w:r w:rsidR="007C48AA" w:rsidRPr="004C03A2">
        <w:rPr>
          <w:rFonts w:ascii="Times New Roman" w:hAnsi="Times New Roman" w:cs="Times New Roman"/>
        </w:rPr>
        <w:t xml:space="preserve">son </w:t>
      </w:r>
      <w:r w:rsidRPr="004C03A2">
        <w:rPr>
          <w:rFonts w:ascii="Times New Roman" w:hAnsi="Times New Roman" w:cs="Times New Roman"/>
        </w:rPr>
        <w:t>and state that they are weaving twelve times, through the words “ye spindles, run”.</w:t>
      </w:r>
      <w:r w:rsidR="00E87884" w:rsidRPr="004C03A2">
        <w:rPr>
          <w:rStyle w:val="FootnoteReference"/>
          <w:rFonts w:ascii="Times New Roman" w:hAnsi="Times New Roman" w:cs="Times New Roman"/>
        </w:rPr>
        <w:footnoteReference w:id="15"/>
      </w:r>
      <w:r w:rsidRPr="004C03A2">
        <w:rPr>
          <w:rFonts w:ascii="Times New Roman" w:hAnsi="Times New Roman" w:cs="Times New Roman"/>
        </w:rPr>
        <w:t xml:space="preserve"> Overall the focus on Achilles is as stated earlier, brief and passing, but within poem 64 there is all the key points of Achilles needed to gain an understanding and the function of Achilles being brought up. </w:t>
      </w:r>
    </w:p>
    <w:p w:rsidR="00FB6833" w:rsidRPr="004C03A2" w:rsidRDefault="00FB6833" w:rsidP="000F2D31">
      <w:pPr>
        <w:spacing w:line="480" w:lineRule="auto"/>
        <w:rPr>
          <w:rFonts w:ascii="Times New Roman" w:hAnsi="Times New Roman" w:cs="Times New Roman"/>
        </w:rPr>
      </w:pPr>
      <w:r w:rsidRPr="004C03A2">
        <w:rPr>
          <w:rFonts w:ascii="Times New Roman" w:hAnsi="Times New Roman" w:cs="Times New Roman"/>
        </w:rPr>
        <w:t>For although it states events after his direct upbringing and education it preludes to what these events will be. Those being Achilles feats as a hero.</w:t>
      </w:r>
      <w:r w:rsidR="00E87884" w:rsidRPr="004C03A2">
        <w:rPr>
          <w:rStyle w:val="FootnoteReference"/>
          <w:rFonts w:ascii="Times New Roman" w:hAnsi="Times New Roman" w:cs="Times New Roman"/>
        </w:rPr>
        <w:footnoteReference w:id="16"/>
      </w:r>
      <w:r w:rsidRPr="004C03A2">
        <w:rPr>
          <w:rFonts w:ascii="Times New Roman" w:hAnsi="Times New Roman" w:cs="Times New Roman"/>
        </w:rPr>
        <w:t xml:space="preserve"> Catullus brings in nothing arguably new but uses the words and references which prelude to the Achilles seen within Homers </w:t>
      </w:r>
      <w:r w:rsidRPr="004C03A2">
        <w:rPr>
          <w:rFonts w:ascii="Times New Roman" w:hAnsi="Times New Roman" w:cs="Times New Roman"/>
          <w:i/>
          <w:iCs/>
        </w:rPr>
        <w:t xml:space="preserve">Iliad </w:t>
      </w:r>
      <w:r w:rsidRPr="004C03A2">
        <w:rPr>
          <w:rFonts w:ascii="Times New Roman" w:hAnsi="Times New Roman" w:cs="Times New Roman"/>
        </w:rPr>
        <w:t>and the events that will coincide there.</w:t>
      </w:r>
      <w:r w:rsidR="00E87884" w:rsidRPr="004C03A2">
        <w:rPr>
          <w:rStyle w:val="FootnoteReference"/>
          <w:rFonts w:ascii="Times New Roman" w:hAnsi="Times New Roman" w:cs="Times New Roman"/>
        </w:rPr>
        <w:footnoteReference w:id="17"/>
      </w:r>
      <w:r w:rsidRPr="004C03A2">
        <w:rPr>
          <w:rFonts w:ascii="Times New Roman" w:hAnsi="Times New Roman" w:cs="Times New Roman"/>
        </w:rPr>
        <w:t xml:space="preserve"> </w:t>
      </w:r>
    </w:p>
    <w:p w:rsidR="00FB6833" w:rsidRPr="004C03A2" w:rsidRDefault="00FB6833" w:rsidP="000F2D31">
      <w:pPr>
        <w:spacing w:line="480" w:lineRule="auto"/>
        <w:rPr>
          <w:rFonts w:ascii="Times New Roman" w:hAnsi="Times New Roman" w:cs="Times New Roman"/>
        </w:rPr>
      </w:pPr>
      <w:r w:rsidRPr="004C03A2">
        <w:rPr>
          <w:rFonts w:ascii="Times New Roman" w:hAnsi="Times New Roman" w:cs="Times New Roman"/>
        </w:rPr>
        <w:lastRenderedPageBreak/>
        <w:t xml:space="preserve">The first example is the mentioning of Achilles being the “Bulwark of </w:t>
      </w:r>
      <w:proofErr w:type="spellStart"/>
      <w:r w:rsidRPr="004C03A2">
        <w:rPr>
          <w:rFonts w:ascii="Times New Roman" w:hAnsi="Times New Roman" w:cs="Times New Roman"/>
        </w:rPr>
        <w:t>Emanthia</w:t>
      </w:r>
      <w:proofErr w:type="spellEnd"/>
      <w:r w:rsidRPr="004C03A2">
        <w:rPr>
          <w:rFonts w:ascii="Times New Roman" w:hAnsi="Times New Roman" w:cs="Times New Roman"/>
        </w:rPr>
        <w:t>” for Achilles was raised to defend Thessaly.</w:t>
      </w:r>
      <w:r w:rsidR="00A975E6" w:rsidRPr="004C03A2">
        <w:rPr>
          <w:rStyle w:val="FootnoteReference"/>
          <w:rFonts w:ascii="Times New Roman" w:hAnsi="Times New Roman" w:cs="Times New Roman"/>
        </w:rPr>
        <w:footnoteReference w:id="18"/>
      </w:r>
      <w:r w:rsidRPr="004C03A2">
        <w:rPr>
          <w:rFonts w:ascii="Times New Roman" w:hAnsi="Times New Roman" w:cs="Times New Roman"/>
        </w:rPr>
        <w:t xml:space="preserve"> The second example is Achilles being the warrior of epic and myth charging at enemies with his “stout breast”, Catullus refers to how Achilles is not a coward and instead a bold and strong warrior who will charge into the enemy. </w:t>
      </w:r>
      <w:r w:rsidR="00A975E6" w:rsidRPr="004C03A2">
        <w:rPr>
          <w:rStyle w:val="FootnoteReference"/>
          <w:rFonts w:ascii="Times New Roman" w:hAnsi="Times New Roman" w:cs="Times New Roman"/>
        </w:rPr>
        <w:footnoteReference w:id="19"/>
      </w:r>
      <w:r w:rsidRPr="004C03A2">
        <w:rPr>
          <w:rFonts w:ascii="Times New Roman" w:hAnsi="Times New Roman" w:cs="Times New Roman"/>
        </w:rPr>
        <w:t>Which is ironic as the killer of Achilles is Paris, who is depicted as being a coward.</w:t>
      </w:r>
      <w:r w:rsidR="00A975E6" w:rsidRPr="004C03A2">
        <w:rPr>
          <w:rStyle w:val="FootnoteReference"/>
          <w:rFonts w:ascii="Times New Roman" w:hAnsi="Times New Roman" w:cs="Times New Roman"/>
        </w:rPr>
        <w:footnoteReference w:id="20"/>
      </w:r>
      <w:r w:rsidRPr="004C03A2">
        <w:rPr>
          <w:rFonts w:ascii="Times New Roman" w:hAnsi="Times New Roman" w:cs="Times New Roman"/>
        </w:rPr>
        <w:t xml:space="preserve"> </w:t>
      </w:r>
    </w:p>
    <w:p w:rsidR="00FB6833" w:rsidRPr="004C03A2" w:rsidRDefault="00FB6833" w:rsidP="000F2D31">
      <w:pPr>
        <w:spacing w:line="480" w:lineRule="auto"/>
        <w:rPr>
          <w:rFonts w:ascii="Times New Roman" w:hAnsi="Times New Roman" w:cs="Times New Roman"/>
        </w:rPr>
      </w:pPr>
      <w:r w:rsidRPr="004C03A2">
        <w:rPr>
          <w:rFonts w:ascii="Times New Roman" w:hAnsi="Times New Roman" w:cs="Times New Roman"/>
        </w:rPr>
        <w:t xml:space="preserve">The reference “flame-feet footsteps of the flying hind” is a call back to the </w:t>
      </w:r>
      <w:r w:rsidRPr="004C03A2">
        <w:rPr>
          <w:rFonts w:ascii="Times New Roman" w:hAnsi="Times New Roman" w:cs="Times New Roman"/>
          <w:i/>
          <w:iCs/>
        </w:rPr>
        <w:t xml:space="preserve">Iliad </w:t>
      </w:r>
      <w:r w:rsidRPr="004C03A2">
        <w:rPr>
          <w:rFonts w:ascii="Times New Roman" w:hAnsi="Times New Roman" w:cs="Times New Roman"/>
        </w:rPr>
        <w:t>and the commonly used epithet, “Swift-footed Achilles”, showing Catullus’ cultural acknowledgment and intertextual references.</w:t>
      </w:r>
      <w:r w:rsidR="00A975E6" w:rsidRPr="004C03A2">
        <w:rPr>
          <w:rStyle w:val="FootnoteReference"/>
          <w:rFonts w:ascii="Times New Roman" w:hAnsi="Times New Roman" w:cs="Times New Roman"/>
        </w:rPr>
        <w:footnoteReference w:id="21"/>
      </w:r>
      <w:r w:rsidRPr="004C03A2">
        <w:rPr>
          <w:rFonts w:ascii="Times New Roman" w:hAnsi="Times New Roman" w:cs="Times New Roman"/>
        </w:rPr>
        <w:t xml:space="preserve"> This could also be a reference to Pindar a 5</w:t>
      </w:r>
      <w:r w:rsidRPr="004C03A2">
        <w:rPr>
          <w:rFonts w:ascii="Times New Roman" w:hAnsi="Times New Roman" w:cs="Times New Roman"/>
          <w:vertAlign w:val="superscript"/>
        </w:rPr>
        <w:t>th</w:t>
      </w:r>
      <w:r w:rsidRPr="004C03A2">
        <w:rPr>
          <w:rFonts w:ascii="Times New Roman" w:hAnsi="Times New Roman" w:cs="Times New Roman"/>
        </w:rPr>
        <w:t xml:space="preserve"> Century poet, who wrote panegyrics for athletic victories</w:t>
      </w:r>
      <w:r w:rsidR="00E76CF9" w:rsidRPr="004C03A2">
        <w:rPr>
          <w:rFonts w:ascii="Times New Roman" w:hAnsi="Times New Roman" w:cs="Times New Roman"/>
        </w:rPr>
        <w:t>, who referred to Achilles frequently within his panegyrics</w:t>
      </w:r>
      <w:r w:rsidRPr="004C03A2">
        <w:rPr>
          <w:rFonts w:ascii="Times New Roman" w:hAnsi="Times New Roman" w:cs="Times New Roman"/>
        </w:rPr>
        <w:t>.</w:t>
      </w:r>
      <w:r w:rsidR="00A975E6" w:rsidRPr="004C03A2">
        <w:rPr>
          <w:rStyle w:val="FootnoteReference"/>
          <w:rFonts w:ascii="Times New Roman" w:hAnsi="Times New Roman" w:cs="Times New Roman"/>
        </w:rPr>
        <w:footnoteReference w:id="22"/>
      </w:r>
    </w:p>
    <w:p w:rsidR="00FB6833" w:rsidRPr="004C03A2" w:rsidRDefault="00FB6833" w:rsidP="000F2D31">
      <w:pPr>
        <w:spacing w:line="480" w:lineRule="auto"/>
        <w:rPr>
          <w:rFonts w:ascii="Times New Roman" w:hAnsi="Times New Roman" w:cs="Times New Roman"/>
        </w:rPr>
      </w:pPr>
      <w:r w:rsidRPr="004C03A2">
        <w:rPr>
          <w:rFonts w:ascii="Times New Roman" w:hAnsi="Times New Roman" w:cs="Times New Roman"/>
        </w:rPr>
        <w:t>Catullus then reflects on the impact of Achilles through his upbringing and training for the Trojan War by stating that there will be “Mothers mourning”.</w:t>
      </w:r>
      <w:r w:rsidR="006349C5" w:rsidRPr="004C03A2">
        <w:rPr>
          <w:rStyle w:val="FootnoteReference"/>
          <w:rFonts w:ascii="Times New Roman" w:hAnsi="Times New Roman" w:cs="Times New Roman"/>
        </w:rPr>
        <w:footnoteReference w:id="23"/>
      </w:r>
      <w:r w:rsidRPr="004C03A2">
        <w:rPr>
          <w:rFonts w:ascii="Times New Roman" w:hAnsi="Times New Roman" w:cs="Times New Roman"/>
        </w:rPr>
        <w:t xml:space="preserve"> The irony is for Thetis too will mourn at the death of Achilles, just as the sea nymphs did in the Iliad at the death of </w:t>
      </w:r>
      <w:proofErr w:type="spellStart"/>
      <w:r w:rsidRPr="004C03A2">
        <w:rPr>
          <w:rFonts w:ascii="Times New Roman" w:hAnsi="Times New Roman" w:cs="Times New Roman"/>
        </w:rPr>
        <w:t>Patroklos</w:t>
      </w:r>
      <w:proofErr w:type="spellEnd"/>
      <w:r w:rsidRPr="004C03A2">
        <w:rPr>
          <w:rFonts w:ascii="Times New Roman" w:hAnsi="Times New Roman" w:cs="Times New Roman"/>
        </w:rPr>
        <w:t xml:space="preserve"> and all the Trojan mothers will mourn for their dead sons slain by Achilles.</w:t>
      </w:r>
      <w:r w:rsidR="006349C5" w:rsidRPr="004C03A2">
        <w:rPr>
          <w:rStyle w:val="FootnoteReference"/>
          <w:rFonts w:ascii="Times New Roman" w:hAnsi="Times New Roman" w:cs="Times New Roman"/>
        </w:rPr>
        <w:footnoteReference w:id="24"/>
      </w:r>
      <w:r w:rsidRPr="004C03A2">
        <w:rPr>
          <w:rFonts w:ascii="Times New Roman" w:hAnsi="Times New Roman" w:cs="Times New Roman"/>
        </w:rPr>
        <w:t xml:space="preserve"> For as the death of </w:t>
      </w:r>
      <w:proofErr w:type="spellStart"/>
      <w:r w:rsidRPr="004C03A2">
        <w:rPr>
          <w:rFonts w:ascii="Times New Roman" w:hAnsi="Times New Roman" w:cs="Times New Roman"/>
        </w:rPr>
        <w:t>Patroklos</w:t>
      </w:r>
      <w:proofErr w:type="spellEnd"/>
      <w:r w:rsidRPr="004C03A2">
        <w:rPr>
          <w:rFonts w:ascii="Times New Roman" w:hAnsi="Times New Roman" w:cs="Times New Roman"/>
        </w:rPr>
        <w:t xml:space="preserve"> means the death of Achilles won’t be far and the mourning mothers of Troy are too old to have any future children to replace their lost sons.</w:t>
      </w:r>
      <w:r w:rsidR="00F55313" w:rsidRPr="004C03A2">
        <w:rPr>
          <w:rStyle w:val="FootnoteReference"/>
          <w:rFonts w:ascii="Times New Roman" w:hAnsi="Times New Roman" w:cs="Times New Roman"/>
        </w:rPr>
        <w:footnoteReference w:id="25"/>
      </w:r>
    </w:p>
    <w:p w:rsidR="00FB6833" w:rsidRPr="004C03A2" w:rsidRDefault="00FB6833" w:rsidP="000F2D31">
      <w:pPr>
        <w:spacing w:line="480" w:lineRule="auto"/>
        <w:rPr>
          <w:rFonts w:ascii="Times New Roman" w:hAnsi="Times New Roman" w:cs="Times New Roman"/>
        </w:rPr>
      </w:pPr>
      <w:r w:rsidRPr="004C03A2">
        <w:rPr>
          <w:rFonts w:ascii="Times New Roman" w:hAnsi="Times New Roman" w:cs="Times New Roman"/>
        </w:rPr>
        <w:t xml:space="preserve">Catullus then goes to bring in an even more dramatic style of writing, foreshadowing the death Achilles will bring from his training to meet his fate. For the statement states how Achilles would be like a “husbandman cropping the thick ears of corn under a burning son” this is in reference to the ease in which Achilles will have killing the swathes of the Trojan </w:t>
      </w:r>
      <w:r w:rsidRPr="004C03A2">
        <w:rPr>
          <w:rFonts w:ascii="Times New Roman" w:hAnsi="Times New Roman" w:cs="Times New Roman"/>
        </w:rPr>
        <w:lastRenderedPageBreak/>
        <w:t>soldiers which will fall by his blade.</w:t>
      </w:r>
      <w:r w:rsidR="006349C5" w:rsidRPr="004C03A2">
        <w:rPr>
          <w:rStyle w:val="FootnoteReference"/>
          <w:rFonts w:ascii="Times New Roman" w:hAnsi="Times New Roman" w:cs="Times New Roman"/>
        </w:rPr>
        <w:footnoteReference w:id="26"/>
      </w:r>
      <w:r w:rsidRPr="004C03A2">
        <w:rPr>
          <w:rFonts w:ascii="Times New Roman" w:hAnsi="Times New Roman" w:cs="Times New Roman"/>
        </w:rPr>
        <w:t xml:space="preserve"> A dark but powerful scene in terms of detail to the devastation Achilles will bring, from training. The final example of what Catullus 64 brings to the function and depiction of Achilles childhood is scene from the Iliad in the “River Xanthos”.</w:t>
      </w:r>
      <w:r w:rsidR="006349C5" w:rsidRPr="004C03A2">
        <w:rPr>
          <w:rStyle w:val="FootnoteReference"/>
          <w:rFonts w:ascii="Times New Roman" w:hAnsi="Times New Roman" w:cs="Times New Roman"/>
        </w:rPr>
        <w:footnoteReference w:id="27"/>
      </w:r>
      <w:r w:rsidRPr="004C03A2">
        <w:rPr>
          <w:rFonts w:ascii="Times New Roman" w:hAnsi="Times New Roman" w:cs="Times New Roman"/>
        </w:rPr>
        <w:t xml:space="preserve"> For Catullus refers to the “great deeds of valour which will mark a great victory for Achil</w:t>
      </w:r>
      <w:r w:rsidR="006349C5" w:rsidRPr="004C03A2">
        <w:rPr>
          <w:rFonts w:ascii="Times New Roman" w:hAnsi="Times New Roman" w:cs="Times New Roman"/>
        </w:rPr>
        <w:t>l</w:t>
      </w:r>
      <w:r w:rsidRPr="004C03A2">
        <w:rPr>
          <w:rFonts w:ascii="Times New Roman" w:hAnsi="Times New Roman" w:cs="Times New Roman"/>
        </w:rPr>
        <w:t>es in reaching his fate, by earning his glory (</w:t>
      </w:r>
      <w:proofErr w:type="spellStart"/>
      <w:r w:rsidRPr="004C03A2">
        <w:rPr>
          <w:rFonts w:ascii="Times New Roman" w:hAnsi="Times New Roman" w:cs="Times New Roman"/>
          <w:i/>
          <w:iCs/>
        </w:rPr>
        <w:t>Kleos</w:t>
      </w:r>
      <w:proofErr w:type="spellEnd"/>
      <w:r w:rsidRPr="004C03A2">
        <w:rPr>
          <w:rFonts w:ascii="Times New Roman" w:hAnsi="Times New Roman" w:cs="Times New Roman"/>
        </w:rPr>
        <w:t>) in this fight at the river.</w:t>
      </w:r>
    </w:p>
    <w:p w:rsidR="00FB6833" w:rsidRPr="004C03A2" w:rsidRDefault="00FB6833" w:rsidP="000F2D31">
      <w:pPr>
        <w:spacing w:line="480" w:lineRule="auto"/>
        <w:rPr>
          <w:rFonts w:ascii="Times New Roman" w:hAnsi="Times New Roman" w:cs="Times New Roman"/>
        </w:rPr>
      </w:pPr>
      <w:r w:rsidRPr="004C03A2">
        <w:rPr>
          <w:rFonts w:ascii="Times New Roman" w:hAnsi="Times New Roman" w:cs="Times New Roman"/>
        </w:rPr>
        <w:t>Catullus’ account leaves out the cause of Achilles’ death, and instead focuses on, the sacrifice of Polyxena.</w:t>
      </w:r>
      <w:r w:rsidR="006349C5" w:rsidRPr="004C03A2">
        <w:rPr>
          <w:rStyle w:val="FootnoteReference"/>
          <w:rFonts w:ascii="Times New Roman" w:hAnsi="Times New Roman" w:cs="Times New Roman"/>
        </w:rPr>
        <w:footnoteReference w:id="28"/>
      </w:r>
      <w:r w:rsidRPr="004C03A2">
        <w:rPr>
          <w:rFonts w:ascii="Times New Roman" w:hAnsi="Times New Roman" w:cs="Times New Roman"/>
        </w:rPr>
        <w:t xml:space="preserve"> Which states how Thetis’ inevitable battle with fate to preserve her sons life will </w:t>
      </w:r>
      <w:r w:rsidR="00826145" w:rsidRPr="004C03A2">
        <w:rPr>
          <w:rFonts w:ascii="Times New Roman" w:hAnsi="Times New Roman" w:cs="Times New Roman"/>
        </w:rPr>
        <w:t>end in failure</w:t>
      </w:r>
      <w:r w:rsidR="006349C5" w:rsidRPr="004C03A2">
        <w:rPr>
          <w:rFonts w:ascii="Times New Roman" w:hAnsi="Times New Roman" w:cs="Times New Roman"/>
        </w:rPr>
        <w:t>.</w:t>
      </w:r>
      <w:r w:rsidR="00826145" w:rsidRPr="004C03A2">
        <w:rPr>
          <w:rStyle w:val="FootnoteReference"/>
          <w:rFonts w:ascii="Times New Roman" w:hAnsi="Times New Roman" w:cs="Times New Roman"/>
        </w:rPr>
        <w:footnoteReference w:id="29"/>
      </w:r>
      <w:r w:rsidRPr="004C03A2">
        <w:rPr>
          <w:rFonts w:ascii="Times New Roman" w:hAnsi="Times New Roman" w:cs="Times New Roman"/>
        </w:rPr>
        <w:t xml:space="preserve"> </w:t>
      </w:r>
      <w:r w:rsidR="00D34EDC" w:rsidRPr="004C03A2">
        <w:rPr>
          <w:rFonts w:ascii="Times New Roman" w:hAnsi="Times New Roman" w:cs="Times New Roman"/>
        </w:rPr>
        <w:t>O</w:t>
      </w:r>
      <w:r w:rsidRPr="004C03A2">
        <w:rPr>
          <w:rFonts w:ascii="Times New Roman" w:hAnsi="Times New Roman" w:cs="Times New Roman"/>
        </w:rPr>
        <w:t>verall</w:t>
      </w:r>
      <w:r w:rsidR="00D34EDC" w:rsidRPr="004C03A2">
        <w:rPr>
          <w:rFonts w:ascii="Times New Roman" w:hAnsi="Times New Roman" w:cs="Times New Roman"/>
        </w:rPr>
        <w:t>, the</w:t>
      </w:r>
      <w:r w:rsidRPr="004C03A2">
        <w:rPr>
          <w:rFonts w:ascii="Times New Roman" w:hAnsi="Times New Roman" w:cs="Times New Roman"/>
        </w:rPr>
        <w:t xml:space="preserve"> importance of this epic poem is that provides an insight into the role and life to come for Achilles and how through his upbringing and education Achilles will be able to perform all these great tasks and feats as a mortal, to claim the glory fate has allowed him to claim. </w:t>
      </w:r>
    </w:p>
    <w:p w:rsidR="0025639F" w:rsidRPr="004C03A2" w:rsidRDefault="0025639F" w:rsidP="000F2D31">
      <w:pPr>
        <w:spacing w:line="480" w:lineRule="auto"/>
        <w:rPr>
          <w:rFonts w:ascii="Times New Roman" w:hAnsi="Times New Roman" w:cs="Times New Roman"/>
        </w:rPr>
      </w:pPr>
    </w:p>
    <w:p w:rsidR="00C94B75" w:rsidRPr="004C03A2" w:rsidRDefault="00C94B75" w:rsidP="000F2D31">
      <w:pPr>
        <w:spacing w:line="480" w:lineRule="auto"/>
        <w:rPr>
          <w:rFonts w:ascii="Times New Roman" w:hAnsi="Times New Roman" w:cs="Times New Roman"/>
        </w:rPr>
      </w:pPr>
      <w:r w:rsidRPr="004C03A2">
        <w:rPr>
          <w:rFonts w:ascii="Times New Roman" w:hAnsi="Times New Roman" w:cs="Times New Roman"/>
        </w:rPr>
        <w:t xml:space="preserve">The function of the </w:t>
      </w:r>
      <w:proofErr w:type="spellStart"/>
      <w:r w:rsidRPr="004C03A2">
        <w:rPr>
          <w:rFonts w:ascii="Times New Roman" w:hAnsi="Times New Roman" w:cs="Times New Roman"/>
          <w:i/>
          <w:iCs/>
        </w:rPr>
        <w:t>Achill</w:t>
      </w:r>
      <w:r w:rsidR="00290AB7">
        <w:rPr>
          <w:rFonts w:ascii="Times New Roman" w:hAnsi="Times New Roman" w:cs="Times New Roman"/>
          <w:i/>
          <w:iCs/>
        </w:rPr>
        <w:t>ei</w:t>
      </w:r>
      <w:r w:rsidRPr="004C03A2">
        <w:rPr>
          <w:rFonts w:ascii="Times New Roman" w:hAnsi="Times New Roman" w:cs="Times New Roman"/>
          <w:i/>
          <w:iCs/>
        </w:rPr>
        <w:t>d</w:t>
      </w:r>
      <w:proofErr w:type="spellEnd"/>
      <w:r w:rsidRPr="004C03A2">
        <w:rPr>
          <w:rFonts w:ascii="Times New Roman" w:hAnsi="Times New Roman" w:cs="Times New Roman"/>
          <w:i/>
          <w:iCs/>
        </w:rPr>
        <w:t xml:space="preserve"> </w:t>
      </w:r>
      <w:r w:rsidRPr="004C03A2">
        <w:rPr>
          <w:rFonts w:ascii="Times New Roman" w:hAnsi="Times New Roman" w:cs="Times New Roman"/>
        </w:rPr>
        <w:t xml:space="preserve">is to clearly </w:t>
      </w:r>
      <w:r w:rsidR="00EA0B1C" w:rsidRPr="004C03A2">
        <w:rPr>
          <w:rFonts w:ascii="Times New Roman" w:hAnsi="Times New Roman" w:cs="Times New Roman"/>
        </w:rPr>
        <w:t>compose</w:t>
      </w:r>
      <w:r w:rsidRPr="004C03A2">
        <w:rPr>
          <w:rFonts w:ascii="Times New Roman" w:hAnsi="Times New Roman" w:cs="Times New Roman"/>
        </w:rPr>
        <w:t xml:space="preserve"> and bring the youth of Achilles, through all the prior literature made in the contemporary world of Statius. This was done to create a foundation of Achilles’ past and allowing the character to develop into a more contextualised figure in myth.</w:t>
      </w:r>
      <w:r w:rsidR="00EA0B1C" w:rsidRPr="004C03A2">
        <w:rPr>
          <w:rStyle w:val="FootnoteReference"/>
          <w:rFonts w:ascii="Times New Roman" w:hAnsi="Times New Roman" w:cs="Times New Roman"/>
        </w:rPr>
        <w:footnoteReference w:id="30"/>
      </w:r>
      <w:r w:rsidRPr="004C03A2">
        <w:rPr>
          <w:rFonts w:ascii="Times New Roman" w:hAnsi="Times New Roman" w:cs="Times New Roman"/>
        </w:rPr>
        <w:t xml:space="preserve"> A crucial fact to remember is that Achilles is being written about and given his foundation work in Rome.</w:t>
      </w:r>
      <w:r w:rsidR="00EA0B1C" w:rsidRPr="004C03A2">
        <w:rPr>
          <w:rStyle w:val="FootnoteReference"/>
          <w:rFonts w:ascii="Times New Roman" w:hAnsi="Times New Roman" w:cs="Times New Roman"/>
        </w:rPr>
        <w:footnoteReference w:id="31"/>
      </w:r>
      <w:r w:rsidRPr="004C03A2">
        <w:rPr>
          <w:rFonts w:ascii="Times New Roman" w:hAnsi="Times New Roman" w:cs="Times New Roman"/>
        </w:rPr>
        <w:t xml:space="preserve"> It is most likely that the Roman influence will be within this work, especially as the writing is on upbringing and beginning of Achilles training to become the warrior of epic fated for glory in Troy.</w:t>
      </w:r>
      <w:r w:rsidR="00EA0B1C" w:rsidRPr="004C03A2">
        <w:rPr>
          <w:rStyle w:val="FootnoteReference"/>
          <w:rFonts w:ascii="Times New Roman" w:hAnsi="Times New Roman" w:cs="Times New Roman"/>
        </w:rPr>
        <w:footnoteReference w:id="32"/>
      </w:r>
    </w:p>
    <w:p w:rsidR="00C94B75" w:rsidRPr="004C03A2" w:rsidRDefault="00C94B75" w:rsidP="000F2D31">
      <w:pPr>
        <w:spacing w:line="480" w:lineRule="auto"/>
        <w:rPr>
          <w:rFonts w:ascii="Times New Roman" w:hAnsi="Times New Roman" w:cs="Times New Roman"/>
        </w:rPr>
      </w:pPr>
      <w:r w:rsidRPr="004C03A2">
        <w:rPr>
          <w:rFonts w:ascii="Times New Roman" w:hAnsi="Times New Roman" w:cs="Times New Roman"/>
        </w:rPr>
        <w:lastRenderedPageBreak/>
        <w:t xml:space="preserve">Achilles teacher is Chiron and the function of this is </w:t>
      </w:r>
      <w:r w:rsidR="00EA0B1C" w:rsidRPr="004C03A2">
        <w:rPr>
          <w:rFonts w:ascii="Times New Roman" w:hAnsi="Times New Roman" w:cs="Times New Roman"/>
        </w:rPr>
        <w:t>to mould Achilles into a fearless warrior</w:t>
      </w:r>
      <w:r w:rsidR="00424B4C" w:rsidRPr="004C03A2">
        <w:rPr>
          <w:rFonts w:ascii="Times New Roman" w:hAnsi="Times New Roman" w:cs="Times New Roman"/>
        </w:rPr>
        <w:t xml:space="preserve"> and follow his fate, Troy</w:t>
      </w:r>
      <w:r w:rsidRPr="004C03A2">
        <w:rPr>
          <w:rFonts w:ascii="Times New Roman" w:hAnsi="Times New Roman" w:cs="Times New Roman"/>
        </w:rPr>
        <w:t>.</w:t>
      </w:r>
      <w:r w:rsidR="00CD50EB" w:rsidRPr="004C03A2">
        <w:rPr>
          <w:rStyle w:val="FootnoteReference"/>
          <w:rFonts w:ascii="Times New Roman" w:hAnsi="Times New Roman" w:cs="Times New Roman"/>
        </w:rPr>
        <w:footnoteReference w:id="33"/>
      </w:r>
      <w:r w:rsidRPr="004C03A2">
        <w:rPr>
          <w:rFonts w:ascii="Times New Roman" w:hAnsi="Times New Roman" w:cs="Times New Roman"/>
        </w:rPr>
        <w:t xml:space="preserve"> Statius gives an account of these training techniques throughout Books 1 and 2 of his work. The first example </w:t>
      </w:r>
      <w:r w:rsidR="00EA0B1C" w:rsidRPr="004C03A2">
        <w:rPr>
          <w:rFonts w:ascii="Times New Roman" w:hAnsi="Times New Roman" w:cs="Times New Roman"/>
        </w:rPr>
        <w:t>for</w:t>
      </w:r>
      <w:r w:rsidRPr="004C03A2">
        <w:rPr>
          <w:rFonts w:ascii="Times New Roman" w:hAnsi="Times New Roman" w:cs="Times New Roman"/>
        </w:rPr>
        <w:t xml:space="preserve"> education, </w:t>
      </w:r>
      <w:r w:rsidR="00EA0B1C" w:rsidRPr="004C03A2">
        <w:rPr>
          <w:rFonts w:ascii="Times New Roman" w:hAnsi="Times New Roman" w:cs="Times New Roman"/>
        </w:rPr>
        <w:t xml:space="preserve">is </w:t>
      </w:r>
      <w:r w:rsidRPr="004C03A2">
        <w:rPr>
          <w:rFonts w:ascii="Times New Roman" w:hAnsi="Times New Roman" w:cs="Times New Roman"/>
        </w:rPr>
        <w:t>with Chiron teaching Achilles to learn the herbs that would help provide him with health and protection.</w:t>
      </w:r>
      <w:r w:rsidR="00EA0B1C" w:rsidRPr="004C03A2">
        <w:rPr>
          <w:rStyle w:val="FootnoteReference"/>
          <w:rFonts w:ascii="Times New Roman" w:hAnsi="Times New Roman" w:cs="Times New Roman"/>
        </w:rPr>
        <w:footnoteReference w:id="34"/>
      </w:r>
      <w:r w:rsidRPr="004C03A2">
        <w:rPr>
          <w:rFonts w:ascii="Times New Roman" w:hAnsi="Times New Roman" w:cs="Times New Roman"/>
        </w:rPr>
        <w:t xml:space="preserve"> Then the ability to learn to play the lyre, something we see in the </w:t>
      </w:r>
      <w:r w:rsidRPr="004C03A2">
        <w:rPr>
          <w:rFonts w:ascii="Times New Roman" w:hAnsi="Times New Roman" w:cs="Times New Roman"/>
          <w:i/>
          <w:iCs/>
        </w:rPr>
        <w:t>Iliad</w:t>
      </w:r>
      <w:r w:rsidRPr="004C03A2">
        <w:rPr>
          <w:rFonts w:ascii="Times New Roman" w:hAnsi="Times New Roman" w:cs="Times New Roman"/>
        </w:rPr>
        <w:t>, and then sing of former heroes.</w:t>
      </w:r>
      <w:r w:rsidR="00EA0B1C" w:rsidRPr="004C03A2">
        <w:rPr>
          <w:rStyle w:val="FootnoteReference"/>
          <w:rFonts w:ascii="Times New Roman" w:hAnsi="Times New Roman" w:cs="Times New Roman"/>
        </w:rPr>
        <w:footnoteReference w:id="35"/>
      </w:r>
      <w:r w:rsidRPr="004C03A2">
        <w:rPr>
          <w:rFonts w:ascii="Times New Roman" w:hAnsi="Times New Roman" w:cs="Times New Roman"/>
        </w:rPr>
        <w:t xml:space="preserve"> For again we see that there is the mentioning of singing, musicality and oral skill through Achilles in the </w:t>
      </w:r>
      <w:proofErr w:type="spellStart"/>
      <w:r w:rsidRPr="004C03A2">
        <w:rPr>
          <w:rFonts w:ascii="Times New Roman" w:hAnsi="Times New Roman" w:cs="Times New Roman"/>
          <w:i/>
          <w:iCs/>
        </w:rPr>
        <w:t>Achillied</w:t>
      </w:r>
      <w:proofErr w:type="spellEnd"/>
      <w:r w:rsidRPr="004C03A2">
        <w:rPr>
          <w:rFonts w:ascii="Times New Roman" w:hAnsi="Times New Roman" w:cs="Times New Roman"/>
          <w:i/>
          <w:iCs/>
        </w:rPr>
        <w:t xml:space="preserve"> </w:t>
      </w:r>
      <w:r w:rsidRPr="004C03A2">
        <w:rPr>
          <w:rFonts w:ascii="Times New Roman" w:hAnsi="Times New Roman" w:cs="Times New Roman"/>
        </w:rPr>
        <w:t>in Book 1</w:t>
      </w:r>
      <w:r w:rsidR="007B0B2F" w:rsidRPr="004C03A2">
        <w:rPr>
          <w:rFonts w:ascii="Times New Roman" w:hAnsi="Times New Roman" w:cs="Times New Roman"/>
        </w:rPr>
        <w:t xml:space="preserve"> </w:t>
      </w:r>
      <w:r w:rsidRPr="004C03A2">
        <w:rPr>
          <w:rFonts w:ascii="Times New Roman" w:hAnsi="Times New Roman" w:cs="Times New Roman"/>
        </w:rPr>
        <w:t>lines 188 and 573 where Achilles is singing of “seeds of glory” and then shown, teaching Deidamia how to play the “lyre’s sweet strings”.</w:t>
      </w:r>
      <w:r w:rsidR="00EA0B1C" w:rsidRPr="004C03A2">
        <w:rPr>
          <w:rStyle w:val="FootnoteReference"/>
          <w:rFonts w:ascii="Times New Roman" w:hAnsi="Times New Roman" w:cs="Times New Roman"/>
        </w:rPr>
        <w:footnoteReference w:id="36"/>
      </w:r>
      <w:r w:rsidRPr="004C03A2">
        <w:rPr>
          <w:rFonts w:ascii="Times New Roman" w:hAnsi="Times New Roman" w:cs="Times New Roman"/>
        </w:rPr>
        <w:t xml:space="preserve"> For the function of Roman education is that the young Roman male learns to practice rhetoric at a young age. The</w:t>
      </w:r>
      <w:r w:rsidR="00D60EDD" w:rsidRPr="004C03A2">
        <w:rPr>
          <w:rFonts w:ascii="Times New Roman" w:hAnsi="Times New Roman" w:cs="Times New Roman"/>
        </w:rPr>
        <w:t xml:space="preserve"> </w:t>
      </w:r>
      <w:r w:rsidRPr="004C03A2">
        <w:rPr>
          <w:rFonts w:ascii="Times New Roman" w:hAnsi="Times New Roman" w:cs="Times New Roman"/>
        </w:rPr>
        <w:t xml:space="preserve">irony within the mentioning of the musical skill and singing capability of Achilles, for at Troy Achilles hides away and </w:t>
      </w:r>
      <w:r w:rsidR="00D60EDD" w:rsidRPr="004C03A2">
        <w:rPr>
          <w:rFonts w:ascii="Times New Roman" w:hAnsi="Times New Roman" w:cs="Times New Roman"/>
        </w:rPr>
        <w:t>refused</w:t>
      </w:r>
      <w:r w:rsidRPr="004C03A2">
        <w:rPr>
          <w:rFonts w:ascii="Times New Roman" w:hAnsi="Times New Roman" w:cs="Times New Roman"/>
        </w:rPr>
        <w:t xml:space="preserve"> to fight </w:t>
      </w:r>
      <w:r w:rsidR="00D60EDD" w:rsidRPr="004C03A2">
        <w:rPr>
          <w:rFonts w:ascii="Times New Roman" w:hAnsi="Times New Roman" w:cs="Times New Roman"/>
        </w:rPr>
        <w:t>at times</w:t>
      </w:r>
      <w:r w:rsidRPr="004C03A2">
        <w:rPr>
          <w:rFonts w:ascii="Times New Roman" w:hAnsi="Times New Roman" w:cs="Times New Roman"/>
        </w:rPr>
        <w:t>.</w:t>
      </w:r>
      <w:r w:rsidR="00EA0B1C" w:rsidRPr="004C03A2">
        <w:rPr>
          <w:rStyle w:val="FootnoteReference"/>
          <w:rFonts w:ascii="Times New Roman" w:hAnsi="Times New Roman" w:cs="Times New Roman"/>
        </w:rPr>
        <w:footnoteReference w:id="37"/>
      </w:r>
      <w:r w:rsidRPr="004C03A2">
        <w:rPr>
          <w:rFonts w:ascii="Times New Roman" w:hAnsi="Times New Roman" w:cs="Times New Roman"/>
        </w:rPr>
        <w:t xml:space="preserve"> Nonetheless we can gain an insight into the upbringing of Achilles and that through his training Achilles can become like the fables and heroes sung of.</w:t>
      </w:r>
      <w:r w:rsidR="00EA0B1C" w:rsidRPr="004C03A2">
        <w:rPr>
          <w:rStyle w:val="FootnoteReference"/>
          <w:rFonts w:ascii="Times New Roman" w:hAnsi="Times New Roman" w:cs="Times New Roman"/>
        </w:rPr>
        <w:footnoteReference w:id="38"/>
      </w:r>
    </w:p>
    <w:p w:rsidR="00EA0B1C" w:rsidRPr="004C03A2" w:rsidRDefault="00EA0B1C" w:rsidP="000F2D31">
      <w:pPr>
        <w:spacing w:line="480" w:lineRule="auto"/>
        <w:rPr>
          <w:rFonts w:ascii="Times New Roman" w:hAnsi="Times New Roman" w:cs="Times New Roman"/>
        </w:rPr>
      </w:pPr>
    </w:p>
    <w:p w:rsidR="00EA0B1C" w:rsidRPr="004C03A2" w:rsidRDefault="00C94B75" w:rsidP="000F2D31">
      <w:pPr>
        <w:spacing w:line="480" w:lineRule="auto"/>
        <w:rPr>
          <w:rFonts w:ascii="Times New Roman" w:hAnsi="Times New Roman" w:cs="Times New Roman"/>
        </w:rPr>
      </w:pPr>
      <w:r w:rsidRPr="004C03A2">
        <w:rPr>
          <w:rFonts w:ascii="Times New Roman" w:hAnsi="Times New Roman" w:cs="Times New Roman"/>
        </w:rPr>
        <w:t>Achilles upbringing and education was for war. While training with Chiron there is physical training, for like all heroes of epic, they are capable of feats of great strength compared to the rest. Statius’ work encapsulates these aspects of training for the young Achilles in his upbringing and education. For Chiron would have Achilles eat the “tough flesh of lions” to toughen the boy up, and how to hunt while not fearing the strength of a stream.</w:t>
      </w:r>
      <w:r w:rsidR="00EA0B1C" w:rsidRPr="004C03A2">
        <w:rPr>
          <w:rStyle w:val="FootnoteReference"/>
          <w:rFonts w:ascii="Times New Roman" w:hAnsi="Times New Roman" w:cs="Times New Roman"/>
        </w:rPr>
        <w:footnoteReference w:id="39"/>
      </w:r>
      <w:r w:rsidRPr="004C03A2">
        <w:rPr>
          <w:rFonts w:ascii="Times New Roman" w:hAnsi="Times New Roman" w:cs="Times New Roman"/>
        </w:rPr>
        <w:t xml:space="preserve"> This is a </w:t>
      </w:r>
      <w:r w:rsidRPr="004C03A2">
        <w:rPr>
          <w:rFonts w:ascii="Times New Roman" w:hAnsi="Times New Roman" w:cs="Times New Roman"/>
        </w:rPr>
        <w:lastRenderedPageBreak/>
        <w:t>reference which could be from Catullus 64, about the battle of the River Xanthus, showing some intertextual engagement or intercultural engagement nonetheless.</w:t>
      </w:r>
      <w:r w:rsidR="00EA0B1C" w:rsidRPr="004C03A2">
        <w:rPr>
          <w:rStyle w:val="FootnoteReference"/>
          <w:rFonts w:ascii="Times New Roman" w:hAnsi="Times New Roman" w:cs="Times New Roman"/>
        </w:rPr>
        <w:footnoteReference w:id="40"/>
      </w:r>
      <w:r w:rsidRPr="004C03A2">
        <w:rPr>
          <w:rFonts w:ascii="Times New Roman" w:hAnsi="Times New Roman" w:cs="Times New Roman"/>
        </w:rPr>
        <w:t xml:space="preserve"> But Chiron would never let Achilles chase the more ‘typical’ hunting animals, such as deer, for they were deemed “unwarlike” and therefore not worth the glory.</w:t>
      </w:r>
      <w:r w:rsidR="00EA0B1C" w:rsidRPr="004C03A2">
        <w:rPr>
          <w:rStyle w:val="FootnoteReference"/>
          <w:rFonts w:ascii="Times New Roman" w:hAnsi="Times New Roman" w:cs="Times New Roman"/>
        </w:rPr>
        <w:footnoteReference w:id="41"/>
      </w:r>
      <w:r w:rsidRPr="004C03A2">
        <w:rPr>
          <w:rFonts w:ascii="Times New Roman" w:hAnsi="Times New Roman" w:cs="Times New Roman"/>
        </w:rPr>
        <w:t xml:space="preserve"> Chiron taught Achilles to hunt “grim bears” “boars like thunderbolts”, “mighty tigress’” for these animals are all described in the </w:t>
      </w:r>
      <w:proofErr w:type="spellStart"/>
      <w:r w:rsidRPr="004C03A2">
        <w:rPr>
          <w:rFonts w:ascii="Times New Roman" w:hAnsi="Times New Roman" w:cs="Times New Roman"/>
          <w:i/>
          <w:iCs/>
        </w:rPr>
        <w:t>Achillied</w:t>
      </w:r>
      <w:proofErr w:type="spellEnd"/>
      <w:r w:rsidRPr="004C03A2">
        <w:rPr>
          <w:rFonts w:ascii="Times New Roman" w:hAnsi="Times New Roman" w:cs="Times New Roman"/>
        </w:rPr>
        <w:t xml:space="preserve"> as epic and dangerous, creating a challenge</w:t>
      </w:r>
      <w:r w:rsidR="00D60EDD" w:rsidRPr="004C03A2">
        <w:rPr>
          <w:rFonts w:ascii="Times New Roman" w:hAnsi="Times New Roman" w:cs="Times New Roman"/>
        </w:rPr>
        <w:t xml:space="preserve"> worthy to boast of</w:t>
      </w:r>
      <w:r w:rsidRPr="004C03A2">
        <w:rPr>
          <w:rFonts w:ascii="Times New Roman" w:hAnsi="Times New Roman" w:cs="Times New Roman"/>
        </w:rPr>
        <w:t>.</w:t>
      </w:r>
      <w:r w:rsidR="00D60EDD" w:rsidRPr="004C03A2">
        <w:rPr>
          <w:rStyle w:val="FootnoteReference"/>
          <w:rFonts w:ascii="Times New Roman" w:hAnsi="Times New Roman" w:cs="Times New Roman"/>
        </w:rPr>
        <w:footnoteReference w:id="42"/>
      </w:r>
      <w:r w:rsidRPr="004C03A2">
        <w:rPr>
          <w:rFonts w:ascii="Times New Roman" w:hAnsi="Times New Roman" w:cs="Times New Roman"/>
        </w:rPr>
        <w:t xml:space="preserve"> The education and upbringing of Achilles was used in this case to reflect the raw strength and power of the warrior, and how this is the beginning of the Homeric warrior who would later decimate his enemies. </w:t>
      </w:r>
    </w:p>
    <w:p w:rsidR="00C94B75" w:rsidRPr="004C03A2" w:rsidRDefault="00C94B75" w:rsidP="000F2D31">
      <w:pPr>
        <w:spacing w:line="480" w:lineRule="auto"/>
        <w:rPr>
          <w:rFonts w:ascii="Times New Roman" w:hAnsi="Times New Roman" w:cs="Times New Roman"/>
        </w:rPr>
      </w:pPr>
      <w:r w:rsidRPr="004C03A2">
        <w:rPr>
          <w:rFonts w:ascii="Times New Roman" w:hAnsi="Times New Roman" w:cs="Times New Roman"/>
        </w:rPr>
        <w:t xml:space="preserve">Achilles was trained in fighting as a man as well as how to </w:t>
      </w:r>
      <w:r w:rsidR="00EA0B1C" w:rsidRPr="004C03A2">
        <w:rPr>
          <w:rFonts w:ascii="Times New Roman" w:hAnsi="Times New Roman" w:cs="Times New Roman"/>
        </w:rPr>
        <w:t>hunt</w:t>
      </w:r>
      <w:r w:rsidRPr="004C03A2">
        <w:rPr>
          <w:rFonts w:ascii="Times New Roman" w:hAnsi="Times New Roman" w:cs="Times New Roman"/>
        </w:rPr>
        <w:t xml:space="preserve"> bold animals. Chiron taught Achilles to run great distances, which would have helped give him the great name of “swift footed Achilles” </w:t>
      </w:r>
      <w:r w:rsidR="005836FE" w:rsidRPr="004C03A2">
        <w:rPr>
          <w:rFonts w:ascii="Times New Roman" w:hAnsi="Times New Roman" w:cs="Times New Roman"/>
        </w:rPr>
        <w:t>from</w:t>
      </w:r>
      <w:r w:rsidRPr="004C03A2">
        <w:rPr>
          <w:rFonts w:ascii="Times New Roman" w:hAnsi="Times New Roman" w:cs="Times New Roman"/>
        </w:rPr>
        <w:t xml:space="preserve"> Homer. Then there was the fighting skills of the epic hero, Achilles learnt to wield the javelin, the bow, the sling, climb walls, jump great distances, and “receive flying boulders” against his shield his shield.</w:t>
      </w:r>
      <w:r w:rsidR="005836FE" w:rsidRPr="004C03A2">
        <w:rPr>
          <w:rStyle w:val="FootnoteReference"/>
          <w:rFonts w:ascii="Times New Roman" w:hAnsi="Times New Roman" w:cs="Times New Roman"/>
        </w:rPr>
        <w:footnoteReference w:id="43"/>
      </w:r>
      <w:r w:rsidRPr="004C03A2">
        <w:rPr>
          <w:rFonts w:ascii="Times New Roman" w:hAnsi="Times New Roman" w:cs="Times New Roman"/>
        </w:rPr>
        <w:t xml:space="preserve"> The ability to enter a burning hut and stop a chariot</w:t>
      </w:r>
      <w:r w:rsidR="00A4727A" w:rsidRPr="004C03A2">
        <w:rPr>
          <w:rFonts w:ascii="Times New Roman" w:hAnsi="Times New Roman" w:cs="Times New Roman"/>
        </w:rPr>
        <w:t xml:space="preserve"> with no fear, can be argued as a reference to Catullus and the reputation of Achilles courage in war</w:t>
      </w:r>
      <w:r w:rsidRPr="004C03A2">
        <w:rPr>
          <w:rFonts w:ascii="Times New Roman" w:hAnsi="Times New Roman" w:cs="Times New Roman"/>
        </w:rPr>
        <w:t>.</w:t>
      </w:r>
      <w:r w:rsidR="005836FE" w:rsidRPr="004C03A2">
        <w:rPr>
          <w:rStyle w:val="FootnoteReference"/>
          <w:rFonts w:ascii="Times New Roman" w:hAnsi="Times New Roman" w:cs="Times New Roman"/>
        </w:rPr>
        <w:footnoteReference w:id="44"/>
      </w:r>
      <w:r w:rsidRPr="004C03A2">
        <w:rPr>
          <w:rFonts w:ascii="Times New Roman" w:hAnsi="Times New Roman" w:cs="Times New Roman"/>
        </w:rPr>
        <w:t xml:space="preserve"> </w:t>
      </w:r>
      <w:r w:rsidR="00D60EDD" w:rsidRPr="004C03A2">
        <w:rPr>
          <w:rFonts w:ascii="Times New Roman" w:hAnsi="Times New Roman" w:cs="Times New Roman"/>
        </w:rPr>
        <w:t>There is the reference to wrestling and this training would be important in a close combat warzone.</w:t>
      </w:r>
      <w:r w:rsidR="005836FE" w:rsidRPr="004C03A2">
        <w:rPr>
          <w:rStyle w:val="FootnoteReference"/>
          <w:rFonts w:ascii="Times New Roman" w:hAnsi="Times New Roman" w:cs="Times New Roman"/>
        </w:rPr>
        <w:footnoteReference w:id="45"/>
      </w:r>
      <w:r w:rsidR="00D60EDD" w:rsidRPr="004C03A2">
        <w:rPr>
          <w:rFonts w:ascii="Times New Roman" w:hAnsi="Times New Roman" w:cs="Times New Roman"/>
        </w:rPr>
        <w:t xml:space="preserve"> </w:t>
      </w:r>
      <w:r w:rsidRPr="004C03A2">
        <w:rPr>
          <w:rFonts w:ascii="Times New Roman" w:hAnsi="Times New Roman" w:cs="Times New Roman"/>
        </w:rPr>
        <w:t xml:space="preserve">All these tasks are challenges set by Chiron to help Achilles master the battlefield and Troy, so when the war comes Achilles can be prepared for scaling the battlements of Troy and </w:t>
      </w:r>
      <w:r w:rsidR="00D60EDD" w:rsidRPr="004C03A2">
        <w:rPr>
          <w:rFonts w:ascii="Times New Roman" w:hAnsi="Times New Roman" w:cs="Times New Roman"/>
        </w:rPr>
        <w:t>claiming</w:t>
      </w:r>
      <w:r w:rsidRPr="004C03A2">
        <w:rPr>
          <w:rFonts w:ascii="Times New Roman" w:hAnsi="Times New Roman" w:cs="Times New Roman"/>
        </w:rPr>
        <w:t xml:space="preserve"> the glory </w:t>
      </w:r>
      <w:r w:rsidR="005836FE" w:rsidRPr="004C03A2">
        <w:rPr>
          <w:rFonts w:ascii="Times New Roman" w:hAnsi="Times New Roman" w:cs="Times New Roman"/>
        </w:rPr>
        <w:t>fated to him</w:t>
      </w:r>
      <w:r w:rsidRPr="004C03A2">
        <w:rPr>
          <w:rFonts w:ascii="Times New Roman" w:hAnsi="Times New Roman" w:cs="Times New Roman"/>
        </w:rPr>
        <w:t xml:space="preserve">. Thus underlying the premise of Statius </w:t>
      </w:r>
      <w:proofErr w:type="spellStart"/>
      <w:r w:rsidRPr="004C03A2">
        <w:rPr>
          <w:rFonts w:ascii="Times New Roman" w:hAnsi="Times New Roman" w:cs="Times New Roman"/>
          <w:i/>
          <w:iCs/>
        </w:rPr>
        <w:t>Achillied</w:t>
      </w:r>
      <w:proofErr w:type="spellEnd"/>
      <w:r w:rsidRPr="004C03A2">
        <w:rPr>
          <w:rFonts w:ascii="Times New Roman" w:hAnsi="Times New Roman" w:cs="Times New Roman"/>
        </w:rPr>
        <w:t xml:space="preserve"> within Books 1 &amp; 2 is to reveal the training and education</w:t>
      </w:r>
      <w:r w:rsidR="00826145" w:rsidRPr="004C03A2">
        <w:rPr>
          <w:rFonts w:ascii="Times New Roman" w:hAnsi="Times New Roman" w:cs="Times New Roman"/>
        </w:rPr>
        <w:t xml:space="preserve"> from Chiron</w:t>
      </w:r>
      <w:r w:rsidRPr="004C03A2">
        <w:rPr>
          <w:rFonts w:ascii="Times New Roman" w:hAnsi="Times New Roman" w:cs="Times New Roman"/>
        </w:rPr>
        <w:t xml:space="preserve"> in a young </w:t>
      </w:r>
      <w:r w:rsidR="00826145" w:rsidRPr="004C03A2">
        <w:rPr>
          <w:rFonts w:ascii="Times New Roman" w:hAnsi="Times New Roman" w:cs="Times New Roman"/>
        </w:rPr>
        <w:t>Achilles</w:t>
      </w:r>
      <w:r w:rsidRPr="004C03A2">
        <w:rPr>
          <w:rFonts w:ascii="Times New Roman" w:hAnsi="Times New Roman" w:cs="Times New Roman"/>
        </w:rPr>
        <w:t xml:space="preserve"> </w:t>
      </w:r>
      <w:r w:rsidR="00826145" w:rsidRPr="004C03A2">
        <w:rPr>
          <w:rFonts w:ascii="Times New Roman" w:hAnsi="Times New Roman" w:cs="Times New Roman"/>
        </w:rPr>
        <w:t>to become an epic hero.</w:t>
      </w:r>
      <w:r w:rsidR="00826145" w:rsidRPr="004C03A2">
        <w:rPr>
          <w:rStyle w:val="FootnoteReference"/>
          <w:rFonts w:ascii="Times New Roman" w:hAnsi="Times New Roman" w:cs="Times New Roman"/>
        </w:rPr>
        <w:footnoteReference w:id="46"/>
      </w:r>
    </w:p>
    <w:p w:rsidR="0025639F" w:rsidRPr="004C03A2" w:rsidRDefault="0025639F" w:rsidP="000F2D31">
      <w:pPr>
        <w:spacing w:line="480" w:lineRule="auto"/>
        <w:rPr>
          <w:rFonts w:ascii="Times New Roman" w:hAnsi="Times New Roman" w:cs="Times New Roman"/>
        </w:rPr>
      </w:pPr>
    </w:p>
    <w:p w:rsidR="004C03A2" w:rsidRDefault="008D2419" w:rsidP="000F2D31">
      <w:pPr>
        <w:spacing w:line="480" w:lineRule="auto"/>
        <w:rPr>
          <w:rFonts w:ascii="Times New Roman" w:hAnsi="Times New Roman" w:cs="Times New Roman"/>
        </w:rPr>
      </w:pPr>
      <w:r w:rsidRPr="004C03A2">
        <w:rPr>
          <w:rFonts w:ascii="Times New Roman" w:hAnsi="Times New Roman" w:cs="Times New Roman"/>
        </w:rPr>
        <w:t xml:space="preserve">In conclusion we can see that through this textual investigation that Through Catullus’ epic poem we are able to encounter how Statius’ own work can be seen to build upon the events shown through poem 64. For the both are interconnected in their function. For Catullus writes about the fate and destiny of Achilles and </w:t>
      </w:r>
      <w:r w:rsidR="00C23DDE" w:rsidRPr="004C03A2">
        <w:rPr>
          <w:rFonts w:ascii="Times New Roman" w:hAnsi="Times New Roman" w:cs="Times New Roman"/>
        </w:rPr>
        <w:t xml:space="preserve">projects the great events of Achilles and how the fate he is promised will come to light. Then once engaged with Statius’ own work there is a clear link, with the references to Troy, his feats of strength and the ability to cause chaos and be a lethal warrior of epic. Statius provides </w:t>
      </w:r>
      <w:r w:rsidR="00D34EDC" w:rsidRPr="004C03A2">
        <w:rPr>
          <w:rFonts w:ascii="Times New Roman" w:hAnsi="Times New Roman" w:cs="Times New Roman"/>
        </w:rPr>
        <w:t xml:space="preserve">an in-depth upbringing of Achilles and </w:t>
      </w:r>
      <w:r w:rsidR="00A375B7" w:rsidRPr="004C03A2">
        <w:rPr>
          <w:rFonts w:ascii="Times New Roman" w:hAnsi="Times New Roman" w:cs="Times New Roman"/>
        </w:rPr>
        <w:t>reflect</w:t>
      </w:r>
      <w:r w:rsidR="00D34EDC" w:rsidRPr="004C03A2">
        <w:rPr>
          <w:rFonts w:ascii="Times New Roman" w:hAnsi="Times New Roman" w:cs="Times New Roman"/>
        </w:rPr>
        <w:t xml:space="preserve"> show he held an education fit of literature, song and the skills of war, filling in the gaps which were provided through the Catullan poem. </w:t>
      </w:r>
    </w:p>
    <w:p w:rsidR="004C03A2" w:rsidRDefault="004C03A2" w:rsidP="000F2D31">
      <w:pPr>
        <w:spacing w:line="480" w:lineRule="auto"/>
        <w:rPr>
          <w:rFonts w:ascii="Times New Roman" w:hAnsi="Times New Roman" w:cs="Times New Roman"/>
        </w:rPr>
      </w:pPr>
    </w:p>
    <w:p w:rsidR="004C03A2" w:rsidRPr="00741B68" w:rsidRDefault="004C03A2" w:rsidP="000F2D31">
      <w:pPr>
        <w:spacing w:line="480" w:lineRule="auto"/>
        <w:rPr>
          <w:rFonts w:ascii="Times New Roman" w:hAnsi="Times New Roman" w:cs="Times New Roman"/>
        </w:rPr>
      </w:pPr>
      <w:r w:rsidRPr="00741B68">
        <w:rPr>
          <w:rFonts w:ascii="Times New Roman" w:hAnsi="Times New Roman" w:cs="Times New Roman"/>
        </w:rPr>
        <w:br w:type="page"/>
      </w:r>
    </w:p>
    <w:p w:rsidR="004C03A2" w:rsidRPr="00741B68" w:rsidRDefault="004C03A2" w:rsidP="004C03A2">
      <w:pPr>
        <w:jc w:val="center"/>
        <w:rPr>
          <w:rFonts w:ascii="Times New Roman" w:hAnsi="Times New Roman" w:cs="Times New Roman"/>
          <w:sz w:val="28"/>
          <w:szCs w:val="28"/>
        </w:rPr>
      </w:pPr>
      <w:r w:rsidRPr="00741B68">
        <w:rPr>
          <w:rFonts w:ascii="Times New Roman" w:hAnsi="Times New Roman" w:cs="Times New Roman"/>
          <w:sz w:val="28"/>
          <w:szCs w:val="28"/>
        </w:rPr>
        <w:lastRenderedPageBreak/>
        <w:t>Bibliography</w:t>
      </w:r>
    </w:p>
    <w:p w:rsidR="004C03A2" w:rsidRPr="00741B68" w:rsidRDefault="004C03A2" w:rsidP="004C03A2">
      <w:pPr>
        <w:rPr>
          <w:rFonts w:ascii="Times New Roman" w:hAnsi="Times New Roman" w:cs="Times New Roman"/>
          <w:sz w:val="28"/>
          <w:szCs w:val="28"/>
        </w:rPr>
      </w:pPr>
    </w:p>
    <w:p w:rsidR="000E2219" w:rsidRPr="00741B68" w:rsidRDefault="000E2219" w:rsidP="000E2219">
      <w:pPr>
        <w:rPr>
          <w:rFonts w:ascii="Times New Roman" w:hAnsi="Times New Roman" w:cs="Times New Roman"/>
          <w:u w:val="single"/>
        </w:rPr>
      </w:pPr>
      <w:r w:rsidRPr="00741B68">
        <w:rPr>
          <w:rFonts w:ascii="Times New Roman" w:hAnsi="Times New Roman" w:cs="Times New Roman"/>
          <w:u w:val="single"/>
        </w:rPr>
        <w:t>Modern sources</w:t>
      </w:r>
    </w:p>
    <w:p w:rsidR="000E2219" w:rsidRPr="00741B68" w:rsidRDefault="000E2219" w:rsidP="000E2219">
      <w:pPr>
        <w:rPr>
          <w:rFonts w:ascii="Times New Roman" w:hAnsi="Times New Roman" w:cs="Times New Roman"/>
        </w:rPr>
      </w:pP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Aldrete, G, S. 2004. </w:t>
      </w:r>
      <w:r w:rsidRPr="00741B68">
        <w:rPr>
          <w:rFonts w:ascii="Times New Roman" w:hAnsi="Times New Roman" w:cs="Times New Roman"/>
          <w:i/>
          <w:iCs/>
        </w:rPr>
        <w:t>Daily Life In The roman City</w:t>
      </w:r>
      <w:r w:rsidRPr="00741B68">
        <w:rPr>
          <w:rFonts w:ascii="Times New Roman" w:hAnsi="Times New Roman" w:cs="Times New Roman"/>
        </w:rPr>
        <w:t>. Oklahoma: University of Oklahoma Press.</w:t>
      </w:r>
    </w:p>
    <w:p w:rsidR="000E2219" w:rsidRPr="00741B68" w:rsidRDefault="000E2219" w:rsidP="000E2219">
      <w:pPr>
        <w:rPr>
          <w:rFonts w:ascii="Times New Roman" w:hAnsi="Times New Roman" w:cs="Times New Roman"/>
        </w:rPr>
      </w:pPr>
      <w:proofErr w:type="spellStart"/>
      <w:r w:rsidRPr="00741B68">
        <w:rPr>
          <w:rFonts w:ascii="Times New Roman" w:hAnsi="Times New Roman" w:cs="Times New Roman"/>
        </w:rPr>
        <w:t>Fanfani</w:t>
      </w:r>
      <w:proofErr w:type="spellEnd"/>
      <w:r w:rsidRPr="00741B68">
        <w:rPr>
          <w:rFonts w:ascii="Times New Roman" w:hAnsi="Times New Roman" w:cs="Times New Roman"/>
        </w:rPr>
        <w:t xml:space="preserve">, G., Harlow, M., </w:t>
      </w:r>
      <w:proofErr w:type="spellStart"/>
      <w:r w:rsidRPr="00741B68">
        <w:rPr>
          <w:rFonts w:ascii="Times New Roman" w:hAnsi="Times New Roman" w:cs="Times New Roman"/>
        </w:rPr>
        <w:t>Nosch</w:t>
      </w:r>
      <w:proofErr w:type="spellEnd"/>
      <w:r w:rsidRPr="00741B68">
        <w:rPr>
          <w:rFonts w:ascii="Times New Roman" w:hAnsi="Times New Roman" w:cs="Times New Roman"/>
        </w:rPr>
        <w:t xml:space="preserve">, M-L. 2016. </w:t>
      </w:r>
      <w:r w:rsidRPr="00741B68">
        <w:rPr>
          <w:rFonts w:ascii="Times New Roman" w:hAnsi="Times New Roman" w:cs="Times New Roman"/>
          <w:i/>
          <w:iCs/>
        </w:rPr>
        <w:t>Spinning Fates and the Songs of the Loom</w:t>
      </w:r>
      <w:r w:rsidRPr="00741B68">
        <w:rPr>
          <w:rFonts w:ascii="Times New Roman" w:hAnsi="Times New Roman" w:cs="Times New Roman"/>
        </w:rPr>
        <w:t>. Oxford: OXBOW BOOKS.</w:t>
      </w: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Parkes, R. 2009. </w:t>
      </w:r>
      <w:proofErr w:type="spellStart"/>
      <w:r w:rsidRPr="00741B68">
        <w:rPr>
          <w:rFonts w:ascii="Times New Roman" w:hAnsi="Times New Roman" w:cs="Times New Roman"/>
          <w:i/>
          <w:iCs/>
        </w:rPr>
        <w:t>Sed</w:t>
      </w:r>
      <w:proofErr w:type="spellEnd"/>
      <w:r w:rsidRPr="00741B68">
        <w:rPr>
          <w:rFonts w:ascii="Times New Roman" w:hAnsi="Times New Roman" w:cs="Times New Roman"/>
          <w:i/>
          <w:iCs/>
        </w:rPr>
        <w:t xml:space="preserve"> </w:t>
      </w:r>
      <w:proofErr w:type="spellStart"/>
      <w:r w:rsidRPr="00741B68">
        <w:rPr>
          <w:rFonts w:ascii="Times New Roman" w:hAnsi="Times New Roman" w:cs="Times New Roman"/>
          <w:i/>
          <w:iCs/>
        </w:rPr>
        <w:t>tardum</w:t>
      </w:r>
      <w:proofErr w:type="spellEnd"/>
      <w:r w:rsidRPr="00741B68">
        <w:rPr>
          <w:rFonts w:ascii="Times New Roman" w:hAnsi="Times New Roman" w:cs="Times New Roman"/>
          <w:i/>
          <w:iCs/>
        </w:rPr>
        <w:t xml:space="preserve"> (Ach. 1.47): </w:t>
      </w:r>
      <w:proofErr w:type="spellStart"/>
      <w:r w:rsidRPr="00741B68">
        <w:rPr>
          <w:rFonts w:ascii="Times New Roman" w:hAnsi="Times New Roman" w:cs="Times New Roman"/>
          <w:i/>
          <w:iCs/>
        </w:rPr>
        <w:t>Valerius</w:t>
      </w:r>
      <w:proofErr w:type="spellEnd"/>
      <w:r w:rsidRPr="00741B68">
        <w:rPr>
          <w:rFonts w:ascii="Times New Roman" w:hAnsi="Times New Roman" w:cs="Times New Roman"/>
          <w:i/>
          <w:iCs/>
        </w:rPr>
        <w:t xml:space="preserve"> </w:t>
      </w:r>
      <w:proofErr w:type="spellStart"/>
      <w:r w:rsidRPr="00741B68">
        <w:rPr>
          <w:rFonts w:ascii="Times New Roman" w:hAnsi="Times New Roman" w:cs="Times New Roman"/>
          <w:i/>
          <w:iCs/>
        </w:rPr>
        <w:t>F</w:t>
      </w:r>
      <w:r w:rsidR="00D6356F">
        <w:rPr>
          <w:rFonts w:ascii="Times New Roman" w:hAnsi="Times New Roman" w:cs="Times New Roman"/>
          <w:i/>
          <w:iCs/>
        </w:rPr>
        <w:t>l</w:t>
      </w:r>
      <w:bookmarkStart w:id="0" w:name="_GoBack"/>
      <w:bookmarkEnd w:id="0"/>
      <w:r w:rsidRPr="00741B68">
        <w:rPr>
          <w:rFonts w:ascii="Times New Roman" w:hAnsi="Times New Roman" w:cs="Times New Roman"/>
          <w:i/>
          <w:iCs/>
        </w:rPr>
        <w:t>accus</w:t>
      </w:r>
      <w:proofErr w:type="spellEnd"/>
      <w:r w:rsidRPr="00741B68">
        <w:rPr>
          <w:rFonts w:ascii="Times New Roman" w:hAnsi="Times New Roman" w:cs="Times New Roman"/>
          <w:i/>
          <w:iCs/>
        </w:rPr>
        <w:t xml:space="preserve">’ Argonautica as Prequel to Statius’ </w:t>
      </w:r>
      <w:proofErr w:type="spellStart"/>
      <w:r w:rsidRPr="00741B68">
        <w:rPr>
          <w:rFonts w:ascii="Times New Roman" w:hAnsi="Times New Roman" w:cs="Times New Roman"/>
          <w:i/>
          <w:iCs/>
        </w:rPr>
        <w:t>Achilleid</w:t>
      </w:r>
      <w:proofErr w:type="spellEnd"/>
      <w:r w:rsidRPr="00741B68">
        <w:rPr>
          <w:rFonts w:ascii="Times New Roman" w:hAnsi="Times New Roman" w:cs="Times New Roman"/>
          <w:i/>
          <w:iCs/>
        </w:rPr>
        <w:t>.</w:t>
      </w:r>
      <w:r w:rsidRPr="00741B68">
        <w:rPr>
          <w:rFonts w:ascii="Times New Roman" w:hAnsi="Times New Roman" w:cs="Times New Roman"/>
        </w:rPr>
        <w:t xml:space="preserve">. Rome: </w:t>
      </w:r>
      <w:proofErr w:type="spellStart"/>
      <w:r w:rsidRPr="00741B68">
        <w:rPr>
          <w:rFonts w:ascii="Times New Roman" w:hAnsi="Times New Roman" w:cs="Times New Roman"/>
        </w:rPr>
        <w:t>Fabrizo</w:t>
      </w:r>
      <w:proofErr w:type="spellEnd"/>
      <w:r w:rsidRPr="00741B68">
        <w:rPr>
          <w:rFonts w:ascii="Times New Roman" w:hAnsi="Times New Roman" w:cs="Times New Roman"/>
        </w:rPr>
        <w:t xml:space="preserve"> Serra.</w:t>
      </w: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Patterson, C, B. 1998. </w:t>
      </w:r>
      <w:r w:rsidRPr="00741B68">
        <w:rPr>
          <w:rFonts w:ascii="Times New Roman" w:hAnsi="Times New Roman" w:cs="Times New Roman"/>
          <w:i/>
          <w:iCs/>
        </w:rPr>
        <w:t>The Family in Greek History</w:t>
      </w:r>
      <w:r w:rsidRPr="00741B68">
        <w:rPr>
          <w:rFonts w:ascii="Times New Roman" w:hAnsi="Times New Roman" w:cs="Times New Roman"/>
        </w:rPr>
        <w:t xml:space="preserve">. London: Harvard University Press. </w:t>
      </w:r>
    </w:p>
    <w:p w:rsidR="000E2219" w:rsidRPr="00741B68" w:rsidRDefault="000E2219" w:rsidP="000E2219">
      <w:pPr>
        <w:rPr>
          <w:rFonts w:ascii="Times New Roman" w:hAnsi="Times New Roman" w:cs="Times New Roman"/>
          <w:i/>
          <w:iCs/>
        </w:rPr>
      </w:pPr>
      <w:r w:rsidRPr="00741B68">
        <w:rPr>
          <w:rFonts w:ascii="Times New Roman" w:hAnsi="Times New Roman" w:cs="Times New Roman"/>
        </w:rPr>
        <w:t xml:space="preserve">Pope, M. 1976. </w:t>
      </w:r>
      <w:r w:rsidRPr="00741B68">
        <w:rPr>
          <w:rFonts w:ascii="Times New Roman" w:hAnsi="Times New Roman" w:cs="Times New Roman"/>
          <w:i/>
          <w:iCs/>
        </w:rPr>
        <w:t>The Ancient Greeks How They Lived and Worked</w:t>
      </w:r>
      <w:r w:rsidRPr="00741B68">
        <w:rPr>
          <w:rFonts w:ascii="Times New Roman" w:hAnsi="Times New Roman" w:cs="Times New Roman"/>
        </w:rPr>
        <w:t>. Great Britain: Latimer Trend &amp; Company Ltd.</w:t>
      </w:r>
      <w:r w:rsidRPr="00741B68">
        <w:rPr>
          <w:rFonts w:ascii="Times New Roman" w:hAnsi="Times New Roman" w:cs="Times New Roman"/>
          <w:i/>
          <w:iCs/>
        </w:rPr>
        <w:t xml:space="preserve"> </w:t>
      </w: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Roberts, J. 2005. </w:t>
      </w:r>
      <w:r w:rsidRPr="00741B68">
        <w:rPr>
          <w:rFonts w:ascii="Times New Roman" w:hAnsi="Times New Roman" w:cs="Times New Roman"/>
          <w:i/>
          <w:iCs/>
        </w:rPr>
        <w:t xml:space="preserve">The Oxford Dictionary of the </w:t>
      </w:r>
      <w:proofErr w:type="spellStart"/>
      <w:r w:rsidRPr="00741B68">
        <w:rPr>
          <w:rFonts w:ascii="Times New Roman" w:hAnsi="Times New Roman" w:cs="Times New Roman"/>
          <w:i/>
          <w:iCs/>
        </w:rPr>
        <w:t>Classicla</w:t>
      </w:r>
      <w:proofErr w:type="spellEnd"/>
      <w:r w:rsidRPr="00741B68">
        <w:rPr>
          <w:rFonts w:ascii="Times New Roman" w:hAnsi="Times New Roman" w:cs="Times New Roman"/>
          <w:i/>
          <w:iCs/>
        </w:rPr>
        <w:t xml:space="preserve"> World. </w:t>
      </w:r>
      <w:r w:rsidRPr="00741B68">
        <w:rPr>
          <w:rFonts w:ascii="Times New Roman" w:hAnsi="Times New Roman" w:cs="Times New Roman"/>
        </w:rPr>
        <w:t>Oxford: Oxford University Press.</w:t>
      </w:r>
    </w:p>
    <w:p w:rsidR="000E2219" w:rsidRPr="00741B68" w:rsidRDefault="000E2219" w:rsidP="000E2219">
      <w:pPr>
        <w:rPr>
          <w:rFonts w:ascii="Times New Roman" w:hAnsi="Times New Roman" w:cs="Times New Roman"/>
        </w:rPr>
      </w:pPr>
    </w:p>
    <w:p w:rsidR="000E2219" w:rsidRPr="00741B68" w:rsidRDefault="000E2219" w:rsidP="000E2219">
      <w:pPr>
        <w:rPr>
          <w:rFonts w:ascii="Times New Roman" w:hAnsi="Times New Roman" w:cs="Times New Roman"/>
          <w:u w:val="single"/>
        </w:rPr>
      </w:pPr>
      <w:r w:rsidRPr="00741B68">
        <w:rPr>
          <w:rFonts w:ascii="Times New Roman" w:hAnsi="Times New Roman" w:cs="Times New Roman"/>
          <w:u w:val="single"/>
        </w:rPr>
        <w:t>Journals</w:t>
      </w:r>
    </w:p>
    <w:p w:rsidR="000E2219" w:rsidRPr="00741B68" w:rsidRDefault="000E2219" w:rsidP="000E2219">
      <w:pPr>
        <w:rPr>
          <w:rFonts w:ascii="Times New Roman" w:hAnsi="Times New Roman" w:cs="Times New Roman"/>
        </w:rPr>
      </w:pP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Barker, A. 1984.’The Childhood of Two Heroes: </w:t>
      </w:r>
      <w:proofErr w:type="spellStart"/>
      <w:r w:rsidRPr="00741B68">
        <w:rPr>
          <w:rFonts w:ascii="Times New Roman" w:hAnsi="Times New Roman" w:cs="Times New Roman"/>
        </w:rPr>
        <w:t>Vasiliji</w:t>
      </w:r>
      <w:proofErr w:type="spellEnd"/>
      <w:r w:rsidRPr="00741B68">
        <w:rPr>
          <w:rFonts w:ascii="Times New Roman" w:hAnsi="Times New Roman" w:cs="Times New Roman"/>
        </w:rPr>
        <w:t xml:space="preserve"> </w:t>
      </w:r>
      <w:proofErr w:type="spellStart"/>
      <w:r w:rsidRPr="00741B68">
        <w:rPr>
          <w:rFonts w:ascii="Times New Roman" w:hAnsi="Times New Roman" w:cs="Times New Roman"/>
        </w:rPr>
        <w:t>Busaev</w:t>
      </w:r>
      <w:proofErr w:type="spellEnd"/>
      <w:r w:rsidRPr="00741B68">
        <w:rPr>
          <w:rFonts w:ascii="Times New Roman" w:hAnsi="Times New Roman" w:cs="Times New Roman"/>
        </w:rPr>
        <w:t xml:space="preserve"> and Achilles’, </w:t>
      </w:r>
      <w:r w:rsidRPr="00741B68">
        <w:rPr>
          <w:rFonts w:ascii="Times New Roman" w:hAnsi="Times New Roman" w:cs="Times New Roman"/>
          <w:i/>
          <w:iCs/>
        </w:rPr>
        <w:t>The Slavic and East European Journal.</w:t>
      </w:r>
      <w:r w:rsidRPr="00741B68">
        <w:rPr>
          <w:rFonts w:ascii="Times New Roman" w:hAnsi="Times New Roman" w:cs="Times New Roman"/>
        </w:rPr>
        <w:t xml:space="preserve"> Vol. 28. Pp.358-370.</w:t>
      </w: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Cameron, A. 2009.’Young Achilles in the Roman World’, </w:t>
      </w:r>
      <w:r w:rsidRPr="00741B68">
        <w:rPr>
          <w:rFonts w:ascii="Times New Roman" w:hAnsi="Times New Roman" w:cs="Times New Roman"/>
          <w:i/>
          <w:iCs/>
        </w:rPr>
        <w:t xml:space="preserve">The Journal of Roman Studies. </w:t>
      </w:r>
      <w:r w:rsidRPr="00741B68">
        <w:rPr>
          <w:rFonts w:ascii="Times New Roman" w:hAnsi="Times New Roman" w:cs="Times New Roman"/>
        </w:rPr>
        <w:t>Vol.99. Pp.1-22.</w:t>
      </w:r>
    </w:p>
    <w:p w:rsidR="000E2219" w:rsidRPr="00741B68" w:rsidRDefault="000E2219" w:rsidP="000E2219">
      <w:pPr>
        <w:rPr>
          <w:rFonts w:ascii="Times New Roman" w:hAnsi="Times New Roman" w:cs="Times New Roman"/>
        </w:rPr>
      </w:pPr>
      <w:r w:rsidRPr="00741B68">
        <w:rPr>
          <w:rFonts w:ascii="Times New Roman" w:hAnsi="Times New Roman" w:cs="Times New Roman"/>
        </w:rPr>
        <w:t>Chinn, C. 2013.’STATIUS’S OVIDIAN ACHILLES’,</w:t>
      </w:r>
      <w:r w:rsidRPr="00741B68">
        <w:rPr>
          <w:rFonts w:ascii="Times New Roman" w:hAnsi="Times New Roman" w:cs="Times New Roman"/>
          <w:i/>
          <w:iCs/>
        </w:rPr>
        <w:t xml:space="preserve"> Phoenix. </w:t>
      </w:r>
      <w:r w:rsidRPr="00741B68">
        <w:rPr>
          <w:rFonts w:ascii="Times New Roman" w:hAnsi="Times New Roman" w:cs="Times New Roman"/>
        </w:rPr>
        <w:t>Vol.67. Pp.320-342.</w:t>
      </w:r>
    </w:p>
    <w:p w:rsidR="004C03A2" w:rsidRPr="00741B68" w:rsidRDefault="004C03A2" w:rsidP="008D2419">
      <w:pPr>
        <w:rPr>
          <w:rFonts w:ascii="Times New Roman" w:hAnsi="Times New Roman" w:cs="Times New Roman"/>
        </w:rPr>
      </w:pPr>
    </w:p>
    <w:p w:rsidR="000E2219" w:rsidRPr="00741B68" w:rsidRDefault="000E2219" w:rsidP="008D2419">
      <w:pPr>
        <w:rPr>
          <w:rFonts w:ascii="Times New Roman" w:hAnsi="Times New Roman" w:cs="Times New Roman"/>
          <w:u w:val="single"/>
        </w:rPr>
      </w:pPr>
      <w:r w:rsidRPr="00741B68">
        <w:rPr>
          <w:rFonts w:ascii="Times New Roman" w:hAnsi="Times New Roman" w:cs="Times New Roman"/>
          <w:u w:val="single"/>
        </w:rPr>
        <w:t xml:space="preserve">Ancient sources </w:t>
      </w:r>
    </w:p>
    <w:p w:rsidR="000E2219" w:rsidRPr="00741B68" w:rsidRDefault="000E2219" w:rsidP="008D2419">
      <w:pPr>
        <w:rPr>
          <w:rFonts w:ascii="Times New Roman" w:hAnsi="Times New Roman" w:cs="Times New Roman"/>
          <w:u w:val="single"/>
        </w:rPr>
      </w:pPr>
    </w:p>
    <w:p w:rsidR="000E2219" w:rsidRPr="00741B68" w:rsidRDefault="008508FA" w:rsidP="000E2219">
      <w:pPr>
        <w:rPr>
          <w:rFonts w:ascii="Times New Roman" w:hAnsi="Times New Roman" w:cs="Times New Roman"/>
        </w:rPr>
      </w:pPr>
      <w:r w:rsidRPr="00741B68">
        <w:rPr>
          <w:rFonts w:ascii="Times New Roman" w:hAnsi="Times New Roman" w:cs="Times New Roman"/>
        </w:rPr>
        <w:t>Apollonius of Rhodes</w:t>
      </w:r>
      <w:r w:rsidR="000E2219" w:rsidRPr="00741B68">
        <w:rPr>
          <w:rFonts w:ascii="Times New Roman" w:hAnsi="Times New Roman" w:cs="Times New Roman"/>
        </w:rPr>
        <w:t xml:space="preserve">. </w:t>
      </w:r>
      <w:r w:rsidRPr="00741B68">
        <w:rPr>
          <w:rFonts w:ascii="Times New Roman" w:hAnsi="Times New Roman" w:cs="Times New Roman"/>
          <w:i/>
          <w:iCs/>
        </w:rPr>
        <w:t>The Voyage of Argo</w:t>
      </w:r>
      <w:r w:rsidR="000E2219" w:rsidRPr="00741B68">
        <w:rPr>
          <w:rFonts w:ascii="Times New Roman" w:hAnsi="Times New Roman" w:cs="Times New Roman"/>
          <w:i/>
          <w:iCs/>
        </w:rPr>
        <w:t>.</w:t>
      </w:r>
      <w:r w:rsidRPr="00741B68">
        <w:rPr>
          <w:rFonts w:ascii="Times New Roman" w:hAnsi="Times New Roman" w:cs="Times New Roman"/>
          <w:i/>
          <w:iCs/>
        </w:rPr>
        <w:t xml:space="preserve"> </w:t>
      </w:r>
      <w:proofErr w:type="spellStart"/>
      <w:r w:rsidRPr="00741B68">
        <w:rPr>
          <w:rFonts w:ascii="Times New Roman" w:hAnsi="Times New Roman" w:cs="Times New Roman"/>
        </w:rPr>
        <w:t>Rieu</w:t>
      </w:r>
      <w:proofErr w:type="spellEnd"/>
      <w:r w:rsidRPr="00741B68">
        <w:rPr>
          <w:rFonts w:ascii="Times New Roman" w:hAnsi="Times New Roman" w:cs="Times New Roman"/>
        </w:rPr>
        <w:t>, E, V. (trans). 1971. London: Penguin Books.</w:t>
      </w:r>
      <w:r w:rsidR="000E2219" w:rsidRPr="00741B68">
        <w:rPr>
          <w:rFonts w:ascii="Times New Roman" w:hAnsi="Times New Roman" w:cs="Times New Roman"/>
          <w:i/>
          <w:iCs/>
        </w:rPr>
        <w:t xml:space="preserve"> </w:t>
      </w:r>
    </w:p>
    <w:p w:rsidR="000E2219" w:rsidRPr="00741B68" w:rsidRDefault="000E2219" w:rsidP="000E2219">
      <w:pPr>
        <w:rPr>
          <w:rFonts w:ascii="Times New Roman" w:hAnsi="Times New Roman" w:cs="Times New Roman"/>
        </w:rPr>
      </w:pPr>
      <w:r w:rsidRPr="00741B68">
        <w:rPr>
          <w:rFonts w:ascii="Times New Roman" w:hAnsi="Times New Roman" w:cs="Times New Roman"/>
        </w:rPr>
        <w:t>Catullus. (1956) Cornish, F, W. (trans). London. William Heinemann Ltd.</w:t>
      </w:r>
      <w:r w:rsidR="00741B68">
        <w:rPr>
          <w:rFonts w:ascii="Times New Roman" w:hAnsi="Times New Roman" w:cs="Times New Roman"/>
        </w:rPr>
        <w:t xml:space="preserve"> (</w:t>
      </w:r>
      <w:r w:rsidR="00B75A46">
        <w:rPr>
          <w:rFonts w:ascii="Times New Roman" w:hAnsi="Times New Roman" w:cs="Times New Roman"/>
        </w:rPr>
        <w:t>translation f</w:t>
      </w:r>
      <w:r w:rsidR="00741B68">
        <w:rPr>
          <w:rFonts w:ascii="Times New Roman" w:hAnsi="Times New Roman" w:cs="Times New Roman"/>
        </w:rPr>
        <w:t>ound on Moodle)</w:t>
      </w:r>
    </w:p>
    <w:p w:rsidR="000E2219" w:rsidRDefault="000E2219" w:rsidP="000E2219">
      <w:pPr>
        <w:rPr>
          <w:rFonts w:ascii="Times New Roman" w:hAnsi="Times New Roman" w:cs="Times New Roman"/>
        </w:rPr>
      </w:pPr>
      <w:r w:rsidRPr="00741B68">
        <w:rPr>
          <w:rFonts w:ascii="Times New Roman" w:hAnsi="Times New Roman" w:cs="Times New Roman"/>
        </w:rPr>
        <w:t>Homer.</w:t>
      </w:r>
      <w:r w:rsidR="008508FA" w:rsidRPr="00741B68">
        <w:rPr>
          <w:rFonts w:ascii="Times New Roman" w:hAnsi="Times New Roman" w:cs="Times New Roman"/>
        </w:rPr>
        <w:t xml:space="preserve"> </w:t>
      </w:r>
      <w:r w:rsidR="008508FA" w:rsidRPr="00741B68">
        <w:rPr>
          <w:rFonts w:ascii="Times New Roman" w:hAnsi="Times New Roman" w:cs="Times New Roman"/>
          <w:i/>
          <w:iCs/>
        </w:rPr>
        <w:t>The</w:t>
      </w:r>
      <w:r w:rsidRPr="00741B68">
        <w:rPr>
          <w:rFonts w:ascii="Times New Roman" w:hAnsi="Times New Roman" w:cs="Times New Roman"/>
        </w:rPr>
        <w:t xml:space="preserve"> </w:t>
      </w:r>
      <w:r w:rsidRPr="00741B68">
        <w:rPr>
          <w:rFonts w:ascii="Times New Roman" w:hAnsi="Times New Roman" w:cs="Times New Roman"/>
          <w:i/>
          <w:iCs/>
        </w:rPr>
        <w:t xml:space="preserve">Iliad. </w:t>
      </w:r>
      <w:r w:rsidR="008508FA" w:rsidRPr="00741B68">
        <w:rPr>
          <w:rFonts w:ascii="Times New Roman" w:hAnsi="Times New Roman" w:cs="Times New Roman"/>
        </w:rPr>
        <w:t xml:space="preserve">West, D. (trans). 1987. London. </w:t>
      </w:r>
      <w:r w:rsidR="000D4C08" w:rsidRPr="00741B68">
        <w:rPr>
          <w:rFonts w:ascii="Times New Roman" w:hAnsi="Times New Roman" w:cs="Times New Roman"/>
        </w:rPr>
        <w:t>London</w:t>
      </w:r>
      <w:r w:rsidR="008508FA" w:rsidRPr="00741B68">
        <w:rPr>
          <w:rFonts w:ascii="Times New Roman" w:hAnsi="Times New Roman" w:cs="Times New Roman"/>
        </w:rPr>
        <w:t>: Penguin Books Ltd.</w:t>
      </w:r>
    </w:p>
    <w:p w:rsidR="00416E40" w:rsidRPr="00416E40" w:rsidRDefault="00416E40" w:rsidP="000E2219">
      <w:pPr>
        <w:rPr>
          <w:rFonts w:ascii="Times New Roman" w:hAnsi="Times New Roman" w:cs="Times New Roman"/>
        </w:rPr>
      </w:pPr>
      <w:r>
        <w:rPr>
          <w:rFonts w:ascii="Times New Roman" w:hAnsi="Times New Roman" w:cs="Times New Roman"/>
        </w:rPr>
        <w:t xml:space="preserve">Ovid. </w:t>
      </w:r>
      <w:r>
        <w:rPr>
          <w:rFonts w:ascii="Times New Roman" w:hAnsi="Times New Roman" w:cs="Times New Roman"/>
          <w:i/>
          <w:iCs/>
        </w:rPr>
        <w:t xml:space="preserve">Metamorphoses. </w:t>
      </w:r>
      <w:r>
        <w:rPr>
          <w:rFonts w:ascii="Times New Roman" w:hAnsi="Times New Roman" w:cs="Times New Roman"/>
        </w:rPr>
        <w:t>(</w:t>
      </w:r>
      <w:r w:rsidR="00B75A46">
        <w:rPr>
          <w:rFonts w:ascii="Times New Roman" w:hAnsi="Times New Roman" w:cs="Times New Roman"/>
        </w:rPr>
        <w:t>translation f</w:t>
      </w:r>
      <w:r>
        <w:rPr>
          <w:rFonts w:ascii="Times New Roman" w:hAnsi="Times New Roman" w:cs="Times New Roman"/>
        </w:rPr>
        <w:t>ound on Moodle.)</w:t>
      </w:r>
    </w:p>
    <w:p w:rsidR="008508FA" w:rsidRPr="00741B68" w:rsidRDefault="008508FA" w:rsidP="000E2219">
      <w:pPr>
        <w:rPr>
          <w:rFonts w:ascii="Times New Roman" w:hAnsi="Times New Roman" w:cs="Times New Roman"/>
        </w:rPr>
      </w:pPr>
      <w:r w:rsidRPr="00741B68">
        <w:rPr>
          <w:rFonts w:ascii="Times New Roman" w:hAnsi="Times New Roman" w:cs="Times New Roman"/>
        </w:rPr>
        <w:t xml:space="preserve">Pindar. </w:t>
      </w:r>
      <w:r w:rsidRPr="00741B68">
        <w:rPr>
          <w:rFonts w:ascii="Times New Roman" w:hAnsi="Times New Roman" w:cs="Times New Roman"/>
          <w:i/>
          <w:iCs/>
        </w:rPr>
        <w:t xml:space="preserve">Odes. </w:t>
      </w:r>
      <w:proofErr w:type="spellStart"/>
      <w:r w:rsidRPr="00741B68">
        <w:rPr>
          <w:rFonts w:ascii="Times New Roman" w:hAnsi="Times New Roman" w:cs="Times New Roman"/>
        </w:rPr>
        <w:t>Svarlien</w:t>
      </w:r>
      <w:proofErr w:type="spellEnd"/>
      <w:r w:rsidRPr="00741B68">
        <w:rPr>
          <w:rFonts w:ascii="Times New Roman" w:hAnsi="Times New Roman" w:cs="Times New Roman"/>
        </w:rPr>
        <w:t xml:space="preserve">, D, A. (trans). 1990. Found at: </w:t>
      </w:r>
      <w:hyperlink r:id="rId8" w:history="1">
        <w:r w:rsidRPr="00741B68">
          <w:rPr>
            <w:rStyle w:val="Hyperlink"/>
            <w:rFonts w:ascii="Times New Roman" w:hAnsi="Times New Roman" w:cs="Times New Roman"/>
          </w:rPr>
          <w:t>http://www.perseus.tufts.edu/hopper/text?doc=Perseus%3Atext%3A1999.01.0162%3Abook%3DO</w:t>
        </w:r>
      </w:hyperlink>
      <w:r w:rsidRPr="00741B68">
        <w:rPr>
          <w:rFonts w:ascii="Times New Roman" w:hAnsi="Times New Roman" w:cs="Times New Roman"/>
        </w:rPr>
        <w:t xml:space="preserve">. </w:t>
      </w: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Statius. </w:t>
      </w:r>
      <w:proofErr w:type="spellStart"/>
      <w:r w:rsidRPr="00741B68">
        <w:rPr>
          <w:rFonts w:ascii="Times New Roman" w:hAnsi="Times New Roman" w:cs="Times New Roman"/>
          <w:i/>
          <w:iCs/>
        </w:rPr>
        <w:t>Achilleid</w:t>
      </w:r>
      <w:proofErr w:type="spellEnd"/>
      <w:r w:rsidRPr="00741B68">
        <w:rPr>
          <w:rFonts w:ascii="Times New Roman" w:hAnsi="Times New Roman" w:cs="Times New Roman"/>
          <w:i/>
          <w:iCs/>
        </w:rPr>
        <w:t>.</w:t>
      </w:r>
      <w:r w:rsidR="00741B68">
        <w:rPr>
          <w:rFonts w:ascii="Times New Roman" w:hAnsi="Times New Roman" w:cs="Times New Roman"/>
          <w:i/>
          <w:iCs/>
        </w:rPr>
        <w:t xml:space="preserve"> </w:t>
      </w:r>
      <w:r w:rsidR="00741B68">
        <w:rPr>
          <w:rFonts w:ascii="Times New Roman" w:hAnsi="Times New Roman" w:cs="Times New Roman"/>
        </w:rPr>
        <w:t>(Found on Moodle)</w:t>
      </w:r>
    </w:p>
    <w:p w:rsidR="000E2219" w:rsidRPr="00741B68" w:rsidRDefault="000E2219" w:rsidP="000E2219">
      <w:pPr>
        <w:rPr>
          <w:rFonts w:ascii="Times New Roman" w:hAnsi="Times New Roman" w:cs="Times New Roman"/>
        </w:rPr>
      </w:pPr>
      <w:r w:rsidRPr="00741B68">
        <w:rPr>
          <w:rFonts w:ascii="Times New Roman" w:hAnsi="Times New Roman" w:cs="Times New Roman"/>
        </w:rPr>
        <w:t xml:space="preserve">Statius. </w:t>
      </w:r>
      <w:proofErr w:type="spellStart"/>
      <w:r w:rsidRPr="00741B68">
        <w:rPr>
          <w:rFonts w:ascii="Times New Roman" w:hAnsi="Times New Roman" w:cs="Times New Roman"/>
          <w:i/>
          <w:iCs/>
        </w:rPr>
        <w:t>Achillied</w:t>
      </w:r>
      <w:proofErr w:type="spellEnd"/>
      <w:r w:rsidRPr="00741B68">
        <w:rPr>
          <w:rFonts w:ascii="Times New Roman" w:hAnsi="Times New Roman" w:cs="Times New Roman"/>
        </w:rPr>
        <w:t xml:space="preserve">. </w:t>
      </w:r>
      <w:proofErr w:type="spellStart"/>
      <w:r w:rsidRPr="00741B68">
        <w:rPr>
          <w:rFonts w:ascii="Times New Roman" w:hAnsi="Times New Roman" w:cs="Times New Roman"/>
        </w:rPr>
        <w:t>Mozley</w:t>
      </w:r>
      <w:proofErr w:type="spellEnd"/>
      <w:r w:rsidRPr="00741B68">
        <w:rPr>
          <w:rFonts w:ascii="Times New Roman" w:hAnsi="Times New Roman" w:cs="Times New Roman"/>
        </w:rPr>
        <w:t xml:space="preserve">, J, H. (trans). Loeb Classical Library Volumes. Found at: </w:t>
      </w:r>
      <w:hyperlink r:id="rId9" w:history="1">
        <w:r w:rsidRPr="00741B68">
          <w:rPr>
            <w:rStyle w:val="Hyperlink"/>
            <w:rFonts w:ascii="Times New Roman" w:hAnsi="Times New Roman" w:cs="Times New Roman"/>
          </w:rPr>
          <w:t>https://www.theoi.com/Text/StatiusAchilleid1A.html</w:t>
        </w:r>
      </w:hyperlink>
      <w:r w:rsidRPr="00741B68">
        <w:rPr>
          <w:rFonts w:ascii="Times New Roman" w:hAnsi="Times New Roman" w:cs="Times New Roman"/>
        </w:rPr>
        <w:t xml:space="preserve">  </w:t>
      </w:r>
    </w:p>
    <w:p w:rsidR="008508FA" w:rsidRPr="00741B68" w:rsidRDefault="000E2219" w:rsidP="008508FA">
      <w:pPr>
        <w:rPr>
          <w:rFonts w:ascii="Times New Roman" w:hAnsi="Times New Roman" w:cs="Times New Roman"/>
        </w:rPr>
      </w:pPr>
      <w:r w:rsidRPr="00741B68">
        <w:rPr>
          <w:rFonts w:ascii="Times New Roman" w:hAnsi="Times New Roman" w:cs="Times New Roman"/>
        </w:rPr>
        <w:t xml:space="preserve">Virgil. </w:t>
      </w:r>
      <w:r w:rsidR="008508FA" w:rsidRPr="00741B68">
        <w:rPr>
          <w:rFonts w:ascii="Times New Roman" w:hAnsi="Times New Roman" w:cs="Times New Roman"/>
          <w:i/>
          <w:iCs/>
        </w:rPr>
        <w:t>The</w:t>
      </w:r>
      <w:r w:rsidR="008508FA" w:rsidRPr="00741B68">
        <w:rPr>
          <w:rFonts w:ascii="Times New Roman" w:hAnsi="Times New Roman" w:cs="Times New Roman"/>
        </w:rPr>
        <w:t xml:space="preserve"> </w:t>
      </w:r>
      <w:r w:rsidRPr="00741B68">
        <w:rPr>
          <w:rFonts w:ascii="Times New Roman" w:hAnsi="Times New Roman" w:cs="Times New Roman"/>
          <w:i/>
          <w:iCs/>
        </w:rPr>
        <w:t xml:space="preserve">Aeneid. </w:t>
      </w:r>
      <w:r w:rsidR="008508FA" w:rsidRPr="00741B68">
        <w:rPr>
          <w:rFonts w:ascii="Times New Roman" w:hAnsi="Times New Roman" w:cs="Times New Roman"/>
        </w:rPr>
        <w:t xml:space="preserve">West, D. (trans). 2003. London. </w:t>
      </w:r>
      <w:r w:rsidR="000D4C08" w:rsidRPr="00741B68">
        <w:rPr>
          <w:rFonts w:ascii="Times New Roman" w:hAnsi="Times New Roman" w:cs="Times New Roman"/>
        </w:rPr>
        <w:t>London</w:t>
      </w:r>
      <w:r w:rsidR="008508FA" w:rsidRPr="00741B68">
        <w:rPr>
          <w:rFonts w:ascii="Times New Roman" w:hAnsi="Times New Roman" w:cs="Times New Roman"/>
        </w:rPr>
        <w:t>: Penguin Books Ltd.</w:t>
      </w:r>
    </w:p>
    <w:p w:rsidR="000E2219" w:rsidRPr="008508FA" w:rsidRDefault="000E2219" w:rsidP="000E2219"/>
    <w:p w:rsidR="000E2219" w:rsidRPr="000E2219" w:rsidRDefault="000E2219" w:rsidP="008D2419">
      <w:pPr>
        <w:rPr>
          <w:rFonts w:ascii="Times New Roman" w:hAnsi="Times New Roman" w:cs="Times New Roman"/>
          <w:u w:val="single"/>
        </w:rPr>
      </w:pPr>
    </w:p>
    <w:sectPr w:rsidR="000E2219" w:rsidRPr="000E2219" w:rsidSect="00C04E45">
      <w:head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8059B" w:rsidRDefault="00E8059B" w:rsidP="007D4345">
      <w:r>
        <w:separator/>
      </w:r>
    </w:p>
  </w:endnote>
  <w:endnote w:type="continuationSeparator" w:id="0">
    <w:p w:rsidR="00E8059B" w:rsidRDefault="00E8059B" w:rsidP="007D43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LiberationSerif">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8059B" w:rsidRDefault="00E8059B" w:rsidP="007D4345">
      <w:r>
        <w:separator/>
      </w:r>
    </w:p>
  </w:footnote>
  <w:footnote w:type="continuationSeparator" w:id="0">
    <w:p w:rsidR="00E8059B" w:rsidRDefault="00E8059B" w:rsidP="007D4345">
      <w:r>
        <w:continuationSeparator/>
      </w:r>
    </w:p>
  </w:footnote>
  <w:footnote w:id="1">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Parkes 2009: 63</w:t>
      </w:r>
    </w:p>
  </w:footnote>
  <w:footnote w:id="2">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Pope 1976: 88-89; Patterson1998 60-1; Aldrete 2004: 55-6. There is no direct term for stability but there is an understanding of a general ideal of marriage and family in the ancient world.</w:t>
      </w:r>
    </w:p>
  </w:footnote>
  <w:footnote w:id="3">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Roberts 2005 545; 758.</w:t>
      </w:r>
    </w:p>
  </w:footnote>
  <w:footnote w:id="4">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Roberts 2005: 621; 758.</w:t>
      </w:r>
    </w:p>
  </w:footnote>
  <w:footnote w:id="5">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1. 1.</w:t>
      </w:r>
    </w:p>
  </w:footnote>
  <w:footnote w:id="6">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w:t>
      </w:r>
      <w:proofErr w:type="spellStart"/>
      <w:r w:rsidRPr="004C03A2">
        <w:rPr>
          <w:rFonts w:ascii="Times New Roman" w:hAnsi="Times New Roman" w:cs="Times New Roman"/>
        </w:rPr>
        <w:t>Pind</w:t>
      </w:r>
      <w:proofErr w:type="spellEnd"/>
      <w:r w:rsidRPr="004C03A2">
        <w:rPr>
          <w:rFonts w:ascii="Times New Roman" w:hAnsi="Times New Roman" w:cs="Times New Roman"/>
        </w:rPr>
        <w:t xml:space="preserve">. P. 8. 27; </w:t>
      </w:r>
      <w:proofErr w:type="spellStart"/>
      <w:r w:rsidRPr="004C03A2">
        <w:rPr>
          <w:rFonts w:ascii="Times New Roman" w:hAnsi="Times New Roman" w:cs="Times New Roman"/>
        </w:rPr>
        <w:t>Ov</w:t>
      </w:r>
      <w:proofErr w:type="spellEnd"/>
      <w:r w:rsidRPr="004C03A2">
        <w:rPr>
          <w:rFonts w:ascii="Times New Roman" w:hAnsi="Times New Roman" w:cs="Times New Roman"/>
        </w:rPr>
        <w:t>. Met. 11.171-265.</w:t>
      </w:r>
    </w:p>
  </w:footnote>
  <w:footnote w:id="7">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Literary works that have survived to the 21</w:t>
      </w:r>
      <w:r w:rsidRPr="004C03A2">
        <w:rPr>
          <w:rFonts w:ascii="Times New Roman" w:hAnsi="Times New Roman" w:cs="Times New Roman"/>
          <w:vertAlign w:val="superscript"/>
        </w:rPr>
        <w:t>st</w:t>
      </w:r>
      <w:r w:rsidRPr="004C03A2">
        <w:rPr>
          <w:rFonts w:ascii="Times New Roman" w:hAnsi="Times New Roman" w:cs="Times New Roman"/>
        </w:rPr>
        <w:t xml:space="preserve"> Century are far more reflective of Achilles than Peleus. For Peleus is mentioned but only as the father, meaning his glory and fame in his own journey is second rate.</w:t>
      </w:r>
    </w:p>
  </w:footnote>
  <w:footnote w:id="8">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Roberts 2005: 140-1</w:t>
      </w:r>
    </w:p>
  </w:footnote>
  <w:footnote w:id="9">
    <w:p w:rsidR="00290AB7" w:rsidRDefault="00290AB7">
      <w:pPr>
        <w:pStyle w:val="FootnoteText"/>
      </w:pPr>
      <w:r w:rsidRPr="004C03A2">
        <w:rPr>
          <w:rStyle w:val="FootnoteReference"/>
          <w:rFonts w:ascii="Times New Roman" w:hAnsi="Times New Roman" w:cs="Times New Roman"/>
        </w:rPr>
        <w:footnoteRef/>
      </w:r>
      <w:r w:rsidRPr="004C03A2">
        <w:rPr>
          <w:rFonts w:ascii="Times New Roman" w:hAnsi="Times New Roman" w:cs="Times New Roman"/>
        </w:rPr>
        <w:t xml:space="preserve"> AR. Arg.1. 549-58.; Chinn 2013: 321; There is some tension in this as Chinn reflects on Peleus’ actions as he fought against the centaurs and may bring tensions between the three in the extraordinary family dynamic. Hence the relevance of Statius talking about Achilles attacking the Centaurs, it reflects, as Chinn reflects the two father figures of Achilles and their interconnected past.</w:t>
      </w:r>
    </w:p>
  </w:footnote>
  <w:footnote w:id="10">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1.126-141.; Stat. Ach. 1.242-274.; Stat. Ach. 1.467-491.</w:t>
      </w:r>
    </w:p>
  </w:footnote>
  <w:footnote w:id="11">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fire myth Argo 4.869-72.</w:t>
      </w:r>
    </w:p>
  </w:footnote>
  <w:footnote w:id="12">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1.198-217.; Stat. Ach. 1.242-323.</w:t>
      </w:r>
    </w:p>
  </w:footnote>
  <w:footnote w:id="13">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Il. 18. 394-434.</w:t>
      </w:r>
    </w:p>
  </w:footnote>
  <w:footnote w:id="14">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Cameron 2009: 20</w:t>
      </w:r>
    </w:p>
  </w:footnote>
  <w:footnote w:id="15">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 64. 323-81.; Alfaro 2016: 276-280</w:t>
      </w:r>
    </w:p>
  </w:footnote>
  <w:footnote w:id="16">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Cat.64. 323-81.</w:t>
      </w:r>
    </w:p>
  </w:footnote>
  <w:footnote w:id="17">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Referring back to the Homer shows a cross-cultural engagement between the Greek and Latin texts.</w:t>
      </w:r>
    </w:p>
  </w:footnote>
  <w:footnote w:id="18">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Cat.64. 323-81.</w:t>
      </w:r>
    </w:p>
  </w:footnote>
  <w:footnote w:id="19">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 64. 323-81.</w:t>
      </w:r>
    </w:p>
  </w:footnote>
  <w:footnote w:id="20">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Paris was shunned by Greeks and Trojans alike for his lack of living up to the ‘Homeric’ warrior code.</w:t>
      </w:r>
    </w:p>
  </w:footnote>
  <w:footnote w:id="21">
    <w:p w:rsidR="00290AB7" w:rsidRDefault="00290AB7">
      <w:pPr>
        <w:pStyle w:val="FootnoteText"/>
      </w:pPr>
      <w:r w:rsidRPr="004C03A2">
        <w:rPr>
          <w:rStyle w:val="FootnoteReference"/>
          <w:rFonts w:ascii="Times New Roman" w:hAnsi="Times New Roman" w:cs="Times New Roman"/>
        </w:rPr>
        <w:footnoteRef/>
      </w:r>
      <w:r w:rsidRPr="004C03A2">
        <w:rPr>
          <w:rFonts w:ascii="Times New Roman" w:hAnsi="Times New Roman" w:cs="Times New Roman"/>
        </w:rPr>
        <w:t xml:space="preserve"> Cat. 64. 323-81.; Il.18. 156-195.</w:t>
      </w:r>
    </w:p>
  </w:footnote>
  <w:footnote w:id="22">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Pind.O.2; Pind.P.8; Pind.N.3; Pind.I.8.</w:t>
      </w:r>
    </w:p>
  </w:footnote>
  <w:footnote w:id="23">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 64.323-81.</w:t>
      </w:r>
    </w:p>
  </w:footnote>
  <w:footnote w:id="24">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Il.18. 32-74</w:t>
      </w:r>
    </w:p>
  </w:footnote>
  <w:footnote w:id="25">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Pin. I.8.45-60; refers to the killing ability of Achilles and the skill Achilles had at fighting in war. </w:t>
      </w:r>
    </w:p>
  </w:footnote>
  <w:footnote w:id="26">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 64.323-81.</w:t>
      </w:r>
    </w:p>
  </w:footnote>
  <w:footnote w:id="27">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Il. 21.188-228.; Cat. 64.323-81.</w:t>
      </w:r>
    </w:p>
  </w:footnote>
  <w:footnote w:id="28">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 64.323-81.</w:t>
      </w:r>
    </w:p>
  </w:footnote>
  <w:footnote w:id="29">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Parkes 2009: 108; Barker 1984: 361</w:t>
      </w:r>
    </w:p>
  </w:footnote>
  <w:footnote w:id="30">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Cameron 2009: 5; 20.</w:t>
      </w:r>
    </w:p>
  </w:footnote>
  <w:footnote w:id="31">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Cameron 2009 8.</w:t>
      </w:r>
    </w:p>
  </w:footnote>
  <w:footnote w:id="32">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The Roman education system was about rhetorical skill and physical training, with </w:t>
      </w:r>
      <w:r w:rsidR="007A2D1A" w:rsidRPr="004C03A2">
        <w:rPr>
          <w:rFonts w:ascii="Times New Roman" w:hAnsi="Times New Roman" w:cs="Times New Roman"/>
        </w:rPr>
        <w:t>reference</w:t>
      </w:r>
      <w:r w:rsidRPr="004C03A2">
        <w:rPr>
          <w:rFonts w:ascii="Times New Roman" w:hAnsi="Times New Roman" w:cs="Times New Roman"/>
        </w:rPr>
        <w:t xml:space="preserve"> to the javelin could be paired to the training of the pilum, arguably.  </w:t>
      </w:r>
    </w:p>
  </w:footnote>
  <w:footnote w:id="33">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Cameron 2009: 22</w:t>
      </w:r>
    </w:p>
  </w:footnote>
  <w:footnote w:id="34">
    <w:p w:rsidR="00290AB7" w:rsidRDefault="00290AB7">
      <w:pPr>
        <w:pStyle w:val="FootnoteText"/>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1.112-118.</w:t>
      </w:r>
    </w:p>
  </w:footnote>
  <w:footnote w:id="35">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1. 188-97.</w:t>
      </w:r>
    </w:p>
  </w:footnote>
  <w:footnote w:id="36">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1. 573-9</w:t>
      </w:r>
    </w:p>
  </w:footnote>
  <w:footnote w:id="37">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2.86-167. In the translation by </w:t>
      </w:r>
      <w:proofErr w:type="spellStart"/>
      <w:r w:rsidRPr="004C03A2">
        <w:rPr>
          <w:rFonts w:ascii="Times New Roman" w:hAnsi="Times New Roman" w:cs="Times New Roman"/>
        </w:rPr>
        <w:t>Mozley</w:t>
      </w:r>
      <w:proofErr w:type="spellEnd"/>
      <w:r w:rsidRPr="004C03A2">
        <w:rPr>
          <w:rFonts w:ascii="Times New Roman" w:hAnsi="Times New Roman" w:cs="Times New Roman"/>
        </w:rPr>
        <w:t xml:space="preserve"> he uses alternative language to describe the animals. For the bear he uses the word </w:t>
      </w:r>
      <w:r w:rsidR="00BB14D3">
        <w:rPr>
          <w:rFonts w:ascii="Times New Roman" w:hAnsi="Times New Roman" w:cs="Times New Roman"/>
        </w:rPr>
        <w:t>“</w:t>
      </w:r>
      <w:r w:rsidRPr="004C03A2">
        <w:rPr>
          <w:rFonts w:ascii="Times New Roman" w:hAnsi="Times New Roman" w:cs="Times New Roman"/>
        </w:rPr>
        <w:t>angry</w:t>
      </w:r>
      <w:r w:rsidR="00BB14D3">
        <w:rPr>
          <w:rFonts w:ascii="Times New Roman" w:hAnsi="Times New Roman" w:cs="Times New Roman"/>
        </w:rPr>
        <w:t>”</w:t>
      </w:r>
      <w:r w:rsidRPr="004C03A2">
        <w:rPr>
          <w:rFonts w:ascii="Times New Roman" w:hAnsi="Times New Roman" w:cs="Times New Roman"/>
        </w:rPr>
        <w:t xml:space="preserve">, for the boars he have </w:t>
      </w:r>
      <w:r w:rsidR="00BB14D3">
        <w:rPr>
          <w:rFonts w:ascii="Times New Roman" w:hAnsi="Times New Roman" w:cs="Times New Roman"/>
        </w:rPr>
        <w:t>“</w:t>
      </w:r>
      <w:r w:rsidRPr="004C03A2">
        <w:rPr>
          <w:rFonts w:ascii="Times New Roman" w:hAnsi="Times New Roman" w:cs="Times New Roman"/>
        </w:rPr>
        <w:t>lightening thrusts</w:t>
      </w:r>
      <w:r w:rsidR="00BB14D3">
        <w:rPr>
          <w:rFonts w:ascii="Times New Roman" w:hAnsi="Times New Roman" w:cs="Times New Roman"/>
        </w:rPr>
        <w:t>”</w:t>
      </w:r>
      <w:r w:rsidRPr="004C03A2">
        <w:rPr>
          <w:rFonts w:ascii="Times New Roman" w:hAnsi="Times New Roman" w:cs="Times New Roman"/>
        </w:rPr>
        <w:t xml:space="preserve"> and the tiger being </w:t>
      </w:r>
      <w:r w:rsidR="00BB14D3">
        <w:rPr>
          <w:rFonts w:ascii="Times New Roman" w:hAnsi="Times New Roman" w:cs="Times New Roman"/>
        </w:rPr>
        <w:t>“</w:t>
      </w:r>
      <w:r w:rsidRPr="004C03A2">
        <w:rPr>
          <w:rFonts w:ascii="Times New Roman" w:hAnsi="Times New Roman" w:cs="Times New Roman"/>
        </w:rPr>
        <w:t>mighty</w:t>
      </w:r>
      <w:r w:rsidR="00BB14D3">
        <w:rPr>
          <w:rFonts w:ascii="Times New Roman" w:hAnsi="Times New Roman" w:cs="Times New Roman"/>
        </w:rPr>
        <w:t>”</w:t>
      </w:r>
      <w:r w:rsidRPr="004C03A2">
        <w:rPr>
          <w:rFonts w:ascii="Times New Roman" w:hAnsi="Times New Roman" w:cs="Times New Roman"/>
        </w:rPr>
        <w:t>. While this does not reveal a huge difference it does reflect how the language used by both translations refers to these animals being more aggressive than a lowly deer or lynx. Stat. Ach. 2.110-129.</w:t>
      </w:r>
    </w:p>
  </w:footnote>
  <w:footnote w:id="38">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Stat. Ach. 1.188-97.</w:t>
      </w:r>
    </w:p>
  </w:footnote>
  <w:footnote w:id="39">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Ach. 2.86-167.</w:t>
      </w:r>
    </w:p>
  </w:footnote>
  <w:footnote w:id="40">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Cat. 64.323-81.; Il. 21.214-21.</w:t>
      </w:r>
    </w:p>
  </w:footnote>
  <w:footnote w:id="41">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Ach. 2.86-167.</w:t>
      </w:r>
    </w:p>
  </w:footnote>
  <w:footnote w:id="42">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Pindar also refers to Achilles training and hunting in Pin. N.3.; Stat. Ach. 2.86-167.</w:t>
      </w:r>
    </w:p>
  </w:footnote>
  <w:footnote w:id="43">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Ach. 2.86-167.</w:t>
      </w:r>
    </w:p>
  </w:footnote>
  <w:footnote w:id="44">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Ach. 2.86-167.</w:t>
      </w:r>
    </w:p>
  </w:footnote>
  <w:footnote w:id="45">
    <w:p w:rsidR="00290AB7" w:rsidRDefault="00290AB7">
      <w:pPr>
        <w:pStyle w:val="FootnoteText"/>
      </w:pPr>
      <w:r w:rsidRPr="004C03A2">
        <w:rPr>
          <w:rStyle w:val="FootnoteReference"/>
          <w:rFonts w:ascii="Times New Roman" w:hAnsi="Times New Roman" w:cs="Times New Roman"/>
        </w:rPr>
        <w:footnoteRef/>
      </w:r>
      <w:r w:rsidRPr="004C03A2">
        <w:rPr>
          <w:rFonts w:ascii="Times New Roman" w:hAnsi="Times New Roman" w:cs="Times New Roman"/>
        </w:rPr>
        <w:t xml:space="preserve"> Ach. 2.86-167.</w:t>
      </w:r>
    </w:p>
  </w:footnote>
  <w:footnote w:id="46">
    <w:p w:rsidR="00290AB7" w:rsidRPr="004C03A2" w:rsidRDefault="00290AB7">
      <w:pPr>
        <w:pStyle w:val="FootnoteText"/>
        <w:rPr>
          <w:rFonts w:ascii="Times New Roman" w:hAnsi="Times New Roman" w:cs="Times New Roman"/>
        </w:rPr>
      </w:pPr>
      <w:r w:rsidRPr="004C03A2">
        <w:rPr>
          <w:rStyle w:val="FootnoteReference"/>
          <w:rFonts w:ascii="Times New Roman" w:hAnsi="Times New Roman" w:cs="Times New Roman"/>
        </w:rPr>
        <w:footnoteRef/>
      </w:r>
      <w:r w:rsidRPr="004C03A2">
        <w:rPr>
          <w:rFonts w:ascii="Times New Roman" w:hAnsi="Times New Roman" w:cs="Times New Roman"/>
        </w:rPr>
        <w:t xml:space="preserve"> Parkes 2009: 112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90AB7" w:rsidRDefault="00290AB7" w:rsidP="007D4345">
    <w:pPr>
      <w:pStyle w:val="NormalWeb"/>
      <w:jc w:val="center"/>
    </w:pPr>
    <w:r>
      <w:rPr>
        <w:rFonts w:ascii="LiberationSerif" w:hAnsi="LiberationSerif"/>
        <w:color w:val="000000"/>
      </w:rPr>
      <w:t>Analyse the function of the depiction of Achilles’ education and/or upbringing in any one or two Latin texts focussed upon in this module.</w:t>
    </w:r>
  </w:p>
  <w:p w:rsidR="00290AB7" w:rsidRDefault="00290A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7168B"/>
    <w:multiLevelType w:val="hybridMultilevel"/>
    <w:tmpl w:val="F6EC5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55E0E"/>
    <w:multiLevelType w:val="hybridMultilevel"/>
    <w:tmpl w:val="07FA8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7A3EBC"/>
    <w:multiLevelType w:val="hybridMultilevel"/>
    <w:tmpl w:val="5DAE3B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0B27A3"/>
    <w:multiLevelType w:val="hybridMultilevel"/>
    <w:tmpl w:val="A6E66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437972"/>
    <w:multiLevelType w:val="hybridMultilevel"/>
    <w:tmpl w:val="98929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B204D2D"/>
    <w:multiLevelType w:val="hybridMultilevel"/>
    <w:tmpl w:val="1736C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5"/>
  </w:num>
  <w:num w:numId="4">
    <w:abstractNumId w:val="2"/>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31A5"/>
    <w:rsid w:val="00070C0E"/>
    <w:rsid w:val="000C1DE4"/>
    <w:rsid w:val="000C2422"/>
    <w:rsid w:val="000D4C08"/>
    <w:rsid w:val="000E2219"/>
    <w:rsid w:val="000F2D31"/>
    <w:rsid w:val="000F348E"/>
    <w:rsid w:val="001503A0"/>
    <w:rsid w:val="001530D9"/>
    <w:rsid w:val="00175625"/>
    <w:rsid w:val="001A4BA2"/>
    <w:rsid w:val="001D39C5"/>
    <w:rsid w:val="001F6E7A"/>
    <w:rsid w:val="00224C36"/>
    <w:rsid w:val="0022609F"/>
    <w:rsid w:val="00233DE7"/>
    <w:rsid w:val="00253AD9"/>
    <w:rsid w:val="0025639F"/>
    <w:rsid w:val="00262A99"/>
    <w:rsid w:val="00290AB7"/>
    <w:rsid w:val="002E01FB"/>
    <w:rsid w:val="003039F1"/>
    <w:rsid w:val="00312B18"/>
    <w:rsid w:val="00335081"/>
    <w:rsid w:val="00337226"/>
    <w:rsid w:val="003D3661"/>
    <w:rsid w:val="003E5D4A"/>
    <w:rsid w:val="003F622A"/>
    <w:rsid w:val="00414A3A"/>
    <w:rsid w:val="00416E40"/>
    <w:rsid w:val="00424B4C"/>
    <w:rsid w:val="00425B4D"/>
    <w:rsid w:val="00441E10"/>
    <w:rsid w:val="004567DB"/>
    <w:rsid w:val="00464827"/>
    <w:rsid w:val="004724B0"/>
    <w:rsid w:val="00481681"/>
    <w:rsid w:val="004C03A2"/>
    <w:rsid w:val="004E62F6"/>
    <w:rsid w:val="004E6BE7"/>
    <w:rsid w:val="00530CDE"/>
    <w:rsid w:val="00562876"/>
    <w:rsid w:val="00580745"/>
    <w:rsid w:val="005836FE"/>
    <w:rsid w:val="00590EA1"/>
    <w:rsid w:val="005A7932"/>
    <w:rsid w:val="005B6EE9"/>
    <w:rsid w:val="005C1881"/>
    <w:rsid w:val="005D0C23"/>
    <w:rsid w:val="005E4F46"/>
    <w:rsid w:val="005E6AA9"/>
    <w:rsid w:val="00617D19"/>
    <w:rsid w:val="006349C5"/>
    <w:rsid w:val="006452E8"/>
    <w:rsid w:val="00645A5F"/>
    <w:rsid w:val="006B1C48"/>
    <w:rsid w:val="006B6E41"/>
    <w:rsid w:val="00741B68"/>
    <w:rsid w:val="00757FF0"/>
    <w:rsid w:val="0078016E"/>
    <w:rsid w:val="007A2D1A"/>
    <w:rsid w:val="007B0B2F"/>
    <w:rsid w:val="007C48AA"/>
    <w:rsid w:val="007D4345"/>
    <w:rsid w:val="00814172"/>
    <w:rsid w:val="008178CB"/>
    <w:rsid w:val="00826145"/>
    <w:rsid w:val="00834254"/>
    <w:rsid w:val="00835B68"/>
    <w:rsid w:val="008508FA"/>
    <w:rsid w:val="0086242E"/>
    <w:rsid w:val="00867D98"/>
    <w:rsid w:val="00886D9F"/>
    <w:rsid w:val="008C50DB"/>
    <w:rsid w:val="008C5B5E"/>
    <w:rsid w:val="008D2419"/>
    <w:rsid w:val="00906D6A"/>
    <w:rsid w:val="009438B5"/>
    <w:rsid w:val="00975D55"/>
    <w:rsid w:val="009B0969"/>
    <w:rsid w:val="00A02028"/>
    <w:rsid w:val="00A27879"/>
    <w:rsid w:val="00A375B7"/>
    <w:rsid w:val="00A4727A"/>
    <w:rsid w:val="00A936A2"/>
    <w:rsid w:val="00A975E6"/>
    <w:rsid w:val="00AB21B8"/>
    <w:rsid w:val="00B75A46"/>
    <w:rsid w:val="00B80022"/>
    <w:rsid w:val="00BB14D3"/>
    <w:rsid w:val="00C04E45"/>
    <w:rsid w:val="00C23DDE"/>
    <w:rsid w:val="00C560C7"/>
    <w:rsid w:val="00C60F4B"/>
    <w:rsid w:val="00C63180"/>
    <w:rsid w:val="00C8334D"/>
    <w:rsid w:val="00C85518"/>
    <w:rsid w:val="00C90160"/>
    <w:rsid w:val="00C94B75"/>
    <w:rsid w:val="00CD50EB"/>
    <w:rsid w:val="00D04188"/>
    <w:rsid w:val="00D33CAD"/>
    <w:rsid w:val="00D34EDC"/>
    <w:rsid w:val="00D44A5B"/>
    <w:rsid w:val="00D60EDD"/>
    <w:rsid w:val="00D6356F"/>
    <w:rsid w:val="00D77CA3"/>
    <w:rsid w:val="00DB0247"/>
    <w:rsid w:val="00DC69EF"/>
    <w:rsid w:val="00E24B88"/>
    <w:rsid w:val="00E76CF9"/>
    <w:rsid w:val="00E8059B"/>
    <w:rsid w:val="00E84A4F"/>
    <w:rsid w:val="00E85ADF"/>
    <w:rsid w:val="00E87884"/>
    <w:rsid w:val="00E90FEA"/>
    <w:rsid w:val="00EA0B1C"/>
    <w:rsid w:val="00EF0B13"/>
    <w:rsid w:val="00EF31A5"/>
    <w:rsid w:val="00F035EB"/>
    <w:rsid w:val="00F36755"/>
    <w:rsid w:val="00F55313"/>
    <w:rsid w:val="00F67433"/>
    <w:rsid w:val="00FB6833"/>
    <w:rsid w:val="00FB78A6"/>
    <w:rsid w:val="00FE092B"/>
    <w:rsid w:val="00FF2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FF8CFB3"/>
  <w14:defaultImageDpi w14:val="32767"/>
  <w15:chartTrackingRefBased/>
  <w15:docId w15:val="{6EEF0042-7A8F-3B46-84B4-4AF3FC77B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D4345"/>
    <w:pPr>
      <w:tabs>
        <w:tab w:val="center" w:pos="4680"/>
        <w:tab w:val="right" w:pos="9360"/>
      </w:tabs>
    </w:pPr>
  </w:style>
  <w:style w:type="character" w:customStyle="1" w:styleId="HeaderChar">
    <w:name w:val="Header Char"/>
    <w:basedOn w:val="DefaultParagraphFont"/>
    <w:link w:val="Header"/>
    <w:uiPriority w:val="99"/>
    <w:rsid w:val="007D4345"/>
  </w:style>
  <w:style w:type="paragraph" w:styleId="Footer">
    <w:name w:val="footer"/>
    <w:basedOn w:val="Normal"/>
    <w:link w:val="FooterChar"/>
    <w:uiPriority w:val="99"/>
    <w:unhideWhenUsed/>
    <w:rsid w:val="007D4345"/>
    <w:pPr>
      <w:tabs>
        <w:tab w:val="center" w:pos="4680"/>
        <w:tab w:val="right" w:pos="9360"/>
      </w:tabs>
    </w:pPr>
  </w:style>
  <w:style w:type="character" w:customStyle="1" w:styleId="FooterChar">
    <w:name w:val="Footer Char"/>
    <w:basedOn w:val="DefaultParagraphFont"/>
    <w:link w:val="Footer"/>
    <w:uiPriority w:val="99"/>
    <w:rsid w:val="007D4345"/>
  </w:style>
  <w:style w:type="paragraph" w:styleId="NormalWeb">
    <w:name w:val="Normal (Web)"/>
    <w:basedOn w:val="Normal"/>
    <w:uiPriority w:val="99"/>
    <w:semiHidden/>
    <w:unhideWhenUsed/>
    <w:rsid w:val="007D4345"/>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D4345"/>
    <w:pPr>
      <w:ind w:left="720"/>
      <w:contextualSpacing/>
    </w:pPr>
  </w:style>
  <w:style w:type="paragraph" w:styleId="FootnoteText">
    <w:name w:val="footnote text"/>
    <w:basedOn w:val="Normal"/>
    <w:link w:val="FootnoteTextChar"/>
    <w:uiPriority w:val="99"/>
    <w:semiHidden/>
    <w:unhideWhenUsed/>
    <w:rsid w:val="00D04188"/>
    <w:rPr>
      <w:sz w:val="20"/>
      <w:szCs w:val="20"/>
    </w:rPr>
  </w:style>
  <w:style w:type="character" w:customStyle="1" w:styleId="FootnoteTextChar">
    <w:name w:val="Footnote Text Char"/>
    <w:basedOn w:val="DefaultParagraphFont"/>
    <w:link w:val="FootnoteText"/>
    <w:uiPriority w:val="99"/>
    <w:semiHidden/>
    <w:rsid w:val="00D04188"/>
    <w:rPr>
      <w:sz w:val="20"/>
      <w:szCs w:val="20"/>
    </w:rPr>
  </w:style>
  <w:style w:type="character" w:styleId="FootnoteReference">
    <w:name w:val="footnote reference"/>
    <w:basedOn w:val="DefaultParagraphFont"/>
    <w:uiPriority w:val="99"/>
    <w:semiHidden/>
    <w:unhideWhenUsed/>
    <w:rsid w:val="00D04188"/>
    <w:rPr>
      <w:vertAlign w:val="superscript"/>
    </w:rPr>
  </w:style>
  <w:style w:type="character" w:styleId="Hyperlink">
    <w:name w:val="Hyperlink"/>
    <w:basedOn w:val="DefaultParagraphFont"/>
    <w:uiPriority w:val="99"/>
    <w:unhideWhenUsed/>
    <w:rsid w:val="000E2219"/>
    <w:rPr>
      <w:color w:val="0563C1" w:themeColor="hyperlink"/>
      <w:u w:val="single"/>
    </w:rPr>
  </w:style>
  <w:style w:type="character" w:styleId="FollowedHyperlink">
    <w:name w:val="FollowedHyperlink"/>
    <w:basedOn w:val="DefaultParagraphFont"/>
    <w:uiPriority w:val="99"/>
    <w:semiHidden/>
    <w:unhideWhenUsed/>
    <w:rsid w:val="000E2219"/>
    <w:rPr>
      <w:color w:val="954F72" w:themeColor="followedHyperlink"/>
      <w:u w:val="single"/>
    </w:rPr>
  </w:style>
  <w:style w:type="character" w:styleId="UnresolvedMention">
    <w:name w:val="Unresolved Mention"/>
    <w:basedOn w:val="DefaultParagraphFont"/>
    <w:uiPriority w:val="99"/>
    <w:rsid w:val="008508F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9166196">
      <w:bodyDiv w:val="1"/>
      <w:marLeft w:val="0"/>
      <w:marRight w:val="0"/>
      <w:marTop w:val="0"/>
      <w:marBottom w:val="0"/>
      <w:divBdr>
        <w:top w:val="none" w:sz="0" w:space="0" w:color="auto"/>
        <w:left w:val="none" w:sz="0" w:space="0" w:color="auto"/>
        <w:bottom w:val="none" w:sz="0" w:space="0" w:color="auto"/>
        <w:right w:val="none" w:sz="0" w:space="0" w:color="auto"/>
      </w:divBdr>
      <w:divsChild>
        <w:div w:id="1971858585">
          <w:marLeft w:val="0"/>
          <w:marRight w:val="0"/>
          <w:marTop w:val="0"/>
          <w:marBottom w:val="0"/>
          <w:divBdr>
            <w:top w:val="none" w:sz="0" w:space="0" w:color="auto"/>
            <w:left w:val="none" w:sz="0" w:space="0" w:color="auto"/>
            <w:bottom w:val="none" w:sz="0" w:space="0" w:color="auto"/>
            <w:right w:val="none" w:sz="0" w:space="0" w:color="auto"/>
          </w:divBdr>
          <w:divsChild>
            <w:div w:id="1055546664">
              <w:marLeft w:val="0"/>
              <w:marRight w:val="0"/>
              <w:marTop w:val="0"/>
              <w:marBottom w:val="0"/>
              <w:divBdr>
                <w:top w:val="none" w:sz="0" w:space="0" w:color="auto"/>
                <w:left w:val="none" w:sz="0" w:space="0" w:color="auto"/>
                <w:bottom w:val="none" w:sz="0" w:space="0" w:color="auto"/>
                <w:right w:val="none" w:sz="0" w:space="0" w:color="auto"/>
              </w:divBdr>
              <w:divsChild>
                <w:div w:id="123545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rseus.tufts.edu/hopper/text?doc=Perseus%3Atext%3A1999.01.0162%3Abook%3DO"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theoi.com/Text/StatiusAchilleid1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7B3529-B742-2449-95F7-3B13C7209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616</TotalTime>
  <Pages>9</Pages>
  <Words>2194</Words>
  <Characters>12511</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353</cp:revision>
  <dcterms:created xsi:type="dcterms:W3CDTF">2020-01-24T13:46:00Z</dcterms:created>
  <dcterms:modified xsi:type="dcterms:W3CDTF">2020-01-31T21:45:00Z</dcterms:modified>
</cp:coreProperties>
</file>