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8DF412" w14:textId="7A0F108F" w:rsidR="003E10D6" w:rsidRDefault="00F4723B">
      <w:r>
        <w:t>Fundamentals of construction technology.</w:t>
      </w:r>
    </w:p>
    <w:p w14:paraId="3B1332FB" w14:textId="5E2138B4" w:rsidR="00F4723B" w:rsidRDefault="00F4723B">
      <w:r>
        <w:t>Assignment 1</w:t>
      </w:r>
    </w:p>
    <w:p w14:paraId="272E5AA1" w14:textId="3F6A28F9" w:rsidR="00547442" w:rsidRDefault="002A317B" w:rsidP="00547442">
      <w:pPr>
        <w:jc w:val="center"/>
      </w:pPr>
      <w:r>
        <w:t>Repo</w:t>
      </w:r>
      <w:r w:rsidR="00547442">
        <w:t xml:space="preserve">rt  </w:t>
      </w:r>
    </w:p>
    <w:p w14:paraId="66B2BD89" w14:textId="721E1758" w:rsidR="00C300ED" w:rsidRDefault="00C300ED" w:rsidP="00547442">
      <w:pPr>
        <w:jc w:val="center"/>
      </w:pPr>
    </w:p>
    <w:p w14:paraId="07727E5D" w14:textId="1E160535" w:rsidR="00C300ED" w:rsidRDefault="00C300ED" w:rsidP="00547442">
      <w:pPr>
        <w:jc w:val="center"/>
      </w:pPr>
      <w:r>
        <w:t>Intro</w:t>
      </w:r>
    </w:p>
    <w:p w14:paraId="75A73A92" w14:textId="5E9C4F55" w:rsidR="00CA034B" w:rsidRDefault="00CA034B" w:rsidP="000237D3">
      <w:pPr>
        <w:jc w:val="both"/>
      </w:pPr>
    </w:p>
    <w:p w14:paraId="3C32F224" w14:textId="61ED42CF" w:rsidR="00CA034B" w:rsidRDefault="002A317B" w:rsidP="000237D3">
      <w:pPr>
        <w:jc w:val="both"/>
      </w:pPr>
      <w:r>
        <w:t>This report is to establish the required surveys for a full site investigation as part of a feasibility study into the construction of a restaurant an</w:t>
      </w:r>
      <w:r w:rsidR="00A71C02">
        <w:t>d</w:t>
      </w:r>
      <w:r>
        <w:t xml:space="preserve"> ice cream parlour </w:t>
      </w:r>
      <w:r w:rsidR="00A71C02">
        <w:t>with</w:t>
      </w:r>
      <w:r>
        <w:t xml:space="preserve"> managers apartment on a site positioned between the Marriot hotel and county hall on Swansea foreshore as indicated on the map below.  This location is at grid reference </w:t>
      </w:r>
      <w:r w:rsidRPr="002A317B">
        <w:t>SS 65392 92274</w:t>
      </w:r>
      <w:r>
        <w:t xml:space="preserve"> on Digimaps</w:t>
      </w:r>
      <w:r w:rsidR="00A71C02">
        <w:t xml:space="preserve">.  This is a joint venture between the Marriot Hotel and the City and County of Swansea.  The project is to have a gross internal area of approximately </w:t>
      </w:r>
      <w:r w:rsidR="005463D1">
        <w:t xml:space="preserve">300 square metres and will be built centrally to the two buildings taking up part of both carparks. </w:t>
      </w:r>
    </w:p>
    <w:p w14:paraId="73F76C25" w14:textId="75FCC3BF" w:rsidR="00CA034B" w:rsidRDefault="00CA034B"/>
    <w:p w14:paraId="7CEE5D69" w14:textId="0BEC7485" w:rsidR="00CA034B" w:rsidRDefault="00CA034B">
      <w:r w:rsidRPr="00CA034B">
        <w:rPr>
          <w:noProof/>
        </w:rPr>
        <w:drawing>
          <wp:inline distT="0" distB="0" distL="0" distR="0" wp14:anchorId="711485C0" wp14:editId="493CD547">
            <wp:extent cx="2476500" cy="169481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2557" t="30010" r="30771" b="31694"/>
                    <a:stretch/>
                  </pic:blipFill>
                  <pic:spPr bwMode="auto">
                    <a:xfrm>
                      <a:off x="0" y="0"/>
                      <a:ext cx="2495337" cy="1707706"/>
                    </a:xfrm>
                    <a:prstGeom prst="rect">
                      <a:avLst/>
                    </a:prstGeom>
                    <a:ln>
                      <a:noFill/>
                    </a:ln>
                    <a:extLst>
                      <a:ext uri="{53640926-AAD7-44D8-BBD7-CCE9431645EC}">
                        <a14:shadowObscured xmlns:a14="http://schemas.microsoft.com/office/drawing/2010/main"/>
                      </a:ext>
                    </a:extLst>
                  </pic:spPr>
                </pic:pic>
              </a:graphicData>
            </a:graphic>
          </wp:inline>
        </w:drawing>
      </w:r>
    </w:p>
    <w:p w14:paraId="093ECCB0" w14:textId="5A06DC46" w:rsidR="002A317B" w:rsidRDefault="002A317B">
      <w:r>
        <w:t>OS Mastermaps, May 2019</w:t>
      </w:r>
    </w:p>
    <w:p w14:paraId="7FAB8606" w14:textId="2728EB6F" w:rsidR="00CA034B" w:rsidRDefault="00CA034B"/>
    <w:p w14:paraId="25BE8E58" w14:textId="70FF6E54" w:rsidR="00F4723B" w:rsidRDefault="008C5515">
      <w:r>
        <w:t>Historically the proposed site of construction was formally a site of train lines</w:t>
      </w:r>
      <w:r w:rsidR="009012E9">
        <w:t xml:space="preserve">, </w:t>
      </w:r>
      <w:r>
        <w:t>engine sheds</w:t>
      </w:r>
      <w:r w:rsidR="009012E9">
        <w:t xml:space="preserve"> and wagon repair sheds</w:t>
      </w:r>
      <w:r>
        <w:t>.  The train lines can be seen in place from 1890 to 19</w:t>
      </w:r>
      <w:r w:rsidR="0029146E">
        <w:t>4</w:t>
      </w:r>
      <w:r>
        <w:t>0.</w:t>
      </w:r>
    </w:p>
    <w:p w14:paraId="2FEBFDD9" w14:textId="5FBC03A3" w:rsidR="00CA034B" w:rsidRDefault="00CA034B" w:rsidP="006725F7">
      <w:pPr>
        <w:keepNext/>
        <w:rPr>
          <w:noProof/>
        </w:rPr>
      </w:pPr>
    </w:p>
    <w:p w14:paraId="04EC91C6" w14:textId="4AE469BE" w:rsidR="006725F7" w:rsidRDefault="006E00DE" w:rsidP="006725F7">
      <w:pPr>
        <w:keepNext/>
      </w:pPr>
      <w:r>
        <w:rPr>
          <w:noProof/>
        </w:rPr>
        <w:drawing>
          <wp:anchor distT="0" distB="0" distL="114300" distR="114300" simplePos="0" relativeHeight="251658240" behindDoc="0" locked="0" layoutInCell="1" allowOverlap="1" wp14:anchorId="1301439E" wp14:editId="37B97C95">
            <wp:simplePos x="0" y="0"/>
            <wp:positionH relativeFrom="margin">
              <wp:align>right</wp:align>
            </wp:positionH>
            <wp:positionV relativeFrom="page">
              <wp:posOffset>5374005</wp:posOffset>
            </wp:positionV>
            <wp:extent cx="3248660" cy="1788795"/>
            <wp:effectExtent l="0" t="0" r="889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48660" cy="1788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5B44">
        <w:rPr>
          <w:noProof/>
        </w:rPr>
        <mc:AlternateContent>
          <mc:Choice Requires="wps">
            <w:drawing>
              <wp:anchor distT="0" distB="0" distL="114300" distR="114300" simplePos="0" relativeHeight="251660288" behindDoc="0" locked="0" layoutInCell="1" allowOverlap="1" wp14:anchorId="58378556" wp14:editId="2B622363">
                <wp:simplePos x="0" y="0"/>
                <wp:positionH relativeFrom="margin">
                  <wp:posOffset>3384550</wp:posOffset>
                </wp:positionH>
                <wp:positionV relativeFrom="paragraph">
                  <wp:posOffset>1800225</wp:posOffset>
                </wp:positionV>
                <wp:extent cx="2661920" cy="149860"/>
                <wp:effectExtent l="0" t="0" r="5080" b="2540"/>
                <wp:wrapSquare wrapText="bothSides"/>
                <wp:docPr id="3" name="Text Box 3"/>
                <wp:cNvGraphicFramePr/>
                <a:graphic xmlns:a="http://schemas.openxmlformats.org/drawingml/2006/main">
                  <a:graphicData uri="http://schemas.microsoft.com/office/word/2010/wordprocessingShape">
                    <wps:wsp>
                      <wps:cNvSpPr txBox="1"/>
                      <wps:spPr>
                        <a:xfrm>
                          <a:off x="0" y="0"/>
                          <a:ext cx="2661920" cy="149860"/>
                        </a:xfrm>
                        <a:prstGeom prst="rect">
                          <a:avLst/>
                        </a:prstGeom>
                        <a:solidFill>
                          <a:prstClr val="white"/>
                        </a:solidFill>
                        <a:ln>
                          <a:noFill/>
                        </a:ln>
                      </wps:spPr>
                      <wps:txbx>
                        <w:txbxContent>
                          <w:p w14:paraId="5A1B7E54" w14:textId="52757E80" w:rsidR="006725F7" w:rsidRPr="006725F7" w:rsidRDefault="006725F7" w:rsidP="006725F7">
                            <w:pPr>
                              <w:pStyle w:val="Caption"/>
                            </w:pPr>
                            <w:r>
                              <w:t>19</w:t>
                            </w:r>
                            <w:r w:rsidR="00D04BCF">
                              <w:t>5</w:t>
                            </w:r>
                            <w:r>
                              <w:t xml:space="preserve">0 Digimaps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8378556" id="_x0000_t202" coordsize="21600,21600" o:spt="202" path="m,l,21600r21600,l21600,xe">
                <v:stroke joinstyle="miter"/>
                <v:path gradientshapeok="t" o:connecttype="rect"/>
              </v:shapetype>
              <v:shape id="Text Box 3" o:spid="_x0000_s1026" type="#_x0000_t202" style="position:absolute;margin-left:266.5pt;margin-top:141.75pt;width:209.6pt;height:11.8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" stroked="f">
                <v:textbox inset="0,0,0,0">
                  <w:txbxContent>
                    <w:p w14:paraId="5A1B7E54" w14:textId="52757E80" w:rsidR="006725F7" w:rsidRPr="006725F7" w:rsidRDefault="006725F7" w:rsidP="006725F7">
                      <w:pPr>
                        <w:pStyle w:val="Caption"/>
                      </w:pPr>
                      <w:r>
                        <w:t>19</w:t>
                      </w:r>
                      <w:r w:rsidR="00D04BCF">
                        <w:t>5</w:t>
                      </w:r>
                      <w:r>
                        <w:t xml:space="preserve">0 Digimaps </w:t>
                      </w:r>
                    </w:p>
                  </w:txbxContent>
                </v:textbox>
                <w10:wrap type="square" anchorx="margin"/>
              </v:shape>
            </w:pict>
          </mc:Fallback>
        </mc:AlternateContent>
      </w:r>
      <w:r w:rsidR="008C5515">
        <w:rPr>
          <w:noProof/>
        </w:rPr>
        <w:drawing>
          <wp:inline distT="0" distB="0" distL="0" distR="0" wp14:anchorId="7CD95DC9" wp14:editId="6C6DC6A7">
            <wp:extent cx="3077570" cy="179813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86420" cy="1861728"/>
                    </a:xfrm>
                    <a:prstGeom prst="rect">
                      <a:avLst/>
                    </a:prstGeom>
                    <a:noFill/>
                    <a:ln>
                      <a:noFill/>
                    </a:ln>
                  </pic:spPr>
                </pic:pic>
              </a:graphicData>
            </a:graphic>
          </wp:inline>
        </w:drawing>
      </w:r>
    </w:p>
    <w:p w14:paraId="5A001989" w14:textId="5BA45303" w:rsidR="008C5515" w:rsidRDefault="006725F7" w:rsidP="00A15B44">
      <w:pPr>
        <w:pStyle w:val="Caption"/>
      </w:pPr>
      <w:r>
        <w:t xml:space="preserve">1890 Digimaps </w:t>
      </w:r>
    </w:p>
    <w:p w14:paraId="74CDD602" w14:textId="0339B588" w:rsidR="00172B35" w:rsidRDefault="008C5515" w:rsidP="000237D3">
      <w:pPr>
        <w:jc w:val="both"/>
      </w:pPr>
      <w:r>
        <w:t>The Engine shed</w:t>
      </w:r>
      <w:r w:rsidR="00172B35">
        <w:t>,</w:t>
      </w:r>
      <w:r>
        <w:t xml:space="preserve"> </w:t>
      </w:r>
      <w:r w:rsidR="009012E9">
        <w:t xml:space="preserve">wagon repair </w:t>
      </w:r>
      <w:r w:rsidR="00AD67E9">
        <w:t>shed,</w:t>
      </w:r>
      <w:r w:rsidR="009012E9">
        <w:t xml:space="preserve"> and </w:t>
      </w:r>
      <w:r>
        <w:t>all associated train line connections were removed between 19</w:t>
      </w:r>
      <w:r w:rsidR="00D04BCF">
        <w:t>5</w:t>
      </w:r>
      <w:r>
        <w:t>0 and 19</w:t>
      </w:r>
      <w:r w:rsidR="00D04BCF">
        <w:t>6</w:t>
      </w:r>
      <w:r>
        <w:t>0</w:t>
      </w:r>
      <w:r w:rsidR="006725F7">
        <w:t>.</w:t>
      </w:r>
      <w:r w:rsidR="00AD67E9">
        <w:t xml:space="preserve"> </w:t>
      </w:r>
      <w:r w:rsidR="00D7487C">
        <w:t xml:space="preserve"> </w:t>
      </w:r>
      <w:r w:rsidR="00A15B44">
        <w:t>There were a large quantity of industry and industry related buildings in the area</w:t>
      </w:r>
      <w:r w:rsidR="00AD67E9">
        <w:t xml:space="preserve"> before this</w:t>
      </w:r>
      <w:r w:rsidR="00A15B44">
        <w:t>.  The apparent disappearance of the lines and yards is most likely due to the</w:t>
      </w:r>
      <w:r w:rsidR="00AD67E9">
        <w:t xml:space="preserve"> British transport commission</w:t>
      </w:r>
      <w:r w:rsidR="00AD67E9" w:rsidRPr="00AD67E9">
        <w:t xml:space="preserve"> (BTC) </w:t>
      </w:r>
      <w:r w:rsidR="00AD67E9">
        <w:t>being</w:t>
      </w:r>
      <w:r w:rsidR="00AD67E9" w:rsidRPr="00AD67E9">
        <w:t xml:space="preserve"> formed in 1949 with a brief to close the least-used branch line</w:t>
      </w:r>
      <w:r w:rsidR="004C0AF1">
        <w:t>s</w:t>
      </w:r>
      <w:r w:rsidR="00AD67E9">
        <w:t>, closing lines between</w:t>
      </w:r>
      <w:r w:rsidR="00AD67E9" w:rsidRPr="00AD67E9">
        <w:t xml:space="preserve"> 1948 and 1962</w:t>
      </w:r>
      <w:r w:rsidR="00AD67E9">
        <w:t>.</w:t>
      </w:r>
    </w:p>
    <w:p w14:paraId="3B9264B1" w14:textId="7A2DBDF4" w:rsidR="00172B35" w:rsidRDefault="00172B35"/>
    <w:p w14:paraId="47DD29CF" w14:textId="3BEA497E" w:rsidR="00172B35" w:rsidRDefault="00A15B44">
      <w:r>
        <w:rPr>
          <w:noProof/>
        </w:rPr>
        <w:drawing>
          <wp:inline distT="0" distB="0" distL="0" distR="0" wp14:anchorId="26124A48" wp14:editId="0A899CF1">
            <wp:extent cx="3138985" cy="1596390"/>
            <wp:effectExtent l="0" t="0" r="444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79415" cy="1616952"/>
                    </a:xfrm>
                    <a:prstGeom prst="rect">
                      <a:avLst/>
                    </a:prstGeom>
                    <a:noFill/>
                    <a:ln>
                      <a:noFill/>
                    </a:ln>
                  </pic:spPr>
                </pic:pic>
              </a:graphicData>
            </a:graphic>
          </wp:inline>
        </w:drawing>
      </w:r>
    </w:p>
    <w:p w14:paraId="30ED2BF8" w14:textId="6BDEB7C6" w:rsidR="00CA034B" w:rsidRDefault="006725F7" w:rsidP="00172B35">
      <w:pPr>
        <w:pStyle w:val="Caption"/>
      </w:pPr>
      <w:r>
        <w:t>19</w:t>
      </w:r>
      <w:r w:rsidR="00D04BCF">
        <w:t>6</w:t>
      </w:r>
      <w:r>
        <w:t xml:space="preserve">0 Digimaps </w:t>
      </w:r>
    </w:p>
    <w:p w14:paraId="5A3D12C1" w14:textId="3A41FF27" w:rsidR="005101AD" w:rsidRPr="005101AD" w:rsidRDefault="00CB654D" w:rsidP="005101AD">
      <w:r>
        <w:lastRenderedPageBreak/>
        <w:t xml:space="preserve">Due to all the history of industry in the area </w:t>
      </w:r>
      <w:r w:rsidR="005101AD">
        <w:t xml:space="preserve">It </w:t>
      </w:r>
      <w:r w:rsidR="001C3177">
        <w:t>must</w:t>
      </w:r>
      <w:r w:rsidR="004C5F30">
        <w:t xml:space="preserve"> be assumed that beneath the surface of this site will be man</w:t>
      </w:r>
      <w:r>
        <w:t>-</w:t>
      </w:r>
      <w:r w:rsidR="004C5F30">
        <w:t xml:space="preserve">made land </w:t>
      </w:r>
      <w:r>
        <w:t xml:space="preserve">of considerable depth which will have to be </w:t>
      </w:r>
      <w:r w:rsidR="001C3177">
        <w:t>measured and taken into consideration</w:t>
      </w:r>
      <w:r w:rsidR="004C5F30">
        <w:t>.  It is possible that there may be building foundations or rail foundations at depth below the ground level.  Due to the site being industrial it would also be possible there may be contaminants in lower soil levels</w:t>
      </w:r>
    </w:p>
    <w:p w14:paraId="2EAC4C33" w14:textId="22F41A25" w:rsidR="00A15B44" w:rsidRDefault="00A15B44" w:rsidP="00A15B44"/>
    <w:p w14:paraId="30355E09" w14:textId="19BBDCA1" w:rsidR="00CA034B" w:rsidRDefault="004C0AF1" w:rsidP="000237D3">
      <w:pPr>
        <w:jc w:val="both"/>
      </w:pPr>
      <w:r>
        <w:t xml:space="preserve">This area is also in and near a part of Swansea that was heavily bombed in </w:t>
      </w:r>
      <w:r w:rsidR="00C537FA">
        <w:t>World War 2</w:t>
      </w:r>
      <w:r>
        <w:t xml:space="preserve">.  </w:t>
      </w:r>
      <w:r w:rsidR="00174441">
        <w:t>In February</w:t>
      </w:r>
      <w:r w:rsidRPr="004C0AF1">
        <w:t xml:space="preserve"> 19</w:t>
      </w:r>
      <w:r w:rsidR="00C91870" w:rsidRPr="00C91870">
        <w:rPr>
          <w:vertAlign w:val="superscript"/>
        </w:rPr>
        <w:t>th</w:t>
      </w:r>
      <w:r w:rsidR="00C91870">
        <w:t xml:space="preserve"> </w:t>
      </w:r>
      <w:r w:rsidRPr="004C0AF1">
        <w:t>–21</w:t>
      </w:r>
      <w:r w:rsidR="00C91870" w:rsidRPr="00C91870">
        <w:rPr>
          <w:vertAlign w:val="superscript"/>
        </w:rPr>
        <w:t>st</w:t>
      </w:r>
      <w:r w:rsidRPr="004C0AF1">
        <w:t>, 1941</w:t>
      </w:r>
      <w:r>
        <w:t xml:space="preserve"> there was a </w:t>
      </w:r>
      <w:r w:rsidR="00174441">
        <w:t>3-day</w:t>
      </w:r>
      <w:r>
        <w:t xml:space="preserve"> blitz on Swansea town and ports with incendiary and high explosive bombs being dropped.  The </w:t>
      </w:r>
      <w:r w:rsidR="00174441">
        <w:t>three-day</w:t>
      </w:r>
      <w:r>
        <w:t xml:space="preserve"> blitz destroyed 850 properties and 11,000 buildings</w:t>
      </w:r>
      <w:r w:rsidR="00C91870">
        <w:t xml:space="preserve">.  </w:t>
      </w:r>
      <w:r w:rsidR="00174441">
        <w:t xml:space="preserve">Swansea and its associated docks were a target in the war and because of this it is advisable to be aware of possible unexploded ordnance. </w:t>
      </w:r>
      <w:r w:rsidR="001E7EA1">
        <w:t>It</w:t>
      </w:r>
      <w:r w:rsidR="00832379">
        <w:t xml:space="preserve"> is advised to implement a full </w:t>
      </w:r>
      <w:r w:rsidR="006435CB">
        <w:t>Unexploded Ordnance (UXO) and Unexploded Bombs (UXB) survey</w:t>
      </w:r>
      <w:r w:rsidR="001E7EA1">
        <w:t xml:space="preserve">.  </w:t>
      </w:r>
      <w:r w:rsidR="00CC4F14" w:rsidRPr="00413D41">
        <w:t>The type of survey we use will depend on the risk, the site conditions and on the proposed scope of works.</w:t>
      </w:r>
      <w:r w:rsidR="00CC4F14">
        <w:t xml:space="preserve"> A non-intrusive survey can detect a 50kg bomb up to 4M deep using a Magnetometer</w:t>
      </w:r>
      <w:r w:rsidR="00DF6772">
        <w:t xml:space="preserve">, it will be more likely to need an intrusive UXO survey.  An intrusive survey is needed ahead of pilling or boreholes.  A probe </w:t>
      </w:r>
      <w:r w:rsidR="00950DC3">
        <w:t xml:space="preserve">is </w:t>
      </w:r>
      <w:r w:rsidR="000237D3">
        <w:t>inserted</w:t>
      </w:r>
      <w:r w:rsidR="00950DC3">
        <w:t xml:space="preserve"> using a specialised rig to facilitate detection of deep unexploded bombs.  The company </w:t>
      </w:r>
      <w:r w:rsidR="000237D3">
        <w:t>needs to be compliant with recognised industry best-practice.</w:t>
      </w:r>
    </w:p>
    <w:p w14:paraId="570BCFEC" w14:textId="7B347CDA" w:rsidR="00742B4E" w:rsidRDefault="00742B4E" w:rsidP="000237D3">
      <w:pPr>
        <w:jc w:val="both"/>
      </w:pPr>
    </w:p>
    <w:p w14:paraId="7257BA9D" w14:textId="61BCD3E4" w:rsidR="00742B4E" w:rsidRDefault="00742B4E" w:rsidP="000237D3">
      <w:pPr>
        <w:jc w:val="both"/>
        <w:rPr>
          <w:noProof/>
        </w:rPr>
      </w:pPr>
      <w:r>
        <w:rPr>
          <w:noProof/>
        </w:rPr>
        <w:t>Below are two pictures found in the national archives,  The first is an ordinance survey map with annotations showing where to drop the bombs and the picture to the right is the german translations of the map key.  The location of the propsed site is a designated site to</w:t>
      </w:r>
      <w:r w:rsidR="00CB654D">
        <w:rPr>
          <w:noProof/>
        </w:rPr>
        <w:t xml:space="preserve"> be destroyed using high explosive and incendry</w:t>
      </w:r>
      <w:r>
        <w:rPr>
          <w:noProof/>
        </w:rPr>
        <w:t xml:space="preserve"> bombs</w:t>
      </w:r>
      <w:r w:rsidR="00CB654D">
        <w:rPr>
          <w:noProof/>
        </w:rPr>
        <w:t>.</w:t>
      </w:r>
    </w:p>
    <w:p w14:paraId="4F12CF6F" w14:textId="77777777" w:rsidR="00742B4E" w:rsidRDefault="00742B4E" w:rsidP="000237D3">
      <w:pPr>
        <w:jc w:val="both"/>
        <w:rPr>
          <w:noProof/>
        </w:rPr>
      </w:pPr>
    </w:p>
    <w:p w14:paraId="27A6BB85" w14:textId="421C7463" w:rsidR="00742B4E" w:rsidRDefault="00742B4E" w:rsidP="000237D3">
      <w:pPr>
        <w:jc w:val="both"/>
        <w:rPr>
          <w:noProof/>
        </w:rPr>
      </w:pPr>
      <w:r>
        <w:rPr>
          <w:noProof/>
        </w:rPr>
        <w:drawing>
          <wp:inline distT="0" distB="0" distL="0" distR="0" wp14:anchorId="19A9516E" wp14:editId="09956751">
            <wp:extent cx="4105275" cy="30003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918" t="10956" r="19311" b="8782"/>
                    <a:stretch/>
                  </pic:blipFill>
                  <pic:spPr bwMode="auto">
                    <a:xfrm>
                      <a:off x="0" y="0"/>
                      <a:ext cx="4105275" cy="300037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44A91C2" wp14:editId="1F0BD946">
            <wp:extent cx="2276475" cy="30003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2821" t="9427" r="32926" b="8782"/>
                    <a:stretch/>
                  </pic:blipFill>
                  <pic:spPr bwMode="auto">
                    <a:xfrm>
                      <a:off x="0" y="0"/>
                      <a:ext cx="2276475" cy="3000375"/>
                    </a:xfrm>
                    <a:prstGeom prst="rect">
                      <a:avLst/>
                    </a:prstGeom>
                    <a:ln>
                      <a:noFill/>
                    </a:ln>
                    <a:extLst>
                      <a:ext uri="{53640926-AAD7-44D8-BBD7-CCE9431645EC}">
                        <a14:shadowObscured xmlns:a14="http://schemas.microsoft.com/office/drawing/2010/main"/>
                      </a:ext>
                    </a:extLst>
                  </pic:spPr>
                </pic:pic>
              </a:graphicData>
            </a:graphic>
          </wp:inline>
        </w:drawing>
      </w:r>
    </w:p>
    <w:p w14:paraId="7EE7399F" w14:textId="0204A215" w:rsidR="00B50CDA" w:rsidRDefault="00B50CDA" w:rsidP="000237D3">
      <w:pPr>
        <w:jc w:val="both"/>
      </w:pPr>
    </w:p>
    <w:p w14:paraId="06CAA7B8" w14:textId="14A6DB5E" w:rsidR="00B50CDA" w:rsidRDefault="00B50CDA" w:rsidP="000237D3">
      <w:pPr>
        <w:jc w:val="both"/>
      </w:pPr>
      <w:r>
        <w:t>Once these surveys are complete and have satisfactory answers further site surveys will be required to establish the grounds ability to carry the load being proposed.  The access to the site is satisfactory as it covers two car parks.  Written permission will need to be obtained from both propert</w:t>
      </w:r>
      <w:r w:rsidR="00C81DF8">
        <w:t>ies bordering the site.  When permission is obtained access will be easy to take the samples needed.  Consideration for the surveys that need to be done should include:</w:t>
      </w:r>
    </w:p>
    <w:p w14:paraId="5C8B89F4" w14:textId="70382A62" w:rsidR="00C81DF8" w:rsidRDefault="00C81DF8" w:rsidP="000237D3">
      <w:pPr>
        <w:jc w:val="both"/>
      </w:pPr>
    </w:p>
    <w:p w14:paraId="35BEDC27" w14:textId="72B85EE3" w:rsidR="00C81DF8" w:rsidRDefault="00C81DF8" w:rsidP="000237D3">
      <w:pPr>
        <w:jc w:val="both"/>
      </w:pPr>
      <w:r>
        <w:t>The depth of possible man</w:t>
      </w:r>
      <w:r w:rsidR="00B2503C">
        <w:t>-</w:t>
      </w:r>
      <w:r>
        <w:t>made levels of ground</w:t>
      </w:r>
    </w:p>
    <w:p w14:paraId="551502CC" w14:textId="66BFBAC6" w:rsidR="00C81DF8" w:rsidRDefault="00C81DF8" w:rsidP="000237D3">
      <w:pPr>
        <w:jc w:val="both"/>
      </w:pPr>
      <w:r>
        <w:t>The levels of blown sand shown in ordinance survey maps and geological survey maps</w:t>
      </w:r>
    </w:p>
    <w:p w14:paraId="646D3EA8" w14:textId="42F210E4" w:rsidR="00B2503C" w:rsidRDefault="00B2503C" w:rsidP="000237D3">
      <w:pPr>
        <w:jc w:val="both"/>
      </w:pPr>
      <w:r>
        <w:t>The need to find a stable substrate to support the load</w:t>
      </w:r>
    </w:p>
    <w:p w14:paraId="39078920" w14:textId="41DCCA90" w:rsidR="00C81DF8" w:rsidRDefault="00B2503C" w:rsidP="000237D3">
      <w:pPr>
        <w:jc w:val="both"/>
      </w:pPr>
      <w:r>
        <w:t>Location of existing land drainage</w:t>
      </w:r>
    </w:p>
    <w:p w14:paraId="4B7DBC51" w14:textId="4E53C12A" w:rsidR="00B2503C" w:rsidRDefault="00B2503C" w:rsidP="000237D3">
      <w:pPr>
        <w:jc w:val="both"/>
      </w:pPr>
      <w:r>
        <w:t>Location of current soil drainage</w:t>
      </w:r>
    </w:p>
    <w:p w14:paraId="7E2653B4" w14:textId="34628A6B" w:rsidR="00B2503C" w:rsidRDefault="00B2503C" w:rsidP="000237D3">
      <w:pPr>
        <w:jc w:val="both"/>
      </w:pPr>
      <w:r>
        <w:t>Location of water services</w:t>
      </w:r>
    </w:p>
    <w:p w14:paraId="4364FF9D" w14:textId="2CB3188A" w:rsidR="00B2503C" w:rsidRDefault="00B2503C" w:rsidP="000237D3">
      <w:pPr>
        <w:jc w:val="both"/>
      </w:pPr>
      <w:r>
        <w:t>Location of Electrical services</w:t>
      </w:r>
    </w:p>
    <w:p w14:paraId="6DC11EC7" w14:textId="477718F9" w:rsidR="00B2503C" w:rsidRDefault="00B2503C" w:rsidP="000237D3">
      <w:pPr>
        <w:jc w:val="both"/>
      </w:pPr>
      <w:r>
        <w:t>Location of Gas services (Dependent on heating sources being considered)</w:t>
      </w:r>
    </w:p>
    <w:p w14:paraId="3F05E61E" w14:textId="77777777" w:rsidR="00C537FA" w:rsidRDefault="00C537FA" w:rsidP="000237D3">
      <w:pPr>
        <w:jc w:val="both"/>
      </w:pPr>
    </w:p>
    <w:p w14:paraId="67E4FC3C" w14:textId="4C7EBAC3" w:rsidR="00215128" w:rsidRDefault="00215128" w:rsidP="00833985">
      <w:r>
        <w:t>The requirements of relevant building regulations, such as:</w:t>
      </w:r>
    </w:p>
    <w:p w14:paraId="34CFB4CA" w14:textId="77777777" w:rsidR="00215128" w:rsidRDefault="00215128" w:rsidP="00833985"/>
    <w:p w14:paraId="3242CD2A" w14:textId="10C25CEA" w:rsidR="00B2503C" w:rsidRDefault="00833985" w:rsidP="00833985">
      <w:r>
        <w:t>“</w:t>
      </w:r>
      <w:r w:rsidR="00B2503C">
        <w:t>The building shall be constructed so that the combined dead, imposed and wind loads are sustained and transmitte</w:t>
      </w:r>
      <w:r>
        <w:t>d by it to the ground:</w:t>
      </w:r>
    </w:p>
    <w:p w14:paraId="082FDEAE" w14:textId="2C38222B" w:rsidR="00833985" w:rsidRDefault="00833985" w:rsidP="00833985">
      <w:r>
        <w:t>a/ safely and</w:t>
      </w:r>
    </w:p>
    <w:p w14:paraId="0083A757" w14:textId="36AA32FC" w:rsidR="00833985" w:rsidRDefault="00833985" w:rsidP="00833985">
      <w:r>
        <w:lastRenderedPageBreak/>
        <w:t>b/ without causing such deflection or deformation of any part of the building, or such movement of the ground, as will impair the stability of any part of another building.</w:t>
      </w:r>
    </w:p>
    <w:p w14:paraId="3A72B5EE" w14:textId="5DBA30C5" w:rsidR="00833985" w:rsidRDefault="00833985" w:rsidP="00833985"/>
    <w:p w14:paraId="4AEDD014" w14:textId="190B8A8F" w:rsidR="00833985" w:rsidRDefault="00833985" w:rsidP="00833985">
      <w:r>
        <w:t>The building shall be constructed so that ground movement caused by:</w:t>
      </w:r>
    </w:p>
    <w:p w14:paraId="3E3855DD" w14:textId="307EC399" w:rsidR="00833985" w:rsidRDefault="00833985" w:rsidP="00833985">
      <w:r>
        <w:t>a/ Swelling, shrinkage or freezing of the subsoil; or</w:t>
      </w:r>
    </w:p>
    <w:p w14:paraId="0A229ECD" w14:textId="1DE3E6C8" w:rsidR="00833985" w:rsidRDefault="00833985" w:rsidP="00833985">
      <w:r>
        <w:t>b/ Land slip or subsidence (other than subsidence arising from shrinkage), in so far as the risk can be reasonably foreseen, will not impair the stability of any part of the building” (</w:t>
      </w:r>
      <w:r w:rsidR="00215128">
        <w:t>B</w:t>
      </w:r>
      <w:r>
        <w:t>uilding regulations, 2010)</w:t>
      </w:r>
    </w:p>
    <w:p w14:paraId="4472F14A" w14:textId="089F769B" w:rsidR="00833985" w:rsidRDefault="00833985" w:rsidP="00833985"/>
    <w:p w14:paraId="6895E02A" w14:textId="5D22A375" w:rsidR="00833985" w:rsidRDefault="002229F5" w:rsidP="00833985">
      <w:r>
        <w:t>Consideration for environmental issues needs to be made regarding the location of water in relation to the site.</w:t>
      </w:r>
    </w:p>
    <w:p w14:paraId="14E5A689" w14:textId="49327FE1" w:rsidR="002229F5" w:rsidRDefault="002229F5" w:rsidP="00833985"/>
    <w:p w14:paraId="3160B7BA" w14:textId="7D1D4B1B" w:rsidR="002229F5" w:rsidRDefault="002229F5" w:rsidP="00833985">
      <w:r>
        <w:t>“Site preparation and resistance to contaminants and moisture.</w:t>
      </w:r>
    </w:p>
    <w:p w14:paraId="67D73548" w14:textId="36747481" w:rsidR="002229F5" w:rsidRDefault="002229F5" w:rsidP="00833985">
      <w:r>
        <w:t>Preparation of site and resistance to contaminants.</w:t>
      </w:r>
    </w:p>
    <w:p w14:paraId="1D94E916" w14:textId="4B193CFB" w:rsidR="002229F5" w:rsidRDefault="005C694C" w:rsidP="00833985">
      <w:r>
        <w:t>1/ The ground to be covered by the building shall be reasonably free from any material that might damage the building or affect its stability, including vegetable matter, topsoil and pre-existing foundations.</w:t>
      </w:r>
    </w:p>
    <w:p w14:paraId="2245371C" w14:textId="77777777" w:rsidR="00215128" w:rsidRDefault="00215128" w:rsidP="00833985"/>
    <w:p w14:paraId="3A6F9D82" w14:textId="5460036A" w:rsidR="005C694C" w:rsidRDefault="005C694C" w:rsidP="00833985">
      <w:r>
        <w:t>2/ Reasonable precautions shall be taken to avoid danger to health and safety caused by contaminants on or in the ground, or to be covered by the building and any land associated with the building.</w:t>
      </w:r>
    </w:p>
    <w:p w14:paraId="026FD5F9" w14:textId="77777777" w:rsidR="00215128" w:rsidRDefault="00215128" w:rsidP="00833985"/>
    <w:p w14:paraId="4E7E7866" w14:textId="0629E231" w:rsidR="005C694C" w:rsidRDefault="005C694C" w:rsidP="00833985">
      <w:r>
        <w:t xml:space="preserve">3/ Adequate subsoil drainage shall be provided if it is needed to avoid </w:t>
      </w:r>
    </w:p>
    <w:p w14:paraId="0FD728CD" w14:textId="4F78AA9C" w:rsidR="005C694C" w:rsidRDefault="005C694C" w:rsidP="00833985">
      <w:r>
        <w:t>a/ the passage of ground moisture to the interior of the building.</w:t>
      </w:r>
    </w:p>
    <w:p w14:paraId="6335F2EB" w14:textId="17706A7B" w:rsidR="005C694C" w:rsidRDefault="005C694C" w:rsidP="00833985">
      <w:r>
        <w:t>b/damage to the building, including damage through the transport of water-borne contaminants to the foundations of the building.</w:t>
      </w:r>
    </w:p>
    <w:p w14:paraId="4EB1ACED" w14:textId="77777777" w:rsidR="00215128" w:rsidRDefault="00215128" w:rsidP="00833985"/>
    <w:p w14:paraId="307D59A6" w14:textId="11AA07C1" w:rsidR="005C694C" w:rsidRDefault="005C694C" w:rsidP="00833985">
      <w:r>
        <w:t>4/ for the purpose of this requirement, ‘contaminant’ means any substance which is or may become harmful to persons or buildings including substances which are corrosive, explosive, flammable, radioactive or toxic.</w:t>
      </w:r>
    </w:p>
    <w:p w14:paraId="76B89391" w14:textId="77777777" w:rsidR="00215128" w:rsidRDefault="00215128" w:rsidP="00833985"/>
    <w:p w14:paraId="42F83E38" w14:textId="1143F271" w:rsidR="005C694C" w:rsidRDefault="005C694C" w:rsidP="00833985">
      <w:r>
        <w:t>Resistance to moisture</w:t>
      </w:r>
    </w:p>
    <w:p w14:paraId="460E6F98" w14:textId="77777777" w:rsidR="00215128" w:rsidRDefault="00215128" w:rsidP="00833985"/>
    <w:p w14:paraId="492BAD27" w14:textId="22021C8F" w:rsidR="005C694C" w:rsidRDefault="005C694C" w:rsidP="00833985">
      <w:r>
        <w:t>The walls, floors and roof of the building shall adequately protect the building and people who use the building from harmful effects caused by:</w:t>
      </w:r>
    </w:p>
    <w:p w14:paraId="0CDB49A0" w14:textId="58BFFDFC" w:rsidR="005C694C" w:rsidRDefault="005C694C" w:rsidP="00833985">
      <w:r>
        <w:t>a/ Ground moisture</w:t>
      </w:r>
    </w:p>
    <w:p w14:paraId="587F8A48" w14:textId="34476D3A" w:rsidR="005C694C" w:rsidRDefault="005C694C" w:rsidP="00833985">
      <w:r>
        <w:t>b/ Precipitation including wind-driven spray</w:t>
      </w:r>
    </w:p>
    <w:p w14:paraId="33362290" w14:textId="29E45576" w:rsidR="005C694C" w:rsidRDefault="005C694C" w:rsidP="00833985">
      <w:r>
        <w:t xml:space="preserve">c/ </w:t>
      </w:r>
      <w:r w:rsidR="00215128">
        <w:t>interstitial and surface condensation</w:t>
      </w:r>
    </w:p>
    <w:p w14:paraId="634A503A" w14:textId="1F577D14" w:rsidR="00215128" w:rsidRDefault="00215128" w:rsidP="00833985">
      <w:r>
        <w:t>d/ spillage of water from or associated with sanitary fittings or fixed appliances.” (Building regulations, 2010)</w:t>
      </w:r>
    </w:p>
    <w:p w14:paraId="7A663DFB" w14:textId="3F64BE98" w:rsidR="00215128" w:rsidRDefault="00215128" w:rsidP="00833985"/>
    <w:p w14:paraId="16F0A32A" w14:textId="6B022EC7" w:rsidR="00215128" w:rsidRDefault="00215128" w:rsidP="00833985">
      <w:r>
        <w:t>Contamination of water sources should also be considered during the surveying and construction process and its possible impact on any local wildlife</w:t>
      </w:r>
      <w:r w:rsidR="00DA4227">
        <w:t xml:space="preserve"> or land.  It should be made clear that this is a major concern to all </w:t>
      </w:r>
    </w:p>
    <w:p w14:paraId="1BDC22C5" w14:textId="672EA001" w:rsidR="00215128" w:rsidRDefault="00215128" w:rsidP="00833985"/>
    <w:p w14:paraId="02BD284C" w14:textId="10E65BE7" w:rsidR="00215128" w:rsidRDefault="00215128" w:rsidP="00833985">
      <w:r>
        <w:t>In the area proposed a wildlife study would be recommended to ensure no significant impact is made on all and any local indigenous wildlife</w:t>
      </w:r>
      <w:r w:rsidR="00DA4227">
        <w:t>, either land, air or water based.</w:t>
      </w:r>
      <w:r>
        <w:t xml:space="preserve">  It is recommended to retain the professional services of a recognised company to perform these specific complex studies.</w:t>
      </w:r>
    </w:p>
    <w:p w14:paraId="7060737F" w14:textId="3F3BD363" w:rsidR="001C3177" w:rsidRDefault="001C3177" w:rsidP="00833985"/>
    <w:p w14:paraId="7529475E" w14:textId="0CC14853" w:rsidR="001C3177" w:rsidRDefault="001C3177" w:rsidP="00833985">
      <w:r>
        <w:t xml:space="preserve">There are cycle roots and </w:t>
      </w:r>
      <w:r w:rsidR="0075394B">
        <w:t>the permeable pedestrian network</w:t>
      </w:r>
      <w:r>
        <w:t xml:space="preserve"> in the area of the proposed site</w:t>
      </w:r>
      <w:r w:rsidR="0075394B">
        <w:t>, it will need to be established if these are registered routes that will require planning permission to make alterations or provision for variation.</w:t>
      </w:r>
    </w:p>
    <w:p w14:paraId="7A0D5328" w14:textId="6C3C2B33" w:rsidR="0075394B" w:rsidRDefault="0075394B" w:rsidP="00833985"/>
    <w:p w14:paraId="0468644D" w14:textId="0112B83E" w:rsidR="0075394B" w:rsidRDefault="000213A8" w:rsidP="000213A8">
      <w:r>
        <w:lastRenderedPageBreak/>
        <w:t xml:space="preserve">               </w:t>
      </w:r>
      <w:r w:rsidR="0075394B">
        <w:rPr>
          <w:noProof/>
        </w:rPr>
        <w:drawing>
          <wp:inline distT="0" distB="0" distL="0" distR="0" wp14:anchorId="1893C72E" wp14:editId="53EEB473">
            <wp:extent cx="3285195" cy="2019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1674" t="1783" r="30059" b="56939"/>
                    <a:stretch/>
                  </pic:blipFill>
                  <pic:spPr bwMode="auto">
                    <a:xfrm>
                      <a:off x="0" y="0"/>
                      <a:ext cx="3297912" cy="202711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632C36B" wp14:editId="4F40CB52">
            <wp:extent cx="1238250" cy="20002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1420" t="9173" r="39949" b="21268"/>
                    <a:stretch/>
                  </pic:blipFill>
                  <pic:spPr bwMode="auto">
                    <a:xfrm>
                      <a:off x="0" y="0"/>
                      <a:ext cx="1238250" cy="2000250"/>
                    </a:xfrm>
                    <a:prstGeom prst="rect">
                      <a:avLst/>
                    </a:prstGeom>
                    <a:ln>
                      <a:noFill/>
                    </a:ln>
                    <a:extLst>
                      <a:ext uri="{53640926-AAD7-44D8-BBD7-CCE9431645EC}">
                        <a14:shadowObscured xmlns:a14="http://schemas.microsoft.com/office/drawing/2010/main"/>
                      </a:ext>
                    </a:extLst>
                  </pic:spPr>
                </pic:pic>
              </a:graphicData>
            </a:graphic>
          </wp:inline>
        </w:drawing>
      </w:r>
    </w:p>
    <w:p w14:paraId="54C330B6" w14:textId="18E855D0" w:rsidR="000213A8" w:rsidRDefault="0075394B" w:rsidP="000237D3">
      <w:pPr>
        <w:jc w:val="both"/>
        <w:rPr>
          <w:noProof/>
        </w:rPr>
      </w:pPr>
      <w:r>
        <w:t xml:space="preserve">               </w:t>
      </w:r>
      <w:r>
        <w:rPr>
          <w:noProof/>
        </w:rPr>
        <w:drawing>
          <wp:inline distT="0" distB="0" distL="0" distR="0" wp14:anchorId="1C1A40DC" wp14:editId="2E712E48">
            <wp:extent cx="3267075" cy="91567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1101" t="76440" r="30776" b="2412"/>
                    <a:stretch/>
                  </pic:blipFill>
                  <pic:spPr bwMode="auto">
                    <a:xfrm>
                      <a:off x="0" y="0"/>
                      <a:ext cx="3307664" cy="927046"/>
                    </a:xfrm>
                    <a:prstGeom prst="rect">
                      <a:avLst/>
                    </a:prstGeom>
                    <a:ln>
                      <a:noFill/>
                    </a:ln>
                    <a:extLst>
                      <a:ext uri="{53640926-AAD7-44D8-BBD7-CCE9431645EC}">
                        <a14:shadowObscured xmlns:a14="http://schemas.microsoft.com/office/drawing/2010/main"/>
                      </a:ext>
                    </a:extLst>
                  </pic:spPr>
                </pic:pic>
              </a:graphicData>
            </a:graphic>
          </wp:inline>
        </w:drawing>
      </w:r>
      <w:r w:rsidR="000213A8">
        <w:t xml:space="preserve">                    </w:t>
      </w:r>
    </w:p>
    <w:p w14:paraId="4F90D33D" w14:textId="03C4F01F" w:rsidR="00B50CDA" w:rsidRDefault="00B50CDA" w:rsidP="000237D3">
      <w:pPr>
        <w:jc w:val="both"/>
      </w:pPr>
    </w:p>
    <w:p w14:paraId="353C74E2" w14:textId="50F7898F" w:rsidR="000213A8" w:rsidRDefault="000213A8" w:rsidP="000237D3">
      <w:pPr>
        <w:jc w:val="both"/>
      </w:pPr>
    </w:p>
    <w:p w14:paraId="43650B37" w14:textId="0D987E3E" w:rsidR="000213A8" w:rsidRDefault="000213A8" w:rsidP="000237D3">
      <w:pPr>
        <w:jc w:val="both"/>
      </w:pPr>
      <w:r>
        <w:t xml:space="preserve">Above is a geological survey map and its key, completed in 1900 which shows the types of substrata in the area.  </w:t>
      </w:r>
      <w:r w:rsidR="00FD5F6C">
        <w:t>The</w:t>
      </w:r>
      <w:r>
        <w:t xml:space="preserve"> </w:t>
      </w:r>
      <w:bookmarkStart w:id="0" w:name="_GoBack"/>
      <w:bookmarkEnd w:id="0"/>
      <w:r>
        <w:t>proposed site is shown predominately as blown sand.</w:t>
      </w:r>
    </w:p>
    <w:p w14:paraId="2FAA2894" w14:textId="2DE3918E" w:rsidR="000213A8" w:rsidRDefault="000213A8" w:rsidP="000237D3">
      <w:pPr>
        <w:jc w:val="both"/>
      </w:pPr>
    </w:p>
    <w:p w14:paraId="0E53BB9F" w14:textId="1BA676CE" w:rsidR="000213A8" w:rsidRDefault="000213A8" w:rsidP="000237D3">
      <w:pPr>
        <w:jc w:val="both"/>
      </w:pPr>
      <w:r>
        <w:t>With all this in mind the foundations which should be considered for the possible ground foundations which are yet to be sampled but can be predicted are most likely to be piles supporting strip and pan reinforced concrete foundations.</w:t>
      </w:r>
      <w:r w:rsidR="00305177">
        <w:t xml:space="preserve">  The piles which are usable in this situation are:</w:t>
      </w:r>
    </w:p>
    <w:p w14:paraId="5C287495" w14:textId="49C6E4D4" w:rsidR="00305177" w:rsidRDefault="00305177" w:rsidP="00305177">
      <w:pPr>
        <w:pStyle w:val="ListParagraph"/>
        <w:numPr>
          <w:ilvl w:val="0"/>
          <w:numId w:val="1"/>
        </w:numPr>
        <w:jc w:val="both"/>
      </w:pPr>
      <w:r>
        <w:t xml:space="preserve"> Displacement piles, which are piles formed using a percussive system on a rig to drive a casing into the ground and a plug of concrete can be driven at the base of the casing into the ground below to form a bulb before the concrete is piped into the pile hole, this is done from the bottom up to reduce the risk of fracture and failure of the concrete due to gaps and voids left because of the inability to remove air bubbles at such depths.</w:t>
      </w:r>
    </w:p>
    <w:p w14:paraId="6E4572A1" w14:textId="75DBE5B5" w:rsidR="00305177" w:rsidRDefault="00305177" w:rsidP="00305177">
      <w:pPr>
        <w:pStyle w:val="ListParagraph"/>
        <w:numPr>
          <w:ilvl w:val="0"/>
          <w:numId w:val="1"/>
        </w:numPr>
        <w:jc w:val="both"/>
      </w:pPr>
      <w:r>
        <w:t xml:space="preserve">Preformed piles, which will require accurate survey data of the levels that the substrata </w:t>
      </w:r>
      <w:proofErr w:type="gramStart"/>
      <w:r>
        <w:t>is</w:t>
      </w:r>
      <w:proofErr w:type="gramEnd"/>
      <w:r>
        <w:t xml:space="preserve"> solid enough to carry the weight of the building and cope with all the stresses applied to it.  This system has a large variety of possible types of pile with a rig using a percussive driver hammering the pile through the soft soil deposits to find a load bearing </w:t>
      </w:r>
      <w:r w:rsidR="00FD5F6C">
        <w:t>layer.  Piles of this type can vary between 2.5m and 10m long with steel connections at the ends for simple assembly.</w:t>
      </w:r>
    </w:p>
    <w:p w14:paraId="10083EAD" w14:textId="22825D86" w:rsidR="00FD5F6C" w:rsidRDefault="00FD5F6C" w:rsidP="00305177">
      <w:pPr>
        <w:pStyle w:val="ListParagraph"/>
        <w:numPr>
          <w:ilvl w:val="0"/>
          <w:numId w:val="1"/>
        </w:numPr>
        <w:jc w:val="both"/>
      </w:pPr>
      <w:r>
        <w:t>If the surveys find that excess vibration will cause problems to the existing structures and buildings in the area then a continuous flight augur rig will be required to install a rotary piling system where the soil is drilled out of the ground and the hole is filled with steel and concrete.  In this situation the holes will very likely require casing to stop them collapsing under stress before the piles can be fitted.</w:t>
      </w:r>
    </w:p>
    <w:p w14:paraId="0DC4C522" w14:textId="77777777" w:rsidR="000213A8" w:rsidRDefault="000213A8" w:rsidP="000237D3">
      <w:pPr>
        <w:jc w:val="both"/>
      </w:pPr>
    </w:p>
    <w:p w14:paraId="4C5D564F" w14:textId="4F69BBA8" w:rsidR="00B50CDA" w:rsidRDefault="00215128" w:rsidP="000237D3">
      <w:pPr>
        <w:jc w:val="both"/>
      </w:pPr>
      <w:r>
        <w:t>It is noted that</w:t>
      </w:r>
      <w:r w:rsidR="00B50CDA">
        <w:t xml:space="preserve"> the </w:t>
      </w:r>
      <w:r>
        <w:t>building</w:t>
      </w:r>
      <w:r w:rsidR="00B50CDA">
        <w:t xml:space="preserve"> being put forward for the proposed development is ultimately a poor choice.  The site itself is in a highly valued position and the limited proposal of building to be constructed on it will not reflect the possible returns you should expect from a building in </w:t>
      </w:r>
      <w:r>
        <w:t>such a foreshore</w:t>
      </w:r>
      <w:r w:rsidR="00B50CDA">
        <w:t xml:space="preserve"> location.  Further thought should be applied to the matter and a construct of higher quality and prestige should</w:t>
      </w:r>
      <w:r>
        <w:t xml:space="preserve"> possibly</w:t>
      </w:r>
      <w:r w:rsidR="00B50CDA">
        <w:t xml:space="preserve"> be considered for that location.</w:t>
      </w:r>
    </w:p>
    <w:p w14:paraId="5BA11817" w14:textId="54B75F29" w:rsidR="00413D41" w:rsidRDefault="00413D41" w:rsidP="000237D3">
      <w:pPr>
        <w:jc w:val="both"/>
      </w:pPr>
    </w:p>
    <w:p w14:paraId="7347A72B" w14:textId="41941574" w:rsidR="00174441" w:rsidRDefault="00174441" w:rsidP="000237D3">
      <w:pPr>
        <w:jc w:val="both"/>
      </w:pPr>
    </w:p>
    <w:p w14:paraId="5051A1F9" w14:textId="77777777" w:rsidR="00B2503C" w:rsidRDefault="00B2503C" w:rsidP="00B2503C">
      <w:pPr>
        <w:jc w:val="both"/>
      </w:pPr>
    </w:p>
    <w:p w14:paraId="0DB34923" w14:textId="76EF2B00" w:rsidR="00B2503C" w:rsidRPr="00B2503C" w:rsidRDefault="00B2503C" w:rsidP="00B2503C">
      <w:pPr>
        <w:jc w:val="both"/>
      </w:pPr>
      <w:r w:rsidRPr="00B2503C">
        <w:t xml:space="preserve">Building Regulations </w:t>
      </w:r>
      <w:proofErr w:type="gramStart"/>
      <w:r w:rsidRPr="00B2503C">
        <w:t>Part</w:t>
      </w:r>
      <w:proofErr w:type="gramEnd"/>
      <w:r w:rsidRPr="00B2503C">
        <w:t xml:space="preserve"> A: Structure</w:t>
      </w:r>
    </w:p>
    <w:p w14:paraId="32097877" w14:textId="77777777" w:rsidR="00B2503C" w:rsidRPr="00B2503C" w:rsidRDefault="00B2503C" w:rsidP="00B2503C">
      <w:pPr>
        <w:jc w:val="both"/>
      </w:pPr>
      <w:r w:rsidRPr="00B2503C">
        <w:t>Published 1 September 2013</w:t>
      </w:r>
    </w:p>
    <w:p w14:paraId="6907DA48" w14:textId="77777777" w:rsidR="00B2503C" w:rsidRDefault="00B2503C" w:rsidP="000237D3">
      <w:pPr>
        <w:jc w:val="both"/>
      </w:pPr>
    </w:p>
    <w:p w14:paraId="3B36E3E2" w14:textId="77777777" w:rsidR="00C81DF8" w:rsidRPr="00C81DF8" w:rsidRDefault="00C81DF8" w:rsidP="00C81DF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1DF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 Regulations Part C: Site preparation and resistance to contaminants and moisture</w:t>
      </w:r>
    </w:p>
    <w:p w14:paraId="43D12B7E" w14:textId="77777777" w:rsidR="00C81DF8" w:rsidRPr="00C81DF8" w:rsidRDefault="00C81DF8" w:rsidP="00C81DF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1DF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Published 3 September 2013</w:t>
      </w:r>
    </w:p>
    <w:p w14:paraId="5297EAC7" w14:textId="381045F2" w:rsidR="00AD67E9" w:rsidRPr="00AD67E9" w:rsidRDefault="00AD67E9" w:rsidP="009012E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AD67E9" w:rsidRPr="00AD67E9" w:rsidSect="00172B3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8B09BB"/>
    <w:multiLevelType w:val="hybridMultilevel"/>
    <w:tmpl w:val="20EE9514"/>
    <w:lvl w:ilvl="0" w:tplc="867253C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23B"/>
    <w:rsid w:val="000213A8"/>
    <w:rsid w:val="000237D3"/>
    <w:rsid w:val="00172B35"/>
    <w:rsid w:val="00174441"/>
    <w:rsid w:val="001C3177"/>
    <w:rsid w:val="001E7EA1"/>
    <w:rsid w:val="00215128"/>
    <w:rsid w:val="002229F5"/>
    <w:rsid w:val="0029146E"/>
    <w:rsid w:val="002A317B"/>
    <w:rsid w:val="00305177"/>
    <w:rsid w:val="003E10D6"/>
    <w:rsid w:val="003E747E"/>
    <w:rsid w:val="00413D41"/>
    <w:rsid w:val="004B566B"/>
    <w:rsid w:val="004C0AF1"/>
    <w:rsid w:val="004C5F30"/>
    <w:rsid w:val="00503CD8"/>
    <w:rsid w:val="005101AD"/>
    <w:rsid w:val="0051253E"/>
    <w:rsid w:val="005463D1"/>
    <w:rsid w:val="00547442"/>
    <w:rsid w:val="005C694C"/>
    <w:rsid w:val="006435CB"/>
    <w:rsid w:val="006725F7"/>
    <w:rsid w:val="006E00DE"/>
    <w:rsid w:val="00740845"/>
    <w:rsid w:val="00742B4E"/>
    <w:rsid w:val="0075394B"/>
    <w:rsid w:val="00832379"/>
    <w:rsid w:val="00833985"/>
    <w:rsid w:val="008C5515"/>
    <w:rsid w:val="008C5A8F"/>
    <w:rsid w:val="009012E9"/>
    <w:rsid w:val="00950DC3"/>
    <w:rsid w:val="009F6886"/>
    <w:rsid w:val="00A01D04"/>
    <w:rsid w:val="00A15B44"/>
    <w:rsid w:val="00A71C02"/>
    <w:rsid w:val="00AD67E9"/>
    <w:rsid w:val="00B135C3"/>
    <w:rsid w:val="00B2503C"/>
    <w:rsid w:val="00B50CDA"/>
    <w:rsid w:val="00B81008"/>
    <w:rsid w:val="00C300ED"/>
    <w:rsid w:val="00C537FA"/>
    <w:rsid w:val="00C81DF8"/>
    <w:rsid w:val="00C91870"/>
    <w:rsid w:val="00CA034B"/>
    <w:rsid w:val="00CB654D"/>
    <w:rsid w:val="00CC4F14"/>
    <w:rsid w:val="00D04BCF"/>
    <w:rsid w:val="00D413B7"/>
    <w:rsid w:val="00D60792"/>
    <w:rsid w:val="00D7487C"/>
    <w:rsid w:val="00DA4227"/>
    <w:rsid w:val="00DD6EFF"/>
    <w:rsid w:val="00DF6772"/>
    <w:rsid w:val="00F4723B"/>
    <w:rsid w:val="00FD5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0306A"/>
  <w15:chartTrackingRefBased/>
  <w15:docId w15:val="{B075E7E9-9D2C-4839-BBE6-9D7E36040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6725F7"/>
    <w:pPr>
      <w:spacing w:after="200"/>
    </w:pPr>
    <w:rPr>
      <w:i/>
      <w:iCs/>
      <w:color w:val="44546A" w:themeColor="text2"/>
      <w:sz w:val="18"/>
      <w:szCs w:val="18"/>
    </w:rPr>
  </w:style>
  <w:style w:type="character" w:styleId="Hyperlink">
    <w:name w:val="Hyperlink"/>
    <w:basedOn w:val="DefaultParagraphFont"/>
    <w:uiPriority w:val="99"/>
    <w:unhideWhenUsed/>
    <w:rsid w:val="00AD67E9"/>
    <w:rPr>
      <w:color w:val="0563C1" w:themeColor="hyperlink"/>
      <w:u w:val="single"/>
    </w:rPr>
  </w:style>
  <w:style w:type="character" w:styleId="UnresolvedMention">
    <w:name w:val="Unresolved Mention"/>
    <w:basedOn w:val="DefaultParagraphFont"/>
    <w:uiPriority w:val="99"/>
    <w:semiHidden/>
    <w:unhideWhenUsed/>
    <w:rsid w:val="00AD67E9"/>
    <w:rPr>
      <w:color w:val="605E5C"/>
      <w:shd w:val="clear" w:color="auto" w:fill="E1DFDD"/>
    </w:rPr>
  </w:style>
  <w:style w:type="paragraph" w:styleId="ListParagraph">
    <w:name w:val="List Paragraph"/>
    <w:basedOn w:val="Normal"/>
    <w:uiPriority w:val="34"/>
    <w:qFormat/>
    <w:rsid w:val="003051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618602">
      <w:bodyDiv w:val="1"/>
      <w:marLeft w:val="0"/>
      <w:marRight w:val="0"/>
      <w:marTop w:val="0"/>
      <w:marBottom w:val="0"/>
      <w:divBdr>
        <w:top w:val="none" w:sz="0" w:space="0" w:color="auto"/>
        <w:left w:val="none" w:sz="0" w:space="0" w:color="auto"/>
        <w:bottom w:val="none" w:sz="0" w:space="0" w:color="auto"/>
        <w:right w:val="none" w:sz="0" w:space="0" w:color="auto"/>
      </w:divBdr>
    </w:div>
    <w:div w:id="644162940">
      <w:bodyDiv w:val="1"/>
      <w:marLeft w:val="0"/>
      <w:marRight w:val="0"/>
      <w:marTop w:val="0"/>
      <w:marBottom w:val="0"/>
      <w:divBdr>
        <w:top w:val="none" w:sz="0" w:space="0" w:color="auto"/>
        <w:left w:val="none" w:sz="0" w:space="0" w:color="auto"/>
        <w:bottom w:val="none" w:sz="0" w:space="0" w:color="auto"/>
        <w:right w:val="none" w:sz="0" w:space="0" w:color="auto"/>
      </w:divBdr>
    </w:div>
    <w:div w:id="1113867267">
      <w:bodyDiv w:val="1"/>
      <w:marLeft w:val="0"/>
      <w:marRight w:val="0"/>
      <w:marTop w:val="0"/>
      <w:marBottom w:val="0"/>
      <w:divBdr>
        <w:top w:val="none" w:sz="0" w:space="0" w:color="auto"/>
        <w:left w:val="none" w:sz="0" w:space="0" w:color="auto"/>
        <w:bottom w:val="none" w:sz="0" w:space="0" w:color="auto"/>
        <w:right w:val="none" w:sz="0" w:space="0" w:color="auto"/>
      </w:divBdr>
    </w:div>
    <w:div w:id="1614895852">
      <w:bodyDiv w:val="1"/>
      <w:marLeft w:val="0"/>
      <w:marRight w:val="0"/>
      <w:marTop w:val="0"/>
      <w:marBottom w:val="0"/>
      <w:divBdr>
        <w:top w:val="none" w:sz="0" w:space="0" w:color="auto"/>
        <w:left w:val="none" w:sz="0" w:space="0" w:color="auto"/>
        <w:bottom w:val="none" w:sz="0" w:space="0" w:color="auto"/>
        <w:right w:val="none" w:sz="0" w:space="0" w:color="auto"/>
      </w:divBdr>
    </w:div>
    <w:div w:id="1740519055">
      <w:bodyDiv w:val="1"/>
      <w:marLeft w:val="0"/>
      <w:marRight w:val="0"/>
      <w:marTop w:val="0"/>
      <w:marBottom w:val="0"/>
      <w:divBdr>
        <w:top w:val="none" w:sz="0" w:space="0" w:color="auto"/>
        <w:left w:val="none" w:sz="0" w:space="0" w:color="auto"/>
        <w:bottom w:val="none" w:sz="0" w:space="0" w:color="auto"/>
        <w:right w:val="none" w:sz="0" w:space="0" w:color="auto"/>
      </w:divBdr>
    </w:div>
    <w:div w:id="2015182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12432</TotalTime>
  <Pages>4</Pages>
  <Words>1416</Words>
  <Characters>8073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Michelle</dc:creator>
  <cp:keywords/>
  <dc:description/>
  <cp:lastModifiedBy>Steve Michelle</cp:lastModifiedBy>
  <cp:revision>5</cp:revision>
  <dcterms:created xsi:type="dcterms:W3CDTF">2019-11-12T13:50:00Z</dcterms:created>
  <dcterms:modified xsi:type="dcterms:W3CDTF">2019-12-13T23:51:00Z</dcterms:modified>
</cp:coreProperties>
</file>