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705DACA1" wp14:textId="23313A67">
      <w:r w:rsidR="526F9297">
        <w:rPr/>
        <w:t>Student name: Abdalraouf mansor</w:t>
      </w:r>
    </w:p>
    <w:p xmlns:wp14="http://schemas.microsoft.com/office/word/2010/wordml" wp14:paraId="43F0507D" wp14:textId="218D94AC">
      <w:r w:rsidR="78AB6CA8">
        <w:rPr/>
        <w:t>Student number: 2330633</w:t>
      </w:r>
    </w:p>
    <w:p xmlns:wp14="http://schemas.microsoft.com/office/word/2010/wordml" wp14:paraId="11551341" wp14:textId="644125C6">
      <w:r w:rsidR="526F9297">
        <w:rPr/>
        <w:t xml:space="preserve">Module: problem solving and </w:t>
      </w:r>
      <w:r w:rsidR="485CE7DD">
        <w:rPr/>
        <w:t>in</w:t>
      </w:r>
      <w:r w:rsidR="0E034E1B">
        <w:rPr/>
        <w:t>no</w:t>
      </w:r>
      <w:r w:rsidR="485CE7DD">
        <w:rPr/>
        <w:t>vation</w:t>
      </w:r>
    </w:p>
    <w:p xmlns:wp14="http://schemas.microsoft.com/office/word/2010/wordml" wp14:paraId="69CD5693" wp14:textId="1FB8C1FA">
      <w:r w:rsidR="6DA79056">
        <w:rPr/>
        <w:t>Module code: (</w:t>
      </w:r>
      <w:r w:rsidR="60D9258D">
        <w:rPr/>
        <w:t>bmsw4014)</w:t>
      </w:r>
    </w:p>
    <w:p xmlns:wp14="http://schemas.microsoft.com/office/word/2010/wordml" wp14:paraId="08605DB3" wp14:textId="03023A81">
      <w:r w:rsidR="3F1B9718">
        <w:rPr/>
        <w:t xml:space="preserve">Lecturer: Chris </w:t>
      </w:r>
      <w:r w:rsidR="3F1B9718">
        <w:rPr/>
        <w:t>Roge</w:t>
      </w:r>
      <w:r w:rsidR="27DFFED3">
        <w:rPr/>
        <w:t>is</w:t>
      </w:r>
      <w:r w:rsidR="506C1B10">
        <w:rPr/>
        <w:t xml:space="preserve"> </w:t>
      </w:r>
    </w:p>
    <w:p xmlns:wp14="http://schemas.microsoft.com/office/word/2010/wordml" wp14:paraId="175C0EF7" wp14:textId="1F6C0E6A"/>
    <w:p xmlns:wp14="http://schemas.microsoft.com/office/word/2010/wordml" wp14:paraId="6715C904" wp14:textId="44771016"/>
    <w:p xmlns:wp14="http://schemas.microsoft.com/office/word/2010/wordml" wp14:paraId="720BAEC7" wp14:textId="7F8262F6"/>
    <w:p xmlns:wp14="http://schemas.microsoft.com/office/word/2010/wordml" wp14:paraId="477BB8D9" wp14:textId="77520481"/>
    <w:p xmlns:wp14="http://schemas.microsoft.com/office/word/2010/wordml" w:rsidP="6649927F" wp14:paraId="7C242CE5" wp14:textId="45AAE79B">
      <w:pPr>
        <w:pStyle w:val="Normal"/>
        <w:jc w:val="both"/>
      </w:pPr>
      <w:r w:rsidR="05E1D718">
        <w:rPr/>
        <w:t>Introduction</w:t>
      </w:r>
    </w:p>
    <w:p xmlns:wp14="http://schemas.microsoft.com/office/word/2010/wordml" w:rsidP="6649927F" wp14:paraId="551B27D0" wp14:textId="4FFBF0F8">
      <w:pPr>
        <w:pStyle w:val="Normal"/>
        <w:jc w:val="both"/>
      </w:pPr>
      <w:r w:rsidR="05E1D718">
        <w:rPr/>
        <w:t xml:space="preserve"> </w:t>
      </w:r>
    </w:p>
    <w:p xmlns:wp14="http://schemas.microsoft.com/office/word/2010/wordml" w:rsidP="6649927F" wp14:paraId="5E5787A5" wp14:textId="50643DD2">
      <w:pPr>
        <w:pStyle w:val="Normal"/>
        <w:jc w:val="both"/>
      </w:pPr>
      <w:r w:rsidR="05E1D718">
        <w:rPr/>
        <w:t xml:space="preserve">The UK High Street is undergoing a period of unprecedented transformation. Once a dominant retail destination, it now faces mounting pressures due to shifting consumer habits, the digital economy, and intensified competition. One major external factor influencing this change is the rise and evolving role of convenience retailers such as the Co-operative Group (Co-op). The Co-op, with its ethical brand, localised store strategy, and community engagement, </w:t>
      </w:r>
      <w:r w:rsidR="05E1D718">
        <w:rPr/>
        <w:t>represents</w:t>
      </w:r>
      <w:r w:rsidR="05E1D718">
        <w:rPr/>
        <w:t xml:space="preserve"> both a challenge and a model for other High Street </w:t>
      </w:r>
      <w:r w:rsidR="05E1D718">
        <w:rPr/>
        <w:t>retailers. This</w:t>
      </w:r>
      <w:r w:rsidR="05E1D718">
        <w:rPr/>
        <w:t xml:space="preserve"> report explores the macro-environmental factors and competitive pressures affecting UK High Street retailers. Using PESTLE and SWOT analysis, the report examines how external dynamics, including the operational model of the Co-op, </w:t>
      </w:r>
      <w:r w:rsidR="05E1D718">
        <w:rPr/>
        <w:t>impact</w:t>
      </w:r>
      <w:r w:rsidR="05E1D718">
        <w:rPr/>
        <w:t xml:space="preserve"> the performance and sustainability of other retailers. The findings will inform strategic recommendations aimed at enabling High Street businesses to adapt and compete effectively.</w:t>
      </w:r>
    </w:p>
    <w:p w:rsidR="514F9666" w:rsidP="6649927F" w:rsidRDefault="514F9666" w14:paraId="4D4267AA" w14:textId="5A31B1BA">
      <w:pPr>
        <w:pStyle w:val="Normal"/>
        <w:jc w:val="both"/>
        <w:rPr>
          <w:sz w:val="24"/>
          <w:szCs w:val="24"/>
        </w:rPr>
      </w:pPr>
      <w:r w:rsidR="514F9666">
        <w:rPr/>
        <w:t>Findings</w:t>
      </w:r>
    </w:p>
    <w:p w:rsidR="514F9666" w:rsidP="6649927F" w:rsidRDefault="514F9666" w14:paraId="360DC379" w14:textId="6F985B23">
      <w:pPr>
        <w:pStyle w:val="Normal"/>
        <w:jc w:val="both"/>
        <w:rPr>
          <w:sz w:val="24"/>
          <w:szCs w:val="24"/>
        </w:rPr>
      </w:pPr>
      <w:r w:rsidR="514F9666">
        <w:rPr/>
        <w:t>PESTLE Analysis</w:t>
      </w:r>
    </w:p>
    <w:p w:rsidR="514F9666" w:rsidP="6649927F" w:rsidRDefault="514F9666" w14:paraId="0B44BBFC" w14:textId="5D8586F5">
      <w:pPr>
        <w:pStyle w:val="Normal"/>
        <w:jc w:val="both"/>
      </w:pPr>
      <w:r w:rsidR="514F9666">
        <w:rPr/>
        <w:t>Political Factors</w:t>
      </w:r>
    </w:p>
    <w:p w:rsidR="514F9666" w:rsidP="6649927F" w:rsidRDefault="514F9666" w14:paraId="4C2979E9" w14:textId="47A1C861">
      <w:pPr>
        <w:pStyle w:val="Normal"/>
        <w:jc w:val="both"/>
      </w:pPr>
      <w:r w:rsidR="514F9666">
        <w:rPr/>
        <w:t xml:space="preserve">Brexit and ongoing UK political volatility have led to uncertain trade regulations, increased import tariffs, and disruptions in labour markets (UK Parliament, 2023). The Co-op’s vertical integration and ethical sourcing policies help mitigate some of these disruptions, giving it a resilience edge over traditional High Street retailers. Government-backed regeneration projects and the “Levelling Up” agenda provide funding, yet access </w:t>
      </w:r>
      <w:r w:rsidR="514F9666">
        <w:rPr/>
        <w:t>remains</w:t>
      </w:r>
      <w:r w:rsidR="514F9666">
        <w:rPr/>
        <w:t xml:space="preserve"> unequal (LGA, 2024).</w:t>
      </w:r>
    </w:p>
    <w:p w:rsidR="514F9666" w:rsidP="6649927F" w:rsidRDefault="514F9666" w14:paraId="1E28F5C9" w14:textId="1886064D">
      <w:pPr>
        <w:pStyle w:val="Normal"/>
        <w:jc w:val="both"/>
      </w:pPr>
      <w:r w:rsidR="514F9666">
        <w:rPr/>
        <w:t xml:space="preserve"> </w:t>
      </w:r>
      <w:r w:rsidR="514F9666">
        <w:rPr/>
        <w:t>Economic Factors</w:t>
      </w:r>
    </w:p>
    <w:p w:rsidR="514F9666" w:rsidP="6649927F" w:rsidRDefault="514F9666" w14:paraId="160DE442" w14:textId="5E25819E">
      <w:pPr>
        <w:pStyle w:val="Normal"/>
        <w:jc w:val="both"/>
      </w:pPr>
      <w:r w:rsidR="514F9666">
        <w:rPr/>
        <w:t xml:space="preserve">The UK economy has been </w:t>
      </w:r>
      <w:r w:rsidR="514F9666">
        <w:rPr/>
        <w:t>impacted</w:t>
      </w:r>
      <w:r w:rsidR="514F9666">
        <w:rPr/>
        <w:t xml:space="preserve"> by inflation, energy price surges, and stagnating wages. The cost-of-living crisis is reshaping spending behaviour, with consumers opting for value, convenience, and proximity. This environment </w:t>
      </w:r>
      <w:r w:rsidR="514F9666">
        <w:rPr/>
        <w:t>benefits</w:t>
      </w:r>
      <w:r w:rsidR="514F9666">
        <w:rPr/>
        <w:t xml:space="preserve"> the Co-op, who's smaller, community-based stores have experienced growth, while large High Street retailers especially department stores and fashion chains struggle with reduced footfall and rising costs (Mintel, 2024).</w:t>
      </w:r>
    </w:p>
    <w:p w:rsidR="514F9666" w:rsidP="6649927F" w:rsidRDefault="514F9666" w14:paraId="4C42F592" w14:textId="046BFC5E">
      <w:pPr>
        <w:pStyle w:val="Normal"/>
        <w:jc w:val="both"/>
      </w:pPr>
      <w:r w:rsidR="514F9666">
        <w:rPr/>
        <w:t xml:space="preserve"> </w:t>
      </w:r>
      <w:r w:rsidR="514F9666">
        <w:rPr/>
        <w:t>Social Factors</w:t>
      </w:r>
    </w:p>
    <w:p w:rsidR="514F9666" w:rsidP="6649927F" w:rsidRDefault="514F9666" w14:paraId="1FEF9446" w14:textId="58B54586">
      <w:pPr>
        <w:pStyle w:val="Normal"/>
        <w:jc w:val="both"/>
      </w:pPr>
      <w:r w:rsidR="514F9666">
        <w:rPr/>
        <w:t>Consumer expectations are evolving. There is increased demand for ethical sourcing, local produce, social responsibility, and sustainability. The Co-op’s long-standing cooperative principles, community dividend, and Fairtrade commitments resonate with socially conscious consumers (Co-operative Group, 2023). In contrast, larger High Street brands must catch up by embedding ethical values into their core operations.</w:t>
      </w:r>
    </w:p>
    <w:p w:rsidR="514F9666" w:rsidP="6649927F" w:rsidRDefault="514F9666" w14:paraId="4B94F911" w14:textId="553F713B">
      <w:pPr>
        <w:pStyle w:val="Normal"/>
        <w:jc w:val="both"/>
      </w:pPr>
      <w:r w:rsidR="514F9666">
        <w:rPr/>
        <w:t xml:space="preserve"> </w:t>
      </w:r>
    </w:p>
    <w:p w:rsidR="514F9666" w:rsidP="6649927F" w:rsidRDefault="514F9666" w14:paraId="4FC44C0A" w14:textId="032642D2">
      <w:pPr>
        <w:pStyle w:val="Normal"/>
        <w:jc w:val="both"/>
      </w:pPr>
      <w:r w:rsidR="514F9666">
        <w:rPr/>
        <w:t xml:space="preserve">Technological </w:t>
      </w:r>
      <w:r w:rsidR="514F9666">
        <w:rPr/>
        <w:t>Factors</w:t>
      </w:r>
    </w:p>
    <w:p w:rsidR="514F9666" w:rsidP="6649927F" w:rsidRDefault="514F9666" w14:paraId="0257FC62" w14:textId="4FB5879A">
      <w:pPr>
        <w:pStyle w:val="Normal"/>
        <w:jc w:val="both"/>
      </w:pPr>
      <w:r w:rsidR="514F9666">
        <w:rPr/>
        <w:t xml:space="preserve">Digitalisation continues to reshape retail. E-commerce, self-checkout systems, loyalty apps, and data analytics are central to modern retail success. The Co-op has made significant investments in digital membership platforms, home delivery via partnerships like Deliveroo, and AI-driven supply chain systems (Retail Economics, 2023). High Street retailers that </w:t>
      </w:r>
      <w:r w:rsidR="514F9666">
        <w:rPr/>
        <w:t>fail to</w:t>
      </w:r>
      <w:r w:rsidR="514F9666">
        <w:rPr/>
        <w:t xml:space="preserve"> invest in similar innovations risk obsolescence.</w:t>
      </w:r>
    </w:p>
    <w:p w:rsidR="2021B076" w:rsidP="6649927F" w:rsidRDefault="2021B076" w14:paraId="2B6907DC" w14:textId="421A79FF">
      <w:pPr>
        <w:pStyle w:val="Normal"/>
        <w:jc w:val="both"/>
      </w:pPr>
      <w:r w:rsidR="2021B076">
        <w:rPr/>
        <w:t>Legal Factors</w:t>
      </w:r>
    </w:p>
    <w:p w:rsidR="2021B076" w:rsidP="6649927F" w:rsidRDefault="2021B076" w14:paraId="48F31318" w14:textId="0C51BC61">
      <w:pPr>
        <w:pStyle w:val="Normal"/>
        <w:jc w:val="both"/>
      </w:pPr>
      <w:r w:rsidR="2021B076">
        <w:rPr/>
        <w:t>Retailers face rising regulatory requirements related to employment, environmental protection, and consumer rights. The Co-op’s ethical policies around employee treatment and gender pay transparency offer a reputational advantage. However, compliance costs continue to burden smaller independent High Street businesses, especially those with tight margins (CIPD, 2023).</w:t>
      </w:r>
    </w:p>
    <w:p w:rsidR="58FC3C04" w:rsidP="6649927F" w:rsidRDefault="58FC3C04" w14:paraId="4336C9E8" w14:textId="20512434">
      <w:pPr>
        <w:pStyle w:val="Normal"/>
        <w:jc w:val="both"/>
      </w:pPr>
      <w:r w:rsidR="58FC3C04">
        <w:rPr/>
        <w:t>Environmental Factors</w:t>
      </w:r>
    </w:p>
    <w:p w:rsidR="58FC3C04" w:rsidP="6649927F" w:rsidRDefault="58FC3C04" w14:paraId="451AAD01" w14:textId="0DF97B6F">
      <w:pPr>
        <w:pStyle w:val="Normal"/>
        <w:jc w:val="both"/>
      </w:pPr>
      <w:r w:rsidR="58FC3C04">
        <w:rPr/>
        <w:t xml:space="preserve">Sustainability is becoming a key differentiator. Consumers increasingly expect transparency </w:t>
      </w:r>
      <w:r w:rsidR="58FC3C04">
        <w:rPr/>
        <w:t>regarding</w:t>
      </w:r>
      <w:r w:rsidR="58FC3C04">
        <w:rPr/>
        <w:t xml:space="preserve"> environmental impact. The Co-op has made firm commitments toward carbon neutrality, plastic reduction, and ethical food sourcing, which appeal to younger consumers. In contrast, many High Street retailers have been criticised for “greenwashing” or slow progress toward sustainability targets (KPMG, 2023).</w:t>
      </w:r>
    </w:p>
    <w:p w:rsidR="58FC3C04" w:rsidP="6649927F" w:rsidRDefault="58FC3C04" w14:paraId="2EFB6BF2" w14:textId="410D465B">
      <w:pPr>
        <w:pStyle w:val="Normal"/>
        <w:jc w:val="both"/>
      </w:pPr>
      <w:r w:rsidR="58FC3C04">
        <w:rPr/>
        <w:t>SWOT Analysis (with focus on Co-op’s impact)</w:t>
      </w:r>
    </w:p>
    <w:p w:rsidR="58FC3C04" w:rsidP="6649927F" w:rsidRDefault="58FC3C04" w14:paraId="0E1FF951" w14:textId="36A0FA24">
      <w:pPr>
        <w:pStyle w:val="Normal"/>
        <w:jc w:val="both"/>
      </w:pPr>
      <w:r w:rsidR="58FC3C04">
        <w:rPr/>
        <w:t>Strengths</w:t>
      </w:r>
    </w:p>
    <w:p w:rsidR="58FC3C04" w:rsidP="6649927F" w:rsidRDefault="58FC3C04" w14:paraId="6A6897F7" w14:textId="15EE5E05">
      <w:pPr>
        <w:pStyle w:val="Normal"/>
        <w:jc w:val="both"/>
      </w:pPr>
      <w:r w:rsidR="58FC3C04">
        <w:rPr/>
        <w:t>•</w:t>
      </w:r>
      <w:r w:rsidR="4BA1DFAC">
        <w:rPr/>
        <w:t xml:space="preserve">   </w:t>
      </w:r>
      <w:r w:rsidR="58FC3C04">
        <w:rPr/>
        <w:t>Strong community focus and ethical brand image</w:t>
      </w:r>
    </w:p>
    <w:p w:rsidR="58FC3C04" w:rsidP="6649927F" w:rsidRDefault="58FC3C04" w14:paraId="156769F9" w14:textId="0BB7C703">
      <w:pPr>
        <w:pStyle w:val="Normal"/>
        <w:jc w:val="both"/>
      </w:pPr>
      <w:r w:rsidR="58FC3C04">
        <w:rPr/>
        <w:t>•</w:t>
      </w:r>
      <w:r w:rsidR="64F5469D">
        <w:rPr/>
        <w:t xml:space="preserve">   </w:t>
      </w:r>
      <w:r w:rsidR="58FC3C04">
        <w:rPr/>
        <w:t>Convenience-based format with proximity to residential areas</w:t>
      </w:r>
    </w:p>
    <w:p w:rsidR="58FC3C04" w:rsidP="6649927F" w:rsidRDefault="58FC3C04" w14:paraId="1719E2E6" w14:textId="6C87EAFA">
      <w:pPr>
        <w:pStyle w:val="Normal"/>
        <w:jc w:val="both"/>
      </w:pPr>
      <w:r w:rsidR="58FC3C04">
        <w:rPr/>
        <w:t>•</w:t>
      </w:r>
      <w:r w:rsidR="7E775F49">
        <w:rPr/>
        <w:t xml:space="preserve">   </w:t>
      </w:r>
      <w:r w:rsidR="58FC3C04">
        <w:rPr/>
        <w:t>Integrated supply chain, reducing dependency on third parties</w:t>
      </w:r>
    </w:p>
    <w:p w:rsidR="58FC3C04" w:rsidP="6649927F" w:rsidRDefault="58FC3C04" w14:paraId="5278AADD" w14:textId="18C4F381">
      <w:pPr>
        <w:pStyle w:val="Normal"/>
        <w:jc w:val="both"/>
      </w:pPr>
      <w:r w:rsidR="58FC3C04">
        <w:rPr/>
        <w:t>•</w:t>
      </w:r>
      <w:r w:rsidR="48074A11">
        <w:rPr/>
        <w:t xml:space="preserve">   </w:t>
      </w:r>
      <w:r w:rsidR="58FC3C04">
        <w:rPr/>
        <w:t>Adaptability through localised offerings</w:t>
      </w:r>
    </w:p>
    <w:p w:rsidR="52CF45B3" w:rsidP="6649927F" w:rsidRDefault="52CF45B3" w14:paraId="07E2FD1E" w14:textId="548728D6">
      <w:pPr>
        <w:pStyle w:val="Normal"/>
        <w:jc w:val="both"/>
      </w:pPr>
      <w:r w:rsidR="52CF45B3">
        <w:rPr/>
        <w:t>Weaknesses</w:t>
      </w:r>
    </w:p>
    <w:p w:rsidR="52CF45B3" w:rsidP="6649927F" w:rsidRDefault="52CF45B3" w14:paraId="7AB6AE69" w14:textId="7466AC97">
      <w:pPr>
        <w:pStyle w:val="Normal"/>
        <w:jc w:val="both"/>
      </w:pPr>
      <w:r w:rsidR="52CF45B3">
        <w:rPr/>
        <w:t>•</w:t>
      </w:r>
      <w:r w:rsidR="18E0A03F">
        <w:rPr/>
        <w:t xml:space="preserve">   </w:t>
      </w:r>
      <w:r w:rsidR="52CF45B3">
        <w:rPr/>
        <w:t>Smaller product range compared to supermarkets</w:t>
      </w:r>
    </w:p>
    <w:p w:rsidR="52CF45B3" w:rsidP="6649927F" w:rsidRDefault="52CF45B3" w14:paraId="1502325D" w14:textId="226864C2">
      <w:pPr>
        <w:pStyle w:val="Normal"/>
        <w:jc w:val="both"/>
      </w:pPr>
      <w:r w:rsidR="52CF45B3">
        <w:rPr/>
        <w:t>•</w:t>
      </w:r>
      <w:r w:rsidR="250672DC">
        <w:rPr/>
        <w:t xml:space="preserve">   </w:t>
      </w:r>
      <w:r w:rsidR="52CF45B3">
        <w:rPr/>
        <w:t>Limited non-food offerings</w:t>
      </w:r>
    </w:p>
    <w:p w:rsidR="52CF45B3" w:rsidP="6649927F" w:rsidRDefault="52CF45B3" w14:paraId="0A7CE984" w14:textId="6619D53F">
      <w:pPr>
        <w:pStyle w:val="Normal"/>
        <w:jc w:val="both"/>
      </w:pPr>
      <w:r w:rsidR="52CF45B3">
        <w:rPr/>
        <w:t>•</w:t>
      </w:r>
      <w:r w:rsidR="0C889A77">
        <w:rPr/>
        <w:t xml:space="preserve">   </w:t>
      </w:r>
      <w:r w:rsidR="52CF45B3">
        <w:rPr/>
        <w:t xml:space="preserve">Price </w:t>
      </w:r>
      <w:r w:rsidR="52CF45B3">
        <w:rPr/>
        <w:t>perception</w:t>
      </w:r>
      <w:r w:rsidR="52CF45B3">
        <w:rPr/>
        <w:t xml:space="preserve"> as premium despite ethical credentials</w:t>
      </w:r>
    </w:p>
    <w:p w:rsidR="52CF45B3" w:rsidP="6649927F" w:rsidRDefault="52CF45B3" w14:paraId="6D86218B" w14:textId="63A512F5">
      <w:pPr>
        <w:pStyle w:val="Normal"/>
        <w:jc w:val="both"/>
      </w:pPr>
      <w:r w:rsidR="52CF45B3">
        <w:rPr/>
        <w:t>Opportunities</w:t>
      </w:r>
    </w:p>
    <w:p w:rsidR="52CF45B3" w:rsidP="6649927F" w:rsidRDefault="52CF45B3" w14:paraId="09260C37" w14:textId="519C0BD9">
      <w:pPr>
        <w:pStyle w:val="Normal"/>
        <w:jc w:val="both"/>
      </w:pPr>
      <w:r w:rsidR="52CF45B3">
        <w:rPr/>
        <w:t>•</w:t>
      </w:r>
      <w:r w:rsidR="058D4242">
        <w:rPr/>
        <w:t xml:space="preserve">   </w:t>
      </w:r>
      <w:r w:rsidR="52CF45B3">
        <w:rPr/>
        <w:t>Expansion of partnerships (e.g., Uber Eats, Deliveroo)</w:t>
      </w:r>
    </w:p>
    <w:p w:rsidR="52CF45B3" w:rsidP="6649927F" w:rsidRDefault="52CF45B3" w14:paraId="4817618C" w14:textId="2B545289">
      <w:pPr>
        <w:pStyle w:val="Normal"/>
        <w:jc w:val="both"/>
      </w:pPr>
      <w:r w:rsidR="52CF45B3">
        <w:rPr/>
        <w:t>•</w:t>
      </w:r>
      <w:r w:rsidR="59917C2D">
        <w:rPr/>
        <w:t xml:space="preserve">   </w:t>
      </w:r>
      <w:r w:rsidR="52CF45B3">
        <w:rPr/>
        <w:t>Growth in ethical and local consumer segments</w:t>
      </w:r>
    </w:p>
    <w:p w:rsidR="52CF45B3" w:rsidP="6649927F" w:rsidRDefault="52CF45B3" w14:paraId="45B2968F" w14:textId="6733B7E9">
      <w:pPr>
        <w:pStyle w:val="Normal"/>
        <w:jc w:val="both"/>
      </w:pPr>
      <w:r w:rsidR="52CF45B3">
        <w:rPr/>
        <w:t>•</w:t>
      </w:r>
      <w:r w:rsidR="1C68CA23">
        <w:rPr/>
        <w:t xml:space="preserve">   </w:t>
      </w:r>
      <w:r w:rsidR="52CF45B3">
        <w:rPr/>
        <w:t>Technological advancement for personalised loyalty programmes</w:t>
      </w:r>
    </w:p>
    <w:p w:rsidR="52CF45B3" w:rsidP="6649927F" w:rsidRDefault="52CF45B3" w14:paraId="58946D0E" w14:textId="393C8912">
      <w:pPr>
        <w:pStyle w:val="Normal"/>
        <w:jc w:val="both"/>
      </w:pPr>
      <w:r w:rsidR="52CF45B3">
        <w:rPr/>
        <w:t>•</w:t>
      </w:r>
      <w:r w:rsidR="411FD927">
        <w:rPr/>
        <w:t xml:space="preserve">   </w:t>
      </w:r>
      <w:r w:rsidR="52CF45B3">
        <w:rPr/>
        <w:t>Becoming a model for socially responsible retailing</w:t>
      </w:r>
    </w:p>
    <w:p w:rsidR="52CF45B3" w:rsidP="6649927F" w:rsidRDefault="52CF45B3" w14:paraId="22431943" w14:textId="1C4D7654">
      <w:pPr>
        <w:pStyle w:val="Normal"/>
        <w:jc w:val="both"/>
      </w:pPr>
      <w:r w:rsidR="52CF45B3">
        <w:rPr/>
        <w:t xml:space="preserve"> </w:t>
      </w:r>
    </w:p>
    <w:p w:rsidR="49F04FC6" w:rsidP="6649927F" w:rsidRDefault="49F04FC6" w14:paraId="67F9CF16" w14:textId="7B41AB11">
      <w:pPr>
        <w:pStyle w:val="Normal"/>
        <w:jc w:val="both"/>
      </w:pPr>
      <w:r w:rsidR="49F04FC6">
        <w:rPr/>
        <w:t>Threats</w:t>
      </w:r>
    </w:p>
    <w:p w:rsidR="52CF45B3" w:rsidP="6649927F" w:rsidRDefault="52CF45B3" w14:paraId="0966A1BC" w14:textId="2F63B5F6">
      <w:pPr>
        <w:pStyle w:val="Normal"/>
        <w:jc w:val="both"/>
      </w:pPr>
      <w:r w:rsidR="52CF45B3">
        <w:rPr/>
        <w:t>•</w:t>
      </w:r>
      <w:r w:rsidR="11B3291A">
        <w:rPr/>
        <w:t xml:space="preserve">   </w:t>
      </w:r>
      <w:r w:rsidR="52CF45B3">
        <w:rPr/>
        <w:t>Rising competition from discounters (e.g., Aldi, Lidl)</w:t>
      </w:r>
    </w:p>
    <w:p w:rsidR="52CF45B3" w:rsidP="6649927F" w:rsidRDefault="52CF45B3" w14:paraId="798BE62D" w14:textId="2C41F914">
      <w:pPr>
        <w:pStyle w:val="Normal"/>
        <w:jc w:val="both"/>
      </w:pPr>
      <w:r w:rsidR="52CF45B3">
        <w:rPr/>
        <w:t>•</w:t>
      </w:r>
      <w:r w:rsidR="4D33DA76">
        <w:rPr/>
        <w:t xml:space="preserve">   </w:t>
      </w:r>
      <w:r w:rsidR="52CF45B3">
        <w:rPr/>
        <w:t>Larger supermarkets moving into the convenience segment</w:t>
      </w:r>
    </w:p>
    <w:p w:rsidR="52CF45B3" w:rsidP="6649927F" w:rsidRDefault="52CF45B3" w14:paraId="25918CFA" w14:textId="3CF1243F">
      <w:pPr>
        <w:pStyle w:val="Normal"/>
        <w:jc w:val="both"/>
      </w:pPr>
      <w:r w:rsidR="52CF45B3">
        <w:rPr/>
        <w:t>•</w:t>
      </w:r>
      <w:r w:rsidR="5954146A">
        <w:rPr/>
        <w:t xml:space="preserve">   </w:t>
      </w:r>
      <w:r w:rsidR="52CF45B3">
        <w:rPr/>
        <w:t xml:space="preserve">High operational costs (energy, wages, </w:t>
      </w:r>
      <w:r w:rsidR="52CF45B3">
        <w:rPr/>
        <w:t>logistics</w:t>
      </w:r>
      <w:r w:rsidR="52CF45B3">
        <w:rPr/>
        <w:t>)</w:t>
      </w:r>
    </w:p>
    <w:p w:rsidR="52CF45B3" w:rsidP="6649927F" w:rsidRDefault="52CF45B3" w14:paraId="40FEC612" w14:textId="5A57FFD2">
      <w:pPr>
        <w:pStyle w:val="Normal"/>
        <w:jc w:val="both"/>
      </w:pPr>
      <w:r w:rsidR="52CF45B3">
        <w:rPr/>
        <w:t>•</w:t>
      </w:r>
      <w:r w:rsidR="25798339">
        <w:rPr/>
        <w:t xml:space="preserve">   </w:t>
      </w:r>
      <w:r w:rsidR="52CF45B3">
        <w:rPr/>
        <w:t>Saturation of convenience market in urban areas</w:t>
      </w:r>
    </w:p>
    <w:p w:rsidR="7207F943" w:rsidP="6649927F" w:rsidRDefault="7207F943" w14:paraId="1D15595E" w14:textId="4542324D">
      <w:pPr>
        <w:pStyle w:val="Normal"/>
        <w:jc w:val="both"/>
      </w:pPr>
      <w:r w:rsidR="7207F943">
        <w:rPr/>
        <w:t>Co-op’s Role in Shaping the High Street</w:t>
      </w:r>
    </w:p>
    <w:p w:rsidR="7207F943" w:rsidP="6649927F" w:rsidRDefault="7207F943" w14:paraId="5637D50A" w14:textId="03FAAF43">
      <w:pPr>
        <w:pStyle w:val="Normal"/>
        <w:jc w:val="both"/>
      </w:pPr>
      <w:r w:rsidR="7207F943">
        <w:rPr/>
        <w:t xml:space="preserve"> </w:t>
      </w:r>
    </w:p>
    <w:p w:rsidR="7207F943" w:rsidP="6649927F" w:rsidRDefault="7207F943" w14:paraId="25D63AB6" w14:textId="5D0FD50B">
      <w:pPr>
        <w:pStyle w:val="Normal"/>
        <w:jc w:val="both"/>
      </w:pPr>
      <w:r w:rsidR="7207F943">
        <w:rPr/>
        <w:t xml:space="preserve">The Co-op is a unique hybrid of traditional values and modern operations. Its mutual ownership model, where profits are reinvested into local communities, sets it apart. Its expansion into smaller urban stores, often in former bank or post office locations, brings retail back to residential zones, effectively bypassing traditional High Streets. This decentralisation poses a threat to large format retailers who depend on </w:t>
      </w:r>
      <w:r w:rsidR="7207F943">
        <w:rPr/>
        <w:t>consolidated</w:t>
      </w:r>
      <w:r w:rsidR="7207F943">
        <w:rPr/>
        <w:t xml:space="preserve"> foot traffic.</w:t>
      </w:r>
    </w:p>
    <w:p w:rsidR="7207F943" w:rsidP="6649927F" w:rsidRDefault="7207F943" w14:paraId="7172E6B2" w14:textId="38BC90B4">
      <w:pPr>
        <w:pStyle w:val="Normal"/>
        <w:jc w:val="both"/>
      </w:pPr>
      <w:r w:rsidR="7207F943">
        <w:rPr/>
        <w:t xml:space="preserve"> </w:t>
      </w:r>
    </w:p>
    <w:p w:rsidR="7207F943" w:rsidP="6649927F" w:rsidRDefault="7207F943" w14:paraId="7CB6FE5C" w14:textId="125ECB03">
      <w:pPr>
        <w:pStyle w:val="Normal"/>
        <w:jc w:val="both"/>
      </w:pPr>
      <w:r w:rsidR="7207F943">
        <w:rPr/>
        <w:t>Furthermore, the Co-op’s emphasis on food, ethical sourcing, and social purpose allows it to align with consumer values in a way that some legacy High Street retailers—focused more on fashion or luxury goods—struggle to match. The rise of such convenience-led, value-driven models is redefining what “High Street retail” means.</w:t>
      </w:r>
    </w:p>
    <w:p w:rsidR="7207F943" w:rsidP="6649927F" w:rsidRDefault="7207F943" w14:paraId="75ACB36F" w14:textId="2148C308">
      <w:pPr>
        <w:pStyle w:val="Normal"/>
        <w:jc w:val="both"/>
      </w:pPr>
      <w:r w:rsidR="7207F943">
        <w:rPr/>
        <w:t xml:space="preserve"> Conclusion</w:t>
      </w:r>
    </w:p>
    <w:p w:rsidR="7207F943" w:rsidP="6649927F" w:rsidRDefault="7207F943" w14:paraId="7924D2E0" w14:textId="5BC8C3C9">
      <w:pPr>
        <w:pStyle w:val="Normal"/>
        <w:jc w:val="both"/>
      </w:pPr>
      <w:r w:rsidR="7207F943">
        <w:rPr/>
        <w:t xml:space="preserve">High Street retailers in the UK face multifaceted challenges, from economic pressures and changing consumer expectations to technological disruption and fierce competition. The emergence and success of the Co-op model represent a powerful external factor in this evolving landscape. By combining ethical practices, convenience, community involvement, and smart technology integration, the Co-op has set a benchmark for what modern retail can look like. High Street businesses that </w:t>
      </w:r>
      <w:r w:rsidR="7207F943">
        <w:rPr/>
        <w:t>fail to</w:t>
      </w:r>
      <w:r w:rsidR="7207F943">
        <w:rPr/>
        <w:t xml:space="preserve"> understand and adapt to these shifting paradigms risk further decline. PESTLE and SWOT analyses clearly illustrate the need for innovation, sustainability, and local responsiveness.</w:t>
      </w:r>
    </w:p>
    <w:p w:rsidR="0F6E190C" w:rsidP="6649927F" w:rsidRDefault="0F6E190C" w14:paraId="23E44AD4" w14:textId="22C784DE">
      <w:pPr>
        <w:pStyle w:val="Normal"/>
        <w:jc w:val="both"/>
      </w:pPr>
      <w:r w:rsidR="0F6E190C">
        <w:rPr/>
        <w:t>Recommendations</w:t>
      </w:r>
    </w:p>
    <w:p w:rsidR="0F6E190C" w:rsidP="6649927F" w:rsidRDefault="0F6E190C" w14:paraId="01B7D442" w14:textId="20F43B15">
      <w:pPr>
        <w:pStyle w:val="Normal"/>
        <w:jc w:val="both"/>
      </w:pPr>
      <w:r w:rsidR="0F6E190C">
        <w:rPr/>
        <w:t>1. Embrace Ethical and Local Branding Strategies</w:t>
      </w:r>
    </w:p>
    <w:p w:rsidR="0F6E190C" w:rsidP="6649927F" w:rsidRDefault="0F6E190C" w14:paraId="35A0810A" w14:textId="0C9DCB61">
      <w:pPr>
        <w:pStyle w:val="Normal"/>
        <w:jc w:val="both"/>
      </w:pPr>
      <w:r w:rsidR="0F6E190C">
        <w:rPr/>
        <w:t>High Street retailers must embed ethical sourcing, fair wages, and community engagement into their value propositions. By mirroring aspects of the Co-op’s model, such as working with local suppliers or implementing profit-sharing schemes, they can strengthen consumer trust.</w:t>
      </w:r>
    </w:p>
    <w:p w:rsidR="0F6E190C" w:rsidP="6649927F" w:rsidRDefault="0F6E190C" w14:paraId="1093B782" w14:textId="21ECB993">
      <w:pPr>
        <w:pStyle w:val="Normal"/>
        <w:jc w:val="both"/>
      </w:pPr>
      <w:r w:rsidR="0F6E190C">
        <w:rPr/>
        <w:t xml:space="preserve"> </w:t>
      </w:r>
    </w:p>
    <w:p w:rsidR="0F6E190C" w:rsidP="6649927F" w:rsidRDefault="0F6E190C" w14:paraId="783E627F" w14:textId="6186466F">
      <w:pPr>
        <w:pStyle w:val="Normal"/>
        <w:jc w:val="both"/>
      </w:pPr>
      <w:r w:rsidR="0F6E190C">
        <w:rPr/>
        <w:t>Example action: Partner with local food producers or artisans to create in-store pop-ups that promote sustainability and community.</w:t>
      </w:r>
    </w:p>
    <w:p w:rsidR="0F6E190C" w:rsidP="6649927F" w:rsidRDefault="0F6E190C" w14:paraId="1F32D5C4" w14:textId="0C640E20">
      <w:pPr>
        <w:pStyle w:val="Normal"/>
        <w:jc w:val="both"/>
      </w:pPr>
      <w:r w:rsidR="0F6E190C">
        <w:rPr/>
        <w:t>2. Develop Convenience-Based Formats and Diversify Footprints</w:t>
      </w:r>
    </w:p>
    <w:p w:rsidR="0F6E190C" w:rsidP="6649927F" w:rsidRDefault="0F6E190C" w14:paraId="538BE866" w14:textId="154920AA">
      <w:pPr>
        <w:pStyle w:val="Normal"/>
        <w:jc w:val="both"/>
      </w:pPr>
      <w:r w:rsidR="0F6E190C">
        <w:rPr/>
        <w:t xml:space="preserve">Large-format retail is declining. To stay relevant, High-Street retailers should explore smaller, flexible store formats </w:t>
      </w:r>
      <w:r w:rsidR="0F6E190C">
        <w:rPr/>
        <w:t>located</w:t>
      </w:r>
      <w:r w:rsidR="0F6E190C">
        <w:rPr/>
        <w:t xml:space="preserve"> near residential zones or transport hubs areas currently dominated by Co-op.</w:t>
      </w:r>
    </w:p>
    <w:p w:rsidR="0F6E190C" w:rsidP="6649927F" w:rsidRDefault="0F6E190C" w14:paraId="728BED9E" w14:textId="389872EC">
      <w:pPr>
        <w:pStyle w:val="Normal"/>
        <w:jc w:val="both"/>
      </w:pPr>
      <w:r w:rsidR="0F6E190C">
        <w:rPr/>
        <w:t>Example action: Pilot 1–2 small-format stores per city focused on curated product ranges, click-and-collect services, and eco-packaging.</w:t>
      </w:r>
    </w:p>
    <w:p w:rsidR="4175EFCC" w:rsidP="6649927F" w:rsidRDefault="4175EFCC" w14:paraId="572593C3" w14:textId="59D77035">
      <w:pPr>
        <w:pStyle w:val="ListParagraph"/>
        <w:numPr>
          <w:ilvl w:val="0"/>
          <w:numId w:val="2"/>
        </w:numPr>
        <w:spacing w:before="0" w:beforeAutospacing="off" w:after="0" w:afterAutospacing="off"/>
        <w:jc w:val="both"/>
        <w:rPr>
          <w:rFonts w:ascii="Aptos" w:hAnsi="Aptos" w:eastAsia="Aptos" w:cs="Aptos"/>
          <w:noProof w:val="0"/>
          <w:sz w:val="24"/>
          <w:szCs w:val="24"/>
          <w:lang w:val="en-GB"/>
        </w:rPr>
      </w:pPr>
      <w:r w:rsidRPr="6649927F" w:rsidR="4175EFCC">
        <w:rPr>
          <w:rFonts w:ascii="Aptos" w:hAnsi="Aptos" w:eastAsia="Aptos" w:cs="Aptos"/>
          <w:noProof w:val="0"/>
          <w:sz w:val="24"/>
          <w:szCs w:val="24"/>
          <w:lang w:val="en-GB"/>
        </w:rPr>
        <w:t>Invest in Technology for Customer Engagement</w:t>
      </w:r>
    </w:p>
    <w:p w:rsidR="4175EFCC" w:rsidP="6649927F" w:rsidRDefault="4175EFCC" w14:paraId="7F6701D4" w14:textId="644C8055">
      <w:pPr>
        <w:spacing w:before="240" w:beforeAutospacing="off" w:after="240" w:afterAutospacing="off"/>
        <w:jc w:val="both"/>
      </w:pPr>
      <w:r w:rsidRPr="6649927F" w:rsidR="4175EFCC">
        <w:rPr>
          <w:rFonts w:ascii="Aptos" w:hAnsi="Aptos" w:eastAsia="Aptos" w:cs="Aptos"/>
          <w:noProof w:val="0"/>
          <w:sz w:val="24"/>
          <w:szCs w:val="24"/>
          <w:lang w:val="en-GB"/>
        </w:rPr>
        <w:t xml:space="preserve">To stay relevant, </w:t>
      </w:r>
      <w:r w:rsidRPr="6649927F" w:rsidR="4175EFCC">
        <w:rPr>
          <w:rFonts w:ascii="Aptos" w:hAnsi="Aptos" w:eastAsia="Aptos" w:cs="Aptos"/>
          <w:noProof w:val="0"/>
          <w:sz w:val="24"/>
          <w:szCs w:val="24"/>
          <w:lang w:val="en-GB"/>
        </w:rPr>
        <w:t>High Street</w:t>
      </w:r>
      <w:r w:rsidRPr="6649927F" w:rsidR="4175EFCC">
        <w:rPr>
          <w:rFonts w:ascii="Aptos" w:hAnsi="Aptos" w:eastAsia="Aptos" w:cs="Aptos"/>
          <w:noProof w:val="0"/>
          <w:sz w:val="24"/>
          <w:szCs w:val="24"/>
          <w:lang w:val="en-GB"/>
        </w:rPr>
        <w:t xml:space="preserve"> retailers must provide seamless digital experiences, from mobile loyalty programmes to real-time inventory updates.</w:t>
      </w:r>
    </w:p>
    <w:p w:rsidR="4175EFCC" w:rsidP="6649927F" w:rsidRDefault="4175EFCC" w14:paraId="2AF2A862" w14:textId="36276E0F">
      <w:pPr>
        <w:spacing w:before="240" w:beforeAutospacing="off" w:after="240" w:afterAutospacing="off"/>
        <w:jc w:val="both"/>
      </w:pPr>
      <w:r w:rsidRPr="6649927F" w:rsidR="4175EFCC">
        <w:rPr>
          <w:rFonts w:ascii="Aptos" w:hAnsi="Aptos" w:eastAsia="Aptos" w:cs="Aptos"/>
          <w:noProof w:val="0"/>
          <w:sz w:val="24"/>
          <w:szCs w:val="24"/>
          <w:lang w:val="en-GB"/>
        </w:rPr>
        <w:t>Example Action: Implement AI-driven tools for personalised product recommendations and automate stock replenishment to reduce waste and improve availability.</w:t>
      </w:r>
    </w:p>
    <w:p w:rsidR="4175EFCC" w:rsidP="6649927F" w:rsidRDefault="4175EFCC" w14:paraId="044A0D8F" w14:textId="7E7424DE">
      <w:pPr>
        <w:pStyle w:val="ListParagraph"/>
        <w:numPr>
          <w:ilvl w:val="0"/>
          <w:numId w:val="3"/>
        </w:numPr>
        <w:spacing w:before="0" w:beforeAutospacing="off" w:after="0" w:afterAutospacing="off"/>
        <w:jc w:val="both"/>
        <w:rPr>
          <w:rFonts w:ascii="Aptos" w:hAnsi="Aptos" w:eastAsia="Aptos" w:cs="Aptos"/>
          <w:noProof w:val="0"/>
          <w:sz w:val="24"/>
          <w:szCs w:val="24"/>
          <w:lang w:val="en-GB"/>
        </w:rPr>
      </w:pPr>
      <w:r w:rsidRPr="6649927F" w:rsidR="4175EFCC">
        <w:rPr>
          <w:rFonts w:ascii="Aptos" w:hAnsi="Aptos" w:eastAsia="Aptos" w:cs="Aptos"/>
          <w:noProof w:val="0"/>
          <w:sz w:val="24"/>
          <w:szCs w:val="24"/>
          <w:lang w:val="en-GB"/>
        </w:rPr>
        <w:t>Collaborate Rather than Compete</w:t>
      </w:r>
    </w:p>
    <w:p w:rsidR="4175EFCC" w:rsidP="6649927F" w:rsidRDefault="4175EFCC" w14:paraId="1BDA1A56" w14:textId="5E476192">
      <w:pPr>
        <w:spacing w:before="240" w:beforeAutospacing="off" w:after="240" w:afterAutospacing="off"/>
        <w:jc w:val="both"/>
      </w:pPr>
      <w:r w:rsidRPr="6649927F" w:rsidR="4175EFCC">
        <w:rPr>
          <w:rFonts w:ascii="Aptos" w:hAnsi="Aptos" w:eastAsia="Aptos" w:cs="Aptos"/>
          <w:noProof w:val="0"/>
          <w:sz w:val="24"/>
          <w:szCs w:val="24"/>
          <w:lang w:val="en-GB"/>
        </w:rPr>
        <w:t xml:space="preserve">In saturated markets, collaboration can unlock shared value. Retailers can explore shared </w:t>
      </w:r>
      <w:r w:rsidRPr="6649927F" w:rsidR="4175EFCC">
        <w:rPr>
          <w:rFonts w:ascii="Aptos" w:hAnsi="Aptos" w:eastAsia="Aptos" w:cs="Aptos"/>
          <w:noProof w:val="0"/>
          <w:sz w:val="24"/>
          <w:szCs w:val="24"/>
          <w:lang w:val="en-GB"/>
        </w:rPr>
        <w:t>logistics</w:t>
      </w:r>
      <w:r w:rsidRPr="6649927F" w:rsidR="4175EFCC">
        <w:rPr>
          <w:rFonts w:ascii="Aptos" w:hAnsi="Aptos" w:eastAsia="Aptos" w:cs="Aptos"/>
          <w:noProof w:val="0"/>
          <w:sz w:val="24"/>
          <w:szCs w:val="24"/>
          <w:lang w:val="en-GB"/>
        </w:rPr>
        <w:t>, pop-up formats, or cross-brand loyalty schemes.</w:t>
      </w:r>
    </w:p>
    <w:p w:rsidR="4175EFCC" w:rsidP="6649927F" w:rsidRDefault="4175EFCC" w14:paraId="3A7C2EBC" w14:textId="53BA4687">
      <w:pPr>
        <w:spacing w:before="240" w:beforeAutospacing="off" w:after="240" w:afterAutospacing="off"/>
        <w:jc w:val="both"/>
      </w:pPr>
      <w:r w:rsidRPr="6649927F" w:rsidR="4175EFCC">
        <w:rPr>
          <w:rFonts w:ascii="Aptos" w:hAnsi="Aptos" w:eastAsia="Aptos" w:cs="Aptos"/>
          <w:noProof w:val="0"/>
          <w:sz w:val="24"/>
          <w:szCs w:val="24"/>
          <w:lang w:val="en-GB"/>
        </w:rPr>
        <w:t>Example Action: Create a High Street coalition to share delivery infrastructure or host rotating independent vendor stalls in underused store space</w:t>
      </w:r>
    </w:p>
    <w:p w:rsidR="6649927F" w:rsidP="6649927F" w:rsidRDefault="6649927F" w14:paraId="6E6B4AA7" w14:textId="052FB77B">
      <w:pPr>
        <w:pStyle w:val="Normal"/>
      </w:pPr>
    </w:p>
    <w:p w:rsidR="29DE029D" w:rsidP="6649927F" w:rsidRDefault="29DE029D" w14:paraId="6011009F" w14:textId="5308CDCF">
      <w:pPr>
        <w:pStyle w:val="Normal"/>
        <w:rPr>
          <w:sz w:val="24"/>
          <w:szCs w:val="24"/>
        </w:rPr>
      </w:pPr>
      <w:r w:rsidR="29DE029D">
        <w:rPr/>
        <w:t>References</w:t>
      </w:r>
    </w:p>
    <w:p w:rsidR="77C354A5" w:rsidP="6649927F" w:rsidRDefault="77C354A5" w14:paraId="0AEC4173" w14:textId="54978235">
      <w:pPr>
        <w:pStyle w:val="Normal"/>
        <w:rPr>
          <w:sz w:val="24"/>
          <w:szCs w:val="24"/>
        </w:rPr>
      </w:pPr>
      <w:r w:rsidR="77C354A5">
        <w:rPr/>
        <w:t xml:space="preserve"> </w:t>
      </w:r>
      <w:r w:rsidR="29DE029D">
        <w:rPr/>
        <w:t>•</w:t>
      </w:r>
      <w:r w:rsidR="120426B1">
        <w:rPr/>
        <w:t xml:space="preserve">    </w:t>
      </w:r>
      <w:r w:rsidR="29DE029D">
        <w:rPr/>
        <w:t xml:space="preserve">British Retail Consortium (2023) UK Retail Outlook. Available at: </w:t>
      </w:r>
      <w:r w:rsidR="29DE029D">
        <w:rPr/>
        <w:t>https://brc.org.uk</w:t>
      </w:r>
    </w:p>
    <w:p w:rsidR="2620B8BE" w:rsidP="6649927F" w:rsidRDefault="2620B8BE" w14:paraId="0925CF68" w14:textId="2CB02A38">
      <w:pPr>
        <w:pStyle w:val="Normal"/>
      </w:pPr>
      <w:r w:rsidR="2620B8BE">
        <w:rPr/>
        <w:t xml:space="preserve">•    CIPD (2023) Labour Market Challenges in Retail. Available at: </w:t>
      </w:r>
      <w:r w:rsidR="2620B8BE">
        <w:rPr/>
        <w:t>https://www.cipd.co.uk</w:t>
      </w:r>
    </w:p>
    <w:p w:rsidR="29DE029D" w:rsidP="6649927F" w:rsidRDefault="29DE029D" w14:paraId="4EB9CF3B" w14:textId="3555DFE2">
      <w:pPr>
        <w:pStyle w:val="Normal"/>
      </w:pPr>
      <w:r w:rsidR="29DE029D">
        <w:rPr/>
        <w:t>•</w:t>
      </w:r>
      <w:r w:rsidR="5A45929E">
        <w:rPr/>
        <w:t xml:space="preserve">    </w:t>
      </w:r>
      <w:r w:rsidR="29DE029D">
        <w:rPr/>
        <w:t xml:space="preserve">Co-operative Group (2023) Annual Report and Sustainability Update. Available at: </w:t>
      </w:r>
      <w:r w:rsidR="29DE029D">
        <w:rPr/>
        <w:t>https://www.co-operative.coop</w:t>
      </w:r>
    </w:p>
    <w:p w:rsidR="29DE029D" w:rsidP="6649927F" w:rsidRDefault="29DE029D" w14:paraId="6F88DDB7" w14:textId="4251D90E">
      <w:pPr>
        <w:pStyle w:val="Normal"/>
      </w:pPr>
      <w:r w:rsidR="29DE029D">
        <w:rPr/>
        <w:t>•</w:t>
      </w:r>
      <w:r w:rsidR="21C114D0">
        <w:rPr/>
        <w:t xml:space="preserve">    </w:t>
      </w:r>
      <w:r w:rsidR="29DE029D">
        <w:rPr/>
        <w:t xml:space="preserve">Deloitte (2022) Retail Trends. Available at: </w:t>
      </w:r>
      <w:r w:rsidR="29DE029D">
        <w:rPr/>
        <w:t>https://www2.deloitte.com</w:t>
      </w:r>
    </w:p>
    <w:p w:rsidR="29DE029D" w:rsidP="6649927F" w:rsidRDefault="29DE029D" w14:paraId="541E470A" w14:textId="063868B6">
      <w:pPr>
        <w:pStyle w:val="Normal"/>
      </w:pPr>
      <w:r w:rsidR="29DE029D">
        <w:rPr/>
        <w:t>•</w:t>
      </w:r>
      <w:r w:rsidR="26DC8D64">
        <w:rPr/>
        <w:t xml:space="preserve">     </w:t>
      </w:r>
      <w:r w:rsidR="29DE029D">
        <w:rPr/>
        <w:t>GOV.UK (2023) Levelling Up Funding Overview.</w:t>
      </w:r>
    </w:p>
    <w:p w:rsidR="29DE029D" w:rsidP="6649927F" w:rsidRDefault="29DE029D" w14:paraId="5C44BD87" w14:textId="129B9473">
      <w:pPr>
        <w:pStyle w:val="Normal"/>
      </w:pPr>
      <w:r w:rsidR="29DE029D">
        <w:rPr/>
        <w:t>•</w:t>
      </w:r>
      <w:r w:rsidR="29B6DC7C">
        <w:rPr/>
        <w:t xml:space="preserve">     </w:t>
      </w:r>
      <w:r w:rsidR="29DE029D">
        <w:rPr/>
        <w:t>KPMG (2023) Retail and the Green Transition.</w:t>
      </w:r>
    </w:p>
    <w:p w:rsidR="29DE029D" w:rsidP="6649927F" w:rsidRDefault="29DE029D" w14:paraId="7AF63EA5" w14:textId="3DF82163">
      <w:pPr>
        <w:pStyle w:val="Normal"/>
      </w:pPr>
      <w:r w:rsidR="29DE029D">
        <w:rPr/>
        <w:t>•</w:t>
      </w:r>
      <w:r w:rsidR="0F9F8B93">
        <w:rPr/>
        <w:t xml:space="preserve">     </w:t>
      </w:r>
      <w:r w:rsidR="29DE029D">
        <w:rPr/>
        <w:t>Local Government Association (2024) High Street Funding Reports.</w:t>
      </w:r>
    </w:p>
    <w:p w:rsidR="205ED5E5" w:rsidP="6649927F" w:rsidRDefault="205ED5E5" w14:paraId="7CBD2258" w14:textId="3A7C827C">
      <w:pPr>
        <w:pStyle w:val="Normal"/>
      </w:pPr>
      <w:r w:rsidR="205ED5E5">
        <w:rPr/>
        <w:t>•      Mintel (2024) UK Consumer Shopping Habits 2024.</w:t>
      </w:r>
    </w:p>
    <w:p w:rsidR="29DE029D" w:rsidP="6649927F" w:rsidRDefault="29DE029D" w14:paraId="1E9076ED" w14:textId="07BC0CC6">
      <w:pPr>
        <w:pStyle w:val="Normal"/>
      </w:pPr>
      <w:r w:rsidR="29DE029D">
        <w:rPr/>
        <w:t>•</w:t>
      </w:r>
      <w:r w:rsidR="659A12B4">
        <w:rPr/>
        <w:t xml:space="preserve">     </w:t>
      </w:r>
      <w:r w:rsidR="29DE029D">
        <w:rPr/>
        <w:t>Office for National Statistics (ONS) (2023) Consumer Price Index Data.</w:t>
      </w:r>
    </w:p>
    <w:p w:rsidR="29DE029D" w:rsidP="6649927F" w:rsidRDefault="29DE029D" w14:paraId="03A5D22D" w14:textId="47A59B26">
      <w:pPr>
        <w:pStyle w:val="Normal"/>
      </w:pPr>
      <w:r w:rsidR="29DE029D">
        <w:rPr/>
        <w:t>•</w:t>
      </w:r>
      <w:r w:rsidR="5F9DF364">
        <w:rPr/>
        <w:t xml:space="preserve">      </w:t>
      </w:r>
      <w:r w:rsidR="29DE029D">
        <w:rPr/>
        <w:t>PwC (2023) Retailers and the Cost-of-Living Crisis.</w:t>
      </w:r>
    </w:p>
    <w:p w:rsidR="29DE029D" w:rsidP="6649927F" w:rsidRDefault="29DE029D" w14:paraId="3D596506" w14:textId="6376C03F">
      <w:pPr>
        <w:pStyle w:val="Normal"/>
      </w:pPr>
      <w:r w:rsidR="29DE029D">
        <w:rPr/>
        <w:t>•</w:t>
      </w:r>
      <w:r w:rsidR="45E2C9F1">
        <w:rPr/>
        <w:t xml:space="preserve">      </w:t>
      </w:r>
      <w:r w:rsidR="29DE029D">
        <w:rPr/>
        <w:t>Retail Economics (2023) The State of UK Retail Innovation.</w:t>
      </w:r>
    </w:p>
    <w:p w:rsidR="29DE029D" w:rsidP="6649927F" w:rsidRDefault="29DE029D" w14:paraId="60D838F7" w14:textId="261C7B16">
      <w:pPr>
        <w:pStyle w:val="Normal"/>
      </w:pPr>
      <w:r w:rsidR="29DE029D">
        <w:rPr/>
        <w:t>•</w:t>
      </w:r>
      <w:r w:rsidR="610F65BE">
        <w:rPr/>
        <w:t xml:space="preserve">      </w:t>
      </w:r>
      <w:r w:rsidR="29DE029D">
        <w:rPr/>
        <w:t>UK Parliament (2023) Brexit and Trade Paper.</w:t>
      </w:r>
    </w:p>
    <w:p w:rsidR="29DE029D" w:rsidP="6649927F" w:rsidRDefault="29DE029D" w14:paraId="3C8FE265" w14:textId="228821A6">
      <w:pPr>
        <w:pStyle w:val="Normal"/>
      </w:pPr>
      <w:r w:rsidR="29DE029D">
        <w:rPr/>
        <w:t>•</w:t>
      </w:r>
      <w:r w:rsidR="043F2F1B">
        <w:rPr/>
        <w:t xml:space="preserve">      </w:t>
      </w:r>
      <w:r w:rsidR="29DE029D">
        <w:rPr/>
        <w:t>The Guardian (2023) Sustainability in UK Grocery Retail.</w:t>
      </w:r>
    </w:p>
    <w:p w:rsidR="29DE029D" w:rsidP="6649927F" w:rsidRDefault="29DE029D" w14:paraId="6A08C993" w14:textId="7A80D677">
      <w:pPr>
        <w:pStyle w:val="Normal"/>
      </w:pPr>
      <w:r w:rsidR="29DE029D">
        <w:rPr/>
        <w:t>•</w:t>
      </w:r>
      <w:r w:rsidR="58F0DD57">
        <w:rPr/>
        <w:t xml:space="preserve">      </w:t>
      </w:r>
      <w:r w:rsidR="29DE029D">
        <w:rPr/>
        <w:t>McKinsey &amp; Company (2023) The Future of Brick-and-Mortar.</w:t>
      </w:r>
    </w:p>
    <w:p w:rsidR="29DE029D" w:rsidP="6649927F" w:rsidRDefault="29DE029D" w14:paraId="32A93DF0" w14:textId="09FFAA2E">
      <w:pPr>
        <w:pStyle w:val="Normal"/>
      </w:pPr>
      <w:r w:rsidR="29DE029D">
        <w:rPr/>
        <w:t>•</w:t>
      </w:r>
      <w:r w:rsidR="1385A074">
        <w:rPr/>
        <w:t xml:space="preserve">      </w:t>
      </w:r>
      <w:r w:rsidR="29DE029D">
        <w:rPr/>
        <w:t>Statista (2024) UK Convenience Retail Market Share.</w:t>
      </w:r>
    </w:p>
    <w:p w:rsidR="6649927F" w:rsidP="6649927F" w:rsidRDefault="6649927F" w14:paraId="5BB8F9EB" w14:textId="04FECC26">
      <w:pPr>
        <w:pStyle w:val="Normal"/>
      </w:pPr>
    </w:p>
    <w:p w:rsidR="6649927F" w:rsidP="6649927F" w:rsidRDefault="6649927F" w14:paraId="20589BB7" w14:textId="5FB8A07B">
      <w:pPr>
        <w:pStyle w:val="Normal"/>
      </w:pPr>
    </w:p>
    <w:p w:rsidR="6649927F" w:rsidP="6649927F" w:rsidRDefault="6649927F" w14:paraId="755E2619" w14:textId="2898E4E6">
      <w:pPr>
        <w:pStyle w:val="Normal"/>
      </w:pPr>
    </w:p>
    <w:p w:rsidR="6649927F" w:rsidP="6649927F" w:rsidRDefault="6649927F" w14:paraId="40C352C6" w14:textId="5052DBA9">
      <w:pPr>
        <w:pStyle w:val="Normal"/>
      </w:pPr>
    </w:p>
    <w:p w:rsidR="6649927F" w:rsidP="6649927F" w:rsidRDefault="6649927F" w14:paraId="7BF7C6BB" w14:textId="54701EAE">
      <w:pPr>
        <w:pStyle w:val="Normal"/>
      </w:pPr>
    </w:p>
    <w:p w:rsidR="6649927F" w:rsidP="6649927F" w:rsidRDefault="6649927F" w14:paraId="6B51F881" w14:textId="645489B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w1+Zcfgdi/DJO" int2:id="hyOOayN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bb34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f32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672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1e1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7d7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8229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dfbe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3f666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5ab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074d0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c8f8b6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980c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CACD08"/>
    <w:rsid w:val="03BCD752"/>
    <w:rsid w:val="043F2F1B"/>
    <w:rsid w:val="04CACD08"/>
    <w:rsid w:val="058D4242"/>
    <w:rsid w:val="05E1D718"/>
    <w:rsid w:val="08E91388"/>
    <w:rsid w:val="0C889A77"/>
    <w:rsid w:val="0E034E1B"/>
    <w:rsid w:val="0F6E190C"/>
    <w:rsid w:val="0F9F8B93"/>
    <w:rsid w:val="11B3291A"/>
    <w:rsid w:val="120426B1"/>
    <w:rsid w:val="1385A074"/>
    <w:rsid w:val="142659CD"/>
    <w:rsid w:val="175FD34C"/>
    <w:rsid w:val="17D0CAC2"/>
    <w:rsid w:val="18E0A03F"/>
    <w:rsid w:val="19CB58D3"/>
    <w:rsid w:val="1C68CA23"/>
    <w:rsid w:val="1CB8EA9B"/>
    <w:rsid w:val="2021B076"/>
    <w:rsid w:val="205ED5E5"/>
    <w:rsid w:val="21A7E06A"/>
    <w:rsid w:val="21C114D0"/>
    <w:rsid w:val="23A8C712"/>
    <w:rsid w:val="24491132"/>
    <w:rsid w:val="250672DC"/>
    <w:rsid w:val="25798339"/>
    <w:rsid w:val="260540A1"/>
    <w:rsid w:val="2620B8BE"/>
    <w:rsid w:val="2693901A"/>
    <w:rsid w:val="26DC8D64"/>
    <w:rsid w:val="27DFFED3"/>
    <w:rsid w:val="287F9650"/>
    <w:rsid w:val="293307F0"/>
    <w:rsid w:val="29B6DC7C"/>
    <w:rsid w:val="29DE029D"/>
    <w:rsid w:val="2C2B6219"/>
    <w:rsid w:val="2E07CCB6"/>
    <w:rsid w:val="309C9749"/>
    <w:rsid w:val="33E036F1"/>
    <w:rsid w:val="3617790A"/>
    <w:rsid w:val="38993628"/>
    <w:rsid w:val="38F77E89"/>
    <w:rsid w:val="3A4C013C"/>
    <w:rsid w:val="3ADD9406"/>
    <w:rsid w:val="3D9C5212"/>
    <w:rsid w:val="3DF770EC"/>
    <w:rsid w:val="3E5B2B90"/>
    <w:rsid w:val="3E906A6E"/>
    <w:rsid w:val="3F1B9718"/>
    <w:rsid w:val="3F340F0F"/>
    <w:rsid w:val="3FE3A7C4"/>
    <w:rsid w:val="4044F85B"/>
    <w:rsid w:val="411FD927"/>
    <w:rsid w:val="4175EFCC"/>
    <w:rsid w:val="42167394"/>
    <w:rsid w:val="44DE3905"/>
    <w:rsid w:val="45E2C9F1"/>
    <w:rsid w:val="48074A11"/>
    <w:rsid w:val="485CE7DD"/>
    <w:rsid w:val="48928549"/>
    <w:rsid w:val="49F04FC6"/>
    <w:rsid w:val="4BA1DFAC"/>
    <w:rsid w:val="4D33DA76"/>
    <w:rsid w:val="4F0A3844"/>
    <w:rsid w:val="4FE7ED38"/>
    <w:rsid w:val="506C1B10"/>
    <w:rsid w:val="514F9666"/>
    <w:rsid w:val="526F9297"/>
    <w:rsid w:val="52CF45B3"/>
    <w:rsid w:val="54931390"/>
    <w:rsid w:val="58F0DD57"/>
    <w:rsid w:val="58FC3C04"/>
    <w:rsid w:val="5954146A"/>
    <w:rsid w:val="59917C2D"/>
    <w:rsid w:val="5A45929E"/>
    <w:rsid w:val="5CD089F0"/>
    <w:rsid w:val="5F9DF364"/>
    <w:rsid w:val="60D9258D"/>
    <w:rsid w:val="610F65BE"/>
    <w:rsid w:val="61B2FEC1"/>
    <w:rsid w:val="6267D5E6"/>
    <w:rsid w:val="64F5469D"/>
    <w:rsid w:val="659A12B4"/>
    <w:rsid w:val="6649927F"/>
    <w:rsid w:val="68A98A25"/>
    <w:rsid w:val="6979A8FF"/>
    <w:rsid w:val="6B7ADD9A"/>
    <w:rsid w:val="6BAA951C"/>
    <w:rsid w:val="6D8CD8DD"/>
    <w:rsid w:val="6DA79056"/>
    <w:rsid w:val="7154F62E"/>
    <w:rsid w:val="7207F943"/>
    <w:rsid w:val="74B0D3D1"/>
    <w:rsid w:val="7504C88E"/>
    <w:rsid w:val="7769000C"/>
    <w:rsid w:val="77718311"/>
    <w:rsid w:val="77C354A5"/>
    <w:rsid w:val="78AB6CA8"/>
    <w:rsid w:val="78AF01EA"/>
    <w:rsid w:val="7BD25323"/>
    <w:rsid w:val="7C624A37"/>
    <w:rsid w:val="7DA89283"/>
    <w:rsid w:val="7E775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CD08"/>
  <w15:chartTrackingRefBased/>
  <w15:docId w15:val="{BEDDAABB-B49F-4538-A2D7-6D338C0DD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649927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2b816a0200648c7" /><Relationship Type="http://schemas.openxmlformats.org/officeDocument/2006/relationships/numbering" Target="/word/numbering.xml" Id="R5c2497b87cf247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2</revision>
  <dcterms:created xsi:type="dcterms:W3CDTF">2025-07-04T17:39:59.0905427Z</dcterms:created>
  <dcterms:modified xsi:type="dcterms:W3CDTF">2025-07-04T18:52:10.6996828Z</dcterms:modified>
</coreProperties>
</file>