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A30A8D9" wp14:paraId="622ED702" wp14:textId="481836E0">
      <w:pPr>
        <w:spacing w:before="240" w:beforeAutospacing="off" w:after="240" w:afterAutospacing="off"/>
        <w:jc w:val="center"/>
      </w:pPr>
    </w:p>
    <w:p xmlns:wp14="http://schemas.microsoft.com/office/word/2010/wordml" w:rsidP="4A30A8D9" wp14:paraId="0E8A004A" wp14:textId="32641C59">
      <w:pPr>
        <w:spacing w:before="281" w:beforeAutospacing="off" w:after="281" w:afterAutospacing="off"/>
        <w:jc w:val="center"/>
      </w:pPr>
      <w:r w:rsidRPr="4A30A8D9" w:rsidR="59C3288E">
        <w:rPr>
          <w:rFonts w:ascii="Arial-BoldMT" w:hAnsi="Arial-BoldMT" w:eastAsia="Arial-BoldMT" w:cs="Arial-BoldMT"/>
          <w:b w:val="1"/>
          <w:bCs w:val="1"/>
          <w:i w:val="0"/>
          <w:iCs w:val="0"/>
          <w:noProof w:val="0"/>
          <w:sz w:val="28"/>
          <w:szCs w:val="28"/>
          <w:lang w:val="en-US"/>
        </w:rPr>
        <w:t xml:space="preserve"> </w:t>
      </w:r>
    </w:p>
    <w:p xmlns:wp14="http://schemas.microsoft.com/office/word/2010/wordml" w:rsidP="4A30A8D9" wp14:paraId="6CF0F442" wp14:textId="2311090F">
      <w:pPr>
        <w:spacing w:before="240" w:beforeAutospacing="off" w:after="240" w:afterAutospacing="off"/>
        <w:jc w:val="center"/>
      </w:pPr>
      <w:r w:rsidRPr="4A30A8D9" w:rsidR="59C3288E">
        <w:rPr>
          <w:rFonts w:ascii="Arial-BoldMT" w:hAnsi="Arial-BoldMT" w:eastAsia="Arial-BoldMT" w:cs="Arial-BoldMT"/>
          <w:b w:val="1"/>
          <w:bCs w:val="1"/>
          <w:i w:val="0"/>
          <w:iCs w:val="0"/>
          <w:noProof w:val="0"/>
          <w:sz w:val="24"/>
          <w:szCs w:val="24"/>
          <w:lang w:val="en-US"/>
        </w:rPr>
        <w:t>ECPS6001: Psychology Empirical Project</w:t>
      </w:r>
    </w:p>
    <w:p xmlns:wp14="http://schemas.microsoft.com/office/word/2010/wordml" w:rsidP="4A30A8D9" wp14:paraId="010F2771" wp14:textId="3B860E20">
      <w:pPr>
        <w:spacing w:before="240" w:beforeAutospacing="off" w:after="240" w:afterAutospacing="off"/>
        <w:jc w:val="center"/>
      </w:pPr>
      <w:r w:rsidRPr="4A30A8D9" w:rsidR="59C3288E">
        <w:rPr>
          <w:rFonts w:ascii="Arial-BoldMT" w:hAnsi="Arial-BoldMT" w:eastAsia="Arial-BoldMT" w:cs="Arial-BoldMT"/>
          <w:b w:val="1"/>
          <w:bCs w:val="1"/>
          <w:i w:val="0"/>
          <w:iCs w:val="0"/>
          <w:noProof w:val="0"/>
          <w:sz w:val="24"/>
          <w:szCs w:val="24"/>
          <w:lang w:val="en-US"/>
        </w:rPr>
        <w:t>Research Proposal</w:t>
      </w:r>
    </w:p>
    <w:p xmlns:wp14="http://schemas.microsoft.com/office/word/2010/wordml" w:rsidP="4A30A8D9" wp14:paraId="215D5594" wp14:textId="71A50EE7">
      <w:pPr>
        <w:spacing w:before="240" w:beforeAutospacing="off" w:after="240" w:afterAutospacing="off"/>
        <w:jc w:val="center"/>
      </w:pPr>
      <w:r w:rsidRPr="4A30A8D9" w:rsidR="59C3288E">
        <w:rPr>
          <w:rFonts w:ascii="Arial-BoldMT" w:hAnsi="Arial-BoldMT" w:eastAsia="Arial-BoldMT" w:cs="Arial-BoldMT"/>
          <w:b w:val="1"/>
          <w:bCs w:val="1"/>
          <w:i w:val="0"/>
          <w:iCs w:val="0"/>
          <w:noProof w:val="0"/>
          <w:sz w:val="24"/>
          <w:szCs w:val="24"/>
          <w:lang w:val="en-US"/>
        </w:rPr>
        <w:t xml:space="preserve"> </w:t>
      </w:r>
    </w:p>
    <w:p xmlns:wp14="http://schemas.microsoft.com/office/word/2010/wordml" w:rsidP="4A30A8D9" wp14:paraId="15565D2F" wp14:textId="49DE1BF9">
      <w:pPr>
        <w:spacing w:before="240" w:beforeAutospacing="off" w:after="240" w:afterAutospacing="off"/>
      </w:pPr>
      <w:r w:rsidRPr="4A30A8D9" w:rsidR="59C3288E">
        <w:rPr>
          <w:rFonts w:ascii="Arial" w:hAnsi="Arial" w:eastAsia="Arial" w:cs="Arial"/>
          <w:i w:val="0"/>
          <w:iCs w:val="0"/>
          <w:noProof w:val="0"/>
          <w:sz w:val="24"/>
          <w:szCs w:val="24"/>
          <w:lang w:val="en-US"/>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Style w:val="TableNormal"/>
        <w:tblW w:w="0" w:type="auto"/>
        <w:tblInd w:w="135" w:type="dxa"/>
        <w:tblLayout w:type="fixed"/>
        <w:tblLook w:val="06A0" w:firstRow="1" w:lastRow="0" w:firstColumn="1" w:lastColumn="0" w:noHBand="1" w:noVBand="1"/>
      </w:tblPr>
      <w:tblGrid>
        <w:gridCol w:w="2302"/>
        <w:gridCol w:w="7058"/>
      </w:tblGrid>
      <w:tr w:rsidR="4A30A8D9" w:rsidTr="4A30A8D9" w14:paraId="51551F2B">
        <w:trPr>
          <w:trHeight w:val="300"/>
        </w:trPr>
        <w:tc>
          <w:tcPr>
            <w:tcW w:w="2302" w:type="dxa"/>
            <w:tcBorders>
              <w:top w:val="single" w:color="000000" w:themeColor="text1" w:sz="6"/>
              <w:left w:val="single" w:color="000000" w:themeColor="text1" w:sz="6"/>
              <w:bottom w:val="single" w:color="000000" w:themeColor="text1" w:sz="6"/>
              <w:right w:val="single" w:color="000000" w:themeColor="text1" w:sz="6"/>
            </w:tcBorders>
            <w:shd w:val="clear" w:color="auto" w:fill="E0E0E0"/>
            <w:tcMar>
              <w:left w:w="108" w:type="dxa"/>
              <w:right w:w="108" w:type="dxa"/>
            </w:tcMar>
            <w:vAlign w:val="top"/>
          </w:tcPr>
          <w:p w:rsidR="4A30A8D9" w:rsidP="4A30A8D9" w:rsidRDefault="4A30A8D9" w14:paraId="6332B5D2" w14:textId="1EF7E2EF">
            <w:pPr>
              <w:spacing w:before="220" w:beforeAutospacing="off" w:after="220" w:afterAutospacing="off"/>
            </w:pPr>
            <w:r w:rsidRPr="4A30A8D9" w:rsidR="4A30A8D9">
              <w:rPr>
                <w:rFonts w:ascii="Arial" w:hAnsi="Arial" w:eastAsia="Arial" w:cs="Arial"/>
                <w:i w:val="0"/>
                <w:iCs w:val="0"/>
                <w:sz w:val="22"/>
                <w:szCs w:val="22"/>
              </w:rPr>
              <w:t>Student Name and University ID number:</w:t>
            </w:r>
          </w:p>
        </w:tc>
        <w:tc>
          <w:tcPr>
            <w:tcW w:w="7058"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92A406F" w14:textId="3633161D">
            <w:pPr>
              <w:spacing w:before="281" w:beforeAutospacing="off" w:after="281" w:afterAutospacing="off"/>
            </w:pPr>
            <w:r w:rsidRPr="4A30A8D9" w:rsidR="4A30A8D9">
              <w:rPr>
                <w:rFonts w:ascii="Times New Roman" w:hAnsi="Times New Roman" w:eastAsia="Times New Roman" w:cs="Times New Roman"/>
                <w:i w:val="0"/>
                <w:iCs w:val="0"/>
                <w:sz w:val="28"/>
                <w:szCs w:val="28"/>
              </w:rPr>
              <w:t>Faith Thomas - 2204564</w:t>
            </w:r>
          </w:p>
        </w:tc>
      </w:tr>
      <w:tr w:rsidR="4A30A8D9" w:rsidTr="4A30A8D9" w14:paraId="4A2AE03F">
        <w:trPr>
          <w:trHeight w:val="300"/>
        </w:trPr>
        <w:tc>
          <w:tcPr>
            <w:tcW w:w="2302" w:type="dxa"/>
            <w:tcBorders>
              <w:top w:val="single" w:sz="0"/>
              <w:left w:val="single" w:color="000000" w:themeColor="text1" w:sz="6"/>
              <w:bottom w:val="single" w:color="000000" w:themeColor="text1" w:sz="6"/>
              <w:right w:val="single" w:color="000000" w:themeColor="text1" w:sz="6"/>
            </w:tcBorders>
            <w:shd w:val="clear" w:color="auto" w:fill="E0E0E0"/>
            <w:tcMar>
              <w:left w:w="108" w:type="dxa"/>
              <w:right w:w="108" w:type="dxa"/>
            </w:tcMar>
            <w:vAlign w:val="top"/>
          </w:tcPr>
          <w:p w:rsidR="4A30A8D9" w:rsidP="4A30A8D9" w:rsidRDefault="4A30A8D9" w14:paraId="66BAB1DA" w14:textId="796A3F3A">
            <w:pPr>
              <w:spacing w:before="220" w:beforeAutospacing="off" w:after="220" w:afterAutospacing="off"/>
            </w:pPr>
            <w:r w:rsidRPr="4A30A8D9" w:rsidR="4A30A8D9">
              <w:rPr>
                <w:rFonts w:ascii="Arial" w:hAnsi="Arial" w:eastAsia="Arial" w:cs="Arial"/>
                <w:i w:val="0"/>
                <w:iCs w:val="0"/>
                <w:sz w:val="22"/>
                <w:szCs w:val="22"/>
              </w:rPr>
              <w:t>Proposed Supervisor’s name:</w:t>
            </w:r>
          </w:p>
        </w:tc>
        <w:tc>
          <w:tcPr>
            <w:tcW w:w="7058"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036C017F" w14:textId="03C15C59">
            <w:pPr>
              <w:spacing w:before="200" w:beforeAutospacing="off" w:after="200" w:afterAutospacing="off"/>
            </w:pPr>
            <w:r w:rsidRPr="4A30A8D9" w:rsidR="4A30A8D9">
              <w:rPr>
                <w:rFonts w:ascii="TimesNewRomanPS-ItalicMT" w:hAnsi="TimesNewRomanPS-ItalicMT" w:eastAsia="TimesNewRomanPS-ItalicMT" w:cs="TimesNewRomanPS-ItalicMT"/>
                <w:i w:val="1"/>
                <w:iCs w:val="1"/>
                <w:sz w:val="19"/>
                <w:szCs w:val="19"/>
              </w:rPr>
              <w:t>Stacy Coleman</w:t>
            </w:r>
          </w:p>
          <w:p w:rsidR="4A30A8D9" w:rsidP="4A30A8D9" w:rsidRDefault="4A30A8D9" w14:paraId="7023A5CA" w14:textId="52588A63">
            <w:pPr>
              <w:spacing w:before="200" w:beforeAutospacing="off" w:after="200" w:afterAutospacing="off"/>
            </w:pPr>
            <w:r w:rsidRPr="4A30A8D9" w:rsidR="4A30A8D9">
              <w:rPr>
                <w:rFonts w:ascii="TimesNewRomanPS-ItalicMT" w:hAnsi="TimesNewRomanPS-ItalicMT" w:eastAsia="TimesNewRomanPS-ItalicMT" w:cs="TimesNewRomanPS-ItalicMT"/>
                <w:i w:val="1"/>
                <w:iCs w:val="1"/>
                <w:sz w:val="19"/>
                <w:szCs w:val="19"/>
              </w:rPr>
              <w:t xml:space="preserve"> </w:t>
            </w:r>
          </w:p>
          <w:p w:rsidR="4A30A8D9" w:rsidP="4A30A8D9" w:rsidRDefault="4A30A8D9" w14:paraId="63CBBEE3" w14:textId="46D9C65D">
            <w:pPr>
              <w:spacing w:before="200" w:beforeAutospacing="off" w:after="200" w:afterAutospacing="off"/>
            </w:pPr>
            <w:r w:rsidRPr="4A30A8D9" w:rsidR="4A30A8D9">
              <w:rPr>
                <w:rFonts w:ascii="TimesNewRomanPS-ItalicMT" w:hAnsi="TimesNewRomanPS-ItalicMT" w:eastAsia="TimesNewRomanPS-ItalicMT" w:cs="TimesNewRomanPS-ItalicMT"/>
                <w:i w:val="1"/>
                <w:iCs w:val="1"/>
                <w:sz w:val="19"/>
                <w:szCs w:val="19"/>
              </w:rPr>
              <w:t xml:space="preserve"> </w:t>
            </w:r>
          </w:p>
        </w:tc>
      </w:tr>
    </w:tbl>
    <w:p xmlns:wp14="http://schemas.microsoft.com/office/word/2010/wordml" w:rsidP="4A30A8D9" wp14:paraId="051D04DE" wp14:textId="18758E2D">
      <w:pPr>
        <w:spacing w:before="319" w:beforeAutospacing="off" w:after="319" w:afterAutospacing="off"/>
      </w:pPr>
      <w:r w:rsidRPr="4A30A8D9" w:rsidR="59C3288E">
        <w:rPr>
          <w:rFonts w:ascii="Arial" w:hAnsi="Arial" w:eastAsia="Arial" w:cs="Arial"/>
          <w:i w:val="0"/>
          <w:iCs w:val="0"/>
          <w:noProof w:val="0"/>
          <w:sz w:val="31"/>
          <w:szCs w:val="31"/>
          <w:lang w:val="en-US"/>
        </w:rPr>
        <w:t xml:space="preserve"> </w:t>
      </w:r>
    </w:p>
    <w:p xmlns:wp14="http://schemas.microsoft.com/office/word/2010/wordml" w:rsidP="4A30A8D9" wp14:paraId="44BC2EED" wp14:textId="08E0708F">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Psychology Research Area (tick all that apply)</w:t>
      </w:r>
    </w:p>
    <w:p xmlns:wp14="http://schemas.microsoft.com/office/word/2010/wordml" w:rsidP="4A30A8D9" wp14:paraId="652D0D1C" wp14:textId="1E2A5C8B">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p xmlns:wp14="http://schemas.microsoft.com/office/word/2010/wordml" w:rsidP="4A30A8D9" wp14:paraId="7E02241F" wp14:textId="07376622">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tbl>
      <w:tblPr>
        <w:tblStyle w:val="TableNormal"/>
        <w:tblW w:w="0" w:type="auto"/>
        <w:tblLayout w:type="fixed"/>
        <w:tblLook w:val="06A0" w:firstRow="1" w:lastRow="0" w:firstColumn="1" w:lastColumn="0" w:noHBand="1" w:noVBand="1"/>
      </w:tblPr>
      <w:tblGrid>
        <w:gridCol w:w="2320"/>
        <w:gridCol w:w="2371"/>
        <w:gridCol w:w="2325"/>
        <w:gridCol w:w="2344"/>
      </w:tblGrid>
      <w:tr w:rsidR="4A30A8D9" w:rsidTr="4A30A8D9" w14:paraId="229C6C0A">
        <w:trPr>
          <w:trHeight w:val="300"/>
        </w:trPr>
        <w:tc>
          <w:tcPr>
            <w:tcW w:w="232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100E3D07" w14:textId="193F65D4">
            <w:pPr>
              <w:spacing w:before="200" w:beforeAutospacing="off" w:after="200" w:afterAutospacing="off"/>
            </w:pPr>
            <w:r w:rsidRPr="4A30A8D9" w:rsidR="4A30A8D9">
              <w:rPr>
                <w:rFonts w:ascii="Arial" w:hAnsi="Arial" w:eastAsia="Arial" w:cs="Arial"/>
                <w:i w:val="0"/>
                <w:iCs w:val="0"/>
                <w:sz w:val="19"/>
                <w:szCs w:val="19"/>
              </w:rPr>
              <w:t>Social Psychology ✔️</w:t>
            </w:r>
          </w:p>
          <w:p w:rsidR="4A30A8D9" w:rsidP="4A30A8D9" w:rsidRDefault="4A30A8D9" w14:paraId="39B3EAC3" w14:textId="503F9F0C">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71"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134D8AE3" w14:textId="439D2B28">
            <w:pPr>
              <w:spacing w:before="200" w:beforeAutospacing="off" w:after="200" w:afterAutospacing="off"/>
            </w:pPr>
            <w:r w:rsidRPr="4A30A8D9" w:rsidR="4A30A8D9">
              <w:rPr>
                <w:rFonts w:ascii="Arial" w:hAnsi="Arial" w:eastAsia="Arial" w:cs="Arial"/>
                <w:i w:val="0"/>
                <w:iCs w:val="0"/>
                <w:sz w:val="19"/>
                <w:szCs w:val="19"/>
              </w:rPr>
              <w:t>Developmental Psychology</w:t>
            </w:r>
          </w:p>
          <w:p w:rsidR="4A30A8D9" w:rsidP="4A30A8D9" w:rsidRDefault="4A30A8D9" w14:paraId="71559BB1" w14:textId="2C388B22">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25"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4638255F" w14:textId="5303FDD5">
            <w:pPr>
              <w:spacing w:before="200" w:beforeAutospacing="off" w:after="200" w:afterAutospacing="off"/>
            </w:pPr>
            <w:r w:rsidRPr="4A30A8D9" w:rsidR="4A30A8D9">
              <w:rPr>
                <w:rFonts w:ascii="Arial" w:hAnsi="Arial" w:eastAsia="Arial" w:cs="Arial"/>
                <w:i w:val="0"/>
                <w:iCs w:val="0"/>
                <w:sz w:val="19"/>
                <w:szCs w:val="19"/>
              </w:rPr>
              <w:t>Biological Psychology</w:t>
            </w:r>
          </w:p>
        </w:tc>
        <w:tc>
          <w:tcPr>
            <w:tcW w:w="2344"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DE4C704" w14:textId="6D82BE96">
            <w:pPr>
              <w:spacing w:before="200" w:beforeAutospacing="off" w:after="200" w:afterAutospacing="off"/>
            </w:pPr>
            <w:r w:rsidRPr="4A30A8D9" w:rsidR="4A30A8D9">
              <w:rPr>
                <w:rFonts w:ascii="Arial" w:hAnsi="Arial" w:eastAsia="Arial" w:cs="Arial"/>
                <w:i w:val="0"/>
                <w:iCs w:val="0"/>
                <w:sz w:val="19"/>
                <w:szCs w:val="19"/>
              </w:rPr>
              <w:t>Forensic Psychology</w:t>
            </w:r>
          </w:p>
        </w:tc>
      </w:tr>
      <w:tr w:rsidR="4A30A8D9" w:rsidTr="4A30A8D9" w14:paraId="45424032">
        <w:trPr>
          <w:trHeight w:val="300"/>
        </w:trPr>
        <w:tc>
          <w:tcPr>
            <w:tcW w:w="2320" w:type="dxa"/>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481BF3AF" w14:textId="1FAD09C3">
            <w:pPr>
              <w:spacing w:before="200" w:beforeAutospacing="off" w:after="200" w:afterAutospacing="off"/>
            </w:pPr>
            <w:r w:rsidRPr="4A30A8D9" w:rsidR="4A30A8D9">
              <w:rPr>
                <w:rFonts w:ascii="Arial" w:hAnsi="Arial" w:eastAsia="Arial" w:cs="Arial"/>
                <w:i w:val="0"/>
                <w:iCs w:val="0"/>
                <w:sz w:val="19"/>
                <w:szCs w:val="19"/>
              </w:rPr>
              <w:t>Health Psychology ✔️</w:t>
            </w:r>
          </w:p>
          <w:p w:rsidR="4A30A8D9" w:rsidP="4A30A8D9" w:rsidRDefault="4A30A8D9" w14:paraId="351E76FC" w14:textId="4DA88113">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71"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244E280D" w14:textId="347EB74B">
            <w:pPr>
              <w:spacing w:before="200" w:beforeAutospacing="off" w:after="200" w:afterAutospacing="off"/>
            </w:pPr>
            <w:r w:rsidRPr="4A30A8D9" w:rsidR="4A30A8D9">
              <w:rPr>
                <w:rFonts w:ascii="Arial" w:hAnsi="Arial" w:eastAsia="Arial" w:cs="Arial"/>
                <w:i w:val="0"/>
                <w:iCs w:val="0"/>
                <w:sz w:val="19"/>
                <w:szCs w:val="19"/>
              </w:rPr>
              <w:t>Individual Differences</w:t>
            </w:r>
          </w:p>
          <w:p w:rsidR="4A30A8D9" w:rsidP="4A30A8D9" w:rsidRDefault="4A30A8D9" w14:paraId="2FD690AA" w14:textId="40EDB918">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25"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4A604C5" w14:textId="42D9B08A">
            <w:pPr>
              <w:spacing w:before="200" w:beforeAutospacing="off" w:after="200" w:afterAutospacing="off"/>
            </w:pPr>
            <w:r w:rsidRPr="4A30A8D9" w:rsidR="4A30A8D9">
              <w:rPr>
                <w:rFonts w:ascii="Arial" w:hAnsi="Arial" w:eastAsia="Arial" w:cs="Arial"/>
                <w:i w:val="0"/>
                <w:iCs w:val="0"/>
                <w:sz w:val="19"/>
                <w:szCs w:val="19"/>
              </w:rPr>
              <w:t>Educational Psychology</w:t>
            </w:r>
          </w:p>
        </w:tc>
        <w:tc>
          <w:tcPr>
            <w:tcW w:w="2344"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B2AB6B4" w14:textId="788A8146">
            <w:pPr>
              <w:spacing w:before="200" w:beforeAutospacing="off" w:after="200" w:afterAutospacing="off"/>
            </w:pPr>
            <w:r w:rsidRPr="4A30A8D9" w:rsidR="4A30A8D9">
              <w:rPr>
                <w:rFonts w:ascii="Arial" w:hAnsi="Arial" w:eastAsia="Arial" w:cs="Arial"/>
                <w:i w:val="0"/>
                <w:iCs w:val="0"/>
                <w:sz w:val="19"/>
                <w:szCs w:val="19"/>
              </w:rPr>
              <w:t>Political Psychology</w:t>
            </w:r>
          </w:p>
        </w:tc>
      </w:tr>
      <w:tr w:rsidR="4A30A8D9" w:rsidTr="4A30A8D9" w14:paraId="2931A9AE">
        <w:trPr>
          <w:trHeight w:val="300"/>
        </w:trPr>
        <w:tc>
          <w:tcPr>
            <w:tcW w:w="2320" w:type="dxa"/>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2B7BA51E" w14:textId="7761DBC1">
            <w:pPr>
              <w:spacing w:before="200" w:beforeAutospacing="off" w:after="200" w:afterAutospacing="off"/>
            </w:pPr>
            <w:r w:rsidRPr="4A30A8D9" w:rsidR="4A30A8D9">
              <w:rPr>
                <w:rFonts w:ascii="Arial" w:hAnsi="Arial" w:eastAsia="Arial" w:cs="Arial"/>
                <w:i w:val="0"/>
                <w:iCs w:val="0"/>
                <w:sz w:val="19"/>
                <w:szCs w:val="19"/>
              </w:rPr>
              <w:t>Cognitive Psychology</w:t>
            </w:r>
          </w:p>
          <w:p w:rsidR="4A30A8D9" w:rsidP="4A30A8D9" w:rsidRDefault="4A30A8D9" w14:paraId="1C333CA0" w14:textId="162256A1">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71"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0E6E4DA6" w14:textId="19113262">
            <w:pPr>
              <w:spacing w:before="200" w:beforeAutospacing="off" w:after="200" w:afterAutospacing="off"/>
            </w:pPr>
            <w:r w:rsidRPr="4A30A8D9" w:rsidR="4A30A8D9">
              <w:rPr>
                <w:rFonts w:ascii="Arial" w:hAnsi="Arial" w:eastAsia="Arial" w:cs="Arial"/>
                <w:i w:val="0"/>
                <w:iCs w:val="0"/>
                <w:sz w:val="19"/>
                <w:szCs w:val="19"/>
              </w:rPr>
              <w:t>Clinical Psychology</w:t>
            </w:r>
          </w:p>
        </w:tc>
        <w:tc>
          <w:tcPr>
            <w:tcW w:w="2325"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3B32F151" w14:textId="5CAFED93">
            <w:pPr>
              <w:spacing w:before="200" w:beforeAutospacing="off" w:after="200" w:afterAutospacing="off"/>
            </w:pPr>
            <w:r w:rsidRPr="4A30A8D9" w:rsidR="4A30A8D9">
              <w:rPr>
                <w:rFonts w:ascii="Arial" w:hAnsi="Arial" w:eastAsia="Arial" w:cs="Arial"/>
                <w:i w:val="0"/>
                <w:iCs w:val="0"/>
                <w:sz w:val="19"/>
                <w:szCs w:val="19"/>
              </w:rPr>
              <w:t>Counselling Psychology</w:t>
            </w:r>
          </w:p>
        </w:tc>
        <w:tc>
          <w:tcPr>
            <w:tcW w:w="2344"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F08E69C" w14:textId="3A91255B">
            <w:pPr>
              <w:spacing w:before="200" w:beforeAutospacing="off" w:after="200" w:afterAutospacing="off"/>
            </w:pPr>
            <w:r w:rsidRPr="4A30A8D9" w:rsidR="4A30A8D9">
              <w:rPr>
                <w:rFonts w:ascii="Arial" w:hAnsi="Arial" w:eastAsia="Arial" w:cs="Arial"/>
                <w:i w:val="0"/>
                <w:iCs w:val="0"/>
                <w:sz w:val="19"/>
                <w:szCs w:val="19"/>
              </w:rPr>
              <w:t>Occupational Psychology</w:t>
            </w:r>
          </w:p>
        </w:tc>
      </w:tr>
      <w:tr w:rsidR="4A30A8D9" w:rsidTr="4A30A8D9" w14:paraId="03C30ED6">
        <w:trPr>
          <w:trHeight w:val="300"/>
        </w:trPr>
        <w:tc>
          <w:tcPr>
            <w:tcW w:w="9360" w:type="dxa"/>
            <w:gridSpan w:val="4"/>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2211CC29" w14:textId="3824BEBF">
            <w:pPr>
              <w:spacing w:before="200" w:beforeAutospacing="off" w:after="200" w:afterAutospacing="off"/>
            </w:pPr>
            <w:r w:rsidRPr="4A30A8D9" w:rsidR="4A30A8D9">
              <w:rPr>
                <w:rFonts w:ascii="Arial-ItalicMT" w:hAnsi="Arial-ItalicMT" w:eastAsia="Arial-ItalicMT" w:cs="Arial-ItalicMT"/>
                <w:i w:val="1"/>
                <w:iCs w:val="1"/>
                <w:sz w:val="19"/>
                <w:szCs w:val="19"/>
              </w:rPr>
              <w:t>Other:  indicate briefly (not included in word count)</w:t>
            </w:r>
          </w:p>
          <w:p w:rsidR="4A30A8D9" w:rsidP="4A30A8D9" w:rsidRDefault="4A30A8D9" w14:paraId="50533552" w14:textId="708724E6">
            <w:pPr>
              <w:spacing w:before="200" w:beforeAutospacing="off" w:after="200" w:afterAutospacing="off"/>
            </w:pPr>
            <w:r w:rsidRPr="4A30A8D9" w:rsidR="4A30A8D9">
              <w:rPr>
                <w:rFonts w:ascii="Arial" w:hAnsi="Arial" w:eastAsia="Arial" w:cs="Arial"/>
                <w:i w:val="0"/>
                <w:iCs w:val="0"/>
                <w:sz w:val="19"/>
                <w:szCs w:val="19"/>
              </w:rPr>
              <w:t xml:space="preserve"> </w:t>
            </w:r>
          </w:p>
        </w:tc>
      </w:tr>
    </w:tbl>
    <w:p xmlns:wp14="http://schemas.microsoft.com/office/word/2010/wordml" w:rsidP="4A30A8D9" wp14:paraId="0CE8E646" wp14:textId="4A50C8DC">
      <w:pPr>
        <w:spacing w:before="319" w:beforeAutospacing="off" w:after="319" w:afterAutospacing="off"/>
      </w:pPr>
      <w:r w:rsidRPr="4A30A8D9" w:rsidR="59C3288E">
        <w:rPr>
          <w:rFonts w:ascii="Times New Roman" w:hAnsi="Times New Roman" w:eastAsia="Times New Roman" w:cs="Times New Roman"/>
          <w:i w:val="0"/>
          <w:iCs w:val="0"/>
          <w:noProof w:val="0"/>
          <w:sz w:val="31"/>
          <w:szCs w:val="31"/>
          <w:lang w:val="en-US"/>
        </w:rPr>
        <w:t xml:space="preserve"> </w:t>
      </w:r>
    </w:p>
    <w:p xmlns:wp14="http://schemas.microsoft.com/office/word/2010/wordml" w:rsidP="4A30A8D9" wp14:paraId="7E776598" wp14:textId="44C555A7">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Proposed Study Design (tick all that apply)</w:t>
      </w:r>
    </w:p>
    <w:p xmlns:wp14="http://schemas.microsoft.com/office/word/2010/wordml" w:rsidP="4A30A8D9" wp14:paraId="537607CB" wp14:textId="41EA6273">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p xmlns:wp14="http://schemas.microsoft.com/office/word/2010/wordml" w:rsidP="4A30A8D9" wp14:paraId="063F365C" wp14:textId="7958E6AA">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tbl>
      <w:tblPr>
        <w:tblStyle w:val="TableNormal"/>
        <w:tblW w:w="0" w:type="auto"/>
        <w:tblLayout w:type="fixed"/>
        <w:tblLook w:val="06A0" w:firstRow="1" w:lastRow="0" w:firstColumn="1" w:lastColumn="0" w:noHBand="1" w:noVBand="1"/>
      </w:tblPr>
      <w:tblGrid>
        <w:gridCol w:w="2335"/>
        <w:gridCol w:w="2351"/>
        <w:gridCol w:w="2310"/>
        <w:gridCol w:w="2364"/>
      </w:tblGrid>
      <w:tr w:rsidR="4A30A8D9" w:rsidTr="4A30A8D9" w14:paraId="4DFE7F86">
        <w:trPr>
          <w:trHeight w:val="300"/>
        </w:trPr>
        <w:tc>
          <w:tcPr>
            <w:tcW w:w="23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314C25D1" w14:textId="3D1B1A4C">
            <w:pPr>
              <w:spacing w:before="200" w:beforeAutospacing="off" w:after="200" w:afterAutospacing="off"/>
            </w:pPr>
            <w:r w:rsidRPr="4A30A8D9" w:rsidR="4A30A8D9">
              <w:rPr>
                <w:rFonts w:ascii="Arial" w:hAnsi="Arial" w:eastAsia="Arial" w:cs="Arial"/>
                <w:i w:val="0"/>
                <w:iCs w:val="0"/>
                <w:sz w:val="19"/>
                <w:szCs w:val="19"/>
              </w:rPr>
              <w:t>Quantitative</w:t>
            </w:r>
          </w:p>
          <w:p w:rsidR="4A30A8D9" w:rsidP="4A30A8D9" w:rsidRDefault="4A30A8D9" w14:paraId="6F77DC68" w14:textId="16CFC00A">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51"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0BBE47FC" w14:textId="6B1066CC">
            <w:pPr>
              <w:spacing w:before="200" w:beforeAutospacing="off" w:after="200" w:afterAutospacing="off"/>
            </w:pPr>
            <w:r w:rsidRPr="4A30A8D9" w:rsidR="4A30A8D9">
              <w:rPr>
                <w:rFonts w:ascii="Arial" w:hAnsi="Arial" w:eastAsia="Arial" w:cs="Arial"/>
                <w:i w:val="0"/>
                <w:iCs w:val="0"/>
                <w:sz w:val="19"/>
                <w:szCs w:val="19"/>
              </w:rPr>
              <w:t>Experimental</w:t>
            </w:r>
          </w:p>
        </w:tc>
        <w:tc>
          <w:tcPr>
            <w:tcW w:w="2310"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1B8CD9B1" w14:textId="32D134F5">
            <w:pPr>
              <w:spacing w:before="200" w:beforeAutospacing="off" w:after="200" w:afterAutospacing="off"/>
            </w:pPr>
            <w:r w:rsidRPr="4A30A8D9" w:rsidR="4A30A8D9">
              <w:rPr>
                <w:rFonts w:ascii="Arial" w:hAnsi="Arial" w:eastAsia="Arial" w:cs="Arial"/>
                <w:i w:val="0"/>
                <w:iCs w:val="0"/>
                <w:sz w:val="19"/>
                <w:szCs w:val="19"/>
              </w:rPr>
              <w:t>Applied (with UWTSD students</w:t>
            </w:r>
          </w:p>
          <w:p w:rsidR="4A30A8D9" w:rsidP="4A30A8D9" w:rsidRDefault="4A30A8D9" w14:paraId="44D8D654" w14:textId="2584B264">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64" w:type="dxa"/>
            <w:tcBorders>
              <w:top w:val="single" w:color="000000" w:themeColor="text1" w:sz="6"/>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61CB70EA" w14:textId="028BF80A">
            <w:pPr>
              <w:spacing w:before="200" w:beforeAutospacing="off" w:after="200" w:afterAutospacing="off"/>
            </w:pPr>
            <w:r w:rsidRPr="4A30A8D9" w:rsidR="4A30A8D9">
              <w:rPr>
                <w:rFonts w:ascii="Arial" w:hAnsi="Arial" w:eastAsia="Arial" w:cs="Arial"/>
                <w:i w:val="0"/>
                <w:iCs w:val="0"/>
                <w:sz w:val="19"/>
                <w:szCs w:val="19"/>
              </w:rPr>
              <w:t>Online Questionnaire Survey ✔️</w:t>
            </w:r>
          </w:p>
        </w:tc>
      </w:tr>
      <w:tr w:rsidR="4A30A8D9" w:rsidTr="4A30A8D9" w14:paraId="168FAECE">
        <w:trPr>
          <w:trHeight w:val="300"/>
        </w:trPr>
        <w:tc>
          <w:tcPr>
            <w:tcW w:w="2335" w:type="dxa"/>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70B7A076" w14:textId="4710716D">
            <w:pPr>
              <w:spacing w:before="200" w:beforeAutospacing="off" w:after="200" w:afterAutospacing="off"/>
            </w:pPr>
            <w:r w:rsidRPr="4A30A8D9" w:rsidR="4A30A8D9">
              <w:rPr>
                <w:rFonts w:ascii="Arial" w:hAnsi="Arial" w:eastAsia="Arial" w:cs="Arial"/>
                <w:i w:val="0"/>
                <w:iCs w:val="0"/>
                <w:sz w:val="19"/>
                <w:szCs w:val="19"/>
              </w:rPr>
              <w:t>Qualitative</w:t>
            </w:r>
          </w:p>
          <w:p w:rsidR="4A30A8D9" w:rsidP="4A30A8D9" w:rsidRDefault="4A30A8D9" w14:paraId="07534699" w14:textId="65C45961">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51"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0ED2DFEA" w14:textId="1BE695CC">
            <w:pPr>
              <w:spacing w:before="200" w:beforeAutospacing="off" w:after="200" w:afterAutospacing="off"/>
            </w:pPr>
            <w:r w:rsidRPr="4A30A8D9" w:rsidR="4A30A8D9">
              <w:rPr>
                <w:rFonts w:ascii="Arial" w:hAnsi="Arial" w:eastAsia="Arial" w:cs="Arial"/>
                <w:i w:val="0"/>
                <w:iCs w:val="0"/>
                <w:sz w:val="19"/>
                <w:szCs w:val="19"/>
              </w:rPr>
              <w:t>Quasi Experimental</w:t>
            </w:r>
          </w:p>
          <w:p w:rsidR="4A30A8D9" w:rsidP="4A30A8D9" w:rsidRDefault="4A30A8D9" w14:paraId="5F17C0DC" w14:textId="7F4C1F94">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5DFC1997" w14:textId="7BBF5058">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10"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28019D76" w14:textId="3EDC37CD">
            <w:pPr>
              <w:spacing w:before="200" w:beforeAutospacing="off" w:after="200" w:afterAutospacing="off"/>
            </w:pPr>
            <w:r w:rsidRPr="4A30A8D9" w:rsidR="4A30A8D9">
              <w:rPr>
                <w:rFonts w:ascii="Arial" w:hAnsi="Arial" w:eastAsia="Arial" w:cs="Arial"/>
                <w:i w:val="0"/>
                <w:iCs w:val="0"/>
                <w:sz w:val="19"/>
                <w:szCs w:val="19"/>
              </w:rPr>
              <w:t>Focus Groups</w:t>
            </w:r>
          </w:p>
        </w:tc>
        <w:tc>
          <w:tcPr>
            <w:tcW w:w="2364"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22E48868" w14:textId="1F9991FC">
            <w:pPr>
              <w:spacing w:before="200" w:beforeAutospacing="off" w:after="200" w:afterAutospacing="off"/>
            </w:pPr>
            <w:r w:rsidRPr="4A30A8D9" w:rsidR="4A30A8D9">
              <w:rPr>
                <w:rFonts w:ascii="Arial" w:hAnsi="Arial" w:eastAsia="Arial" w:cs="Arial"/>
                <w:i w:val="0"/>
                <w:iCs w:val="0"/>
                <w:sz w:val="19"/>
                <w:szCs w:val="19"/>
              </w:rPr>
              <w:t>Online  ✔️</w:t>
            </w:r>
          </w:p>
          <w:p w:rsidR="4A30A8D9" w:rsidP="4A30A8D9" w:rsidRDefault="4A30A8D9" w14:paraId="08D0C733" w14:textId="72139B1B">
            <w:pPr>
              <w:spacing w:before="200" w:beforeAutospacing="off" w:after="200" w:afterAutospacing="off"/>
            </w:pPr>
            <w:r w:rsidRPr="4A30A8D9" w:rsidR="4A30A8D9">
              <w:rPr>
                <w:rFonts w:ascii="Arial" w:hAnsi="Arial" w:eastAsia="Arial" w:cs="Arial"/>
                <w:i w:val="0"/>
                <w:iCs w:val="0"/>
                <w:sz w:val="19"/>
                <w:szCs w:val="19"/>
              </w:rPr>
              <w:t xml:space="preserve"> </w:t>
            </w:r>
          </w:p>
        </w:tc>
      </w:tr>
      <w:tr w:rsidR="4A30A8D9" w:rsidTr="4A30A8D9" w14:paraId="4490E9EE">
        <w:trPr>
          <w:trHeight w:val="300"/>
        </w:trPr>
        <w:tc>
          <w:tcPr>
            <w:tcW w:w="2335" w:type="dxa"/>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6843DCB5" w14:textId="616ADCE8">
            <w:pPr>
              <w:spacing w:before="200" w:beforeAutospacing="off" w:after="200" w:afterAutospacing="off"/>
            </w:pPr>
            <w:r w:rsidRPr="4A30A8D9" w:rsidR="4A30A8D9">
              <w:rPr>
                <w:rFonts w:ascii="Arial" w:hAnsi="Arial" w:eastAsia="Arial" w:cs="Arial"/>
                <w:i w:val="0"/>
                <w:iCs w:val="0"/>
                <w:sz w:val="19"/>
                <w:szCs w:val="19"/>
              </w:rPr>
              <w:t>Mixed Methods</w:t>
            </w:r>
          </w:p>
          <w:p w:rsidR="4A30A8D9" w:rsidP="4A30A8D9" w:rsidRDefault="4A30A8D9" w14:paraId="2F60903E" w14:textId="733348B0">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51"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4ACFA791" w14:textId="1B7BCE3A">
            <w:pPr>
              <w:spacing w:before="200" w:beforeAutospacing="off" w:after="200" w:afterAutospacing="off"/>
            </w:pPr>
            <w:r w:rsidRPr="4A30A8D9" w:rsidR="4A30A8D9">
              <w:rPr>
                <w:rFonts w:ascii="Arial" w:hAnsi="Arial" w:eastAsia="Arial" w:cs="Arial"/>
                <w:i w:val="0"/>
                <w:iCs w:val="0"/>
                <w:sz w:val="19"/>
                <w:szCs w:val="19"/>
              </w:rPr>
              <w:t>Applied (with external organisation)</w:t>
            </w:r>
          </w:p>
        </w:tc>
        <w:tc>
          <w:tcPr>
            <w:tcW w:w="2310"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23A6A1D4" w14:textId="18D79885">
            <w:pPr>
              <w:spacing w:before="200" w:beforeAutospacing="off" w:after="200" w:afterAutospacing="off"/>
            </w:pPr>
            <w:r w:rsidRPr="4A30A8D9" w:rsidR="4A30A8D9">
              <w:rPr>
                <w:rFonts w:ascii="Arial" w:hAnsi="Arial" w:eastAsia="Arial" w:cs="Arial"/>
                <w:i w:val="0"/>
                <w:iCs w:val="0"/>
                <w:sz w:val="19"/>
                <w:szCs w:val="19"/>
              </w:rPr>
              <w:t>Interviews</w:t>
            </w:r>
          </w:p>
          <w:p w:rsidR="4A30A8D9" w:rsidP="4A30A8D9" w:rsidRDefault="4A30A8D9" w14:paraId="15121F4F" w14:textId="1C1184FA">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21CB187B" w14:textId="2967187E">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4DA278FE" w14:textId="70DDA060">
            <w:pPr>
              <w:spacing w:before="200" w:beforeAutospacing="off" w:after="200" w:afterAutospacing="off"/>
            </w:pPr>
            <w:r w:rsidRPr="4A30A8D9" w:rsidR="4A30A8D9">
              <w:rPr>
                <w:rFonts w:ascii="Arial" w:hAnsi="Arial" w:eastAsia="Arial" w:cs="Arial"/>
                <w:i w:val="0"/>
                <w:iCs w:val="0"/>
                <w:sz w:val="19"/>
                <w:szCs w:val="19"/>
              </w:rPr>
              <w:t xml:space="preserve"> </w:t>
            </w:r>
          </w:p>
        </w:tc>
        <w:tc>
          <w:tcPr>
            <w:tcW w:w="2364" w:type="dxa"/>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603C26D0" w14:textId="1A46424B">
            <w:pPr>
              <w:spacing w:before="200" w:beforeAutospacing="off" w:after="200" w:afterAutospacing="off"/>
            </w:pPr>
            <w:r w:rsidRPr="4A30A8D9" w:rsidR="4A30A8D9">
              <w:rPr>
                <w:rFonts w:ascii="Arial" w:hAnsi="Arial" w:eastAsia="Arial" w:cs="Arial"/>
                <w:i w:val="0"/>
                <w:iCs w:val="0"/>
                <w:sz w:val="19"/>
                <w:szCs w:val="19"/>
              </w:rPr>
              <w:t>Lab-based study</w:t>
            </w:r>
          </w:p>
        </w:tc>
      </w:tr>
      <w:tr w:rsidR="4A30A8D9" w:rsidTr="4A30A8D9" w14:paraId="352345F4">
        <w:trPr>
          <w:trHeight w:val="300"/>
        </w:trPr>
        <w:tc>
          <w:tcPr>
            <w:tcW w:w="4686" w:type="dxa"/>
            <w:gridSpan w:val="2"/>
            <w:tcBorders>
              <w:top w:val="single" w:sz="0"/>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76BC7979" w14:textId="25BDD199">
            <w:pPr>
              <w:spacing w:before="200" w:beforeAutospacing="off" w:after="200" w:afterAutospacing="off"/>
            </w:pPr>
            <w:r w:rsidRPr="4A30A8D9" w:rsidR="4A30A8D9">
              <w:rPr>
                <w:rFonts w:ascii="Arial-ItalicMT" w:hAnsi="Arial-ItalicMT" w:eastAsia="Arial-ItalicMT" w:cs="Arial-ItalicMT"/>
                <w:i w:val="1"/>
                <w:iCs w:val="1"/>
                <w:sz w:val="19"/>
                <w:szCs w:val="19"/>
              </w:rPr>
              <w:t>If Applied, and involving an external organisation, please indicate your plans for gaining appropriate approvals from the organisation: (not included in the word count)</w:t>
            </w:r>
          </w:p>
          <w:p w:rsidR="4A30A8D9" w:rsidP="4A30A8D9" w:rsidRDefault="4A30A8D9" w14:paraId="3818A774" w14:textId="6C59B590">
            <w:pPr>
              <w:spacing w:before="200" w:beforeAutospacing="off" w:after="200" w:afterAutospacing="off"/>
            </w:pPr>
            <w:r w:rsidRPr="4A30A8D9" w:rsidR="4A30A8D9">
              <w:rPr>
                <w:rFonts w:ascii="Arial-ItalicMT" w:hAnsi="Arial-ItalicMT" w:eastAsia="Arial-ItalicMT" w:cs="Arial-ItalicMT"/>
                <w:i w:val="1"/>
                <w:iCs w:val="1"/>
                <w:sz w:val="19"/>
                <w:szCs w:val="19"/>
              </w:rPr>
              <w:t xml:space="preserve"> </w:t>
            </w:r>
          </w:p>
          <w:p w:rsidR="4A30A8D9" w:rsidP="4A30A8D9" w:rsidRDefault="4A30A8D9" w14:paraId="75973D93" w14:textId="17F1C6C5">
            <w:pPr>
              <w:spacing w:before="200" w:beforeAutospacing="off" w:after="200" w:afterAutospacing="off"/>
            </w:pPr>
            <w:r w:rsidRPr="4A30A8D9" w:rsidR="4A30A8D9">
              <w:rPr>
                <w:rFonts w:ascii="Arial-ItalicMT" w:hAnsi="Arial-ItalicMT" w:eastAsia="Arial-ItalicMT" w:cs="Arial-ItalicMT"/>
                <w:i w:val="1"/>
                <w:iCs w:val="1"/>
                <w:sz w:val="19"/>
                <w:szCs w:val="19"/>
              </w:rPr>
              <w:t xml:space="preserve"> </w:t>
            </w:r>
          </w:p>
          <w:p w:rsidR="4A30A8D9" w:rsidP="4A30A8D9" w:rsidRDefault="4A30A8D9" w14:paraId="14F860EF" w14:textId="2CBB7EA9">
            <w:pPr>
              <w:spacing w:before="200" w:beforeAutospacing="off" w:after="200" w:afterAutospacing="off"/>
            </w:pPr>
            <w:r w:rsidRPr="4A30A8D9" w:rsidR="4A30A8D9">
              <w:rPr>
                <w:rFonts w:ascii="Arial-ItalicMT" w:hAnsi="Arial-ItalicMT" w:eastAsia="Arial-ItalicMT" w:cs="Arial-ItalicMT"/>
                <w:i w:val="1"/>
                <w:iCs w:val="1"/>
                <w:sz w:val="19"/>
                <w:szCs w:val="19"/>
              </w:rPr>
              <w:t xml:space="preserve"> </w:t>
            </w:r>
          </w:p>
          <w:p w:rsidR="4A30A8D9" w:rsidP="4A30A8D9" w:rsidRDefault="4A30A8D9" w14:paraId="0800D9EA" w14:textId="689840CC">
            <w:pPr>
              <w:spacing w:before="200" w:beforeAutospacing="off" w:after="200" w:afterAutospacing="off"/>
            </w:pPr>
            <w:r w:rsidRPr="4A30A8D9" w:rsidR="4A30A8D9">
              <w:rPr>
                <w:rFonts w:ascii="Arial-ItalicMT" w:hAnsi="Arial-ItalicMT" w:eastAsia="Arial-ItalicMT" w:cs="Arial-ItalicMT"/>
                <w:i w:val="1"/>
                <w:iCs w:val="1"/>
                <w:sz w:val="19"/>
                <w:szCs w:val="19"/>
              </w:rPr>
              <w:t xml:space="preserve"> </w:t>
            </w:r>
          </w:p>
          <w:p w:rsidR="4A30A8D9" w:rsidP="4A30A8D9" w:rsidRDefault="4A30A8D9" w14:paraId="701276D1" w14:textId="5D5A7A85">
            <w:pPr>
              <w:spacing w:before="200" w:beforeAutospacing="off" w:after="200" w:afterAutospacing="off"/>
            </w:pPr>
            <w:r w:rsidRPr="4A30A8D9" w:rsidR="4A30A8D9">
              <w:rPr>
                <w:rFonts w:ascii="Arial-ItalicMT" w:hAnsi="Arial-ItalicMT" w:eastAsia="Arial-ItalicMT" w:cs="Arial-ItalicMT"/>
                <w:i w:val="1"/>
                <w:iCs w:val="1"/>
                <w:sz w:val="19"/>
                <w:szCs w:val="19"/>
              </w:rPr>
              <w:t xml:space="preserve"> </w:t>
            </w:r>
          </w:p>
          <w:p w:rsidR="4A30A8D9" w:rsidP="4A30A8D9" w:rsidRDefault="4A30A8D9" w14:paraId="1918C9E3" w14:textId="736F8648">
            <w:pPr>
              <w:spacing w:before="200" w:beforeAutospacing="off" w:after="200" w:afterAutospacing="off"/>
            </w:pPr>
            <w:r w:rsidRPr="4A30A8D9" w:rsidR="4A30A8D9">
              <w:rPr>
                <w:rFonts w:ascii="Arial" w:hAnsi="Arial" w:eastAsia="Arial" w:cs="Arial"/>
                <w:i w:val="0"/>
                <w:iCs w:val="0"/>
                <w:sz w:val="19"/>
                <w:szCs w:val="19"/>
              </w:rPr>
              <w:t xml:space="preserve"> </w:t>
            </w:r>
          </w:p>
        </w:tc>
        <w:tc>
          <w:tcPr>
            <w:tcW w:w="4674" w:type="dxa"/>
            <w:gridSpan w:val="2"/>
            <w:tcBorders>
              <w:top w:val="single" w:sz="0"/>
              <w:left w:val="single" w:sz="0"/>
              <w:bottom w:val="single" w:color="000000" w:themeColor="text1" w:sz="6"/>
              <w:right w:val="single" w:color="000000" w:themeColor="text1" w:sz="6"/>
            </w:tcBorders>
            <w:tcMar>
              <w:left w:w="108" w:type="dxa"/>
              <w:right w:w="108" w:type="dxa"/>
            </w:tcMar>
            <w:vAlign w:val="top"/>
          </w:tcPr>
          <w:p w:rsidR="4A30A8D9" w:rsidP="4A30A8D9" w:rsidRDefault="4A30A8D9" w14:paraId="5114BAE2" w14:textId="5AF801A6">
            <w:pPr>
              <w:spacing w:before="200" w:beforeAutospacing="off" w:after="200" w:afterAutospacing="off"/>
            </w:pPr>
            <w:r w:rsidRPr="4A30A8D9" w:rsidR="4A30A8D9">
              <w:rPr>
                <w:rFonts w:ascii="Arial-ItalicMT" w:hAnsi="Arial-ItalicMT" w:eastAsia="Arial-ItalicMT" w:cs="Arial-ItalicMT"/>
                <w:i w:val="1"/>
                <w:iCs w:val="1"/>
                <w:sz w:val="19"/>
                <w:szCs w:val="19"/>
              </w:rPr>
              <w:t>Other study design: indicate briefly (not included in word count)</w:t>
            </w:r>
          </w:p>
          <w:p w:rsidR="4A30A8D9" w:rsidP="4A30A8D9" w:rsidRDefault="4A30A8D9" w14:paraId="7FCFF026" w14:textId="42F32F1E">
            <w:pPr>
              <w:spacing w:before="200" w:beforeAutospacing="off" w:after="200" w:afterAutospacing="off"/>
            </w:pPr>
            <w:r w:rsidRPr="4A30A8D9" w:rsidR="4A30A8D9">
              <w:rPr>
                <w:rFonts w:ascii="Arial" w:hAnsi="Arial" w:eastAsia="Arial" w:cs="Arial"/>
                <w:i w:val="0"/>
                <w:iCs w:val="0"/>
                <w:sz w:val="19"/>
                <w:szCs w:val="19"/>
              </w:rPr>
              <w:t xml:space="preserve"> </w:t>
            </w:r>
          </w:p>
        </w:tc>
      </w:tr>
    </w:tbl>
    <w:p xmlns:wp14="http://schemas.microsoft.com/office/word/2010/wordml" w:rsidP="4A30A8D9" wp14:paraId="2AB7B40E" wp14:textId="36F7408D">
      <w:pPr>
        <w:spacing w:before="319" w:beforeAutospacing="off" w:after="319" w:afterAutospacing="off"/>
      </w:pPr>
      <w:r w:rsidRPr="4A30A8D9" w:rsidR="59C3288E">
        <w:rPr>
          <w:rFonts w:ascii="Times New Roman" w:hAnsi="Times New Roman" w:eastAsia="Times New Roman" w:cs="Times New Roman"/>
          <w:i w:val="0"/>
          <w:iCs w:val="0"/>
          <w:noProof w:val="0"/>
          <w:sz w:val="31"/>
          <w:szCs w:val="31"/>
          <w:lang w:val="en-US"/>
        </w:rPr>
        <w:t xml:space="preserve"> </w:t>
      </w:r>
    </w:p>
    <w:tbl>
      <w:tblPr>
        <w:tblStyle w:val="TableNormal"/>
        <w:tblW w:w="0" w:type="auto"/>
        <w:tblLayout w:type="fixed"/>
        <w:tblLook w:val="06A0" w:firstRow="1" w:lastRow="0" w:firstColumn="1" w:lastColumn="0" w:noHBand="1" w:noVBand="1"/>
      </w:tblPr>
      <w:tblGrid>
        <w:gridCol w:w="9360"/>
      </w:tblGrid>
      <w:tr w:rsidR="4A30A8D9" w:rsidTr="4A30A8D9" w14:paraId="03D46ED9">
        <w:trPr>
          <w:trHeight w:val="300"/>
        </w:trPr>
        <w:tc>
          <w:tcPr>
            <w:tcW w:w="93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7BB5F857" w14:textId="14B08A54">
            <w:pPr>
              <w:spacing w:before="200" w:beforeAutospacing="off" w:after="200" w:afterAutospacing="off"/>
            </w:pPr>
            <w:r w:rsidRPr="4A30A8D9" w:rsidR="4A30A8D9">
              <w:rPr>
                <w:rFonts w:ascii="Arial-BoldMT" w:hAnsi="Arial-BoldMT" w:eastAsia="Arial-BoldMT" w:cs="Arial-BoldMT"/>
                <w:b w:val="1"/>
                <w:bCs w:val="1"/>
                <w:i w:val="0"/>
                <w:iCs w:val="0"/>
                <w:sz w:val="19"/>
                <w:szCs w:val="19"/>
              </w:rPr>
              <w:t xml:space="preserve">Suggested Research Title/Area: </w:t>
            </w:r>
            <w:r w:rsidRPr="4A30A8D9" w:rsidR="4A30A8D9">
              <w:rPr>
                <w:rFonts w:ascii="Arial" w:hAnsi="Arial" w:eastAsia="Arial" w:cs="Arial"/>
                <w:i w:val="0"/>
                <w:iCs w:val="0"/>
                <w:sz w:val="19"/>
                <w:szCs w:val="19"/>
              </w:rPr>
              <w:t>(between 10-15 words and must reflect the essence of your proposed research question, study design and study population and should be more specific than a broad topic area).</w:t>
            </w:r>
          </w:p>
          <w:p w:rsidR="4A30A8D9" w:rsidP="4A30A8D9" w:rsidRDefault="4A30A8D9" w14:paraId="4FDC0AFF" w14:textId="56B4A09F">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0E91069D" w14:textId="21B32431">
            <w:pPr>
              <w:spacing w:before="240" w:beforeAutospacing="off" w:after="240" w:afterAutospacing="off"/>
            </w:pPr>
            <w:r w:rsidRPr="4A30A8D9" w:rsidR="4A30A8D9">
              <w:rPr>
                <w:rFonts w:ascii="Times New Roman" w:hAnsi="Times New Roman" w:eastAsia="Times New Roman" w:cs="Times New Roman"/>
                <w:i w:val="0"/>
                <w:iCs w:val="0"/>
                <w:sz w:val="24"/>
                <w:szCs w:val="24"/>
              </w:rPr>
              <w:t>Perceptions of Accessibility and Affordability of Sanitary Products Among University Students: A Cross-Sectional Study</w:t>
            </w:r>
          </w:p>
          <w:p w:rsidR="4A30A8D9" w:rsidP="4A30A8D9" w:rsidRDefault="4A30A8D9" w14:paraId="5A08303B" w14:textId="034E8456">
            <w:pPr>
              <w:spacing w:before="240" w:beforeAutospacing="off" w:after="240" w:afterAutospacing="off"/>
            </w:pPr>
            <w:r w:rsidRPr="4A30A8D9" w:rsidR="4A30A8D9">
              <w:rPr>
                <w:rFonts w:ascii="Times New Roman" w:hAnsi="Times New Roman" w:eastAsia="Times New Roman" w:cs="Times New Roman"/>
                <w:i w:val="0"/>
                <w:iCs w:val="0"/>
                <w:sz w:val="24"/>
                <w:szCs w:val="24"/>
              </w:rPr>
              <w:t xml:space="preserve"> </w:t>
            </w:r>
          </w:p>
        </w:tc>
      </w:tr>
    </w:tbl>
    <w:p xmlns:wp14="http://schemas.microsoft.com/office/word/2010/wordml" w:rsidP="4A30A8D9" wp14:paraId="234E9AFE" wp14:textId="5003937E">
      <w:pPr>
        <w:spacing w:before="319" w:beforeAutospacing="off" w:after="319" w:afterAutospacing="off"/>
      </w:pPr>
      <w:r w:rsidRPr="4A30A8D9" w:rsidR="59C3288E">
        <w:rPr>
          <w:rFonts w:ascii="Times New Roman" w:hAnsi="Times New Roman" w:eastAsia="Times New Roman" w:cs="Times New Roman"/>
          <w:i w:val="0"/>
          <w:iCs w:val="0"/>
          <w:noProof w:val="0"/>
          <w:sz w:val="31"/>
          <w:szCs w:val="31"/>
          <w:lang w:val="en-US"/>
        </w:rPr>
        <w:t xml:space="preserve"> </w:t>
      </w:r>
    </w:p>
    <w:p xmlns:wp14="http://schemas.microsoft.com/office/word/2010/wordml" w:rsidP="4A30A8D9" wp14:paraId="6FC92737" wp14:textId="397EE8CF">
      <w:pPr>
        <w:spacing w:before="319" w:beforeAutospacing="off" w:after="319" w:afterAutospacing="off"/>
      </w:pPr>
      <w:r w:rsidRPr="4A30A8D9" w:rsidR="59C3288E">
        <w:rPr>
          <w:rFonts w:ascii="Times New Roman" w:hAnsi="Times New Roman" w:eastAsia="Times New Roman" w:cs="Times New Roman"/>
          <w:i w:val="0"/>
          <w:iCs w:val="0"/>
          <w:noProof w:val="0"/>
          <w:sz w:val="31"/>
          <w:szCs w:val="31"/>
          <w:lang w:val="en-US"/>
        </w:rPr>
        <w:t xml:space="preserve"> </w:t>
      </w:r>
    </w:p>
    <w:p xmlns:wp14="http://schemas.microsoft.com/office/word/2010/wordml" w:rsidP="4A30A8D9" wp14:paraId="5FC2044B" wp14:textId="3D467A15">
      <w:pPr>
        <w:spacing w:before="319" w:beforeAutospacing="off" w:after="319" w:afterAutospacing="off"/>
      </w:pPr>
      <w:r w:rsidRPr="4A30A8D9" w:rsidR="59C3288E">
        <w:rPr>
          <w:rFonts w:ascii="Arial-BoldMT" w:hAnsi="Arial-BoldMT" w:eastAsia="Arial-BoldMT" w:cs="Arial-BoldMT"/>
          <w:b w:val="1"/>
          <w:bCs w:val="1"/>
          <w:i w:val="0"/>
          <w:iCs w:val="0"/>
          <w:noProof w:val="0"/>
          <w:sz w:val="31"/>
          <w:szCs w:val="31"/>
          <w:lang w:val="en-US"/>
        </w:rPr>
        <w:t xml:space="preserve"> </w:t>
      </w:r>
    </w:p>
    <w:tbl>
      <w:tblPr>
        <w:tblStyle w:val="TableNormal"/>
        <w:tblW w:w="0" w:type="auto"/>
        <w:tblLayout w:type="fixed"/>
        <w:tblLook w:val="06A0" w:firstRow="1" w:lastRow="0" w:firstColumn="1" w:lastColumn="0" w:noHBand="1" w:noVBand="1"/>
      </w:tblPr>
      <w:tblGrid>
        <w:gridCol w:w="9360"/>
      </w:tblGrid>
      <w:tr w:rsidR="4A30A8D9" w:rsidTr="4A30A8D9" w14:paraId="5C47FD5E">
        <w:trPr>
          <w:trHeight w:val="300"/>
        </w:trPr>
        <w:tc>
          <w:tcPr>
            <w:tcW w:w="93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12C3510D" w14:textId="291A36BD">
            <w:pPr>
              <w:spacing w:before="200" w:beforeAutospacing="off" w:after="200" w:afterAutospacing="off"/>
            </w:pPr>
            <w:r w:rsidRPr="4A30A8D9" w:rsidR="4A30A8D9">
              <w:rPr>
                <w:rFonts w:ascii="Arial-BoldMT" w:hAnsi="Arial-BoldMT" w:eastAsia="Arial-BoldMT" w:cs="Arial-BoldMT"/>
                <w:b w:val="1"/>
                <w:bCs w:val="1"/>
                <w:i w:val="0"/>
                <w:iCs w:val="0"/>
                <w:sz w:val="19"/>
                <w:szCs w:val="19"/>
              </w:rPr>
              <w:t>Background: 250 words</w:t>
            </w:r>
          </w:p>
          <w:p w:rsidR="4A30A8D9" w:rsidP="4A30A8D9" w:rsidRDefault="4A30A8D9" w14:paraId="26EB9BBD" w14:textId="6339B83D">
            <w:pPr>
              <w:spacing w:before="200" w:beforeAutospacing="off" w:after="200" w:afterAutospacing="off"/>
            </w:pPr>
            <w:r w:rsidRPr="4A30A8D9" w:rsidR="4A30A8D9">
              <w:rPr>
                <w:rFonts w:ascii="Arial-BoldMT" w:hAnsi="Arial-BoldMT" w:eastAsia="Arial-BoldMT" w:cs="Arial-BoldMT"/>
                <w:b w:val="1"/>
                <w:bCs w:val="1"/>
                <w:i w:val="0"/>
                <w:iCs w:val="0"/>
                <w:sz w:val="19"/>
                <w:szCs w:val="19"/>
              </w:rPr>
              <w:t xml:space="preserve">Why is your study important? What theory and empirical research evidence supports your research question? </w:t>
            </w:r>
            <w:r w:rsidRPr="4A30A8D9" w:rsidR="4A30A8D9">
              <w:rPr>
                <w:rFonts w:ascii="Arial" w:hAnsi="Arial" w:eastAsia="Arial" w:cs="Arial"/>
                <w:i w:val="0"/>
                <w:iCs w:val="0"/>
                <w:sz w:val="19"/>
                <w:szCs w:val="19"/>
              </w:rPr>
              <w:t>(Please provide a rationale for your study including a brief review of relevant psychological literature and theory and a minimum of five references).</w:t>
            </w:r>
          </w:p>
          <w:p w:rsidR="4A30A8D9" w:rsidP="4A30A8D9" w:rsidRDefault="4A30A8D9" w14:paraId="450E6B92" w14:textId="76E3B2AE">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339D6EAE" w14:textId="58E778D6">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5D29E3BF" w14:textId="5C13F500">
            <w:pPr>
              <w:spacing w:before="220" w:beforeAutospacing="off" w:after="240" w:afterAutospacing="off"/>
            </w:pPr>
            <w:r w:rsidRPr="4A30A8D9" w:rsidR="4A30A8D9">
              <w:rPr>
                <w:rFonts w:ascii="Arial" w:hAnsi="Arial" w:eastAsia="Arial" w:cs="Arial"/>
                <w:i w:val="0"/>
                <w:iCs w:val="0"/>
                <w:sz w:val="22"/>
                <w:szCs w:val="22"/>
              </w:rPr>
              <w:t>The accessibility and affordability of sanitary products are critical issues affecting the well-being and daily lives of women, girls  and AFAB individuals worldwide. Despite their fundamental role in maintaining menstrual hygiene, these products remain out of reach for many due to financial constraints, cultural stigmas, and inadequate distribution channels. This study investigates university students' perceptions of these barriers, aiming to contribute to the broader discourse on menstrual equity.</w:t>
            </w:r>
          </w:p>
          <w:p w:rsidR="4A30A8D9" w:rsidP="4A30A8D9" w:rsidRDefault="4A30A8D9" w14:paraId="61E3B86B" w14:textId="704FD626">
            <w:pPr>
              <w:spacing w:before="220" w:beforeAutospacing="off" w:after="240" w:afterAutospacing="off"/>
            </w:pPr>
            <w:r w:rsidRPr="4A30A8D9" w:rsidR="4A30A8D9">
              <w:rPr>
                <w:rFonts w:ascii="Arial" w:hAnsi="Arial" w:eastAsia="Arial" w:cs="Arial"/>
                <w:i w:val="0"/>
                <w:iCs w:val="0"/>
                <w:sz w:val="22"/>
                <w:szCs w:val="22"/>
              </w:rPr>
              <w:t>The concept of menstrual hygiene management is central to understanding the implications of sanitary product accessibility. Research has shown that limited access to sanitary products can lead to significant physical, psychological, and social consequences (Sommer et al., 2015). Psychologically, the stress and stigma associated with menstruation can negatively impact mental health and academic performance (Kirk &amp; Sommer, 2006). From a theoretical standpoint, Maslow's Hierarchy of Needs suggests that basic physiological needs, such as menstrual hygiene, must be met before individuals can achieve higher levels of psychological well-being and self-actualization (Maslow, 1943).</w:t>
            </w:r>
          </w:p>
          <w:p w:rsidR="4A30A8D9" w:rsidP="4A30A8D9" w:rsidRDefault="4A30A8D9" w14:paraId="6AC99224" w14:textId="78A1D797">
            <w:pPr>
              <w:spacing w:before="220" w:beforeAutospacing="off" w:after="240" w:afterAutospacing="off"/>
            </w:pPr>
            <w:r w:rsidRPr="4A30A8D9" w:rsidR="4A30A8D9">
              <w:rPr>
                <w:rFonts w:ascii="Arial" w:hAnsi="Arial" w:eastAsia="Arial" w:cs="Arial"/>
                <w:i w:val="0"/>
                <w:iCs w:val="0"/>
                <w:sz w:val="22"/>
                <w:szCs w:val="22"/>
              </w:rPr>
              <w:t>Empirical studies underscore the prevalence of menstrual inequity. A survey conducted in the United States revealed that one in five teenage girls struggled to afford sanitary products, leading to missed school days (American Medical Women’s Association, 2019). Similar trends have been observed globally, indicating a pervasive issue (Chandra-Mouli &amp; Patel, 2017). Furthermore, psychological research indicates that the stigma surrounding menstruation exacerbates these challenges, often preventing open discussions and policy interventions (House, Mahon, &amp; Cavill, 2013).</w:t>
            </w:r>
          </w:p>
          <w:p w:rsidR="4A30A8D9" w:rsidP="4A30A8D9" w:rsidRDefault="4A30A8D9" w14:paraId="33692CA3" w14:textId="6BD079A0">
            <w:pPr>
              <w:spacing w:before="220" w:beforeAutospacing="off" w:after="240" w:afterAutospacing="off"/>
            </w:pPr>
            <w:r w:rsidRPr="4A30A8D9" w:rsidR="4A30A8D9">
              <w:rPr>
                <w:rFonts w:ascii="Arial" w:hAnsi="Arial" w:eastAsia="Arial" w:cs="Arial"/>
                <w:i w:val="0"/>
                <w:iCs w:val="0"/>
                <w:sz w:val="22"/>
                <w:szCs w:val="22"/>
              </w:rPr>
              <w:t>Given the profound implications of menstrual inequity on educational outcomes and psychological well-being, this study aims to explore the perceptions of university students regarding the accessibility and affordability of sanitary products. By examining this population, we can gain insights into the specific barriers faced by young adults in higher education and inform policies to promote menstrual equity.</w:t>
            </w:r>
          </w:p>
          <w:p w:rsidR="4A30A8D9" w:rsidP="4A30A8D9" w:rsidRDefault="4A30A8D9" w14:paraId="34841840" w14:textId="677D0D85">
            <w:pPr>
              <w:spacing w:before="220" w:beforeAutospacing="off" w:after="240" w:afterAutospacing="off"/>
            </w:pPr>
            <w:r w:rsidRPr="4A30A8D9" w:rsidR="4A30A8D9">
              <w:rPr>
                <w:rFonts w:ascii="Arial" w:hAnsi="Arial" w:eastAsia="Arial" w:cs="Arial"/>
                <w:i w:val="0"/>
                <w:iCs w:val="0"/>
                <w:sz w:val="22"/>
                <w:szCs w:val="22"/>
              </w:rPr>
              <w:t xml:space="preserve"> </w:t>
            </w:r>
          </w:p>
          <w:p w:rsidR="4A30A8D9" w:rsidP="4A30A8D9" w:rsidRDefault="4A30A8D9" w14:paraId="33688578" w14:textId="488A88A6">
            <w:pPr>
              <w:spacing w:before="220" w:beforeAutospacing="off" w:after="240" w:afterAutospacing="off"/>
            </w:pPr>
            <w:r w:rsidRPr="4A30A8D9" w:rsidR="4A30A8D9">
              <w:rPr>
                <w:rFonts w:ascii="Arial" w:hAnsi="Arial" w:eastAsia="Arial" w:cs="Arial"/>
                <w:i w:val="0"/>
                <w:iCs w:val="0"/>
                <w:sz w:val="22"/>
                <w:szCs w:val="22"/>
              </w:rPr>
              <w:t>References</w:t>
            </w:r>
          </w:p>
          <w:p w:rsidR="4A30A8D9" w:rsidP="4A30A8D9" w:rsidRDefault="4A30A8D9" w14:paraId="7E1F528F" w14:textId="222D0BD6">
            <w:pPr>
              <w:spacing w:before="220" w:beforeAutospacing="off" w:after="240" w:afterAutospacing="off"/>
            </w:pPr>
            <w:r w:rsidRPr="4A30A8D9" w:rsidR="4A30A8D9">
              <w:rPr>
                <w:rFonts w:ascii="Arial" w:hAnsi="Arial" w:eastAsia="Arial" w:cs="Arial"/>
                <w:i w:val="0"/>
                <w:iCs w:val="0"/>
                <w:sz w:val="22"/>
                <w:szCs w:val="22"/>
              </w:rPr>
              <w:t>- American Medical Women’s Association. (2019). Period poverty research.</w:t>
            </w:r>
          </w:p>
          <w:p w:rsidR="4A30A8D9" w:rsidP="4A30A8D9" w:rsidRDefault="4A30A8D9" w14:paraId="1CA4B646" w14:textId="7DA4F5C6">
            <w:pPr>
              <w:spacing w:before="220" w:beforeAutospacing="off" w:after="240" w:afterAutospacing="off"/>
            </w:pPr>
            <w:r w:rsidRPr="4A30A8D9" w:rsidR="4A30A8D9">
              <w:rPr>
                <w:rFonts w:ascii="Arial" w:hAnsi="Arial" w:eastAsia="Arial" w:cs="Arial"/>
                <w:i w:val="0"/>
                <w:iCs w:val="0"/>
                <w:sz w:val="22"/>
                <w:szCs w:val="22"/>
              </w:rPr>
              <w:t>- Chandra-Mouli, V., &amp; Patel, S. V. (2017). Mapping the knowledge and understanding of menarche, menstrual hygiene, and menstrual health among adolescent girls in low- and middle-income countries. Reproductive Health, 14(1), 30.</w:t>
            </w:r>
          </w:p>
          <w:p w:rsidR="4A30A8D9" w:rsidP="4A30A8D9" w:rsidRDefault="4A30A8D9" w14:paraId="087D5D7C" w14:textId="3779CE62">
            <w:pPr>
              <w:spacing w:before="220" w:beforeAutospacing="off" w:after="240" w:afterAutospacing="off"/>
            </w:pPr>
            <w:r w:rsidRPr="4A30A8D9" w:rsidR="4A30A8D9">
              <w:rPr>
                <w:rFonts w:ascii="Arial" w:hAnsi="Arial" w:eastAsia="Arial" w:cs="Arial"/>
                <w:i w:val="0"/>
                <w:iCs w:val="0"/>
                <w:sz w:val="22"/>
                <w:szCs w:val="22"/>
              </w:rPr>
              <w:t>- House, S., Mahon, T., &amp; Cavill, S. (2013). Menstrual hygiene matters: A resource for improving menstrual hygiene around the world. Reproductive Health Matters, 21(41), 257-259.</w:t>
            </w:r>
          </w:p>
          <w:p w:rsidR="4A30A8D9" w:rsidP="4A30A8D9" w:rsidRDefault="4A30A8D9" w14:paraId="0F301BA8" w14:textId="7C32C585">
            <w:pPr>
              <w:spacing w:before="220" w:beforeAutospacing="off" w:after="240" w:afterAutospacing="off"/>
            </w:pPr>
            <w:r w:rsidRPr="4A30A8D9" w:rsidR="4A30A8D9">
              <w:rPr>
                <w:rFonts w:ascii="Arial" w:hAnsi="Arial" w:eastAsia="Arial" w:cs="Arial"/>
                <w:i w:val="0"/>
                <w:iCs w:val="0"/>
                <w:sz w:val="22"/>
                <w:szCs w:val="22"/>
              </w:rPr>
              <w:t>- Kirk, J., &amp; Sommer, M. (2006). Menstruation and body awareness: Linking girls’ health with girls’ education. Royal Tropical Institute (KIT), Special on Gender and Health.</w:t>
            </w:r>
          </w:p>
          <w:p w:rsidR="4A30A8D9" w:rsidP="4A30A8D9" w:rsidRDefault="4A30A8D9" w14:paraId="7D29407A" w14:textId="2B3A27B0">
            <w:pPr>
              <w:spacing w:before="220" w:beforeAutospacing="off" w:after="240" w:afterAutospacing="off"/>
            </w:pPr>
            <w:r w:rsidRPr="4A30A8D9" w:rsidR="4A30A8D9">
              <w:rPr>
                <w:rFonts w:ascii="Arial" w:hAnsi="Arial" w:eastAsia="Arial" w:cs="Arial"/>
                <w:i w:val="0"/>
                <w:iCs w:val="0"/>
                <w:sz w:val="22"/>
                <w:szCs w:val="22"/>
              </w:rPr>
              <w:t>- Maslow, A. H. (1943). A theory of human motivation. Psychological Review, 50(4), 370.</w:t>
            </w:r>
          </w:p>
          <w:p w:rsidR="4A30A8D9" w:rsidP="4A30A8D9" w:rsidRDefault="4A30A8D9" w14:paraId="54008C9D" w14:textId="628C4DD4">
            <w:pPr>
              <w:spacing w:before="220" w:beforeAutospacing="off" w:after="240" w:afterAutospacing="off"/>
            </w:pPr>
            <w:r w:rsidRPr="4A30A8D9" w:rsidR="4A30A8D9">
              <w:rPr>
                <w:rFonts w:ascii="Arial" w:hAnsi="Arial" w:eastAsia="Arial" w:cs="Arial"/>
                <w:i w:val="0"/>
                <w:iCs w:val="0"/>
                <w:sz w:val="22"/>
                <w:szCs w:val="22"/>
              </w:rPr>
              <w:t>- Sommer, M., Hirsch, J. S., Nathanson, C., &amp; Parker, R. G. (2015). Comfortably, safely, and without shame: Defining menstrual hygiene management as a public health issue. American Journal of Public Health, 105(7), 1302-1311.</w:t>
            </w:r>
          </w:p>
        </w:tc>
      </w:tr>
    </w:tbl>
    <w:p xmlns:wp14="http://schemas.microsoft.com/office/word/2010/wordml" w:rsidP="4A30A8D9" wp14:paraId="690053F5" wp14:textId="449EC034">
      <w:pPr>
        <w:spacing w:before="80" w:beforeAutospacing="off" w:after="80" w:afterAutospacing="off"/>
      </w:pPr>
      <w:r w:rsidRPr="4A30A8D9" w:rsidR="59C3288E">
        <w:rPr>
          <w:rFonts w:ascii="Arial" w:hAnsi="Arial" w:eastAsia="Arial" w:cs="Arial"/>
          <w:i w:val="0"/>
          <w:iCs w:val="0"/>
          <w:noProof w:val="0"/>
          <w:sz w:val="12"/>
          <w:szCs w:val="12"/>
          <w:lang w:val="en-US"/>
        </w:rPr>
        <w:t xml:space="preserve"> </w:t>
      </w:r>
    </w:p>
    <w:tbl>
      <w:tblPr>
        <w:tblStyle w:val="TableNormal"/>
        <w:tblW w:w="0" w:type="auto"/>
        <w:tblInd w:w="135" w:type="dxa"/>
        <w:tblLayout w:type="fixed"/>
        <w:tblLook w:val="06A0" w:firstRow="1" w:lastRow="0" w:firstColumn="1" w:lastColumn="0" w:noHBand="1" w:noVBand="1"/>
      </w:tblPr>
      <w:tblGrid>
        <w:gridCol w:w="9360"/>
      </w:tblGrid>
      <w:tr w:rsidR="4A30A8D9" w:rsidTr="4A30A8D9" w14:paraId="1F851727">
        <w:trPr>
          <w:trHeight w:val="300"/>
        </w:trPr>
        <w:tc>
          <w:tcPr>
            <w:tcW w:w="93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2E497E14" w14:textId="2F4CA342">
            <w:pPr>
              <w:spacing w:before="200" w:beforeAutospacing="off" w:after="200" w:afterAutospacing="off"/>
            </w:pPr>
            <w:r w:rsidRPr="4A30A8D9" w:rsidR="4A30A8D9">
              <w:rPr>
                <w:rFonts w:ascii="Arial-BoldMT" w:hAnsi="Arial-BoldMT" w:eastAsia="Arial-BoldMT" w:cs="Arial-BoldMT"/>
                <w:b w:val="1"/>
                <w:bCs w:val="1"/>
                <w:i w:val="0"/>
                <w:iCs w:val="0"/>
                <w:sz w:val="19"/>
                <w:szCs w:val="19"/>
              </w:rPr>
              <w:t>Please state the main research question(s) or hypotheses(s): (100 words max)</w:t>
            </w:r>
          </w:p>
          <w:p w:rsidR="4A30A8D9" w:rsidP="4A30A8D9" w:rsidRDefault="4A30A8D9" w14:paraId="04237322" w14:textId="3CC7C471">
            <w:pPr>
              <w:spacing w:before="200" w:beforeAutospacing="off" w:after="200" w:afterAutospacing="off"/>
            </w:pPr>
            <w:r w:rsidRPr="4A30A8D9" w:rsidR="4A30A8D9">
              <w:rPr>
                <w:rFonts w:ascii="Arial-BoldMT" w:hAnsi="Arial-BoldMT" w:eastAsia="Arial-BoldMT" w:cs="Arial-BoldMT"/>
                <w:b w:val="1"/>
                <w:bCs w:val="1"/>
                <w:i w:val="0"/>
                <w:iCs w:val="0"/>
                <w:sz w:val="19"/>
                <w:szCs w:val="19"/>
              </w:rPr>
              <w:t xml:space="preserve"> </w:t>
            </w:r>
          </w:p>
          <w:p w:rsidR="4A30A8D9" w:rsidP="4A30A8D9" w:rsidRDefault="4A30A8D9" w14:paraId="13FDD561" w14:textId="19FBA3AD">
            <w:pPr>
              <w:spacing w:before="200" w:beforeAutospacing="off" w:after="240" w:afterAutospacing="off"/>
            </w:pPr>
            <w:r w:rsidRPr="4A30A8D9" w:rsidR="4A30A8D9">
              <w:rPr>
                <w:rFonts w:ascii="Arial" w:hAnsi="Arial" w:eastAsia="Arial" w:cs="Arial"/>
                <w:i w:val="0"/>
                <w:iCs w:val="0"/>
                <w:sz w:val="19"/>
                <w:szCs w:val="19"/>
              </w:rPr>
              <w:t>Research Questions;</w:t>
            </w:r>
          </w:p>
          <w:p w:rsidR="4A30A8D9" w:rsidP="4A30A8D9" w:rsidRDefault="4A30A8D9" w14:paraId="344D9D0B" w14:textId="4C4F8B5D">
            <w:pPr>
              <w:spacing w:before="200" w:beforeAutospacing="off" w:after="240" w:afterAutospacing="off"/>
            </w:pPr>
            <w:r w:rsidRPr="4A30A8D9" w:rsidR="4A30A8D9">
              <w:rPr>
                <w:rFonts w:ascii="Arial" w:hAnsi="Arial" w:eastAsia="Arial" w:cs="Arial"/>
                <w:i w:val="0"/>
                <w:iCs w:val="0"/>
                <w:sz w:val="19"/>
                <w:szCs w:val="19"/>
              </w:rPr>
              <w:t>1. What are university students' perceptions of the accessibility and affordability of sanitary products?</w:t>
            </w:r>
          </w:p>
          <w:p w:rsidR="4A30A8D9" w:rsidP="4A30A8D9" w:rsidRDefault="4A30A8D9" w14:paraId="0C14D18A" w14:textId="08BC64DD">
            <w:pPr>
              <w:spacing w:before="200" w:beforeAutospacing="off" w:after="240" w:afterAutospacing="off"/>
            </w:pPr>
            <w:r w:rsidRPr="4A30A8D9" w:rsidR="4A30A8D9">
              <w:rPr>
                <w:rFonts w:ascii="Arial" w:hAnsi="Arial" w:eastAsia="Arial" w:cs="Arial"/>
                <w:i w:val="0"/>
                <w:iCs w:val="0"/>
                <w:sz w:val="19"/>
                <w:szCs w:val="19"/>
              </w:rPr>
              <w:t>2. How do these perceptions vary across different demographic groups within the university population (e.g., socioeconomic status, gender, and cultural background)?</w:t>
            </w:r>
          </w:p>
          <w:p w:rsidR="4A30A8D9" w:rsidP="4A30A8D9" w:rsidRDefault="4A30A8D9" w14:paraId="3B55F99D" w14:textId="038C97FB">
            <w:pPr>
              <w:spacing w:before="200" w:beforeAutospacing="off" w:after="240" w:afterAutospacing="off"/>
            </w:pPr>
            <w:r w:rsidRPr="4A30A8D9" w:rsidR="4A30A8D9">
              <w:rPr>
                <w:rFonts w:ascii="Arial" w:hAnsi="Arial" w:eastAsia="Arial" w:cs="Arial"/>
                <w:i w:val="0"/>
                <w:iCs w:val="0"/>
                <w:sz w:val="19"/>
                <w:szCs w:val="19"/>
              </w:rPr>
              <w:t>3. What psychological and social impacts do perceived barriers to sanitary product access have on university students?</w:t>
            </w:r>
          </w:p>
          <w:p w:rsidR="4A30A8D9" w:rsidP="4A30A8D9" w:rsidRDefault="4A30A8D9" w14:paraId="63E640E6" w14:textId="12DE75F2">
            <w:pPr>
              <w:spacing w:before="200" w:beforeAutospacing="off" w:after="200" w:afterAutospacing="off"/>
            </w:pPr>
            <w:r w:rsidRPr="4A30A8D9" w:rsidR="4A30A8D9">
              <w:rPr>
                <w:rFonts w:ascii="Arial" w:hAnsi="Arial" w:eastAsia="Arial" w:cs="Arial"/>
                <w:i w:val="0"/>
                <w:iCs w:val="0"/>
                <w:sz w:val="19"/>
                <w:szCs w:val="19"/>
              </w:rPr>
              <w:t xml:space="preserve"> </w:t>
            </w:r>
          </w:p>
          <w:p w:rsidR="4A30A8D9" w:rsidP="4A30A8D9" w:rsidRDefault="4A30A8D9" w14:paraId="1418D7BB" w14:textId="7BBF9463">
            <w:pPr>
              <w:spacing w:before="200" w:beforeAutospacing="off" w:after="240" w:afterAutospacing="off"/>
            </w:pPr>
            <w:r w:rsidRPr="4A30A8D9" w:rsidR="4A30A8D9">
              <w:rPr>
                <w:rFonts w:ascii="Arial" w:hAnsi="Arial" w:eastAsia="Arial" w:cs="Arial"/>
                <w:i w:val="0"/>
                <w:iCs w:val="0"/>
                <w:sz w:val="19"/>
                <w:szCs w:val="19"/>
              </w:rPr>
              <w:t>It is hypothesised that university students from lower socioeconomic backgrounds will report greater difficulty accessing and affording sanitary products. Furthermore, those who have a cultural background will influence perceptions of menstrual product accessibility and stigma.</w:t>
            </w:r>
          </w:p>
        </w:tc>
      </w:tr>
    </w:tbl>
    <w:p xmlns:wp14="http://schemas.microsoft.com/office/word/2010/wordml" w:rsidP="4A30A8D9" wp14:paraId="19378FEE" wp14:textId="6F1297AE">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p xmlns:wp14="http://schemas.microsoft.com/office/word/2010/wordml" w:rsidP="4A30A8D9" wp14:paraId="692BABA6" wp14:textId="11EC82B6">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p xmlns:wp14="http://schemas.microsoft.com/office/word/2010/wordml" w:rsidP="4A30A8D9" wp14:paraId="31840210" wp14:textId="3CA1C604">
      <w:pPr>
        <w:spacing w:before="200" w:beforeAutospacing="off" w:after="200" w:afterAutospacing="off"/>
      </w:pPr>
      <w:r w:rsidRPr="4A30A8D9" w:rsidR="59C3288E">
        <w:rPr>
          <w:rFonts w:ascii="Arial-BoldMT" w:hAnsi="Arial-BoldMT" w:eastAsia="Arial-BoldMT" w:cs="Arial-BoldMT"/>
          <w:b w:val="1"/>
          <w:bCs w:val="1"/>
          <w:i w:val="0"/>
          <w:iCs w:val="0"/>
          <w:strike w:val="0"/>
          <w:dstrike w:val="0"/>
          <w:noProof w:val="0"/>
          <w:sz w:val="19"/>
          <w:szCs w:val="19"/>
          <w:u w:val="single"/>
          <w:lang w:val="en-US"/>
        </w:rPr>
        <w:t>Methodological Details (500 words)</w:t>
      </w:r>
    </w:p>
    <w:p xmlns:wp14="http://schemas.microsoft.com/office/word/2010/wordml" w:rsidP="4A30A8D9" wp14:paraId="2869CB4D" wp14:textId="5F6EC7FE">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tbl>
      <w:tblPr>
        <w:tblStyle w:val="TableNormal"/>
        <w:tblW w:w="0" w:type="auto"/>
        <w:tblLayout w:type="fixed"/>
        <w:tblLook w:val="06A0" w:firstRow="1" w:lastRow="0" w:firstColumn="1" w:lastColumn="0" w:noHBand="1" w:noVBand="1"/>
      </w:tblPr>
      <w:tblGrid>
        <w:gridCol w:w="9360"/>
      </w:tblGrid>
      <w:tr w:rsidR="4A30A8D9" w:rsidTr="4A30A8D9" w14:paraId="32661807">
        <w:trPr>
          <w:trHeight w:val="300"/>
        </w:trPr>
        <w:tc>
          <w:tcPr>
            <w:tcW w:w="93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78FD71C9" w14:textId="0BB4BAA2">
            <w:pPr>
              <w:spacing w:before="200" w:beforeAutospacing="off" w:after="200" w:afterAutospacing="off"/>
            </w:pPr>
            <w:r w:rsidRPr="4A30A8D9" w:rsidR="4A30A8D9">
              <w:rPr>
                <w:rFonts w:ascii="Arial-BoldItalicMT" w:hAnsi="Arial-BoldItalicMT" w:eastAsia="Arial-BoldItalicMT" w:cs="Arial-BoldItalicMT"/>
                <w:b w:val="1"/>
                <w:bCs w:val="1"/>
                <w:i w:val="1"/>
                <w:iCs w:val="1"/>
                <w:sz w:val="19"/>
                <w:szCs w:val="19"/>
              </w:rPr>
              <w:t>Please summarise the key methodological approach: (you can include copies of proposed study materials as appendices if you wish). You must include details of the following:</w:t>
            </w:r>
          </w:p>
          <w:p w:rsidR="4A30A8D9" w:rsidP="4A30A8D9" w:rsidRDefault="4A30A8D9" w14:paraId="6F24F504" w14:textId="09634CD6">
            <w:pPr>
              <w:spacing w:before="200" w:beforeAutospacing="off" w:after="200" w:afterAutospacing="off"/>
              <w:ind w:left="360" w:right="0" w:hanging="360"/>
            </w:pPr>
            <w:r w:rsidRPr="4A30A8D9" w:rsidR="4A30A8D9">
              <w:rPr>
                <w:rFonts w:ascii="Times New Roman" w:hAnsi="Times New Roman" w:eastAsia="Times New Roman" w:cs="Times New Roman"/>
                <w:i w:val="0"/>
                <w:iCs w:val="0"/>
                <w:sz w:val="19"/>
                <w:szCs w:val="19"/>
              </w:rPr>
              <w:t>●</w:t>
            </w:r>
            <w:r w:rsidRPr="4A30A8D9" w:rsidR="4A30A8D9">
              <w:rPr>
                <w:rFonts w:ascii="Times New Roman" w:hAnsi="Times New Roman" w:eastAsia="Times New Roman" w:cs="Times New Roman"/>
                <w:i w:val="0"/>
                <w:iCs w:val="0"/>
                <w:sz w:val="13"/>
                <w:szCs w:val="13"/>
              </w:rPr>
              <w:t xml:space="preserve">      </w:t>
            </w:r>
            <w:r w:rsidRPr="4A30A8D9" w:rsidR="4A30A8D9">
              <w:rPr>
                <w:rFonts w:ascii="Arial-ItalicMT" w:hAnsi="Arial-ItalicMT" w:eastAsia="Arial-ItalicMT" w:cs="Arial-ItalicMT"/>
                <w:i w:val="1"/>
                <w:iCs w:val="1"/>
                <w:sz w:val="19"/>
                <w:szCs w:val="19"/>
              </w:rPr>
              <w:t>Participants: Who will your participants be, how will you access and recruit them, and how many are needed?</w:t>
            </w:r>
          </w:p>
          <w:p w:rsidR="4A30A8D9" w:rsidP="4A30A8D9" w:rsidRDefault="4A30A8D9" w14:paraId="5E63CC9F" w14:textId="2813D8B1">
            <w:pPr>
              <w:spacing w:before="200" w:beforeAutospacing="off" w:after="200" w:afterAutospacing="off"/>
              <w:ind w:left="360" w:right="0" w:hanging="360"/>
            </w:pPr>
            <w:r w:rsidRPr="4A30A8D9" w:rsidR="4A30A8D9">
              <w:rPr>
                <w:rFonts w:ascii="Times New Roman" w:hAnsi="Times New Roman" w:eastAsia="Times New Roman" w:cs="Times New Roman"/>
                <w:i w:val="0"/>
                <w:iCs w:val="0"/>
                <w:sz w:val="19"/>
                <w:szCs w:val="19"/>
              </w:rPr>
              <w:t>●</w:t>
            </w:r>
            <w:r w:rsidRPr="4A30A8D9" w:rsidR="4A30A8D9">
              <w:rPr>
                <w:rFonts w:ascii="Times New Roman" w:hAnsi="Times New Roman" w:eastAsia="Times New Roman" w:cs="Times New Roman"/>
                <w:i w:val="0"/>
                <w:iCs w:val="0"/>
                <w:sz w:val="13"/>
                <w:szCs w:val="13"/>
              </w:rPr>
              <w:t xml:space="preserve">      </w:t>
            </w:r>
            <w:r w:rsidRPr="4A30A8D9" w:rsidR="4A30A8D9">
              <w:rPr>
                <w:rFonts w:ascii="Arial-ItalicMT" w:hAnsi="Arial-ItalicMT" w:eastAsia="Arial-ItalicMT" w:cs="Arial-ItalicMT"/>
                <w:i w:val="1"/>
                <w:iCs w:val="1"/>
                <w:sz w:val="19"/>
                <w:szCs w:val="19"/>
              </w:rPr>
              <w:t>Design: Using appropriate terminology clearly define key elements of your design (IVs, DVs, Qual approach, expt. manipulations etc).  How do you plan to analyse your main data?</w:t>
            </w:r>
          </w:p>
          <w:p w:rsidR="4A30A8D9" w:rsidP="4A30A8D9" w:rsidRDefault="4A30A8D9" w14:paraId="520C6A08" w14:textId="4A266C61">
            <w:pPr>
              <w:spacing w:before="200" w:beforeAutospacing="off" w:after="200" w:afterAutospacing="off"/>
              <w:ind w:left="360" w:right="0" w:hanging="360"/>
            </w:pPr>
            <w:r w:rsidRPr="4A30A8D9" w:rsidR="4A30A8D9">
              <w:rPr>
                <w:rFonts w:ascii="Times New Roman" w:hAnsi="Times New Roman" w:eastAsia="Times New Roman" w:cs="Times New Roman"/>
                <w:i w:val="0"/>
                <w:iCs w:val="0"/>
                <w:sz w:val="19"/>
                <w:szCs w:val="19"/>
              </w:rPr>
              <w:t>●</w:t>
            </w:r>
            <w:r w:rsidRPr="4A30A8D9" w:rsidR="4A30A8D9">
              <w:rPr>
                <w:rFonts w:ascii="Times New Roman" w:hAnsi="Times New Roman" w:eastAsia="Times New Roman" w:cs="Times New Roman"/>
                <w:i w:val="0"/>
                <w:iCs w:val="0"/>
                <w:sz w:val="13"/>
                <w:szCs w:val="13"/>
              </w:rPr>
              <w:t xml:space="preserve">      </w:t>
            </w:r>
            <w:r w:rsidRPr="4A30A8D9" w:rsidR="4A30A8D9">
              <w:rPr>
                <w:rFonts w:ascii="Arial-ItalicMT" w:hAnsi="Arial-ItalicMT" w:eastAsia="Arial-ItalicMT" w:cs="Arial-ItalicMT"/>
                <w:i w:val="1"/>
                <w:iCs w:val="1"/>
                <w:sz w:val="19"/>
                <w:szCs w:val="19"/>
              </w:rPr>
              <w:t>Materials: What are the main measures, scales, experimental tools or other materials required for your study?</w:t>
            </w:r>
          </w:p>
          <w:p w:rsidR="4A30A8D9" w:rsidP="4A30A8D9" w:rsidRDefault="4A30A8D9" w14:paraId="1D1AB0CF" w14:textId="504A2628">
            <w:pPr>
              <w:spacing w:before="200" w:beforeAutospacing="off" w:after="200" w:afterAutospacing="off"/>
              <w:ind w:left="360" w:right="0" w:hanging="360"/>
            </w:pPr>
            <w:r w:rsidRPr="4A30A8D9" w:rsidR="4A30A8D9">
              <w:rPr>
                <w:rFonts w:ascii="Times New Roman" w:hAnsi="Times New Roman" w:eastAsia="Times New Roman" w:cs="Times New Roman"/>
                <w:i w:val="0"/>
                <w:iCs w:val="0"/>
                <w:sz w:val="19"/>
                <w:szCs w:val="19"/>
              </w:rPr>
              <w:t>●</w:t>
            </w:r>
            <w:r w:rsidRPr="4A30A8D9" w:rsidR="4A30A8D9">
              <w:rPr>
                <w:rFonts w:ascii="Times New Roman" w:hAnsi="Times New Roman" w:eastAsia="Times New Roman" w:cs="Times New Roman"/>
                <w:i w:val="0"/>
                <w:iCs w:val="0"/>
                <w:sz w:val="13"/>
                <w:szCs w:val="13"/>
              </w:rPr>
              <w:t xml:space="preserve">      </w:t>
            </w:r>
            <w:r w:rsidRPr="4A30A8D9" w:rsidR="4A30A8D9">
              <w:rPr>
                <w:rFonts w:ascii="Arial-ItalicMT" w:hAnsi="Arial-ItalicMT" w:eastAsia="Arial-ItalicMT" w:cs="Arial-ItalicMT"/>
                <w:i w:val="1"/>
                <w:iCs w:val="1"/>
                <w:sz w:val="19"/>
                <w:szCs w:val="19"/>
              </w:rPr>
              <w:t>Procedure: How will you carry out the study – define briefly what will happen to a participant in your study from the point of consent to the study debrief.</w:t>
            </w:r>
          </w:p>
          <w:p w:rsidR="4A30A8D9" w:rsidP="4A30A8D9" w:rsidRDefault="4A30A8D9" w14:paraId="4FA30156" w14:textId="31BE46C9">
            <w:pPr>
              <w:spacing w:before="240" w:beforeAutospacing="off" w:after="240" w:afterAutospacing="off"/>
            </w:pPr>
            <w:r w:rsidRPr="4A30A8D9" w:rsidR="4A30A8D9">
              <w:rPr>
                <w:rFonts w:ascii="Arial" w:hAnsi="Arial" w:eastAsia="Arial" w:cs="Arial"/>
                <w:i w:val="0"/>
                <w:iCs w:val="0"/>
                <w:sz w:val="24"/>
                <w:szCs w:val="24"/>
              </w:rPr>
              <w:t>Participants;</w:t>
            </w:r>
          </w:p>
          <w:p w:rsidR="4A30A8D9" w:rsidP="4A30A8D9" w:rsidRDefault="4A30A8D9" w14:paraId="4A9D9E1C" w14:textId="34238241">
            <w:pPr>
              <w:spacing w:before="240" w:beforeAutospacing="off" w:after="240" w:afterAutospacing="off"/>
            </w:pPr>
            <w:r w:rsidRPr="4A30A8D9" w:rsidR="4A30A8D9">
              <w:rPr>
                <w:rFonts w:ascii="Arial" w:hAnsi="Arial" w:eastAsia="Arial" w:cs="Arial"/>
                <w:i w:val="0"/>
                <w:iCs w:val="0"/>
                <w:sz w:val="24"/>
                <w:szCs w:val="24"/>
              </w:rPr>
              <w:t>The study will involve undergraduate students aged 18 and above, enrolled at UWTSD. It is hoped that the participating students will be from various socioeconomic backgrounds, and cultural identities. Participants will be recruited via the department’s Experimental Management System (EMS), where in exchange for course credits, they are able to sign up for the study. The participation criteria only require that the participating students are AFAB.</w:t>
            </w:r>
          </w:p>
          <w:p w:rsidR="4A30A8D9" w:rsidP="4A30A8D9" w:rsidRDefault="4A30A8D9" w14:paraId="351C83B7" w14:textId="2842D04B">
            <w:pPr>
              <w:spacing w:before="240" w:beforeAutospacing="off" w:after="240" w:afterAutospacing="off"/>
            </w:pPr>
            <w:r w:rsidRPr="4A30A8D9" w:rsidR="4A30A8D9">
              <w:rPr>
                <w:rFonts w:ascii="Arial" w:hAnsi="Arial" w:eastAsia="Arial" w:cs="Arial"/>
                <w:i w:val="0"/>
                <w:iCs w:val="0"/>
                <w:sz w:val="24"/>
                <w:szCs w:val="24"/>
              </w:rPr>
              <w:t>The study will aim to gain a sample size of approximately 100 participants, with a larger sample size, results are less likely to suffer from anomalies and to be more representative.</w:t>
            </w:r>
          </w:p>
          <w:p w:rsidR="4A30A8D9" w:rsidP="4A30A8D9" w:rsidRDefault="4A30A8D9" w14:paraId="587F9704" w14:textId="2D16EF14">
            <w:pPr>
              <w:spacing w:before="240" w:beforeAutospacing="off" w:after="240" w:afterAutospacing="off"/>
            </w:pPr>
            <w:r w:rsidRPr="4A30A8D9" w:rsidR="4A30A8D9">
              <w:rPr>
                <w:rFonts w:ascii="Arial" w:hAnsi="Arial" w:eastAsia="Arial" w:cs="Arial"/>
                <w:i w:val="0"/>
                <w:iCs w:val="0"/>
                <w:sz w:val="24"/>
                <w:szCs w:val="24"/>
              </w:rPr>
              <w:t>Design;</w:t>
            </w:r>
          </w:p>
          <w:p w:rsidR="4A30A8D9" w:rsidP="4A30A8D9" w:rsidRDefault="4A30A8D9" w14:paraId="0DC71CEE" w14:textId="3701E6C0">
            <w:pPr>
              <w:spacing w:before="240" w:beforeAutospacing="off" w:after="240" w:afterAutospacing="off"/>
            </w:pPr>
            <w:r w:rsidRPr="4A30A8D9" w:rsidR="4A30A8D9">
              <w:rPr>
                <w:rFonts w:ascii="Arial" w:hAnsi="Arial" w:eastAsia="Arial" w:cs="Arial"/>
                <w:i w:val="0"/>
                <w:iCs w:val="0"/>
                <w:sz w:val="24"/>
                <w:szCs w:val="24"/>
              </w:rPr>
              <w:t>This study will use a mixed-methods design, combining quantitative and qualitative approaches. The quantitative component will include a structured questionnaire to collect data on perceptions of accessibility and affordability of sanitary products.</w:t>
            </w:r>
          </w:p>
          <w:p w:rsidR="4A30A8D9" w:rsidP="4A30A8D9" w:rsidRDefault="4A30A8D9" w14:paraId="4EC97089" w14:textId="2E9AD150">
            <w:pPr>
              <w:spacing w:before="240" w:beforeAutospacing="off" w:after="240" w:afterAutospacing="off"/>
            </w:pPr>
            <w:r w:rsidRPr="4A30A8D9" w:rsidR="4A30A8D9">
              <w:rPr>
                <w:rFonts w:ascii="Arial" w:hAnsi="Arial" w:eastAsia="Arial" w:cs="Arial"/>
                <w:i w:val="0"/>
                <w:iCs w:val="0"/>
                <w:sz w:val="24"/>
                <w:szCs w:val="24"/>
              </w:rPr>
              <w:t>- Independent Variables (IVs): Socioeconomic status (measured by self-reported financial situation) and cultural background.</w:t>
            </w:r>
          </w:p>
          <w:p w:rsidR="4A30A8D9" w:rsidP="4A30A8D9" w:rsidRDefault="4A30A8D9" w14:paraId="5A1A38EF" w14:textId="54CF7CD5">
            <w:pPr>
              <w:spacing w:before="240" w:beforeAutospacing="off" w:after="240" w:afterAutospacing="off"/>
            </w:pPr>
            <w:r w:rsidRPr="4A30A8D9" w:rsidR="4A30A8D9">
              <w:rPr>
                <w:rFonts w:ascii="Arial" w:hAnsi="Arial" w:eastAsia="Arial" w:cs="Arial"/>
                <w:i w:val="0"/>
                <w:iCs w:val="0"/>
                <w:sz w:val="24"/>
                <w:szCs w:val="24"/>
              </w:rPr>
              <w:t>- Dependent Variables (DVs): Perceived accessibility and affordability of sanitary products, and psychological impact (measured by stress and stigma levels).</w:t>
            </w:r>
          </w:p>
          <w:p w:rsidR="4A30A8D9" w:rsidP="4A30A8D9" w:rsidRDefault="4A30A8D9" w14:paraId="058E2582" w14:textId="514339EA">
            <w:pPr>
              <w:spacing w:before="240" w:beforeAutospacing="off" w:after="240" w:afterAutospacing="off"/>
            </w:pPr>
            <w:r w:rsidRPr="4A30A8D9" w:rsidR="4A30A8D9">
              <w:rPr>
                <w:rFonts w:ascii="Arial" w:hAnsi="Arial" w:eastAsia="Arial" w:cs="Arial"/>
                <w:i w:val="0"/>
                <w:iCs w:val="0"/>
                <w:sz w:val="24"/>
                <w:szCs w:val="24"/>
              </w:rPr>
              <w:t>For the quantitative component, participants will complete questions requiring them to type and explain their answers to measure their perceptions of sanitary product accessibility and affordability, as well as the psychological impact of these perceptions. The survey will include Likert-scale questions and validated scales such as the Perceived Stress Scale (PSS) and a modified Menstrual Attitude Questionnaire (MAQ). Brooks-Gunn, J., &amp; Ruble, D. N. (1980).</w:t>
            </w:r>
          </w:p>
          <w:p w:rsidR="4A30A8D9" w:rsidP="4A30A8D9" w:rsidRDefault="4A30A8D9" w14:paraId="5517D219" w14:textId="3B067B51">
            <w:pPr>
              <w:spacing w:before="240" w:beforeAutospacing="off" w:after="240" w:afterAutospacing="off"/>
            </w:pPr>
            <w:r w:rsidRPr="4A30A8D9" w:rsidR="4A30A8D9">
              <w:rPr>
                <w:rFonts w:ascii="Arial" w:hAnsi="Arial" w:eastAsia="Arial" w:cs="Arial"/>
                <w:i w:val="0"/>
                <w:iCs w:val="0"/>
                <w:sz w:val="24"/>
                <w:szCs w:val="24"/>
              </w:rPr>
              <w:t>This mixed-methods approach ensures a comprehensive understanding of the research questions by integrating broad quantitative findings with detailed qualitative insights, offering detailed and meaningful data.</w:t>
            </w:r>
          </w:p>
          <w:p w:rsidR="4A30A8D9" w:rsidP="4A30A8D9" w:rsidRDefault="4A30A8D9" w14:paraId="73C4D9DA" w14:textId="7E07B4B1">
            <w:pPr>
              <w:spacing w:before="240" w:beforeAutospacing="off" w:after="240" w:afterAutospacing="off"/>
            </w:pPr>
            <w:r w:rsidRPr="4A30A8D9" w:rsidR="4A30A8D9">
              <w:rPr>
                <w:rFonts w:ascii="Arial" w:hAnsi="Arial" w:eastAsia="Arial" w:cs="Arial"/>
                <w:i w:val="0"/>
                <w:iCs w:val="0"/>
                <w:sz w:val="24"/>
                <w:szCs w:val="24"/>
              </w:rPr>
              <w:t>Materials;</w:t>
            </w:r>
          </w:p>
          <w:p w:rsidR="4A30A8D9" w:rsidP="4A30A8D9" w:rsidRDefault="4A30A8D9" w14:paraId="610AE77C" w14:textId="67B3A08A">
            <w:pPr>
              <w:spacing w:before="240" w:beforeAutospacing="off" w:after="240" w:afterAutospacing="off"/>
            </w:pPr>
            <w:r w:rsidRPr="4A30A8D9" w:rsidR="4A30A8D9">
              <w:rPr>
                <w:rFonts w:ascii="Arial" w:hAnsi="Arial" w:eastAsia="Arial" w:cs="Arial"/>
                <w:i w:val="0"/>
                <w:iCs w:val="0"/>
                <w:sz w:val="24"/>
                <w:szCs w:val="24"/>
              </w:rPr>
              <w:t>The study will utilize several instruments to measure participants' perceptions and experiences related to the accessibility and affordability of sanitary products.</w:t>
            </w:r>
          </w:p>
          <w:p w:rsidR="4A30A8D9" w:rsidP="4A30A8D9" w:rsidRDefault="4A30A8D9" w14:paraId="029DD526" w14:textId="17A88631">
            <w:pPr>
              <w:spacing w:before="240" w:beforeAutospacing="off" w:after="240" w:afterAutospacing="off"/>
            </w:pPr>
            <w:r w:rsidRPr="4A30A8D9" w:rsidR="4A30A8D9">
              <w:rPr>
                <w:rFonts w:ascii="Arial" w:hAnsi="Arial" w:eastAsia="Arial" w:cs="Arial"/>
                <w:i w:val="0"/>
                <w:iCs w:val="0"/>
                <w:sz w:val="24"/>
                <w:szCs w:val="24"/>
              </w:rPr>
              <w:t>The survey Questionnaire will look at demographic Information; Questions to gather data on age, gender, socioeconomic status (SES), and cultural background. Perceived Accessibility and Affordability will be the key focus of the study; Custom-designed Likert scale items to measure the ease of accessing and affordability of sanitary products. Participants will rate statements such as "How easy is it for you to access sanitary products?" on a scale from 1 (Very Difficult) to 5 (Very Easy).</w:t>
            </w:r>
          </w:p>
          <w:p w:rsidR="4A30A8D9" w:rsidP="4A30A8D9" w:rsidRDefault="4A30A8D9" w14:paraId="63A6ACE7" w14:textId="54DE1322">
            <w:pPr>
              <w:spacing w:before="240" w:beforeAutospacing="off" w:after="240" w:afterAutospacing="off"/>
            </w:pPr>
            <w:r w:rsidRPr="4A30A8D9" w:rsidR="4A30A8D9">
              <w:rPr>
                <w:rFonts w:ascii="Arial" w:hAnsi="Arial" w:eastAsia="Arial" w:cs="Arial"/>
                <w:i w:val="0"/>
                <w:iCs w:val="0"/>
                <w:sz w:val="24"/>
                <w:szCs w:val="24"/>
              </w:rPr>
              <w:t>Furthermore the psychological impact will be measured with a perceived Stress Scale (PSS) (Cohen et al., 1983): A widely used tool consisting of 10 items designed to measure the perception of stress. Participants will indicate how often they felt a certain way over the last month on a scale from 0 (Never) to 4 (Very Often). As well as a modified Menstrual Attitude Questionnaire (MAQ) (Brooks-Gunn &amp; Ruble, 1980): Adapted to include items specifically related to stigma and attitudes towards menstruation, helping to assess the psychological impact of perceived barriers.</w:t>
            </w:r>
          </w:p>
          <w:p w:rsidR="4A30A8D9" w:rsidP="4A30A8D9" w:rsidRDefault="4A30A8D9" w14:paraId="74BD5E64" w14:textId="207A8E38">
            <w:pPr>
              <w:spacing w:before="240" w:beforeAutospacing="off" w:after="240" w:afterAutospacing="off"/>
            </w:pPr>
            <w:r w:rsidRPr="4A30A8D9" w:rsidR="4A30A8D9">
              <w:rPr>
                <w:rFonts w:ascii="Arial" w:hAnsi="Arial" w:eastAsia="Arial" w:cs="Arial"/>
                <w:i w:val="0"/>
                <w:iCs w:val="0"/>
                <w:sz w:val="24"/>
                <w:szCs w:val="24"/>
              </w:rPr>
              <w:t>Open-ended questions will also be asked to explore personal experiences, challenges, and cultural influences regarding the accessibility and affordability of sanitary products. Example questions include, "Can you describe any challenges you've faced in accessing sanitary products?" and "How do you think cultural attitudes towards menstruation have affected your well-being?"</w:t>
            </w:r>
          </w:p>
          <w:p w:rsidR="4A30A8D9" w:rsidP="4A30A8D9" w:rsidRDefault="4A30A8D9" w14:paraId="0450E348" w14:textId="0C05C0B0">
            <w:pPr>
              <w:spacing w:before="240" w:beforeAutospacing="off" w:after="240" w:afterAutospacing="off"/>
            </w:pPr>
            <w:r w:rsidRPr="4A30A8D9" w:rsidR="4A30A8D9">
              <w:rPr>
                <w:rFonts w:ascii="Arial" w:hAnsi="Arial" w:eastAsia="Arial" w:cs="Arial"/>
                <w:i w:val="0"/>
                <w:iCs w:val="0"/>
                <w:sz w:val="24"/>
                <w:szCs w:val="24"/>
              </w:rPr>
              <w:t>Procedure;</w:t>
            </w:r>
          </w:p>
          <w:p w:rsidR="4A30A8D9" w:rsidP="4A30A8D9" w:rsidRDefault="4A30A8D9" w14:paraId="48B6969F" w14:textId="449F3AB2">
            <w:pPr>
              <w:spacing w:before="240" w:beforeAutospacing="off" w:after="240" w:afterAutospacing="off"/>
            </w:pPr>
            <w:r w:rsidRPr="4A30A8D9" w:rsidR="4A30A8D9">
              <w:rPr>
                <w:rFonts w:ascii="Arial" w:hAnsi="Arial" w:eastAsia="Arial" w:cs="Arial"/>
                <w:i w:val="0"/>
                <w:iCs w:val="0"/>
                <w:sz w:val="24"/>
                <w:szCs w:val="24"/>
              </w:rPr>
              <w:t>The study will be conducted via an online questionnaire, allowing participants to answer wherever they like. After providing informed consent, participants will complete the online survey to collect demographic data and measure perceptions of sanitary product accessibility and affordability using custom Likert scale items, the Perceived Stress Scale (PSS), and the modified Menstrual Attitude Questionnaire (MAQ). Answering both qualitative and  quantitative style questions, it should only take the participants approximately 20 minutes to complete and finally, participants will be debriefed, with explanations and support resources provided.</w:t>
            </w:r>
          </w:p>
          <w:p w:rsidR="4A30A8D9" w:rsidP="4A30A8D9" w:rsidRDefault="4A30A8D9" w14:paraId="6735CC9C" w14:textId="64C6C51E">
            <w:pPr>
              <w:spacing w:before="240" w:beforeAutospacing="off" w:after="240" w:afterAutospacing="off"/>
            </w:pPr>
            <w:r w:rsidRPr="4A30A8D9" w:rsidR="4A30A8D9">
              <w:rPr>
                <w:rFonts w:ascii="Arial" w:hAnsi="Arial" w:eastAsia="Arial" w:cs="Arial"/>
                <w:i w:val="0"/>
                <w:iCs w:val="0"/>
                <w:sz w:val="24"/>
                <w:szCs w:val="24"/>
              </w:rPr>
              <w:t>References;</w:t>
            </w:r>
          </w:p>
          <w:p w:rsidR="4A30A8D9" w:rsidP="4A30A8D9" w:rsidRDefault="4A30A8D9" w14:paraId="2D510F52" w14:textId="1F72CE5D">
            <w:pPr>
              <w:spacing w:before="240" w:beforeAutospacing="off" w:after="240" w:afterAutospacing="off"/>
            </w:pPr>
            <w:r w:rsidRPr="4A30A8D9" w:rsidR="4A30A8D9">
              <w:rPr>
                <w:rFonts w:ascii="Arial" w:hAnsi="Arial" w:eastAsia="Arial" w:cs="Arial"/>
                <w:i w:val="0"/>
                <w:iCs w:val="0"/>
                <w:sz w:val="24"/>
                <w:szCs w:val="24"/>
              </w:rPr>
              <w:t>Brooks-Gunn, J., &amp; Ruble, D. N. (1980). The Menstrual Attitude Questionnaire. Psychosomatic Medicine, 42(5), 503-512.</w:t>
            </w:r>
          </w:p>
          <w:p w:rsidR="4A30A8D9" w:rsidP="4A30A8D9" w:rsidRDefault="4A30A8D9" w14:paraId="160F7B22" w14:textId="79F22282">
            <w:pPr>
              <w:spacing w:before="240" w:beforeAutospacing="off" w:after="240" w:afterAutospacing="off"/>
            </w:pPr>
            <w:r w:rsidRPr="4A30A8D9" w:rsidR="4A30A8D9">
              <w:rPr>
                <w:rFonts w:ascii="Arial" w:hAnsi="Arial" w:eastAsia="Arial" w:cs="Arial"/>
                <w:i w:val="0"/>
                <w:iCs w:val="0"/>
                <w:sz w:val="24"/>
                <w:szCs w:val="24"/>
              </w:rPr>
              <w:t>Cohen, S., Kamarck, T., &amp; Mermelstein, R. (1983). A global measure of perceived stress. Journal of Health and Social Behavior, 24(4), 385-396</w:t>
            </w:r>
          </w:p>
        </w:tc>
      </w:tr>
    </w:tbl>
    <w:p xmlns:wp14="http://schemas.microsoft.com/office/word/2010/wordml" w:rsidP="4A30A8D9" wp14:paraId="4B83DC61" wp14:textId="36E8D854">
      <w:pPr>
        <w:spacing w:before="240" w:beforeAutospacing="off" w:after="240" w:afterAutospacing="off"/>
      </w:pPr>
      <w:r w:rsidRPr="4A30A8D9" w:rsidR="59C3288E">
        <w:rPr>
          <w:rFonts w:ascii="Arial-BoldMT" w:hAnsi="Arial-BoldMT" w:eastAsia="Arial-BoldMT" w:cs="Arial-BoldMT"/>
          <w:b w:val="1"/>
          <w:bCs w:val="1"/>
          <w:i w:val="0"/>
          <w:iCs w:val="0"/>
          <w:noProof w:val="0"/>
          <w:sz w:val="24"/>
          <w:szCs w:val="24"/>
          <w:lang w:val="en-US"/>
        </w:rPr>
        <w:t xml:space="preserve"> </w:t>
      </w:r>
    </w:p>
    <w:p xmlns:wp14="http://schemas.microsoft.com/office/word/2010/wordml" w:rsidP="4A30A8D9" wp14:paraId="0A80A5C6" wp14:textId="5C333D8E">
      <w:pPr>
        <w:spacing w:before="200" w:beforeAutospacing="off" w:after="200" w:afterAutospacing="off"/>
      </w:pPr>
      <w:r w:rsidRPr="4A30A8D9" w:rsidR="59C3288E">
        <w:rPr>
          <w:rFonts w:ascii="Arial-BoldMT" w:hAnsi="Arial-BoldMT" w:eastAsia="Arial-BoldMT" w:cs="Arial-BoldMT"/>
          <w:b w:val="1"/>
          <w:bCs w:val="1"/>
          <w:i w:val="0"/>
          <w:iCs w:val="0"/>
          <w:noProof w:val="0"/>
          <w:sz w:val="19"/>
          <w:szCs w:val="19"/>
          <w:lang w:val="en-US"/>
        </w:rPr>
        <w:t xml:space="preserve"> </w:t>
      </w:r>
    </w:p>
    <w:p xmlns:wp14="http://schemas.microsoft.com/office/word/2010/wordml" w:rsidP="4A30A8D9" wp14:paraId="35ADFBBB" wp14:textId="1CEA2046">
      <w:pPr>
        <w:spacing w:before="200" w:beforeAutospacing="off" w:after="200" w:afterAutospacing="off"/>
      </w:pPr>
      <w:r w:rsidRPr="4A30A8D9" w:rsidR="59C3288E">
        <w:rPr>
          <w:rFonts w:ascii="Arial-BoldMT" w:hAnsi="Arial-BoldMT" w:eastAsia="Arial-BoldMT" w:cs="Arial-BoldMT"/>
          <w:b w:val="1"/>
          <w:bCs w:val="1"/>
          <w:i w:val="0"/>
          <w:iCs w:val="0"/>
          <w:strike w:val="0"/>
          <w:dstrike w:val="0"/>
          <w:noProof w:val="0"/>
          <w:sz w:val="19"/>
          <w:szCs w:val="19"/>
          <w:u w:val="single"/>
          <w:lang w:val="en-US"/>
        </w:rPr>
        <w:t>Key Ethical considerations (150 words)</w:t>
      </w:r>
    </w:p>
    <w:p xmlns:wp14="http://schemas.microsoft.com/office/word/2010/wordml" w:rsidP="4A30A8D9" wp14:paraId="10DB790A" wp14:textId="3C6DC24D">
      <w:pPr>
        <w:spacing w:before="200" w:beforeAutospacing="off" w:after="200" w:afterAutospacing="off"/>
      </w:pPr>
      <w:r w:rsidRPr="4A30A8D9" w:rsidR="59C3288E">
        <w:rPr>
          <w:rFonts w:ascii="Arial-BoldMT" w:hAnsi="Arial-BoldMT" w:eastAsia="Arial-BoldMT" w:cs="Arial-BoldMT"/>
          <w:b w:val="1"/>
          <w:bCs w:val="1"/>
          <w:i w:val="0"/>
          <w:iCs w:val="0"/>
          <w:strike w:val="0"/>
          <w:dstrike w:val="0"/>
          <w:noProof w:val="0"/>
          <w:sz w:val="19"/>
          <w:szCs w:val="19"/>
          <w:u w:val="single"/>
          <w:lang w:val="en-US"/>
        </w:rPr>
        <w:t xml:space="preserve"> </w:t>
      </w:r>
    </w:p>
    <w:p xmlns:wp14="http://schemas.microsoft.com/office/word/2010/wordml" w:rsidP="4A30A8D9" wp14:paraId="32497989" wp14:textId="2293C87B">
      <w:pPr>
        <w:spacing w:before="41" w:beforeAutospacing="off" w:after="41" w:afterAutospacing="off"/>
      </w:pPr>
      <w:r w:rsidRPr="4A30A8D9" w:rsidR="59C3288E">
        <w:rPr>
          <w:rFonts w:ascii="Times New Roman" w:hAnsi="Times New Roman" w:eastAsia="Times New Roman" w:cs="Times New Roman"/>
          <w:i w:val="0"/>
          <w:iCs w:val="0"/>
          <w:noProof w:val="0"/>
          <w:sz w:val="12"/>
          <w:szCs w:val="12"/>
          <w:lang w:val="en-US"/>
        </w:rPr>
        <w:t xml:space="preserve"> </w:t>
      </w:r>
    </w:p>
    <w:tbl>
      <w:tblPr>
        <w:tblStyle w:val="TableNormal"/>
        <w:tblW w:w="0" w:type="auto"/>
        <w:tblLayout w:type="fixed"/>
        <w:tblLook w:val="06A0" w:firstRow="1" w:lastRow="0" w:firstColumn="1" w:lastColumn="0" w:noHBand="1" w:noVBand="1"/>
      </w:tblPr>
      <w:tblGrid>
        <w:gridCol w:w="9360"/>
      </w:tblGrid>
      <w:tr w:rsidR="4A30A8D9" w:rsidTr="4A30A8D9" w14:paraId="744A5AB2">
        <w:trPr>
          <w:trHeight w:val="300"/>
        </w:trPr>
        <w:tc>
          <w:tcPr>
            <w:tcW w:w="93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4A30A8D9" w:rsidP="4A30A8D9" w:rsidRDefault="4A30A8D9" w14:paraId="61A04BEC" w14:textId="47F5180A">
            <w:pPr>
              <w:spacing w:before="220" w:beforeAutospacing="off" w:after="220" w:afterAutospacing="off"/>
            </w:pPr>
            <w:r w:rsidRPr="4A30A8D9" w:rsidR="4A30A8D9">
              <w:rPr>
                <w:rFonts w:ascii="Arial-ItalicMT" w:hAnsi="Arial-ItalicMT" w:eastAsia="Arial-ItalicMT" w:cs="Arial-ItalicMT"/>
                <w:i w:val="1"/>
                <w:iCs w:val="1"/>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sidRPr="4A30A8D9" w:rsidR="4A30A8D9">
              <w:rPr>
                <w:rFonts w:ascii="Arial-ItalicMT" w:hAnsi="Arial-ItalicMT" w:eastAsia="Arial-ItalicMT" w:cs="Arial-ItalicMT"/>
                <w:i w:val="1"/>
                <w:iCs w:val="1"/>
                <w:strike w:val="0"/>
                <w:dstrike w:val="0"/>
                <w:sz w:val="22"/>
                <w:szCs w:val="22"/>
                <w:u w:val="single"/>
              </w:rPr>
              <w:t>additional or specific key ethical considerations</w:t>
            </w:r>
            <w:r w:rsidRPr="4A30A8D9" w:rsidR="4A30A8D9">
              <w:rPr>
                <w:rFonts w:ascii="Arial-ItalicMT" w:hAnsi="Arial-ItalicMT" w:eastAsia="Arial-ItalicMT" w:cs="Arial-ItalicMT"/>
                <w:i w:val="1"/>
                <w:iCs w:val="1"/>
                <w:sz w:val="22"/>
                <w:szCs w:val="22"/>
              </w:rPr>
              <w:t xml:space="preserve"> for your particular project e.g. potential for distress or discomfort, any deception, research with vulnerable populations or sensitive topic areas, and briefly outline how you expect to manage these risks within your project.</w:t>
            </w:r>
          </w:p>
          <w:p w:rsidR="4A30A8D9" w:rsidP="4A30A8D9" w:rsidRDefault="4A30A8D9" w14:paraId="07B379E5" w14:textId="67F46C8B">
            <w:pPr>
              <w:spacing w:before="240" w:beforeAutospacing="off" w:after="240" w:afterAutospacing="off"/>
            </w:pPr>
            <w:r w:rsidRPr="4A30A8D9" w:rsidR="4A30A8D9">
              <w:rPr>
                <w:rFonts w:ascii="Arial-BoldMT" w:hAnsi="Arial-BoldMT" w:eastAsia="Arial-BoldMT" w:cs="Arial-BoldMT"/>
                <w:b w:val="1"/>
                <w:bCs w:val="1"/>
                <w:i w:val="0"/>
                <w:iCs w:val="0"/>
                <w:sz w:val="24"/>
                <w:szCs w:val="24"/>
              </w:rPr>
              <w:t xml:space="preserve"> </w:t>
            </w:r>
          </w:p>
          <w:p w:rsidR="4A30A8D9" w:rsidP="4A30A8D9" w:rsidRDefault="4A30A8D9" w14:paraId="3E4F6EF2" w14:textId="4F612CD0">
            <w:pPr>
              <w:spacing w:before="240" w:beforeAutospacing="off" w:after="240" w:afterAutospacing="off"/>
            </w:pPr>
            <w:r w:rsidRPr="4A30A8D9" w:rsidR="4A30A8D9">
              <w:rPr>
                <w:rFonts w:ascii="Arial" w:hAnsi="Arial" w:eastAsia="Arial" w:cs="Arial"/>
                <w:i w:val="0"/>
                <w:iCs w:val="0"/>
                <w:sz w:val="24"/>
                <w:szCs w:val="24"/>
              </w:rPr>
              <w:t>Given the sensitive nature of menstrual hygiene, some questions may be intrusive and potentially distressing, participants will be informed of this prior to consenting and assured that their responses will be kept strictly confidential and anonymous. Participants may also have issue with the fact of being being categorized into different socioeconomic and cultural background groups, a detail that will be fully disclosed during debriefing. This will include comprehensive information about the study's concept and an opportunity for participants to ask further questions. Participants will be reminded they can withdraw at any time without penalty if they feel uncomfortable. The study will strictly adhere to the BPS code of human research ethics, and all procedures for informed consent, debriefing, and data protection will be thoroughly documented in the ethics form.</w:t>
            </w:r>
          </w:p>
        </w:tc>
      </w:tr>
    </w:tbl>
    <w:p xmlns:wp14="http://schemas.microsoft.com/office/word/2010/wordml" w:rsidP="4A30A8D9" wp14:paraId="39987CBD" wp14:textId="7D0EF3FE">
      <w:pPr>
        <w:spacing w:before="80" w:beforeAutospacing="off" w:after="80" w:afterAutospacing="off"/>
      </w:pPr>
      <w:r w:rsidRPr="4A30A8D9" w:rsidR="59C3288E">
        <w:rPr>
          <w:rFonts w:ascii="Times New Roman" w:hAnsi="Times New Roman" w:eastAsia="Times New Roman" w:cs="Times New Roman"/>
          <w:i w:val="0"/>
          <w:iCs w:val="0"/>
          <w:noProof w:val="0"/>
          <w:sz w:val="12"/>
          <w:szCs w:val="12"/>
          <w:lang w:val="en-US"/>
        </w:rPr>
        <w:t xml:space="preserve"> </w:t>
      </w:r>
    </w:p>
    <w:p xmlns:wp14="http://schemas.microsoft.com/office/word/2010/wordml" w:rsidP="4A30A8D9" wp14:paraId="798A03EB" wp14:textId="7CB376FC">
      <w:pPr>
        <w:spacing w:before="240" w:beforeAutospacing="off" w:after="240" w:afterAutospacing="off"/>
      </w:pPr>
      <w:r w:rsidRPr="4A30A8D9" w:rsidR="59C3288E">
        <w:rPr>
          <w:rFonts w:ascii="Arial-BoldMT" w:hAnsi="Arial-BoldMT" w:eastAsia="Arial-BoldMT" w:cs="Arial-BoldMT"/>
          <w:b w:val="1"/>
          <w:bCs w:val="1"/>
          <w:i w:val="0"/>
          <w:iCs w:val="0"/>
          <w:noProof w:val="0"/>
          <w:sz w:val="24"/>
          <w:szCs w:val="24"/>
          <w:lang w:val="en-US"/>
        </w:rPr>
        <w:t xml:space="preserve"> </w:t>
      </w:r>
    </w:p>
    <w:p xmlns:wp14="http://schemas.microsoft.com/office/word/2010/wordml" w:rsidP="4A30A8D9" wp14:paraId="3C4597C7" wp14:textId="6D988323">
      <w:pPr>
        <w:spacing w:before="41" w:beforeAutospacing="off" w:after="41" w:afterAutospacing="off"/>
      </w:pPr>
      <w:r w:rsidRPr="4A30A8D9" w:rsidR="59C3288E">
        <w:rPr>
          <w:rFonts w:ascii="Arial" w:hAnsi="Arial" w:eastAsia="Arial" w:cs="Arial"/>
          <w:i w:val="0"/>
          <w:iCs w:val="0"/>
          <w:noProof w:val="0"/>
          <w:sz w:val="12"/>
          <w:szCs w:val="12"/>
          <w:lang w:val="en-US"/>
        </w:rPr>
        <w:t xml:space="preserve"> </w:t>
      </w:r>
    </w:p>
    <w:p xmlns:wp14="http://schemas.microsoft.com/office/word/2010/wordml" w:rsidP="4A30A8D9" wp14:paraId="70DB9B21" wp14:textId="154D3108">
      <w:pPr>
        <w:spacing w:before="0" w:beforeAutospacing="off" w:after="0" w:afterAutospacing="off"/>
      </w:pPr>
    </w:p>
    <w:p xmlns:wp14="http://schemas.microsoft.com/office/word/2010/wordml" w:rsidP="4A30A8D9" wp14:paraId="2C078E63" wp14:textId="18F3145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B494F5"/>
    <w:rsid w:val="17B494F5"/>
    <w:rsid w:val="4A30A8D9"/>
    <w:rsid w:val="59C32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94F5"/>
  <w15:chartTrackingRefBased/>
  <w15:docId w15:val="{1CABCF59-B01B-4B11-AE5F-F928DD7F4A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2024-06-09T11:32:23.1591399Z</dcterms:created>
  <dcterms:modified xsi:type="dcterms:W3CDTF">2024-06-09T11:33:06.0756301Z</dcterms:modified>
  <dc:creator>Faith Thomas (2204564)</dc:creator>
  <lastModifiedBy>Faith Thomas (2204564)</lastModifiedBy>
</coreProperties>
</file>