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E42A61" w:rsidRDefault="00B16312" w14:paraId="2A98C9FC" w14:textId="08AA80F3" w:rsidP="0003678A">
      <w:pPr>
        <w:pStyle w:val="Normal"/>
        <w:spacing w:line="360" w:lineRule="auto"/>
        <w:rPr>
          <w:u w:val="single"/>
          <w:rFonts w:ascii="Arial" w:cs="Arial" w:hAnsi="Arial"/>
          <w:sz w:val="24"/>
          <w:szCs w:val="24"/>
        </w:rPr>
      </w:pPr>
      <w:r w:rsidRPr="00BA5956">
        <w:rPr>
          <w:u w:val="single"/>
          <w:rFonts w:ascii="Arial" w:cs="Arial" w:hAnsi="Arial"/>
          <w:sz w:val="24"/>
          <w:szCs w:val="24"/>
        </w:rPr>
        <w:t xml:space="preserve">Gender and Cultural Bias in Psychology Presentation Script </w:t>
      </w:r>
    </w:p>
    <w:p>
      <w:pPr>
        <w:spacing w:line="360" w:lineRule="auto"/>
        <w:rPr>
          <w:u w:val="none"/>
        </w:rPr>
      </w:pPr>
      <w:r>
        <w:rPr>
          <w:u w:val="none"/>
          <w:rFonts w:ascii="Arial"/>
          <w:sz w:val="24"/>
        </w:rPr>
        <w:t xml:space="preserve">Link to Presentation: https://web.microsoftstream.com/video/ad2a101c-c3cc-425e-bcd9-218e01d00bad </w:t>
      </w:r>
    </w:p>
    <w:p w:rsidR="00CD0F4D" w:rsidRDefault="008005A0" w14:paraId="0B954988" w14:textId="2D4764A8" w:rsidP="0003678A">
      <w:pPr>
        <w:spacing w:line="360" w:lineRule="auto"/>
        <w:rPr>
          <w:rFonts w:ascii="Arial" w:cs="Arial" w:hAnsi="Arial"/>
          <w:sz w:val="24"/>
          <w:szCs w:val="24"/>
        </w:rPr>
      </w:pPr>
      <w:r>
        <w:rPr>
          <w:rFonts w:ascii="Arial" w:cs="Arial" w:hAnsi="Arial"/>
          <w:sz w:val="24"/>
          <w:szCs w:val="24"/>
        </w:rPr>
        <w:t xml:space="preserve">In this presentation I will be discussing </w:t>
      </w:r>
      <w:r w:rsidR="000C3CCD">
        <w:rPr>
          <w:rFonts w:ascii="Arial" w:cs="Arial" w:hAnsi="Arial"/>
          <w:sz w:val="24"/>
          <w:szCs w:val="24"/>
        </w:rPr>
        <w:t xml:space="preserve">the </w:t>
      </w:r>
      <w:r w:rsidR="00C23100">
        <w:rPr>
          <w:rFonts w:ascii="Arial" w:cs="Arial" w:hAnsi="Arial"/>
          <w:sz w:val="24"/>
          <w:szCs w:val="24"/>
        </w:rPr>
        <w:t>pressures faced by both genders</w:t>
      </w:r>
      <w:r w:rsidR="00CD0F4D">
        <w:rPr>
          <w:rFonts w:ascii="Arial" w:cs="Arial" w:hAnsi="Arial"/>
          <w:sz w:val="24"/>
          <w:szCs w:val="24"/>
        </w:rPr>
        <w:t xml:space="preserve"> which contributes to</w:t>
      </w:r>
      <w:r w:rsidR="0067414F">
        <w:rPr>
          <w:rFonts w:ascii="Arial" w:cs="Arial" w:hAnsi="Arial"/>
          <w:sz w:val="24"/>
          <w:szCs w:val="24"/>
        </w:rPr>
        <w:t xml:space="preserve"> stereotyping and </w:t>
      </w:r>
      <w:r w:rsidR="00CD0F4D">
        <w:rPr>
          <w:rFonts w:ascii="Arial" w:cs="Arial" w:hAnsi="Arial"/>
          <w:sz w:val="24"/>
          <w:szCs w:val="24"/>
        </w:rPr>
        <w:t xml:space="preserve">bias in psychology research. Societal pressures </w:t>
      </w:r>
      <w:r w:rsidR="0067414F">
        <w:rPr>
          <w:rFonts w:ascii="Arial" w:cs="Arial" w:hAnsi="Arial"/>
          <w:sz w:val="24"/>
          <w:szCs w:val="24"/>
        </w:rPr>
        <w:t xml:space="preserve">and stereotyping </w:t>
      </w:r>
      <w:r w:rsidR="00CD0F4D">
        <w:rPr>
          <w:rFonts w:ascii="Arial" w:cs="Arial" w:hAnsi="Arial"/>
          <w:sz w:val="24"/>
          <w:szCs w:val="24"/>
        </w:rPr>
        <w:t xml:space="preserve">can </w:t>
      </w:r>
      <w:r w:rsidR="008F0547">
        <w:rPr>
          <w:rFonts w:ascii="Arial" w:cs="Arial" w:hAnsi="Arial"/>
          <w:sz w:val="24"/>
          <w:szCs w:val="24"/>
        </w:rPr>
        <w:t>affect</w:t>
      </w:r>
      <w:r w:rsidR="00CD0F4D">
        <w:rPr>
          <w:rFonts w:ascii="Arial" w:cs="Arial" w:hAnsi="Arial"/>
          <w:sz w:val="24"/>
          <w:szCs w:val="24"/>
        </w:rPr>
        <w:t xml:space="preserve"> </w:t>
      </w:r>
      <w:r w:rsidR="00A75DD2">
        <w:rPr>
          <w:rFonts w:ascii="Arial" w:cs="Arial" w:hAnsi="Arial"/>
          <w:sz w:val="24"/>
          <w:szCs w:val="24"/>
        </w:rPr>
        <w:t xml:space="preserve">psychological research in terms of looking for potential </w:t>
      </w:r>
      <w:r w:rsidR="0047555F">
        <w:rPr>
          <w:rFonts w:ascii="Arial" w:cs="Arial" w:hAnsi="Arial"/>
          <w:sz w:val="24"/>
          <w:szCs w:val="24"/>
        </w:rPr>
        <w:t>participants for studies</w:t>
      </w:r>
      <w:r w:rsidR="00C604BB">
        <w:rPr>
          <w:rFonts w:ascii="Arial" w:cs="Arial" w:hAnsi="Arial"/>
          <w:sz w:val="24"/>
          <w:szCs w:val="24"/>
        </w:rPr>
        <w:t xml:space="preserve"> and due to this</w:t>
      </w:r>
      <w:r w:rsidR="00630743">
        <w:rPr>
          <w:rFonts w:ascii="Arial" w:cs="Arial" w:hAnsi="Arial"/>
          <w:sz w:val="24"/>
          <w:szCs w:val="24"/>
        </w:rPr>
        <w:t xml:space="preserve">, researchers </w:t>
      </w:r>
      <w:r w:rsidR="00E0633F">
        <w:rPr>
          <w:rFonts w:ascii="Arial" w:cs="Arial" w:hAnsi="Arial"/>
          <w:sz w:val="24"/>
          <w:szCs w:val="24"/>
        </w:rPr>
        <w:t xml:space="preserve">will not have </w:t>
      </w:r>
      <w:r w:rsidR="00630743">
        <w:rPr>
          <w:rFonts w:ascii="Arial" w:cs="Arial" w:hAnsi="Arial"/>
          <w:sz w:val="24"/>
          <w:szCs w:val="24"/>
        </w:rPr>
        <w:t xml:space="preserve">enough </w:t>
      </w:r>
      <w:r w:rsidR="00E0633F">
        <w:rPr>
          <w:rFonts w:ascii="Arial" w:cs="Arial" w:hAnsi="Arial"/>
          <w:sz w:val="24"/>
          <w:szCs w:val="24"/>
        </w:rPr>
        <w:t xml:space="preserve">varied data to </w:t>
      </w:r>
      <w:r w:rsidR="006846FE">
        <w:rPr>
          <w:rFonts w:ascii="Arial" w:cs="Arial" w:hAnsi="Arial"/>
          <w:sz w:val="24"/>
          <w:szCs w:val="24"/>
        </w:rPr>
        <w:t>examine a bigger sample size to make the particular study more valuable in terms of the results.</w:t>
      </w:r>
      <w:r w:rsidR="003E709F">
        <w:rPr>
          <w:rFonts w:ascii="Arial" w:cs="Arial" w:hAnsi="Arial"/>
          <w:sz w:val="24"/>
          <w:szCs w:val="24"/>
        </w:rPr>
        <w:t xml:space="preserve"> </w:t>
      </w:r>
      <w:r w:rsidR="006846FE">
        <w:rPr>
          <w:rFonts w:ascii="Arial" w:cs="Arial" w:hAnsi="Arial"/>
          <w:sz w:val="24"/>
          <w:szCs w:val="24"/>
        </w:rPr>
        <w:t xml:space="preserve"> </w:t>
      </w:r>
    </w:p>
    <w:p w:rsidR="003E709F" w:rsidRDefault="003E709F" w14:paraId="59B13F89" w14:textId="15910832" w:rsidP="0003678A">
      <w:pPr>
        <w:spacing w:line="360" w:lineRule="auto"/>
        <w:rPr>
          <w:rFonts w:ascii="Arial" w:cs="Arial" w:hAnsi="Arial"/>
          <w:sz w:val="24"/>
          <w:szCs w:val="24"/>
        </w:rPr>
      </w:pPr>
      <w:r>
        <w:rPr>
          <w:rFonts w:ascii="Arial" w:cs="Arial" w:hAnsi="Arial"/>
          <w:sz w:val="24"/>
          <w:szCs w:val="24"/>
        </w:rPr>
        <w:t xml:space="preserve">Social pressures are defined as the </w:t>
      </w:r>
      <w:r w:rsidR="00F57F46">
        <w:rPr>
          <w:rFonts w:ascii="Arial" w:cs="Arial" w:hAnsi="Arial"/>
          <w:sz w:val="24"/>
          <w:szCs w:val="24"/>
        </w:rPr>
        <w:t>“exertion of influence on a person or group by another person or group</w:t>
      </w:r>
      <w:r w:rsidR="0080243C">
        <w:rPr>
          <w:rFonts w:ascii="Arial" w:cs="Arial" w:hAnsi="Arial"/>
          <w:sz w:val="24"/>
          <w:szCs w:val="24"/>
        </w:rPr>
        <w:t>.</w:t>
      </w:r>
      <w:r w:rsidR="00F57F46">
        <w:rPr>
          <w:rFonts w:ascii="Arial" w:cs="Arial" w:hAnsi="Arial"/>
          <w:sz w:val="24"/>
          <w:szCs w:val="24"/>
        </w:rPr>
        <w:t>”</w:t>
      </w:r>
      <w:r w:rsidR="004E2C58">
        <w:rPr>
          <w:rFonts w:ascii="Arial" w:cs="Arial" w:hAnsi="Arial"/>
          <w:sz w:val="24"/>
          <w:szCs w:val="24"/>
        </w:rPr>
        <w:t xml:space="preserve"> </w:t>
      </w:r>
      <w:r w:rsidR="00C71E18" w:rsidRPr="00C71E18">
        <w:rPr>
          <w:color w:val="000000"/>
          <w:rFonts w:ascii="Arial" w:cs="Arial" w:eastAsia="Times New Roman" w:hAnsi="Arial"/>
          <w:sz w:val="24"/>
          <w:szCs w:val="24"/>
          <w:shd w:fill="FFFFFF" w:color="auto" w:val="clear"/>
        </w:rPr>
        <w:t>(APA Dictionary of Psychology, 2022)</w:t>
      </w:r>
      <w:r w:rsidR="002217DC" w:rsidRPr="00C71E18">
        <w:rPr>
          <w:rFonts w:ascii="Arial" w:cs="Arial" w:hAnsi="Arial"/>
          <w:sz w:val="24"/>
          <w:szCs w:val="24"/>
        </w:rPr>
        <w:t>.</w:t>
      </w:r>
      <w:r w:rsidR="002217DC">
        <w:rPr>
          <w:rFonts w:ascii="Arial" w:cs="Arial" w:hAnsi="Arial"/>
          <w:sz w:val="24"/>
          <w:szCs w:val="24"/>
        </w:rPr>
        <w:t xml:space="preserve"> These influences can include peer pressure, </w:t>
      </w:r>
      <w:r w:rsidR="002078EF">
        <w:rPr>
          <w:rFonts w:ascii="Arial" w:cs="Arial" w:hAnsi="Arial"/>
          <w:sz w:val="24"/>
          <w:szCs w:val="24"/>
        </w:rPr>
        <w:t>arguments and persua</w:t>
      </w:r>
      <w:r w:rsidR="004E2C58">
        <w:rPr>
          <w:rFonts w:ascii="Arial" w:cs="Arial" w:hAnsi="Arial"/>
          <w:sz w:val="24"/>
          <w:szCs w:val="24"/>
        </w:rPr>
        <w:t>s</w:t>
      </w:r>
      <w:r w:rsidR="002078EF">
        <w:rPr>
          <w:rFonts w:ascii="Arial" w:cs="Arial" w:hAnsi="Arial"/>
          <w:sz w:val="24"/>
          <w:szCs w:val="24"/>
        </w:rPr>
        <w:t>ion and in more extreme cases “demands, threats, or personal attacks</w:t>
      </w:r>
      <w:r w:rsidR="0080243C">
        <w:rPr>
          <w:rFonts w:ascii="Arial" w:cs="Arial" w:hAnsi="Arial"/>
          <w:sz w:val="24"/>
          <w:szCs w:val="24"/>
        </w:rPr>
        <w:t>.</w:t>
      </w:r>
      <w:r w:rsidR="002078EF">
        <w:rPr>
          <w:rFonts w:ascii="Arial" w:cs="Arial" w:hAnsi="Arial"/>
          <w:sz w:val="24"/>
          <w:szCs w:val="24"/>
        </w:rPr>
        <w:t xml:space="preserve">” (APA </w:t>
      </w:r>
      <w:r w:rsidR="00821AD2">
        <w:rPr>
          <w:rFonts w:ascii="Arial" w:cs="Arial" w:hAnsi="Arial"/>
          <w:sz w:val="24"/>
          <w:szCs w:val="24"/>
        </w:rPr>
        <w:t>Dictionary of Psychology, 2022</w:t>
      </w:r>
      <w:r w:rsidR="00C76347">
        <w:rPr>
          <w:rFonts w:ascii="Arial" w:cs="Arial" w:hAnsi="Arial"/>
          <w:sz w:val="24"/>
          <w:szCs w:val="24"/>
        </w:rPr>
        <w:t>)</w:t>
      </w:r>
      <w:r w:rsidR="004E2C58">
        <w:rPr>
          <w:rFonts w:ascii="Arial" w:cs="Arial" w:hAnsi="Arial"/>
          <w:sz w:val="24"/>
          <w:szCs w:val="24"/>
        </w:rPr>
        <w:t xml:space="preserve">. </w:t>
      </w:r>
    </w:p>
    <w:p>
      <w:pPr>
        <w:spacing w:line="360" w:lineRule="auto"/>
      </w:pPr>
      <w:r>
        <w:rPr>
          <w:rFonts w:ascii="Arial"/>
          <w:sz w:val="24"/>
        </w:rPr>
        <w:t xml:space="preserve">Stereotypes are “a set of cognitive generalizations about </w:t>
      </w:r>
      <w:r w:rsidR="009E116D">
        <w:rPr>
          <w:rFonts w:ascii="Arial" w:cs="Arial" w:hAnsi="Arial"/>
          <w:sz w:val="24"/>
          <w:szCs w:val="24"/>
        </w:rPr>
        <w:t>qualities</w:t>
      </w:r>
      <w:r w:rsidR="0067414F">
        <w:rPr>
          <w:rFonts w:ascii="Arial" w:cs="Arial" w:hAnsi="Arial"/>
          <w:sz w:val="24"/>
          <w:szCs w:val="24"/>
        </w:rPr>
        <w:t xml:space="preserve"> and </w:t>
      </w:r>
      <w:r w:rsidR="009E116D">
        <w:rPr>
          <w:rFonts w:ascii="Arial" w:cs="Arial" w:hAnsi="Arial"/>
          <w:sz w:val="24"/>
          <w:szCs w:val="24"/>
        </w:rPr>
        <w:t>characteristics</w:t>
      </w:r>
      <w:r w:rsidR="0067414F">
        <w:rPr>
          <w:rFonts w:ascii="Arial" w:cs="Arial" w:hAnsi="Arial"/>
          <w:sz w:val="24"/>
          <w:szCs w:val="24"/>
        </w:rPr>
        <w:t xml:space="preserve"> of the members of a group or social category.” (APA </w:t>
      </w:r>
      <w:r w:rsidR="002161BE">
        <w:rPr>
          <w:rFonts w:ascii="Arial" w:cs="Arial" w:hAnsi="Arial"/>
          <w:sz w:val="24"/>
          <w:szCs w:val="24"/>
        </w:rPr>
        <w:t>D</w:t>
      </w:r>
      <w:r w:rsidR="0067414F">
        <w:rPr>
          <w:rFonts w:ascii="Arial" w:cs="Arial" w:hAnsi="Arial"/>
          <w:sz w:val="24"/>
          <w:szCs w:val="24"/>
        </w:rPr>
        <w:t>ictionary</w:t>
      </w:r>
      <w:r w:rsidR="002161BE">
        <w:rPr>
          <w:rFonts w:ascii="Arial" w:cs="Arial" w:hAnsi="Arial"/>
          <w:sz w:val="24"/>
          <w:szCs w:val="24"/>
        </w:rPr>
        <w:t xml:space="preserve"> of Psychology, 2022</w:t>
      </w:r>
      <w:r w:rsidR="0067414F">
        <w:rPr>
          <w:rFonts w:ascii="Arial" w:cs="Arial" w:hAnsi="Arial"/>
          <w:sz w:val="24"/>
          <w:szCs w:val="24"/>
        </w:rPr>
        <w:t>)</w:t>
      </w:r>
      <w:r w:rsidR="0080243C">
        <w:rPr>
          <w:rFonts w:ascii="Arial" w:cs="Arial" w:hAnsi="Arial"/>
          <w:sz w:val="24"/>
          <w:szCs w:val="24"/>
        </w:rPr>
        <w:t>.</w:t>
      </w:r>
    </w:p>
    <w:p w:rsidR="00763C57" w:rsidRDefault="0041684A" w14:paraId="6564EF12" w14:textId="3A40B4B3" w:rsidP="0003678A">
      <w:pPr>
        <w:spacing w:line="360" w:lineRule="auto"/>
        <w:rPr>
          <w:rFonts w:ascii="Arial" w:cs="Arial" w:hAnsi="Arial"/>
          <w:sz w:val="24"/>
          <w:szCs w:val="24"/>
        </w:rPr>
      </w:pPr>
      <w:r>
        <w:rPr>
          <w:rFonts w:ascii="Arial" w:cs="Arial" w:hAnsi="Arial"/>
          <w:sz w:val="24"/>
          <w:szCs w:val="24"/>
        </w:rPr>
        <w:t>Gender bias in psychology is not something new, and it does effect research studies</w:t>
      </w:r>
      <w:r w:rsidR="00183B9A">
        <w:rPr>
          <w:rFonts w:ascii="Arial" w:cs="Arial" w:hAnsi="Arial"/>
          <w:sz w:val="24"/>
          <w:szCs w:val="24"/>
        </w:rPr>
        <w:t>.</w:t>
      </w:r>
      <w:r>
        <w:rPr>
          <w:rFonts w:ascii="Arial" w:cs="Arial" w:hAnsi="Arial"/>
          <w:sz w:val="24"/>
          <w:szCs w:val="24"/>
        </w:rPr>
        <w:t xml:space="preserve"> </w:t>
      </w:r>
      <w:r w:rsidR="00183B9A">
        <w:rPr>
          <w:rFonts w:ascii="Arial" w:cs="Arial" w:hAnsi="Arial"/>
          <w:sz w:val="24"/>
          <w:szCs w:val="24"/>
        </w:rPr>
        <w:t>F</w:t>
      </w:r>
      <w:r w:rsidR="002F46C4">
        <w:rPr>
          <w:rFonts w:ascii="Arial" w:cs="Arial" w:hAnsi="Arial"/>
          <w:sz w:val="24"/>
          <w:szCs w:val="24"/>
        </w:rPr>
        <w:t xml:space="preserve">or </w:t>
      </w:r>
      <w:r w:rsidR="008F0547">
        <w:rPr>
          <w:rFonts w:ascii="Arial" w:cs="Arial" w:hAnsi="Arial"/>
          <w:sz w:val="24"/>
          <w:szCs w:val="24"/>
        </w:rPr>
        <w:t>example,</w:t>
      </w:r>
      <w:r w:rsidR="00183B9A">
        <w:rPr>
          <w:rFonts w:ascii="Arial" w:cs="Arial" w:hAnsi="Arial"/>
          <w:sz w:val="24"/>
          <w:szCs w:val="24"/>
        </w:rPr>
        <w:t xml:space="preserve"> due to the pressures of females to be quiet and</w:t>
      </w:r>
      <w:r w:rsidR="00EC3793">
        <w:rPr>
          <w:rFonts w:ascii="Arial" w:cs="Arial" w:hAnsi="Arial"/>
          <w:sz w:val="24"/>
          <w:szCs w:val="24"/>
        </w:rPr>
        <w:t xml:space="preserve"> well </w:t>
      </w:r>
      <w:r w:rsidR="00884F7D">
        <w:rPr>
          <w:rFonts w:ascii="Arial" w:cs="Arial" w:hAnsi="Arial"/>
          <w:sz w:val="24"/>
          <w:szCs w:val="24"/>
        </w:rPr>
        <w:t>behaved</w:t>
      </w:r>
      <w:r w:rsidR="00684878">
        <w:rPr>
          <w:rFonts w:ascii="Arial" w:cs="Arial" w:hAnsi="Arial"/>
          <w:sz w:val="24"/>
          <w:szCs w:val="24"/>
        </w:rPr>
        <w:t xml:space="preserve"> in previous societies</w:t>
      </w:r>
      <w:r w:rsidR="00884F7D">
        <w:rPr>
          <w:rFonts w:ascii="Arial" w:cs="Arial" w:hAnsi="Arial"/>
          <w:sz w:val="24"/>
          <w:szCs w:val="24"/>
        </w:rPr>
        <w:t>, research into ADHD (Attention – Deficit</w:t>
      </w:r>
      <w:r w:rsidR="00EA2AAA">
        <w:rPr>
          <w:rFonts w:ascii="Arial" w:cs="Arial" w:hAnsi="Arial"/>
          <w:sz w:val="24"/>
          <w:szCs w:val="24"/>
        </w:rPr>
        <w:t xml:space="preserve"> / Hyperactivity Disorder) was only studied in males, </w:t>
      </w:r>
      <w:r w:rsidR="003944C4">
        <w:rPr>
          <w:rFonts w:ascii="Arial" w:cs="Arial" w:hAnsi="Arial"/>
          <w:sz w:val="24"/>
          <w:szCs w:val="24"/>
        </w:rPr>
        <w:t>which explains the reason behind the thinking that it was</w:t>
      </w:r>
      <w:r w:rsidR="00021443">
        <w:rPr>
          <w:rFonts w:ascii="Arial" w:cs="Arial" w:hAnsi="Arial"/>
          <w:sz w:val="24"/>
          <w:szCs w:val="24"/>
        </w:rPr>
        <w:t xml:space="preserve"> “a predominantly male disorder</w:t>
      </w:r>
      <w:r w:rsidR="009133E6">
        <w:rPr>
          <w:rFonts w:ascii="Arial" w:cs="Arial" w:hAnsi="Arial"/>
          <w:sz w:val="24"/>
          <w:szCs w:val="24"/>
        </w:rPr>
        <w:t>.</w:t>
      </w:r>
      <w:r w:rsidR="00021443" w:rsidRPr="009133E6">
        <w:rPr>
          <w:rFonts w:ascii="Arial" w:cs="Arial" w:hAnsi="Arial"/>
          <w:sz w:val="24"/>
          <w:szCs w:val="24"/>
        </w:rPr>
        <w:t>”</w:t>
      </w:r>
      <w:r w:rsidR="009133E6" w:rsidRPr="009133E6">
        <w:rPr>
          <w:rFonts w:ascii="Arial" w:cs="Arial" w:hAnsi="Arial"/>
          <w:sz w:val="24"/>
          <w:szCs w:val="24"/>
        </w:rPr>
        <w:t xml:space="preserve"> </w:t>
      </w:r>
      <w:r w:rsidR="009133E6" w:rsidRPr="009133E6">
        <w:rPr>
          <w:rStyle w:val="selectable"/>
          <w:color w:val="000000"/>
          <w:rFonts w:ascii="Arial" w:cs="Arial" w:eastAsia="Times New Roman" w:hAnsi="Arial"/>
          <w:sz w:val="24"/>
          <w:szCs w:val="24"/>
          <w:shd w:fill="FFFFFF" w:color="auto" w:val="clear"/>
        </w:rPr>
        <w:t>(Nussbaum, 2011)</w:t>
      </w:r>
      <w:r w:rsidR="00021443" w:rsidRPr="009133E6">
        <w:rPr>
          <w:rFonts w:ascii="Arial" w:cs="Arial" w:hAnsi="Arial"/>
          <w:sz w:val="24"/>
          <w:szCs w:val="24"/>
        </w:rPr>
        <w:t>.</w:t>
      </w:r>
      <w:r w:rsidR="00021443">
        <w:rPr>
          <w:rFonts w:ascii="Arial" w:cs="Arial" w:hAnsi="Arial"/>
          <w:sz w:val="24"/>
          <w:szCs w:val="24"/>
        </w:rPr>
        <w:t xml:space="preserve"> However, research </w:t>
      </w:r>
      <w:r w:rsidR="00021443">
        <w:rPr>
          <w:rFonts w:ascii="Arial" w:cs="Arial" w:hAnsi="Arial"/>
          <w:sz w:val="24"/>
          <w:szCs w:val="24"/>
        </w:rPr>
        <w:t xml:space="preserve">shows that </w:t>
      </w:r>
      <w:r w:rsidR="001A5D2C">
        <w:rPr>
          <w:rFonts w:ascii="Arial" w:cs="Arial" w:hAnsi="Arial"/>
          <w:sz w:val="24"/>
          <w:szCs w:val="24"/>
        </w:rPr>
        <w:t>there is</w:t>
      </w:r>
      <w:r w:rsidR="00590389">
        <w:rPr>
          <w:rFonts w:ascii="Arial" w:cs="Arial" w:hAnsi="Arial"/>
          <w:sz w:val="24"/>
          <w:szCs w:val="24"/>
        </w:rPr>
        <w:t xml:space="preserve"> almost an equal level of the numbers of males with ADHD and the numbers of females.</w:t>
      </w:r>
      <w:r w:rsidR="00684878">
        <w:rPr>
          <w:rFonts w:ascii="Arial" w:cs="Arial" w:hAnsi="Arial"/>
          <w:sz w:val="24"/>
          <w:szCs w:val="24"/>
        </w:rPr>
        <w:t xml:space="preserve"> It is also known that compared to males</w:t>
      </w:r>
      <w:r w:rsidR="00425B21">
        <w:rPr>
          <w:rFonts w:ascii="Arial" w:cs="Arial" w:hAnsi="Arial"/>
          <w:sz w:val="24"/>
          <w:szCs w:val="24"/>
        </w:rPr>
        <w:t>,</w:t>
      </w:r>
      <w:r w:rsidR="00684878">
        <w:rPr>
          <w:rFonts w:ascii="Arial" w:cs="Arial" w:hAnsi="Arial"/>
          <w:sz w:val="24"/>
          <w:szCs w:val="24"/>
        </w:rPr>
        <w:t xml:space="preserve"> females are diagnosed much later in life, and they tend to only exhibit the attention deficit characteristics rather than the hyperactivity and impulsive behaviour, more commonly seen with boys. </w:t>
      </w:r>
    </w:p>
    <w:p w:rsidR="00763C57" w:rsidRDefault="00763C57" w14:paraId="28EEF7FB" w14:textId="6C177C64" w:rsidP="0003678A">
      <w:pPr>
        <w:spacing w:line="360" w:lineRule="auto"/>
        <w:rPr>
          <w:rFonts w:ascii="Arial" w:cs="Arial" w:hAnsi="Arial"/>
          <w:sz w:val="24"/>
          <w:szCs w:val="24"/>
        </w:rPr>
      </w:pPr>
      <w:r>
        <w:rPr>
          <w:rFonts w:ascii="Arial" w:cs="Arial" w:hAnsi="Arial"/>
          <w:sz w:val="24"/>
          <w:szCs w:val="24"/>
        </w:rPr>
        <w:t xml:space="preserve">The pressures within society and </w:t>
      </w:r>
      <w:r w:rsidR="00E01ACD">
        <w:rPr>
          <w:rFonts w:ascii="Arial" w:cs="Arial" w:hAnsi="Arial"/>
          <w:sz w:val="24"/>
          <w:szCs w:val="24"/>
        </w:rPr>
        <w:t xml:space="preserve">stereotyping are somewhat linked. Many think that the societal pressures faced by both males and females </w:t>
      </w:r>
      <w:r w:rsidR="00CB62EB">
        <w:rPr>
          <w:rFonts w:ascii="Arial" w:cs="Arial" w:hAnsi="Arial"/>
          <w:sz w:val="24"/>
          <w:szCs w:val="24"/>
        </w:rPr>
        <w:t xml:space="preserve">are what is expected of them based off of their gender, therefore contributing to the already founded </w:t>
      </w:r>
      <w:r w:rsidR="00907C3E">
        <w:rPr>
          <w:rFonts w:ascii="Arial" w:cs="Arial" w:hAnsi="Arial"/>
          <w:sz w:val="24"/>
          <w:szCs w:val="24"/>
        </w:rPr>
        <w:t xml:space="preserve">stereotype </w:t>
      </w:r>
      <w:r w:rsidR="000C4EDE">
        <w:rPr>
          <w:rFonts w:ascii="Arial" w:cs="Arial" w:hAnsi="Arial"/>
          <w:sz w:val="24"/>
          <w:szCs w:val="24"/>
        </w:rPr>
        <w:t xml:space="preserve">which </w:t>
      </w:r>
      <w:r w:rsidR="00FF47D1">
        <w:rPr>
          <w:rFonts w:ascii="Arial" w:cs="Arial" w:hAnsi="Arial"/>
          <w:sz w:val="24"/>
          <w:szCs w:val="24"/>
        </w:rPr>
        <w:t>has been passed down through society and in which sorts “</w:t>
      </w:r>
      <w:r w:rsidR="000C4EDE">
        <w:rPr>
          <w:rFonts w:ascii="Arial" w:cs="Arial" w:hAnsi="Arial"/>
          <w:sz w:val="24"/>
          <w:szCs w:val="24"/>
        </w:rPr>
        <w:t xml:space="preserve">men and women into social roles </w:t>
      </w:r>
      <w:r w:rsidR="00EA42D3">
        <w:rPr>
          <w:rFonts w:ascii="Arial" w:cs="Arial" w:hAnsi="Arial"/>
          <w:sz w:val="24"/>
          <w:szCs w:val="24"/>
        </w:rPr>
        <w:t>both in the home and at work.”</w:t>
      </w:r>
      <w:r w:rsidR="005C5FD0">
        <w:rPr>
          <w:rFonts w:ascii="Arial" w:cs="Arial" w:hAnsi="Arial"/>
          <w:sz w:val="24"/>
          <w:szCs w:val="24"/>
        </w:rPr>
        <w:t xml:space="preserve"> </w:t>
      </w:r>
      <w:r w:rsidR="005C5FD0" w:rsidRPr="005C5FD0">
        <w:rPr>
          <w:rFonts w:ascii="Arial" w:cs="Arial" w:hAnsi="Arial"/>
          <w:sz w:val="24"/>
          <w:szCs w:val="24"/>
        </w:rPr>
        <w:t>(</w:t>
      </w:r>
      <w:r w:rsidR="005C5FD0" w:rsidRPr="005C5FD0">
        <w:rPr>
          <w:color w:val="000000"/>
          <w:rFonts w:ascii="Arial" w:cs="Arial" w:eastAsia="Times New Roman" w:hAnsi="Arial"/>
          <w:sz w:val="24"/>
          <w:szCs w:val="24"/>
          <w:shd w:fill="FFFFFF" w:color="auto" w:val="clear"/>
        </w:rPr>
        <w:t xml:space="preserve">Hentschel </w:t>
      </w:r>
      <w:r w:rsidR="005C5FD0" w:rsidRPr="001B6F6F">
        <w:rPr>
          <w:iCs/>
          <w:i/>
          <w:color w:val="000000"/>
          <w:rFonts w:ascii="Arial" w:cs="Arial" w:eastAsia="Times New Roman" w:hAnsi="Arial"/>
          <w:sz w:val="24"/>
          <w:szCs w:val="24"/>
          <w:shd w:fill="FFFFFF" w:color="auto" w:val="clear"/>
        </w:rPr>
        <w:t>et al</w:t>
      </w:r>
      <w:r w:rsidR="005C5FD0" w:rsidRPr="005C5FD0">
        <w:rPr>
          <w:color w:val="000000"/>
          <w:rFonts w:ascii="Arial" w:cs="Arial" w:eastAsia="Times New Roman" w:hAnsi="Arial"/>
          <w:sz w:val="24"/>
          <w:szCs w:val="24"/>
          <w:shd w:fill="FFFFFF" w:color="auto" w:val="clear"/>
        </w:rPr>
        <w:t>., 2019).</w:t>
      </w:r>
      <w:r w:rsidR="00FF47D1">
        <w:rPr>
          <w:color w:val="000000"/>
          <w:rFonts w:ascii="Arial" w:cs="Arial" w:eastAsia="Times New Roman" w:hAnsi="Arial"/>
          <w:sz w:val="24"/>
          <w:szCs w:val="24"/>
          <w:shd w:fill="FFFFFF" w:color="auto" w:val="clear"/>
        </w:rPr>
        <w:t xml:space="preserve"> Although, many views have been changed to be more open of what was once considered a specific gendered </w:t>
      </w:r>
      <w:r w:rsidR="00FF47D1">
        <w:rPr>
          <w:color w:val="000000"/>
          <w:rFonts w:ascii="Arial" w:cs="Arial" w:eastAsia="Times New Roman" w:hAnsi="Arial"/>
          <w:sz w:val="24"/>
          <w:szCs w:val="24"/>
          <w:shd w:fill="FFFFFF" w:color="auto" w:val="clear"/>
        </w:rPr>
        <w:t xml:space="preserve">role. </w:t>
        <w:lastRenderedPageBreak/>
      </w:r>
      <w:r w:rsidR="003B4E73" w:rsidRPr="005C5FD0">
        <w:rPr>
          <w:rFonts w:ascii="Arial" w:cs="Arial" w:hAnsi="Arial"/>
          <w:sz w:val="24"/>
          <w:szCs w:val="24"/>
        </w:rPr>
        <w:t xml:space="preserve"> </w:t>
      </w:r>
      <w:r w:rsidR="003B4E73">
        <w:rPr>
          <w:rFonts w:ascii="Arial" w:cs="Arial" w:hAnsi="Arial"/>
          <w:sz w:val="24"/>
          <w:szCs w:val="24"/>
        </w:rPr>
        <w:t xml:space="preserve">There are many </w:t>
      </w:r>
      <w:r w:rsidR="00616034">
        <w:rPr>
          <w:rFonts w:ascii="Arial" w:cs="Arial" w:hAnsi="Arial"/>
          <w:sz w:val="24"/>
          <w:szCs w:val="24"/>
        </w:rPr>
        <w:t xml:space="preserve">gender stereotypes involving </w:t>
      </w:r>
      <w:r w:rsidR="00A959A3">
        <w:rPr>
          <w:rFonts w:ascii="Arial" w:cs="Arial" w:hAnsi="Arial"/>
          <w:sz w:val="24"/>
          <w:szCs w:val="24"/>
        </w:rPr>
        <w:t xml:space="preserve">jobs, </w:t>
      </w:r>
      <w:r w:rsidR="00616034">
        <w:rPr>
          <w:rFonts w:ascii="Arial" w:cs="Arial" w:hAnsi="Arial"/>
          <w:sz w:val="24"/>
          <w:szCs w:val="24"/>
        </w:rPr>
        <w:t xml:space="preserve">activities, behaviour, clothes, and </w:t>
      </w:r>
      <w:r w:rsidR="009E116D">
        <w:rPr>
          <w:rFonts w:ascii="Arial" w:cs="Arial" w:hAnsi="Arial"/>
          <w:sz w:val="24"/>
          <w:szCs w:val="24"/>
        </w:rPr>
        <w:t>trivial</w:t>
      </w:r>
      <w:r w:rsidR="003F75D9">
        <w:rPr>
          <w:rFonts w:ascii="Arial" w:cs="Arial" w:hAnsi="Arial"/>
          <w:sz w:val="24"/>
          <w:szCs w:val="24"/>
        </w:rPr>
        <w:t xml:space="preserve"> things such as movies, books and colours. </w:t>
      </w:r>
    </w:p>
    <w:p w:rsidR="00F4435F" w:rsidRDefault="00F4435F" w14:paraId="7DB3C584" w14:textId="66F8C730" w:rsidP="0003678A">
      <w:pPr>
        <w:spacing w:line="360" w:lineRule="auto"/>
        <w:rPr>
          <w:rFonts w:ascii="Arial" w:cs="Arial" w:hAnsi="Arial"/>
          <w:sz w:val="24"/>
          <w:szCs w:val="24"/>
        </w:rPr>
      </w:pPr>
      <w:r>
        <w:rPr>
          <w:rFonts w:ascii="Arial" w:cs="Arial" w:hAnsi="Arial"/>
          <w:sz w:val="24"/>
          <w:szCs w:val="24"/>
        </w:rPr>
        <w:t xml:space="preserve">Examples of where gender </w:t>
      </w:r>
      <w:r w:rsidR="0060314D">
        <w:rPr>
          <w:rFonts w:ascii="Arial" w:cs="Arial" w:hAnsi="Arial"/>
          <w:sz w:val="24"/>
          <w:szCs w:val="24"/>
        </w:rPr>
        <w:t>stereotyping</w:t>
      </w:r>
      <w:r>
        <w:rPr>
          <w:rFonts w:ascii="Arial" w:cs="Arial" w:hAnsi="Arial"/>
          <w:sz w:val="24"/>
          <w:szCs w:val="24"/>
        </w:rPr>
        <w:t xml:space="preserve"> has been looked at as part of the main study is the 1982 study by Williams and Best who found that </w:t>
      </w:r>
      <w:r w:rsidR="003D3E2C">
        <w:rPr>
          <w:rFonts w:ascii="Arial" w:cs="Arial" w:hAnsi="Arial"/>
          <w:sz w:val="24"/>
          <w:szCs w:val="24"/>
        </w:rPr>
        <w:t>over the span of 25</w:t>
      </w:r>
      <w:r w:rsidR="0060314D">
        <w:rPr>
          <w:rFonts w:ascii="Arial" w:cs="Arial" w:hAnsi="Arial"/>
          <w:sz w:val="24"/>
          <w:szCs w:val="24"/>
        </w:rPr>
        <w:t xml:space="preserve">- </w:t>
      </w:r>
      <w:r>
        <w:rPr>
          <w:rFonts w:ascii="Arial" w:cs="Arial" w:hAnsi="Arial"/>
          <w:sz w:val="24"/>
          <w:szCs w:val="24"/>
        </w:rPr>
        <w:t>different countries, the was a strong correlation between how the males and females compared themselves and the already build foundations of the gender stereotypes. Men were viewed as “dominant and aggressive” (Eaton-Thomas</w:t>
      </w:r>
      <w:r w:rsidR="00E953F4">
        <w:rPr>
          <w:rFonts w:ascii="Arial" w:cs="Arial" w:hAnsi="Arial"/>
          <w:sz w:val="24"/>
          <w:szCs w:val="24"/>
        </w:rPr>
        <w:t>, 2021</w:t>
      </w:r>
      <w:r>
        <w:rPr>
          <w:rFonts w:ascii="Arial" w:cs="Arial" w:hAnsi="Arial"/>
          <w:sz w:val="24"/>
          <w:szCs w:val="24"/>
        </w:rPr>
        <w:t xml:space="preserve">) compared to the women who were </w:t>
      </w:r>
      <w:r w:rsidR="00A67AF0">
        <w:rPr>
          <w:rFonts w:ascii="Arial" w:cs="Arial" w:hAnsi="Arial"/>
          <w:sz w:val="24"/>
          <w:szCs w:val="24"/>
        </w:rPr>
        <w:t xml:space="preserve">deemed </w:t>
      </w:r>
      <w:r>
        <w:rPr>
          <w:rFonts w:ascii="Arial" w:cs="Arial" w:hAnsi="Arial"/>
          <w:sz w:val="24"/>
          <w:szCs w:val="24"/>
        </w:rPr>
        <w:t>emotional</w:t>
      </w:r>
      <w:r w:rsidR="003D3E2C">
        <w:rPr>
          <w:rFonts w:ascii="Arial" w:cs="Arial" w:hAnsi="Arial"/>
          <w:sz w:val="24"/>
          <w:szCs w:val="24"/>
        </w:rPr>
        <w:t>.</w:t>
      </w:r>
      <w:r w:rsidR="00B54D1C">
        <w:rPr>
          <w:rFonts w:ascii="Arial" w:cs="Arial" w:hAnsi="Arial"/>
          <w:sz w:val="24"/>
          <w:szCs w:val="24"/>
        </w:rPr>
        <w:t xml:space="preserve"> This can be compared to Whyte in 1978 </w:t>
      </w:r>
      <w:r w:rsidR="004A21B7">
        <w:rPr>
          <w:rFonts w:ascii="Arial" w:cs="Arial" w:hAnsi="Arial"/>
          <w:sz w:val="24"/>
          <w:szCs w:val="24"/>
        </w:rPr>
        <w:t xml:space="preserve">who studied cross-cultural research into </w:t>
      </w:r>
      <w:r w:rsidR="00A67AF0">
        <w:rPr>
          <w:rFonts w:ascii="Arial" w:cs="Arial" w:hAnsi="Arial"/>
          <w:sz w:val="24"/>
          <w:szCs w:val="24"/>
        </w:rPr>
        <w:t xml:space="preserve">how </w:t>
      </w:r>
      <w:r w:rsidR="004A21B7">
        <w:rPr>
          <w:rFonts w:ascii="Arial" w:cs="Arial" w:hAnsi="Arial"/>
          <w:sz w:val="24"/>
          <w:szCs w:val="24"/>
        </w:rPr>
        <w:t>increasing</w:t>
      </w:r>
      <w:r w:rsidR="00A67AF0">
        <w:rPr>
          <w:rFonts w:ascii="Arial" w:cs="Arial" w:hAnsi="Arial"/>
          <w:sz w:val="24"/>
          <w:szCs w:val="24"/>
        </w:rPr>
        <w:t xml:space="preserve"> </w:t>
      </w:r>
      <w:r w:rsidR="004A21B7">
        <w:rPr>
          <w:rFonts w:ascii="Arial" w:cs="Arial" w:hAnsi="Arial"/>
          <w:sz w:val="24"/>
          <w:szCs w:val="24"/>
        </w:rPr>
        <w:t xml:space="preserve">male bias makes the position and value of women </w:t>
      </w:r>
      <w:r w:rsidR="00A67AF0">
        <w:rPr>
          <w:rFonts w:ascii="Arial" w:cs="Arial" w:hAnsi="Arial"/>
          <w:sz w:val="24"/>
          <w:szCs w:val="24"/>
        </w:rPr>
        <w:t xml:space="preserve">seem </w:t>
      </w:r>
      <w:r w:rsidR="004A21B7">
        <w:rPr>
          <w:rFonts w:ascii="Arial" w:cs="Arial" w:hAnsi="Arial"/>
          <w:sz w:val="24"/>
          <w:szCs w:val="24"/>
        </w:rPr>
        <w:t xml:space="preserve">invalid. </w:t>
      </w:r>
      <w:r w:rsidR="00837FCD">
        <w:rPr>
          <w:rFonts w:ascii="Arial" w:cs="Arial" w:hAnsi="Arial"/>
          <w:sz w:val="24"/>
          <w:szCs w:val="24"/>
        </w:rPr>
        <w:t xml:space="preserve">This study can show that society </w:t>
      </w:r>
      <w:r w:rsidR="00D27154">
        <w:rPr>
          <w:rFonts w:ascii="Arial" w:cs="Arial" w:hAnsi="Arial"/>
          <w:sz w:val="24"/>
          <w:szCs w:val="24"/>
        </w:rPr>
        <w:t xml:space="preserve">conformed to gender stereotypes, with </w:t>
      </w:r>
      <w:r w:rsidR="00AA6D24">
        <w:rPr>
          <w:rFonts w:ascii="Arial" w:cs="Arial" w:hAnsi="Arial"/>
          <w:sz w:val="24"/>
          <w:szCs w:val="24"/>
        </w:rPr>
        <w:t xml:space="preserve">only </w:t>
      </w:r>
      <w:r w:rsidR="00D27154">
        <w:rPr>
          <w:rFonts w:ascii="Arial" w:cs="Arial" w:hAnsi="Arial"/>
          <w:sz w:val="24"/>
          <w:szCs w:val="24"/>
        </w:rPr>
        <w:t xml:space="preserve">39% of the </w:t>
      </w:r>
      <w:r w:rsidR="00437CB6">
        <w:rPr>
          <w:rFonts w:ascii="Arial" w:cs="Arial" w:hAnsi="Arial"/>
          <w:sz w:val="24"/>
          <w:szCs w:val="24"/>
        </w:rPr>
        <w:t xml:space="preserve">researched cultures had </w:t>
      </w:r>
      <w:r w:rsidR="00AA6D24">
        <w:rPr>
          <w:rFonts w:ascii="Arial" w:cs="Arial" w:hAnsi="Arial"/>
          <w:sz w:val="24"/>
          <w:szCs w:val="24"/>
        </w:rPr>
        <w:t xml:space="preserve">a </w:t>
      </w:r>
      <w:r w:rsidR="00437CB6">
        <w:rPr>
          <w:rFonts w:ascii="Arial" w:cs="Arial" w:hAnsi="Arial"/>
          <w:sz w:val="24"/>
          <w:szCs w:val="24"/>
        </w:rPr>
        <w:t>gender equal</w:t>
      </w:r>
      <w:r w:rsidR="00AA6D24">
        <w:rPr>
          <w:rFonts w:ascii="Arial" w:cs="Arial" w:hAnsi="Arial"/>
          <w:sz w:val="24"/>
          <w:szCs w:val="24"/>
        </w:rPr>
        <w:t xml:space="preserve"> society</w:t>
      </w:r>
      <w:r w:rsidR="00437CB6">
        <w:rPr>
          <w:rFonts w:ascii="Arial" w:cs="Arial" w:hAnsi="Arial"/>
          <w:sz w:val="24"/>
          <w:szCs w:val="24"/>
        </w:rPr>
        <w:t xml:space="preserve">. </w:t>
      </w:r>
    </w:p>
    <w:p>
      <w:pPr>
        <w:spacing w:line="360" w:lineRule="auto"/>
      </w:pPr>
      <w:r>
        <w:rPr>
          <w:rFonts w:ascii="Arial"/>
          <w:sz w:val="24"/>
        </w:rPr>
        <w:t xml:space="preserve">Williams and Best’s investigation </w:t>
      </w:r>
      <w:r w:rsidR="00DC2FFB">
        <w:rPr>
          <w:rFonts w:ascii="Arial" w:cs="Arial" w:hAnsi="Arial"/>
          <w:sz w:val="24"/>
          <w:szCs w:val="24"/>
        </w:rPr>
        <w:t xml:space="preserve">took place after Whyte’s which shows that although it was </w:t>
      </w:r>
      <w:r w:rsidR="0049480F">
        <w:rPr>
          <w:rFonts w:ascii="Arial" w:cs="Arial" w:hAnsi="Arial"/>
          <w:sz w:val="24"/>
          <w:szCs w:val="24"/>
        </w:rPr>
        <w:t>almost forty year</w:t>
      </w:r>
      <w:r w:rsidR="000F58B9">
        <w:rPr>
          <w:rFonts w:ascii="Arial" w:cs="Arial" w:hAnsi="Arial"/>
          <w:sz w:val="24"/>
          <w:szCs w:val="24"/>
        </w:rPr>
        <w:t>s</w:t>
      </w:r>
      <w:r w:rsidR="0049480F">
        <w:rPr>
          <w:rFonts w:ascii="Arial" w:cs="Arial" w:hAnsi="Arial"/>
          <w:sz w:val="24"/>
          <w:szCs w:val="24"/>
        </w:rPr>
        <w:t xml:space="preserve"> ago, </w:t>
      </w:r>
      <w:r w:rsidR="006E03CA">
        <w:rPr>
          <w:rFonts w:ascii="Arial" w:cs="Arial" w:hAnsi="Arial"/>
          <w:sz w:val="24"/>
          <w:szCs w:val="24"/>
        </w:rPr>
        <w:t>views on society and gender had not changed in the four year</w:t>
      </w:r>
      <w:r w:rsidR="005C3099">
        <w:rPr>
          <w:rFonts w:ascii="Arial" w:cs="Arial" w:hAnsi="Arial"/>
          <w:sz w:val="24"/>
          <w:szCs w:val="24"/>
        </w:rPr>
        <w:t>s</w:t>
      </w:r>
      <w:r w:rsidR="006E03CA">
        <w:rPr>
          <w:rFonts w:ascii="Arial" w:cs="Arial" w:hAnsi="Arial"/>
          <w:sz w:val="24"/>
          <w:szCs w:val="24"/>
        </w:rPr>
        <w:t xml:space="preserve"> between the studies,</w:t>
      </w:r>
      <w:r w:rsidR="00A61573">
        <w:rPr>
          <w:rFonts w:ascii="Arial" w:cs="Arial" w:hAnsi="Arial"/>
          <w:sz w:val="24"/>
          <w:szCs w:val="24"/>
        </w:rPr>
        <w:t xml:space="preserve"> and</w:t>
      </w:r>
      <w:r w:rsidR="006E03CA">
        <w:rPr>
          <w:rFonts w:ascii="Arial" w:cs="Arial" w:hAnsi="Arial"/>
          <w:sz w:val="24"/>
          <w:szCs w:val="24"/>
        </w:rPr>
        <w:t xml:space="preserve"> has not </w:t>
      </w:r>
      <w:r w:rsidR="0060346E">
        <w:rPr>
          <w:rFonts w:ascii="Arial" w:cs="Arial" w:hAnsi="Arial"/>
          <w:sz w:val="24"/>
          <w:szCs w:val="24"/>
        </w:rPr>
        <w:t>changed that much since</w:t>
      </w:r>
      <w:r w:rsidR="000F58B9">
        <w:rPr>
          <w:rFonts w:ascii="Arial" w:cs="Arial" w:hAnsi="Arial"/>
          <w:sz w:val="24"/>
          <w:szCs w:val="24"/>
        </w:rPr>
        <w:t xml:space="preserve"> t</w:t>
      </w:r>
      <w:r w:rsidR="00A61573">
        <w:rPr>
          <w:rFonts w:ascii="Arial" w:cs="Arial" w:hAnsi="Arial"/>
          <w:sz w:val="24"/>
          <w:szCs w:val="24"/>
        </w:rPr>
        <w:t>o</w:t>
      </w:r>
      <w:r w:rsidR="000F58B9">
        <w:rPr>
          <w:rFonts w:ascii="Arial" w:cs="Arial" w:hAnsi="Arial"/>
          <w:sz w:val="24"/>
          <w:szCs w:val="24"/>
        </w:rPr>
        <w:t>day</w:t>
      </w:r>
      <w:r w:rsidR="00A61573">
        <w:rPr>
          <w:rFonts w:ascii="Arial" w:cs="Arial" w:hAnsi="Arial"/>
          <w:sz w:val="24"/>
          <w:szCs w:val="24"/>
        </w:rPr>
        <w:t xml:space="preserve"> as</w:t>
      </w:r>
      <w:r w:rsidR="000F58B9">
        <w:rPr>
          <w:rFonts w:ascii="Arial" w:cs="Arial" w:hAnsi="Arial"/>
          <w:sz w:val="24"/>
          <w:szCs w:val="24"/>
        </w:rPr>
        <w:t xml:space="preserve"> we may be more open minded about breaking most social views regarding gender than previous generations however, “society still has expectations for how men and women are to act within society.” (S</w:t>
      </w:r>
      <w:r w:rsidR="008732FB">
        <w:rPr>
          <w:rFonts w:ascii="Arial" w:cs="Arial" w:hAnsi="Arial"/>
          <w:sz w:val="24"/>
          <w:szCs w:val="24"/>
        </w:rPr>
        <w:t>alem Press, 2011</w:t>
      </w:r>
      <w:r w:rsidR="000F58B9">
        <w:rPr>
          <w:rFonts w:ascii="Arial" w:cs="Arial" w:hAnsi="Arial"/>
          <w:sz w:val="24"/>
          <w:szCs w:val="24"/>
        </w:rPr>
        <w:t xml:space="preserve">) </w:t>
      </w:r>
    </w:p>
    <w:p w:rsidR="00C856DA" w:rsidRDefault="00C856DA" w14:paraId="0209C582" w14:textId="3845B6F5" w:rsidP="0003678A">
      <w:pPr>
        <w:spacing w:line="360" w:lineRule="auto"/>
        <w:rPr>
          <w:rFonts w:ascii="Arial" w:cs="Arial" w:hAnsi="Arial"/>
          <w:sz w:val="24"/>
          <w:szCs w:val="24"/>
        </w:rPr>
      </w:pPr>
      <w:r>
        <w:rPr>
          <w:rFonts w:ascii="Arial" w:cs="Arial" w:hAnsi="Arial"/>
          <w:sz w:val="24"/>
          <w:szCs w:val="24"/>
        </w:rPr>
        <w:t xml:space="preserve">In 2011, a study was conducted by </w:t>
      </w:r>
      <w:r w:rsidR="00A61573">
        <w:rPr>
          <w:rFonts w:ascii="Arial" w:cs="Arial" w:hAnsi="Arial"/>
          <w:sz w:val="24"/>
          <w:szCs w:val="24"/>
        </w:rPr>
        <w:t>A</w:t>
      </w:r>
      <w:r>
        <w:rPr>
          <w:rFonts w:ascii="Arial" w:cs="Arial" w:hAnsi="Arial"/>
          <w:sz w:val="24"/>
          <w:szCs w:val="24"/>
        </w:rPr>
        <w:t>merican psychologists who explored the relationship between gender and mathematical ab</w:t>
      </w:r>
      <w:r w:rsidR="0060314D">
        <w:rPr>
          <w:rFonts w:ascii="Arial" w:cs="Arial" w:hAnsi="Arial"/>
          <w:sz w:val="24"/>
          <w:szCs w:val="24"/>
        </w:rPr>
        <w:t>ilities</w:t>
      </w:r>
      <w:r>
        <w:rPr>
          <w:rFonts w:ascii="Arial" w:cs="Arial" w:hAnsi="Arial"/>
          <w:sz w:val="24"/>
          <w:szCs w:val="24"/>
        </w:rPr>
        <w:t>. 247 children aged between 6 and 10 were given te</w:t>
      </w:r>
      <w:r w:rsidR="00A61573">
        <w:rPr>
          <w:rFonts w:ascii="Arial" w:cs="Arial" w:hAnsi="Arial"/>
          <w:sz w:val="24"/>
          <w:szCs w:val="24"/>
        </w:rPr>
        <w:t>sts</w:t>
      </w:r>
      <w:r>
        <w:rPr>
          <w:rFonts w:ascii="Arial" w:cs="Arial" w:hAnsi="Arial"/>
          <w:sz w:val="24"/>
          <w:szCs w:val="24"/>
        </w:rPr>
        <w:t xml:space="preserve"> and “explicit self-report measures</w:t>
      </w:r>
      <w:r w:rsidR="00956BBD">
        <w:rPr>
          <w:rFonts w:ascii="Arial" w:cs="Arial" w:hAnsi="Arial"/>
          <w:sz w:val="24"/>
          <w:szCs w:val="24"/>
        </w:rPr>
        <w:t>.</w:t>
      </w:r>
      <w:r>
        <w:rPr>
          <w:rFonts w:ascii="Arial" w:cs="Arial" w:hAnsi="Arial"/>
          <w:sz w:val="24"/>
          <w:szCs w:val="24"/>
        </w:rPr>
        <w:t>”</w:t>
      </w:r>
      <w:r w:rsidR="00956BBD">
        <w:rPr>
          <w:rFonts w:ascii="Arial" w:cs="Arial" w:hAnsi="Arial"/>
          <w:sz w:val="24"/>
          <w:szCs w:val="24"/>
        </w:rPr>
        <w:t xml:space="preserve"> </w:t>
      </w:r>
      <w:r w:rsidR="00956BBD" w:rsidRPr="00956BBD">
        <w:rPr>
          <w:color w:val="000000"/>
          <w:rFonts w:ascii="Arial" w:cs="Arial" w:eastAsia="Times New Roman" w:hAnsi="Arial"/>
          <w:sz w:val="24"/>
          <w:szCs w:val="24"/>
          <w:shd w:fill="FFFFFF" w:color="auto" w:val="clear"/>
        </w:rPr>
        <w:t>(Cvencek et al., 2011).</w:t>
      </w:r>
      <w:r w:rsidRPr="00956BBD">
        <w:rPr>
          <w:rFonts w:ascii="Arial" w:cs="Arial" w:hAnsi="Arial"/>
          <w:sz w:val="24"/>
          <w:szCs w:val="24"/>
        </w:rPr>
        <w:t xml:space="preserve"> </w:t>
      </w:r>
      <w:r>
        <w:rPr>
          <w:rFonts w:ascii="Arial" w:cs="Arial" w:hAnsi="Arial"/>
          <w:sz w:val="24"/>
          <w:szCs w:val="24"/>
        </w:rPr>
        <w:t>The findings of this study showed that the boys were able to “identify with math more strongly than girls did”</w:t>
      </w:r>
      <w:r w:rsidR="007D2A40">
        <w:rPr>
          <w:rFonts w:ascii="Arial" w:cs="Arial" w:hAnsi="Arial"/>
          <w:sz w:val="24"/>
          <w:szCs w:val="24"/>
        </w:rPr>
        <w:t xml:space="preserve"> </w:t>
      </w:r>
      <w:r w:rsidR="007D2A40" w:rsidRPr="00956BBD">
        <w:rPr>
          <w:color w:val="000000"/>
          <w:rFonts w:ascii="Arial" w:cs="Arial" w:eastAsia="Times New Roman" w:hAnsi="Arial"/>
          <w:sz w:val="24"/>
          <w:szCs w:val="24"/>
          <w:shd w:fill="FFFFFF" w:color="auto" w:val="clear"/>
        </w:rPr>
        <w:t>(Cvencek et al., 2011)</w:t>
      </w:r>
      <w:r w:rsidR="007D2A40">
        <w:rPr>
          <w:color w:val="000000"/>
          <w:rFonts w:ascii="Arial" w:cs="Arial" w:eastAsia="Times New Roman" w:hAnsi="Arial"/>
          <w:sz w:val="24"/>
          <w:szCs w:val="24"/>
          <w:shd w:fill="FFFFFF" w:color="auto" w:val="clear"/>
        </w:rPr>
        <w:t>,</w:t>
      </w:r>
      <w:r w:rsidR="007D2A40" w:rsidRPr="00956BBD">
        <w:rPr>
          <w:rFonts w:ascii="Arial" w:cs="Arial" w:hAnsi="Arial"/>
          <w:sz w:val="24"/>
          <w:szCs w:val="24"/>
        </w:rPr>
        <w:t xml:space="preserve"> </w:t>
      </w:r>
      <w:r>
        <w:rPr>
          <w:rFonts w:ascii="Arial" w:cs="Arial" w:hAnsi="Arial"/>
          <w:sz w:val="24"/>
          <w:szCs w:val="24"/>
        </w:rPr>
        <w:t>and that amo</w:t>
      </w:r>
      <w:r w:rsidR="0060314D">
        <w:rPr>
          <w:rFonts w:ascii="Arial" w:cs="Arial" w:hAnsi="Arial"/>
          <w:sz w:val="24"/>
          <w:szCs w:val="24"/>
        </w:rPr>
        <w:t>ngst</w:t>
      </w:r>
      <w:r>
        <w:rPr>
          <w:rFonts w:ascii="Arial" w:cs="Arial" w:hAnsi="Arial"/>
          <w:sz w:val="24"/>
          <w:szCs w:val="24"/>
        </w:rPr>
        <w:t xml:space="preserve"> the younger group of boys, the results showed the boys to be better at math than the girls. This study shows the “math-gender stereotype”</w:t>
      </w:r>
      <w:r w:rsidR="00717F32">
        <w:rPr>
          <w:rFonts w:ascii="Arial" w:cs="Arial" w:hAnsi="Arial"/>
          <w:sz w:val="24"/>
          <w:szCs w:val="24"/>
        </w:rPr>
        <w:t xml:space="preserve"> </w:t>
      </w:r>
      <w:r w:rsidR="007D2A40" w:rsidRPr="00956BBD">
        <w:rPr>
          <w:color w:val="000000"/>
          <w:rFonts w:ascii="Arial" w:cs="Arial" w:eastAsia="Times New Roman" w:hAnsi="Arial"/>
          <w:sz w:val="24"/>
          <w:szCs w:val="24"/>
          <w:shd w:fill="FFFFFF" w:color="auto" w:val="clear"/>
        </w:rPr>
        <w:t>(Cvencek et al., 2011)</w:t>
      </w:r>
      <w:r w:rsidR="00425B21">
        <w:rPr>
          <w:color w:val="000000"/>
          <w:rFonts w:ascii="Arial" w:cs="Arial" w:eastAsia="Times New Roman" w:hAnsi="Arial"/>
          <w:sz w:val="24"/>
          <w:szCs w:val="24"/>
          <w:shd w:fill="FFFFFF" w:color="auto" w:val="clear"/>
        </w:rPr>
        <w:t xml:space="preserve">, </w:t>
      </w:r>
      <w:r>
        <w:rPr>
          <w:rFonts w:ascii="Arial" w:cs="Arial" w:hAnsi="Arial"/>
          <w:sz w:val="24"/>
          <w:szCs w:val="24"/>
        </w:rPr>
        <w:t xml:space="preserve">is learned and developed from an early age. </w:t>
      </w:r>
    </w:p>
    <w:p w:rsidR="00FC1314" w:rsidRDefault="00FC1314" w14:paraId="46DC3FF6" w14:textId="65889D9C" w:rsidP="0003678A">
      <w:pPr>
        <w:spacing w:line="360" w:lineRule="auto"/>
        <w:rPr>
          <w:rFonts w:ascii="Arial" w:cs="Arial" w:hAnsi="Arial"/>
          <w:sz w:val="24"/>
          <w:szCs w:val="24"/>
        </w:rPr>
      </w:pPr>
      <w:r>
        <w:rPr>
          <w:rFonts w:ascii="Arial" w:cs="Arial" w:hAnsi="Arial"/>
          <w:sz w:val="24"/>
          <w:szCs w:val="24"/>
        </w:rPr>
        <w:t xml:space="preserve">An area </w:t>
      </w:r>
      <w:r w:rsidR="00841ED3">
        <w:rPr>
          <w:rFonts w:ascii="Arial" w:cs="Arial" w:hAnsi="Arial"/>
          <w:sz w:val="24"/>
          <w:szCs w:val="24"/>
        </w:rPr>
        <w:t xml:space="preserve">in psychology in which gender bias more prominent due to stereotyping is sport psychology. </w:t>
      </w:r>
      <w:r w:rsidR="00882EEA">
        <w:rPr>
          <w:rFonts w:ascii="Arial" w:cs="Arial" w:hAnsi="Arial"/>
          <w:sz w:val="24"/>
          <w:szCs w:val="24"/>
        </w:rPr>
        <w:t>This area mainly consists of “</w:t>
      </w:r>
      <w:r w:rsidR="00E2071D">
        <w:rPr>
          <w:rFonts w:ascii="Arial" w:cs="Arial" w:hAnsi="Arial"/>
          <w:sz w:val="24"/>
          <w:szCs w:val="24"/>
        </w:rPr>
        <w:t>white, middle-class males</w:t>
      </w:r>
      <w:r w:rsidR="00E72995">
        <w:rPr>
          <w:rFonts w:ascii="Arial" w:cs="Arial" w:hAnsi="Arial"/>
          <w:sz w:val="24"/>
          <w:szCs w:val="24"/>
        </w:rPr>
        <w:t>,</w:t>
      </w:r>
      <w:r w:rsidR="00E2071D">
        <w:rPr>
          <w:rFonts w:ascii="Arial" w:cs="Arial" w:hAnsi="Arial"/>
          <w:sz w:val="24"/>
          <w:szCs w:val="24"/>
        </w:rPr>
        <w:t>” (Roper,2007)</w:t>
      </w:r>
      <w:r w:rsidR="00E808DD">
        <w:rPr>
          <w:rFonts w:ascii="Arial" w:cs="Arial" w:hAnsi="Arial"/>
          <w:sz w:val="24"/>
          <w:szCs w:val="24"/>
        </w:rPr>
        <w:t xml:space="preserve">, who occupy the “most visible and </w:t>
      </w:r>
      <w:r w:rsidR="00E72995">
        <w:rPr>
          <w:rFonts w:ascii="Arial" w:cs="Arial" w:hAnsi="Arial"/>
          <w:sz w:val="24"/>
          <w:szCs w:val="24"/>
        </w:rPr>
        <w:t>high-level” (Roper, 2007), positions</w:t>
      </w:r>
      <w:r w:rsidR="00E535C1">
        <w:rPr>
          <w:rFonts w:ascii="Arial" w:cs="Arial" w:hAnsi="Arial"/>
          <w:sz w:val="24"/>
          <w:szCs w:val="24"/>
        </w:rPr>
        <w:t xml:space="preserve">. Within sports in </w:t>
      </w:r>
      <w:r w:rsidR="00E535C1">
        <w:rPr>
          <w:rFonts w:ascii="Arial" w:cs="Arial" w:hAnsi="Arial"/>
          <w:sz w:val="24"/>
          <w:szCs w:val="24"/>
        </w:rPr>
        <w:t xml:space="preserve">general Krane (1994) states that male and female athletes are exposed to very different situations, which could be interpreted as male and female athletes have different treatment within their field due to the differences in gender over ability. This can also be seen in many other workplaces and industries other than sport.  </w:t>
        <w:lastRenderedPageBreak/>
      </w:r>
    </w:p>
    <w:p w:rsidR="00C856DA" w:rsidRDefault="00FD3BC6" w14:paraId="0C947E52" w14:textId="00AB3F69" w:rsidP="0003678A" w:rsidRPr="00021443">
      <w:pPr>
        <w:spacing w:line="360" w:lineRule="auto"/>
        <w:rPr>
          <w:rFonts w:ascii="Arial" w:cs="Arial" w:hAnsi="Arial"/>
          <w:sz w:val="24"/>
          <w:szCs w:val="24"/>
        </w:rPr>
      </w:pPr>
      <w:r>
        <w:rPr>
          <w:rFonts w:ascii="Arial" w:cs="Arial" w:hAnsi="Arial"/>
          <w:sz w:val="24"/>
          <w:szCs w:val="24"/>
        </w:rPr>
        <w:t xml:space="preserve">To conclude this part of the presentation. </w:t>
      </w:r>
      <w:r w:rsidR="0043651C">
        <w:rPr>
          <w:rFonts w:ascii="Arial" w:cs="Arial" w:hAnsi="Arial"/>
          <w:sz w:val="24"/>
          <w:szCs w:val="24"/>
        </w:rPr>
        <w:t xml:space="preserve">Gender bias in psychology is not uncommon and </w:t>
      </w:r>
      <w:r w:rsidR="002C143A">
        <w:rPr>
          <w:rFonts w:ascii="Arial" w:cs="Arial" w:hAnsi="Arial"/>
          <w:sz w:val="24"/>
          <w:szCs w:val="24"/>
        </w:rPr>
        <w:t xml:space="preserve">can sometimes be hard to avoid. Studies that have been outlined all show that the most common </w:t>
      </w:r>
      <w:r w:rsidR="0078294D">
        <w:rPr>
          <w:rFonts w:ascii="Arial" w:cs="Arial" w:hAnsi="Arial"/>
          <w:sz w:val="24"/>
          <w:szCs w:val="24"/>
        </w:rPr>
        <w:t xml:space="preserve">type of gender bias is the social pressures and stereotypes which </w:t>
      </w:r>
      <w:r w:rsidR="00124C41">
        <w:rPr>
          <w:rFonts w:ascii="Arial" w:cs="Arial" w:hAnsi="Arial"/>
          <w:sz w:val="24"/>
          <w:szCs w:val="24"/>
        </w:rPr>
        <w:t xml:space="preserve">highlight males as dominant and can </w:t>
      </w:r>
      <w:r w:rsidR="006961C7">
        <w:rPr>
          <w:rFonts w:ascii="Arial" w:cs="Arial" w:hAnsi="Arial"/>
          <w:sz w:val="24"/>
          <w:szCs w:val="24"/>
        </w:rPr>
        <w:t xml:space="preserve">decrease the value women hold in society. </w:t>
      </w:r>
    </w:p>
    <w:p w:rsidR="006846FE" w:rsidRDefault="006846FE" w14:paraId="18CDBB0B" w14:textId="0A107938" w:rsidP="0003678A">
      <w:pPr>
        <w:spacing w:line="360" w:lineRule="auto"/>
        <w:rPr>
          <w:rFonts w:ascii="Arial" w:cs="Arial" w:hAnsi="Arial"/>
          <w:sz w:val="24"/>
          <w:szCs w:val="24"/>
        </w:rPr>
      </w:pPr>
    </w:p>
    <w:p w:rsidR="008026E2" w:rsidRDefault="008026E2" w14:paraId="0111BE0B" w14:textId="39A96332" w:rsidP="0003678A" w:rsidRPr="00DD6FF2">
      <w:pPr>
        <w:spacing w:line="360" w:lineRule="auto"/>
        <w:rPr>
          <w:rFonts w:ascii="Arial" w:cs="Arial" w:hAnsi="Arial"/>
          <w:sz w:val="24"/>
          <w:szCs w:val="24"/>
        </w:rPr>
      </w:pPr>
    </w:p>
    <w:p w:rsidR="00BA5956" w:rsidRDefault="00BA5956" w14:paraId="53AECF28" w14:textId="744E0838" w:rsidP="0003678A">
      <w:pPr>
        <w:spacing w:line="360" w:lineRule="auto"/>
        <w:rPr>
          <w:u w:val="single"/>
          <w:rFonts w:ascii="Arial" w:cs="Arial" w:hAnsi="Arial"/>
          <w:sz w:val="24"/>
          <w:szCs w:val="24"/>
        </w:rPr>
      </w:pPr>
    </w:p>
    <w:p w:rsidR="00BA5956" w:rsidRDefault="00BA5956" w14:paraId="709E529D" w14:textId="04D43E0F" w:rsidP="0003678A">
      <w:pPr>
        <w:spacing w:line="360" w:lineRule="auto"/>
        <w:rPr>
          <w:u w:val="single"/>
          <w:rFonts w:ascii="Arial" w:cs="Arial" w:hAnsi="Arial"/>
          <w:sz w:val="24"/>
          <w:szCs w:val="24"/>
        </w:rPr>
      </w:pPr>
    </w:p>
    <w:p w:rsidR="00BA5956" w:rsidRDefault="00BA5956" w14:paraId="5D5D8403" w14:textId="679E5AA1" w:rsidP="0003678A">
      <w:pPr>
        <w:spacing w:line="360" w:lineRule="auto"/>
        <w:rPr>
          <w:u w:val="single"/>
          <w:rFonts w:ascii="Arial" w:cs="Arial" w:hAnsi="Arial"/>
          <w:sz w:val="24"/>
          <w:szCs w:val="24"/>
        </w:rPr>
      </w:pPr>
    </w:p>
    <w:p w:rsidR="00BA5956" w:rsidRDefault="00BA5956" w14:paraId="4107AFC6" w14:textId="5EEF1E3D" w:rsidP="0003678A">
      <w:pPr>
        <w:spacing w:line="360" w:lineRule="auto"/>
        <w:rPr>
          <w:u w:val="single"/>
          <w:rFonts w:ascii="Arial" w:cs="Arial" w:hAnsi="Arial"/>
          <w:sz w:val="24"/>
          <w:szCs w:val="24"/>
        </w:rPr>
      </w:pPr>
    </w:p>
    <w:p w:rsidR="00BA5956" w:rsidRDefault="00BA5956" w14:paraId="1667E5CD" w14:textId="2AE7A292" w:rsidP="0003678A">
      <w:pPr>
        <w:spacing w:line="360" w:lineRule="auto"/>
        <w:rPr>
          <w:u w:val="single"/>
          <w:rFonts w:ascii="Arial" w:cs="Arial" w:hAnsi="Arial"/>
          <w:sz w:val="24"/>
          <w:szCs w:val="24"/>
        </w:rPr>
      </w:pPr>
    </w:p>
    <w:p w:rsidR="00BA5956" w:rsidRDefault="00BA5956" w14:paraId="13547E41" w14:textId="2B7C3478" w:rsidP="0003678A">
      <w:pPr>
        <w:spacing w:line="360" w:lineRule="auto"/>
        <w:rPr>
          <w:u w:val="single"/>
          <w:rFonts w:ascii="Arial" w:cs="Arial" w:hAnsi="Arial"/>
          <w:sz w:val="24"/>
          <w:szCs w:val="24"/>
        </w:rPr>
      </w:pPr>
    </w:p>
    <w:p w:rsidR="001F0283" w:rsidRDefault="001F0283" w14:paraId="270F4E4A" w14:textId="77777777" w:rsidP="0003678A">
      <w:pPr>
        <w:spacing w:line="360" w:lineRule="auto"/>
        <w:rPr>
          <w:u w:val="single"/>
          <w:rFonts w:ascii="Arial" w:cs="Arial" w:hAnsi="Arial"/>
          <w:sz w:val="24"/>
          <w:szCs w:val="24"/>
        </w:rPr>
      </w:pPr>
    </w:p>
    <w:p w:rsidR="001F0283" w:rsidRDefault="001F0283" w14:paraId="24A5B779" w14:textId="77777777" w:rsidP="0003678A">
      <w:pPr>
        <w:spacing w:line="360" w:lineRule="auto"/>
        <w:rPr>
          <w:u w:val="single"/>
          <w:rFonts w:ascii="Arial" w:cs="Arial" w:hAnsi="Arial"/>
          <w:sz w:val="24"/>
          <w:szCs w:val="24"/>
        </w:rPr>
      </w:pPr>
    </w:p>
    <w:p w:rsidR="001F0283" w:rsidRDefault="001F0283" w14:paraId="35C98313" w14:textId="77777777" w:rsidP="0003678A">
      <w:pPr>
        <w:spacing w:line="360" w:lineRule="auto"/>
        <w:rPr>
          <w:u w:val="single"/>
          <w:rFonts w:ascii="Arial" w:cs="Arial" w:hAnsi="Arial"/>
          <w:sz w:val="24"/>
          <w:szCs w:val="24"/>
        </w:rPr>
      </w:pPr>
    </w:p>
    <w:p w:rsidR="001F0283" w:rsidRDefault="001F0283" w14:paraId="0293CB90" w14:textId="77777777" w:rsidP="0003678A">
      <w:pPr>
        <w:spacing w:line="360" w:lineRule="auto"/>
        <w:rPr>
          <w:u w:val="single"/>
          <w:rFonts w:ascii="Arial" w:cs="Arial" w:hAnsi="Arial"/>
          <w:sz w:val="24"/>
          <w:szCs w:val="24"/>
        </w:rPr>
      </w:pPr>
    </w:p>
    <w:p w:rsidR="001F0283" w:rsidRDefault="001F0283" w14:paraId="227D22CE" w14:textId="77777777" w:rsidP="0003678A">
      <w:pPr>
        <w:spacing w:line="360" w:lineRule="auto"/>
        <w:rPr>
          <w:u w:val="single"/>
          <w:rFonts w:ascii="Arial" w:cs="Arial" w:hAnsi="Arial"/>
          <w:sz w:val="24"/>
          <w:szCs w:val="24"/>
        </w:rPr>
      </w:pPr>
    </w:p>
    <w:p>
      <w:pPr>
        <w:spacing w:line="360" w:lineRule="auto"/>
      </w:pPr>
      <w:r>
        <w:rPr>
          <w:u w:val="single"/>
          <w:rFonts w:ascii="Arial"/>
          <w:sz w:val="24"/>
        </w:rPr>
      </w:r>
    </w:p>
    <w:p w:rsidR="001F0283" w:rsidRDefault="001F0283" w14:paraId="47A77714" w14:textId="77777777" w:rsidP="0003678A">
      <w:pPr>
        <w:spacing w:line="360" w:lineRule="auto"/>
        <w:rPr>
          <w:u w:val="single"/>
          <w:rFonts w:ascii="Arial" w:cs="Arial" w:hAnsi="Arial"/>
          <w:sz w:val="24"/>
          <w:szCs w:val="24"/>
        </w:rPr>
      </w:pPr>
      <w:r>
        <w:rPr>
          <w:u w:val="single"/>
          <w:rFonts w:ascii="Arial"/>
          <w:sz w:val="24"/>
        </w:rPr>
        <w:t xml:space="preserve">References </w:t>
      </w:r>
    </w:p>
    <w:p w:rsidR="005C5055" w:rsidRDefault="005C5055" w14:paraId="71B0EB0A" w14:textId="739B83AE" w:rsidP="0003678A">
      <w:pPr>
        <w:spacing w:line="360" w:lineRule="auto"/>
        <w:rPr>
          <w:u w:val="single"/>
          <w:rFonts w:ascii="Arial" w:cs="Arial" w:hAnsi="Arial"/>
          <w:sz w:val="24"/>
          <w:szCs w:val="24"/>
        </w:rPr>
      </w:pPr>
      <w:r>
        <w:rPr>
          <w:u w:val="single"/>
          <w:rFonts w:ascii="Arial" w:cs="Arial" w:hAnsi="Arial"/>
          <w:sz w:val="24"/>
          <w:szCs w:val="24"/>
        </w:rPr>
        <w:t>Text:</w:t>
      </w:r>
    </w:p>
    <w:p w:rsidR="008B66A6" w:rsidRDefault="007E3E2F" w14:paraId="58D10B1B" w14:textId="5ACFF0FF" w:rsidP="0003678A">
      <w:pPr>
        <w:spacing w:line="360" w:lineRule="auto"/>
        <w:rPr>
          <w:color w:val="000000"/>
          <w:rFonts w:ascii="Arial" w:cs="Arial" w:eastAsia="Times New Roman" w:hAnsi="Arial"/>
          <w:sz w:val="22"/>
          <w:szCs w:val="24"/>
          <w:shd w:fill="FFFFFF" w:color="auto" w:val="clear"/>
        </w:rPr>
      </w:pPr>
      <w:r w:rsidRPr="007E3E2F">
        <w:rPr>
          <w:color w:val="000000"/>
          <w:rFonts w:ascii="Arial" w:cs="Arial" w:eastAsia="Times New Roman" w:hAnsi="Arial"/>
          <w:sz w:val="22"/>
          <w:szCs w:val="24"/>
          <w:shd w:fill="FFFFFF" w:color="auto" w:val="clear"/>
        </w:rPr>
        <w:t>Dictionary.apa.org. 2022. </w:t>
      </w:r>
      <w:r w:rsidRPr="007E3E2F">
        <w:rPr>
          <w:iCs/>
          <w:i/>
          <w:color w:val="000000"/>
          <w:rFonts w:ascii="Arial" w:cs="Arial" w:eastAsia="Times New Roman" w:hAnsi="Arial"/>
          <w:sz w:val="22"/>
          <w:szCs w:val="24"/>
          <w:shd w:fill="FFFFFF" w:color="auto" w:val="clear"/>
        </w:rPr>
        <w:t>APA Dictionary of Psychology</w:t>
      </w:r>
      <w:r w:rsidRPr="007E3E2F">
        <w:rPr>
          <w:color w:val="000000"/>
          <w:rFonts w:ascii="Arial" w:cs="Arial" w:eastAsia="Times New Roman" w:hAnsi="Arial"/>
          <w:sz w:val="22"/>
          <w:szCs w:val="24"/>
          <w:shd w:fill="FFFFFF" w:color="auto" w:val="clear"/>
        </w:rPr>
        <w:t>. [online]</w:t>
      </w:r>
    </w:p>
    <w:p w:rsidR="001B6F6F" w:rsidRDefault="001B6F6F" w14:paraId="71DE613B" w14:textId="54B39C75" w:rsidP="00FB6731">
      <w:pPr>
        <w:rPr>
          <w:rStyle w:val="Hyperlink"/>
        </w:rPr>
        <w:ind w:left="720"/>
        <w:ind w:hanging="720"/>
        <w:spacing w:line="360" w:lineRule="auto"/>
        <w:rPr>
          <w:rStyle w:val="Hyperlink"/>
          <w:rFonts w:ascii="Arial" w:cs="Arial" w:hAnsi="Arial"/>
          <w:sz w:val="22"/>
          <w:szCs w:val="24"/>
        </w:rPr>
      </w:pPr>
      <w:r w:rsidRPr="004A1CD2">
        <w:rPr>
          <w:rFonts w:ascii="Arial" w:cs="Arial" w:hAnsi="Arial"/>
          <w:sz w:val="22"/>
          <w:szCs w:val="24"/>
        </w:rPr>
        <w:t xml:space="preserve">Eaton-Thomas, K. (2021). </w:t>
      </w:r>
      <w:r>
        <w:rPr>
          <w:iCs/>
          <w:i/>
          <w:rFonts w:ascii="Arial" w:cs="Arial" w:hAnsi="Arial"/>
          <w:sz w:val="22"/>
          <w:szCs w:val="24"/>
        </w:rPr>
        <w:t xml:space="preserve">Culture Bias and Gender Bias. </w:t>
      </w:r>
      <w:r>
        <w:rPr>
          <w:rFonts w:ascii="Arial" w:cs="Arial" w:hAnsi="Arial"/>
          <w:sz w:val="22"/>
          <w:szCs w:val="24"/>
        </w:rPr>
        <w:t xml:space="preserve">[Lecture to BSC Applied    Psychology Level 4]. </w:t>
      </w:r>
      <w:hyperlink w:history="1" r:id="rId6">
        <w:r w:rsidRPr="00474F21">
          <w:rPr>
            <w:rStyle w:val="Hyperlink"/>
            <w:rFonts w:ascii="Arial" w:cs="Arial" w:hAnsi="Arial"/>
            <w:sz w:val="24"/>
            <w:szCs w:val="24"/>
          </w:rPr>
          <w:t>https://moodle.uwtsd.ac.uk/pluginfile.php/330244/mod_resource/content/1/Presentation%20culture%20and%20gender%20bias%20%281%29.pdf</w:t>
        </w:r>
      </w:hyperlink>
    </w:p>
    <w:p w:rsidR="008732FB" w:rsidRDefault="008732FB" w14:paraId="0986068E" w14:textId="15999C4D" w:rsidP="00FB6731" w:rsidRPr="00443522">
      <w:pPr>
        <w:ind w:left="720"/>
        <w:ind w:hanging="720"/>
        <w:spacing w:line="360" w:lineRule="auto"/>
        <w:rPr>
          <w:rFonts w:ascii="Arial" w:cs="Arial" w:hAnsi="Arial"/>
          <w:sz w:val="22"/>
          <w:szCs w:val="24"/>
        </w:rPr>
      </w:pPr>
      <w:r w:rsidRPr="00443522">
        <w:rPr>
          <w:color w:val="000000"/>
          <w:rFonts w:ascii="Arial" w:cs="Arial" w:eastAsia="Times New Roman" w:hAnsi="Arial"/>
          <w:sz w:val="22"/>
          <w:szCs w:val="24"/>
          <w:shd w:fill="FFFFFF" w:color="auto" w:val="clear"/>
        </w:rPr>
        <w:t>Cvencek, D., Meltzoff, A., &amp; Greenwald, A. (2011). </w:t>
      </w:r>
      <w:r w:rsidRPr="00443522">
        <w:rPr>
          <w:iCs/>
          <w:i/>
          <w:color w:val="000000"/>
          <w:rFonts w:ascii="Arial" w:cs="Arial" w:eastAsia="Times New Roman" w:hAnsi="Arial"/>
          <w:sz w:val="22"/>
          <w:szCs w:val="24"/>
          <w:shd w:fill="FFFFFF" w:color="auto" w:val="clear"/>
        </w:rPr>
        <w:t>Math-Gender Stereotypes in Elementary School Children</w:t>
      </w:r>
      <w:r w:rsidRPr="00443522">
        <w:rPr>
          <w:color w:val="000000"/>
          <w:rFonts w:ascii="Arial" w:cs="Arial" w:eastAsia="Times New Roman" w:hAnsi="Arial"/>
          <w:sz w:val="22"/>
          <w:szCs w:val="24"/>
          <w:shd w:fill="FFFFFF" w:color="auto" w:val="clear"/>
        </w:rPr>
        <w:t xml:space="preserve">. </w:t>
      </w:r>
    </w:p>
    <w:p w:rsidR="00397655" w:rsidRDefault="00397655" w14:paraId="5D5D146D" w14:textId="734D2518" w:rsidP="008732FB">
      <w:pPr>
        <w:ind w:left="720"/>
        <w:ind w:hanging="720"/>
        <w:spacing w:line="360" w:lineRule="auto"/>
        <w:rPr>
          <w:color w:val="000000"/>
          <w:rFonts w:ascii="Arial" w:cs="Arial" w:eastAsia="Times New Roman" w:hAnsi="Arial"/>
          <w:sz w:val="22"/>
          <w:szCs w:val="24"/>
          <w:shd w:fill="FFFFFF" w:color="auto" w:val="clear"/>
        </w:rPr>
      </w:pPr>
      <w:r w:rsidRPr="00397655">
        <w:rPr>
          <w:color w:val="000000"/>
          <w:rFonts w:ascii="Arial" w:cs="Arial" w:eastAsia="Times New Roman" w:hAnsi="Arial"/>
          <w:sz w:val="22"/>
          <w:szCs w:val="24"/>
          <w:shd w:fill="FFFFFF" w:color="auto" w:val="clear"/>
        </w:rPr>
        <w:t>Hentschel, T., Heilman, M., &amp; Peus, C. (2019). </w:t>
      </w:r>
      <w:r w:rsidRPr="00397655">
        <w:rPr>
          <w:iCs/>
          <w:i/>
          <w:color w:val="000000"/>
          <w:rFonts w:ascii="Arial" w:cs="Arial" w:eastAsia="Times New Roman" w:hAnsi="Arial"/>
          <w:sz w:val="22"/>
          <w:szCs w:val="24"/>
          <w:shd w:fill="FFFFFF" w:color="auto" w:val="clear"/>
        </w:rPr>
        <w:t>The Multiple Dimensions of Gender Stereotypes: A Current Look at Men’s and Women’s Characterizations of Others and Themselves</w:t>
      </w:r>
      <w:r w:rsidRPr="00397655">
        <w:rPr>
          <w:color w:val="000000"/>
          <w:rFonts w:ascii="Arial" w:cs="Arial" w:eastAsia="Times New Roman" w:hAnsi="Arial"/>
          <w:sz w:val="22"/>
          <w:szCs w:val="24"/>
          <w:shd w:fill="FFFFFF" w:color="auto" w:val="clear"/>
        </w:rPr>
        <w:t xml:space="preserve">. Frontiers in Psychology. </w:t>
      </w:r>
    </w:p>
    <w:p w:rsidR="00E535C1" w:rsidRDefault="00E535C1" w14:paraId="7194F251" w14:textId="347A95FE" w:rsidP="008732FB" w:rsidRPr="00E535C1">
      <w:pPr>
        <w:ind w:left="720"/>
        <w:ind w:hanging="720"/>
        <w:spacing w:line="360" w:lineRule="auto"/>
        <w:rPr>
          <w:u w:val="single"/>
          <w:rFonts w:ascii="Arial" w:cs="Arial" w:hAnsi="Arial"/>
          <w:sz w:val="22"/>
          <w:szCs w:val="24"/>
        </w:rPr>
      </w:pPr>
      <w:r w:rsidRPr="00E535C1">
        <w:rPr>
          <w:color w:val="000000"/>
          <w:rFonts w:ascii="Arial" w:cs="Arial" w:eastAsia="Times New Roman" w:hAnsi="Arial"/>
          <w:sz w:val="22"/>
          <w:szCs w:val="24"/>
          <w:shd w:fill="FFFFFF" w:color="auto" w:val="clear"/>
        </w:rPr>
        <w:t>Krane, V. (1994). </w:t>
      </w:r>
      <w:r w:rsidRPr="00E535C1">
        <w:rPr>
          <w:iCs/>
          <w:i/>
          <w:color w:val="000000"/>
          <w:rFonts w:ascii="Arial" w:cs="Arial" w:eastAsia="Times New Roman" w:hAnsi="Arial"/>
          <w:sz w:val="22"/>
          <w:szCs w:val="24"/>
          <w:shd w:fill="FFFFFF" w:color="auto" w:val="clear"/>
        </w:rPr>
        <w:t>A Feminist Perspective on Contemporary Sport Psychology Research</w:t>
      </w:r>
      <w:r w:rsidRPr="00E535C1">
        <w:rPr>
          <w:color w:val="000000"/>
          <w:rFonts w:ascii="Arial" w:cs="Arial" w:eastAsia="Times New Roman" w:hAnsi="Arial"/>
          <w:sz w:val="22"/>
          <w:szCs w:val="24"/>
          <w:shd w:fill="FFFFFF" w:color="auto" w:val="clear"/>
        </w:rPr>
        <w:t xml:space="preserve">. </w:t>
      </w:r>
    </w:p>
    <w:p w:rsidR="00B16312" w:rsidRDefault="0080243C" w14:paraId="3429B2AC" w14:textId="6B9E90CD" w:rsidP="009133E6">
      <w:pPr>
        <w:ind w:left="720"/>
        <w:ind w:hanging="720"/>
        <w:spacing w:line="360" w:lineRule="auto"/>
        <w:rPr>
          <w:color w:val="000000"/>
          <w:rFonts w:ascii="Arial" w:cs="Arial" w:eastAsia="Times New Roman" w:hAnsi="Arial"/>
          <w:sz w:val="22"/>
          <w:szCs w:val="24"/>
          <w:shd w:fill="FFFFFF" w:color="auto" w:val="clear"/>
        </w:rPr>
      </w:pPr>
      <w:r w:rsidRPr="0080243C">
        <w:rPr>
          <w:color w:val="000000"/>
          <w:rFonts w:ascii="Arial" w:cs="Arial" w:eastAsia="Times New Roman" w:hAnsi="Arial"/>
          <w:sz w:val="22"/>
          <w:szCs w:val="24"/>
          <w:shd w:fill="FFFFFF" w:color="auto" w:val="clear"/>
        </w:rPr>
        <w:t>Nussbaum, N. (2011). </w:t>
      </w:r>
      <w:r w:rsidRPr="0080243C">
        <w:rPr>
          <w:iCs/>
          <w:i/>
          <w:color w:val="000000"/>
          <w:rFonts w:ascii="Arial" w:cs="Arial" w:eastAsia="Times New Roman" w:hAnsi="Arial"/>
          <w:sz w:val="22"/>
          <w:szCs w:val="24"/>
          <w:shd w:fill="FFFFFF" w:color="auto" w:val="clear"/>
        </w:rPr>
        <w:t>ADHD and Female Specific Concerns: A Review of the Literature and Clinical Implications</w:t>
      </w:r>
      <w:r w:rsidRPr="0080243C">
        <w:rPr>
          <w:color w:val="000000"/>
          <w:rFonts w:ascii="Arial" w:cs="Arial" w:eastAsia="Times New Roman" w:hAnsi="Arial"/>
          <w:sz w:val="22"/>
          <w:szCs w:val="24"/>
          <w:shd w:fill="FFFFFF" w:color="auto" w:val="clear"/>
        </w:rPr>
        <w:t xml:space="preserve">. Sage Journals. </w:t>
      </w:r>
    </w:p>
    <w:p>
      <w:pPr>
        <w:ind w:left="720"/>
        <w:ind w:hanging="720"/>
        <w:spacing w:line="360" w:lineRule="auto"/>
      </w:pPr>
      <w:r>
        <w:rPr>
          <w:color w:val="000000"/>
          <w:rFonts w:ascii="Arial"/>
          <w:sz w:val="22"/>
          <w:shd w:fill="FFFFFF"/>
        </w:rPr>
        <w:t xml:space="preserve">Roper, E. (2007). Women Working in the Applied Domain: Examining the Gender Bias in Applied Sport Psychology. Taylor &amp; Francis. </w:t>
      </w:r>
    </w:p>
    <w:p w:rsidR="00BA5956" w:rsidRDefault="00A85A5C" w14:paraId="3A76B393" w14:textId="41DD1307" w:rsidP="0003678A">
      <w:pPr>
        <w:spacing w:line="360" w:lineRule="auto"/>
        <w:rPr>
          <w:color w:val="000000"/>
          <w:rFonts w:ascii="Arial" w:cs="Arial" w:eastAsia="Times New Roman" w:hAnsi="Arial"/>
          <w:sz w:val="22"/>
          <w:szCs w:val="24"/>
          <w:shd w:fill="FFFFFF" w:color="auto" w:val="clear"/>
        </w:rPr>
      </w:pPr>
      <w:r w:rsidRPr="008732FB">
        <w:rPr>
          <w:color w:val="000000"/>
          <w:rFonts w:ascii="Arial" w:cs="Arial" w:eastAsia="Times New Roman" w:hAnsi="Arial"/>
          <w:sz w:val="22"/>
          <w:szCs w:val="24"/>
          <w:shd w:fill="FFFFFF" w:color="auto" w:val="clear"/>
        </w:rPr>
        <w:t>Salem Press. (2011). </w:t>
      </w:r>
      <w:r w:rsidRPr="008732FB">
        <w:rPr>
          <w:iCs/>
          <w:i/>
          <w:color w:val="000000"/>
          <w:rFonts w:ascii="Arial" w:cs="Arial" w:eastAsia="Times New Roman" w:hAnsi="Arial"/>
          <w:sz w:val="22"/>
          <w:szCs w:val="24"/>
          <w:shd w:fill="FFFFFF" w:color="auto" w:val="clear"/>
        </w:rPr>
        <w:t>Gender Roles and Equality</w:t>
      </w:r>
      <w:r w:rsidRPr="008732FB">
        <w:rPr>
          <w:color w:val="000000"/>
          <w:rFonts w:ascii="Arial" w:cs="Arial" w:eastAsia="Times New Roman" w:hAnsi="Arial"/>
          <w:sz w:val="22"/>
          <w:szCs w:val="24"/>
          <w:shd w:fill="FFFFFF" w:color="auto" w:val="clear"/>
        </w:rPr>
        <w:t xml:space="preserve">. Ndl.ethernet.edu.et. </w:t>
      </w:r>
    </w:p>
    <w:p w:rsidR="005C5055" w:rsidRDefault="005C5055" w14:paraId="13036386" w14:textId="7BD70BCA" w:rsidP="008C40E1">
      <w:pPr>
        <w:ind w:left="720"/>
        <w:ind w:hanging="720"/>
        <w:spacing w:line="360" w:lineRule="auto"/>
        <w:rPr>
          <w:color w:val="000000"/>
          <w:rFonts w:ascii="Arial" w:cs="Arial" w:eastAsia="Times New Roman" w:hAnsi="Arial"/>
          <w:sz w:val="24"/>
          <w:szCs w:val="24"/>
          <w:shd w:fill="FFFFFF" w:color="auto" w:val="clear"/>
        </w:rPr>
      </w:pPr>
      <w:r w:rsidRPr="00C53370">
        <w:rPr>
          <w:u w:val="single"/>
          <w:color w:val="000000"/>
          <w:rFonts w:ascii="Arial" w:cs="Arial" w:eastAsia="Times New Roman" w:hAnsi="Arial"/>
          <w:sz w:val="24"/>
          <w:szCs w:val="24"/>
          <w:shd w:fill="FFFFFF" w:color="auto" w:val="clear"/>
        </w:rPr>
        <w:t xml:space="preserve">Images: </w:t>
      </w:r>
    </w:p>
    <w:p w:rsidR="00C53370" w:rsidRDefault="00C53370" w14:paraId="03EC403E" w14:textId="6332747E" w:rsidP="008C40E1" w:rsidRPr="00D50740">
      <w:pPr>
        <w:ind w:left="720"/>
        <w:ind w:hanging="720"/>
        <w:spacing w:line="360" w:lineRule="auto"/>
        <w:rPr>
          <w:color w:val="000000"/>
          <w:rFonts w:ascii="Arial" w:cs="Arial" w:eastAsia="Times New Roman" w:hAnsi="Arial"/>
          <w:sz w:val="24"/>
          <w:szCs w:val="24"/>
          <w:shd w:fill="FFFFFF" w:color="auto" w:val="clear"/>
        </w:rPr>
      </w:pPr>
      <w:r w:rsidRPr="00D50740">
        <w:rPr>
          <w:color w:val="000000"/>
          <w:rFonts w:ascii="Arial" w:cs="Arial" w:eastAsia="Times New Roman" w:hAnsi="Arial"/>
          <w:sz w:val="24"/>
          <w:szCs w:val="24"/>
          <w:shd w:fill="FFFFFF" w:color="auto" w:val="clear"/>
        </w:rPr>
        <w:t>Issues Online. </w:t>
      </w:r>
      <w:r w:rsidRPr="00D50740">
        <w:rPr>
          <w:iCs/>
          <w:i/>
          <w:color w:val="000000"/>
          <w:rFonts w:ascii="Arial" w:cs="Arial" w:eastAsia="Times New Roman" w:hAnsi="Arial"/>
          <w:sz w:val="24"/>
          <w:szCs w:val="24"/>
          <w:shd w:fill="FFFFFF" w:color="auto" w:val="clear"/>
        </w:rPr>
        <w:t>Gender stereotyping - Gender Equality - Issues Online</w:t>
      </w:r>
      <w:r w:rsidRPr="00D50740">
        <w:rPr>
          <w:color w:val="000000"/>
          <w:rFonts w:ascii="Arial" w:cs="Arial" w:eastAsia="Times New Roman" w:hAnsi="Arial"/>
          <w:sz w:val="24"/>
          <w:szCs w:val="24"/>
          <w:shd w:fill="FFFFFF" w:color="auto" w:val="clear"/>
        </w:rPr>
        <w:t>. Issuesonline.co.uk. from https://www.issuesonline.co.uk/articles/gender-stereotyping.</w:t>
      </w:r>
    </w:p>
    <w:p>
      <w:pPr>
        <w:ind w:left="720"/>
        <w:ind w:hanging="720"/>
        <w:spacing w:line="360" w:lineRule="auto"/>
      </w:pPr>
      <w:r>
        <w:rPr>
          <w:color w:val="000000"/>
          <w:rFonts w:ascii="Arial"/>
          <w:sz w:val="24"/>
          <w:shd w:fill="FFFFFF"/>
        </w:rPr>
        <w:t xml:space="preserve">Jacobs, T. (2014). How Stereotypes Take Shape. Pacific Standard. </w:t>
      </w:r>
    </w:p>
    <w:p w:rsidR="004B5368" w:rsidRDefault="004B5368" w14:paraId="09C64A7B" w14:textId="1723F7B9" w:rsidP="0003678A">
      <w:pPr>
        <w:spacing w:line="360" w:lineRule="auto"/>
        <w:rPr>
          <w:color w:val="000000"/>
          <w:rFonts w:ascii="Arial" w:cs="Arial" w:eastAsia="Times New Roman" w:hAnsi="Arial"/>
          <w:sz w:val="24"/>
          <w:szCs w:val="24"/>
          <w:shd w:fill="FFFFFF" w:color="auto" w:val="clear"/>
        </w:rPr>
      </w:pPr>
      <w:r>
        <w:rPr>
          <w:u w:val="single"/>
          <w:color w:val="000000"/>
          <w:rFonts w:ascii="Arial"/>
          <w:sz w:val="24"/>
          <w:shd w:fill="FFFFFF"/>
        </w:rPr>
        <w:t>Bibliography</w:t>
      </w:r>
    </w:p>
    <w:p w:rsidR="00DF374E" w:rsidRDefault="00DF374E" w14:paraId="37D0258A" w14:textId="757EC7D2" w:rsidP="0003678A" w:rsidRPr="00DF374E">
      <w:pPr>
        <w:spacing w:line="360" w:lineRule="auto"/>
        <w:rPr>
          <w:u w:val="single"/>
          <w:color w:val="000000"/>
          <w:rFonts w:ascii="Arial" w:cs="Arial" w:eastAsia="Times New Roman" w:hAnsi="Arial"/>
          <w:sz w:val="22"/>
          <w:szCs w:val="24"/>
          <w:shd w:fill="FFFFFF" w:color="auto" w:val="clear"/>
        </w:rPr>
      </w:pPr>
      <w:r w:rsidRPr="00DF374E">
        <w:rPr>
          <w:color w:val="000000"/>
          <w:rFonts w:ascii="Arial" w:cs="Arial" w:eastAsia="Times New Roman" w:hAnsi="Arial"/>
          <w:sz w:val="22"/>
          <w:szCs w:val="24"/>
          <w:shd w:fill="FFFFFF" w:color="auto" w:val="clear"/>
        </w:rPr>
        <w:t>Gender Equality Law Center. </w:t>
        <w:lastRenderedPageBreak/>
      </w:r>
      <w:r w:rsidRPr="00DF374E">
        <w:rPr>
          <w:iCs/>
          <w:i/>
          <w:color w:val="000000"/>
          <w:rFonts w:ascii="Arial" w:cs="Arial" w:eastAsia="Times New Roman" w:hAnsi="Arial"/>
          <w:sz w:val="22"/>
          <w:szCs w:val="24"/>
          <w:shd w:fill="FFFFFF" w:color="auto" w:val="clear"/>
        </w:rPr>
        <w:t>Examples of gender stereotypes</w:t>
      </w:r>
      <w:r w:rsidRPr="00DF374E">
        <w:rPr>
          <w:color w:val="000000"/>
          <w:rFonts w:ascii="Arial" w:cs="Arial" w:eastAsia="Times New Roman" w:hAnsi="Arial"/>
          <w:sz w:val="22"/>
          <w:szCs w:val="24"/>
          <w:shd w:fill="FFFFFF" w:color="auto" w:val="clear"/>
        </w:rPr>
        <w:t>.</w:t>
      </w:r>
    </w:p>
    <w:p w:rsidR="001E080C" w:rsidRDefault="001E080C" w14:paraId="3DF2DB52" w14:textId="1A70C62B" w:rsidP="001E080C" w:rsidRPr="001E080C">
      <w:pPr>
        <w:ind w:left="720"/>
        <w:ind w:hanging="720"/>
        <w:spacing w:line="360" w:lineRule="auto"/>
        <w:rPr>
          <w:rFonts w:ascii="Arial" w:cs="Arial" w:hAnsi="Arial"/>
          <w:sz w:val="22"/>
          <w:szCs w:val="24"/>
        </w:rPr>
      </w:pPr>
      <w:r w:rsidRPr="001E080C">
        <w:rPr>
          <w:color w:val="000000"/>
          <w:rFonts w:ascii="Arial" w:cs="Arial" w:eastAsia="Times New Roman" w:hAnsi="Arial"/>
          <w:sz w:val="22"/>
          <w:szCs w:val="24"/>
          <w:shd w:fill="FFFFFF" w:color="auto" w:val="clear"/>
        </w:rPr>
        <w:t>Williams, John &amp; Satterwhite, Robert &amp; Best, Deborah. (1999). Pancultural Gender Stereotypes Revisited: The Five Factor Model. Sex Roles. 40. 513-525. 10.1023/A:1018831928829.</w:t>
      </w:r>
    </w:p>
    <w:p w:rsidR="00BA5956" w:rsidRDefault="00BA5956" w14:paraId="377C26FC" w14:textId="30F0670B" w:rsidP="0003678A">
      <w:pPr>
        <w:spacing w:line="360" w:lineRule="auto"/>
        <w:rPr>
          <w:rFonts w:ascii="Arial" w:cs="Arial" w:hAnsi="Arial"/>
          <w:sz w:val="24"/>
          <w:szCs w:val="24"/>
        </w:rPr>
      </w:pPr>
    </w:p>
    <w:p w:rsidR="00BA5956" w:rsidRDefault="00BA5956" w14:paraId="11ADCE24" w14:textId="53C9F6F2" w:rsidP="0003678A">
      <w:pPr>
        <w:spacing w:line="360" w:lineRule="auto"/>
        <w:rPr>
          <w:rFonts w:ascii="Arial" w:cs="Arial" w:hAnsi="Arial"/>
          <w:sz w:val="24"/>
          <w:szCs w:val="24"/>
        </w:rPr>
      </w:pPr>
    </w:p>
    <w:p w:rsidR="00BA5956" w:rsidRDefault="00BA5956" w14:paraId="061380C7" w14:textId="3540041F" w:rsidP="0003678A">
      <w:pPr>
        <w:spacing w:line="360" w:lineRule="auto"/>
        <w:rPr>
          <w:rFonts w:ascii="Arial" w:cs="Arial" w:hAnsi="Arial"/>
          <w:sz w:val="24"/>
          <w:szCs w:val="24"/>
        </w:rPr>
      </w:pPr>
    </w:p>
    <w:p w:rsidR="00F90FAA" w:rsidRDefault="00F90FAA" w14:paraId="7B53F3C4" w14:textId="77777777" w:rsidP="0003678A">
      <w:pPr>
        <w:spacing w:line="360" w:lineRule="auto"/>
        <w:rPr>
          <w:u w:val="single"/>
          <w:rFonts w:ascii="Arial" w:cs="Arial" w:hAnsi="Arial"/>
          <w:sz w:val="24"/>
          <w:szCs w:val="24"/>
        </w:rPr>
      </w:pPr>
    </w:p>
    <w:p w:rsidR="00F90FAA" w:rsidRDefault="00F90FAA" w14:paraId="5DA42FB4" w14:textId="77777777" w:rsidP="0003678A">
      <w:pPr>
        <w:spacing w:line="360" w:lineRule="auto"/>
        <w:rPr>
          <w:u w:val="single"/>
          <w:rFonts w:ascii="Arial" w:cs="Arial" w:hAnsi="Arial"/>
          <w:sz w:val="24"/>
          <w:szCs w:val="24"/>
        </w:rPr>
      </w:pPr>
    </w:p>
    <w:p w:rsidR="00F90FAA" w:rsidRDefault="00F90FAA" w14:paraId="340D2279" w14:textId="77777777" w:rsidP="0003678A">
      <w:pPr>
        <w:spacing w:line="360" w:lineRule="auto"/>
        <w:rPr>
          <w:u w:val="single"/>
          <w:rFonts w:ascii="Arial" w:cs="Arial" w:hAnsi="Arial"/>
          <w:sz w:val="24"/>
          <w:szCs w:val="24"/>
        </w:rPr>
      </w:pPr>
    </w:p>
    <w:p w:rsidR="00F90FAA" w:rsidRDefault="00F90FAA" w14:paraId="78E53525" w14:textId="77777777" w:rsidP="0003678A">
      <w:pPr>
        <w:spacing w:line="360" w:lineRule="auto"/>
        <w:rPr>
          <w:u w:val="single"/>
          <w:rFonts w:ascii="Arial" w:cs="Arial" w:hAnsi="Arial"/>
          <w:sz w:val="24"/>
          <w:szCs w:val="24"/>
        </w:rPr>
      </w:pPr>
    </w:p>
    <w:p w:rsidR="00F90FAA" w:rsidRDefault="00F90FAA" w14:paraId="618D1CD3" w14:textId="77777777" w:rsidP="0003678A">
      <w:pPr>
        <w:spacing w:line="360" w:lineRule="auto"/>
        <w:rPr>
          <w:u w:val="single"/>
          <w:rFonts w:ascii="Arial" w:cs="Arial" w:hAnsi="Arial"/>
          <w:sz w:val="24"/>
          <w:szCs w:val="24"/>
        </w:rPr>
      </w:pPr>
    </w:p>
    <w:p w:rsidR="00F4435F" w:rsidRDefault="00F4435F" w14:paraId="0366FDF1" w14:textId="0306F4FA" w:rsidP="00EE6CB1" w:rsidRPr="00EE6CB1">
      <w:pPr>
        <w:ind w:left="720"/>
        <w:ind w:hanging="720"/>
        <w:spacing w:line="360" w:lineRule="auto"/>
        <w:rPr>
          <w:rFonts w:ascii="Arial" w:cs="Arial" w:hAnsi="Arial"/>
          <w:sz w:val="24"/>
          <w:szCs w:val="24"/>
        </w:rPr>
      </w:pPr>
      <w:r>
        <w:rPr>
          <w:rFonts w:ascii="Arial" w:cs="Arial" w:hAnsi="Arial"/>
          <w:sz w:val="24"/>
          <w:szCs w:val="24"/>
        </w:rPr>
        <w:t xml:space="preserve"> </w:t>
      </w:r>
    </w:p>
    <w:sectPr w:rsidR="00F4435F" w:rsidRPr="00EE6CB1">
      <w:docGrid w:linePitch="360"/>
      <w:headerReference r:id="rId7"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F44DC6" w14:textId="77777777" w:rsidR="007017AA" w:rsidRDefault="007017AA" w:rsidP="00B16312">
      <w:pPr>
        <w:spacing w:after="0" w:line="240" w:lineRule="auto"/>
      </w:pPr>
      <w:r>
        <w:separator/>
      </w:r>
    </w:p>
  </w:endnote>
  <w:endnote w:type="continuationSeparator" w:id="0">
    <w:p w14:paraId="17CDAB35" w14:textId="77777777" w:rsidR="007017AA" w:rsidRDefault="007017AA" w:rsidP="00B16312">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font w:name="Symbol"/>
  <w:font w:name="Courier New"/>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34D559" w14:textId="77777777" w:rsidR="007017AA" w:rsidRDefault="007017AA" w:rsidP="00B16312">
      <w:pPr>
        <w:spacing w:after="0" w:line="240" w:lineRule="auto"/>
      </w:pPr>
      <w:r>
        <w:separator/>
      </w:r>
    </w:p>
  </w:footnote>
  <w:footnote w:type="continuationSeparator" w:id="0">
    <w:p w14:paraId="43792D6B" w14:textId="77777777" w:rsidR="007017AA" w:rsidRDefault="007017AA" w:rsidP="00B163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411BC5" w14:textId="77777777" w:rsidR="00BA5956" w:rsidRDefault="00BA5956" w:rsidP="0007653C">
    <w:pPr>
      <w:spacing w:line="360" w:lineRule="auto"/>
      <w:rPr>
        <w:rFonts w:ascii="Arial" w:hAnsi="Arial" w:cs="Arial"/>
        <w:sz w:val="24"/>
        <w:szCs w:val="24"/>
      </w:rPr>
    </w:pPr>
    <w:r>
      <w:rPr>
        <w:rFonts w:ascii="Arial" w:hAnsi="Arial" w:cs="Arial"/>
        <w:sz w:val="24"/>
        <w:szCs w:val="24"/>
      </w:rPr>
      <w:t>Psychological Approaches and Perspectives (ECAP4003)</w:t>
    </w:r>
  </w:p>
  <w:p w14:paraId="5D4C4A59" w14:textId="77777777" w:rsidR="00BA5956" w:rsidRDefault="00BA595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6205354"/>
  <w15:chartTrackingRefBased/>
  <w15:docId w15:val="{AC84920C-0E65-E649-9318-3CD4B611E4D6}"/>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US" w:eastAsia="en-US"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unhideWhenUsed/>
    <w:rsid w:val="00B16312"/>
    <w:pPr>
      <w:spacing w:after="0" w:line="240" w:lineRule="auto"/>
      <w:tabs>
        <w:tab w:val="center" w:pos="4680"/>
        <w:tab w:val="right" w:pos="9360"/>
      </w:tabs>
    </w:pPr>
  </w:style>
  <w:style w:type="character" w:styleId="HeaderChar">
    <w:name w:val="Header Char"/>
    <w:basedOn w:val="DefaultParagraphFont"/>
    <w:link w:val="Header"/>
    <w:uiPriority w:val="99"/>
    <w:rsid w:val="00B16312"/>
  </w:style>
  <w:style w:type="paragraph" w:styleId="Footer">
    <w:name w:val="footer"/>
    <w:basedOn w:val="Normal"/>
    <w:link w:val="FooterChar"/>
    <w:uiPriority w:val="99"/>
    <w:unhideWhenUsed/>
    <w:rsid w:val="00B16312"/>
    <w:pPr>
      <w:spacing w:after="0" w:line="240" w:lineRule="auto"/>
      <w:tabs>
        <w:tab w:val="center" w:pos="4680"/>
        <w:tab w:val="right" w:pos="9360"/>
      </w:tabs>
    </w:pPr>
  </w:style>
  <w:style w:type="character" w:styleId="FooterChar">
    <w:name w:val="Footer Char"/>
    <w:basedOn w:val="DefaultParagraphFont"/>
    <w:link w:val="Footer"/>
    <w:uiPriority w:val="99"/>
    <w:rsid w:val="00B16312"/>
  </w:style>
  <w:style w:type="character" w:styleId="Hyperlink">
    <w:name w:val="Hyperlink"/>
    <w:basedOn w:val="DefaultParagraphFont"/>
    <w:uiPriority w:val="99"/>
    <w:unhideWhenUsed/>
    <w:rsid w:val="00A15CE8"/>
    <w:rPr>
      <w:u w:val="single"/>
      <w:color w:val="0563C1"/>
    </w:rPr>
  </w:style>
  <w:style w:type="character" w:styleId="UnresolvedMention">
    <w:name w:val="Unresolved Mention"/>
    <w:basedOn w:val="DefaultParagraphFont"/>
    <w:uiPriority w:val="99"/>
    <w:semiHidden/>
    <w:unhideWhenUsed/>
    <w:rsid w:val="00A15CE8"/>
    <w:rPr>
      <w:color w:val="605E5C"/>
      <w:shd w:fill="E1DFDD" w:color="auto" w:val="clear"/>
    </w:rPr>
  </w:style>
  <w:style w:type="character" w:styleId="Emphasis">
    <w:name w:val="Emphasis"/>
    <w:qFormat/>
    <w:basedOn w:val="DefaultParagraphFont"/>
    <w:uiPriority w:val="20"/>
    <w:rsid w:val="006F2BB7"/>
    <w:rPr>
      <w:iCs/>
      <w:i/>
    </w:rPr>
  </w:style>
  <w:style w:type="character" w:styleId="Strong">
    <w:name w:val="Strong"/>
    <w:qFormat/>
    <w:basedOn w:val="DefaultParagraphFont"/>
    <w:uiPriority w:val="22"/>
    <w:rsid w:val="009133E6"/>
    <w:rPr>
      <w:bCs/>
      <w:b/>
    </w:rPr>
  </w:style>
  <w:style w:type="character" w:styleId="selectable">
    <w:name w:val="selectable"/>
    <w:basedOn w:val="DefaultParagraphFont"/>
    <w:rsid w:val="009133E6"/>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pluginfile.php/330244/mod_resource/content/1/Presentation%20culture%20and%20gender%20bias%20%281%29.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5</Pages>
  <Words>1031</Words>
  <Characters>5878</Characters>
  <Application>Microsoft Office Word</Application>
  <DocSecurity>0</DocSecurity>
  <Lines>48</Lines>
  <Paragraphs>13</Paragraphs>
  <ScaleCrop>false</ScaleCrop>
  <Company/>
  <LinksUpToDate>false</LinksUpToDate>
  <CharactersWithSpaces>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Alice Brignell</dc:creator>
  <cp:keywords/>
  <dc:description/>
  <cp:lastModifiedBy>Georgina Alice Brignell</cp:lastModifiedBy>
  <cp:revision>96</cp:revision>
  <dcterms:created xsi:type="dcterms:W3CDTF">2022-01-09T15:51:00Z</dcterms:created>
  <dcterms:modified xsi:type="dcterms:W3CDTF">2022-01-09T20:16:00Z</dcterms:modified>
</cp:coreProperties>
</file>