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313C0974" w:rsidRDefault="313C0974" w14:paraId="09F91CFB" w14:textId="2886385C">
      <w:pPr>
        <w:rPr/>
      </w:pPr>
    </w:p>
    <w:p w:rsidR="313C0974" w:rsidP="313C0974" w:rsidRDefault="313C0974" w14:paraId="1C06EF81" w14:textId="71DF0DD8">
      <w:pPr>
        <w:pStyle w:val="Normal"/>
        <w:rPr/>
      </w:pPr>
    </w:p>
    <w:p w:rsidR="313C0974" w:rsidP="313C0974" w:rsidRDefault="313C0974" w14:paraId="0DAFEC7F" w14:textId="2D287544">
      <w:pPr>
        <w:pStyle w:val="Normal"/>
        <w:rPr/>
      </w:pPr>
    </w:p>
    <w:tbl>
      <w:tblPr>
        <w:tblW w:w="145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DD4E9"/>
        <w:tblLayout w:type="fixed"/>
        <w:tblLook w:val="04A0" w:firstRow="1" w:lastRow="0" w:firstColumn="1" w:lastColumn="0" w:noHBand="0" w:noVBand="1"/>
      </w:tblPr>
      <w:tblGrid>
        <w:gridCol w:w="3646"/>
        <w:gridCol w:w="5756"/>
        <w:gridCol w:w="1538"/>
        <w:gridCol w:w="3650"/>
      </w:tblGrid>
      <w:tr w:rsidR="00952FFD" w:rsidTr="627B7132" w14:paraId="3174CED8" w14:textId="77777777">
        <w:trPr>
          <w:trHeight w:val="557"/>
        </w:trPr>
        <w:tc>
          <w:tcPr>
            <w:tcW w:w="364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RDefault="00715CDD" w14:paraId="1BBDDEEA" w14:textId="77777777">
            <w:pPr>
              <w:pStyle w:val="Body"/>
            </w:pPr>
            <w:r w:rsidRPr="1061FDE7">
              <w:rPr>
                <w:b/>
                <w:bCs/>
              </w:rPr>
              <w:t>Student-teacher:</w:t>
            </w:r>
          </w:p>
        </w:tc>
        <w:tc>
          <w:tcPr>
            <w:tcW w:w="57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1061FDE7" w:rsidRDefault="4E3019E6" w14:paraId="5E1D75DF" w14:textId="467E9803">
            <w:pPr>
              <w:rPr>
                <w:rFonts w:ascii="Calibri" w:hAnsi="Calibri" w:eastAsia="Calibri" w:cs="Calibri"/>
                <w:sz w:val="22"/>
                <w:szCs w:val="22"/>
              </w:rPr>
            </w:pPr>
            <w:r w:rsidRPr="1061FDE7">
              <w:rPr>
                <w:rFonts w:ascii="Calibri" w:hAnsi="Calibri" w:eastAsia="Calibri" w:cs="Calibri"/>
                <w:sz w:val="22"/>
                <w:szCs w:val="22"/>
              </w:rPr>
              <w:t xml:space="preserve">Beau Yeomans </w:t>
            </w:r>
          </w:p>
        </w:tc>
        <w:tc>
          <w:tcPr>
            <w:tcW w:w="15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RDefault="00715CDD" w14:paraId="2B3FD510" w14:textId="77777777">
            <w:pPr>
              <w:pStyle w:val="Body"/>
            </w:pPr>
            <w:r w:rsidRPr="1061FDE7">
              <w:rPr>
                <w:b/>
                <w:bCs/>
              </w:rPr>
              <w:t>Class / Group:</w:t>
            </w:r>
          </w:p>
        </w:tc>
        <w:tc>
          <w:tcPr>
            <w:tcW w:w="365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1061FDE7" w:rsidRDefault="4EF2DA27" w14:paraId="4ADD939D" w14:textId="4D2CCE01">
            <w:pPr>
              <w:rPr>
                <w:rFonts w:ascii="Calibri" w:hAnsi="Calibri" w:eastAsia="Calibri" w:cs="Calibri"/>
                <w:sz w:val="22"/>
                <w:szCs w:val="22"/>
              </w:rPr>
            </w:pPr>
            <w:r w:rsidRPr="1061FDE7">
              <w:rPr>
                <w:rFonts w:ascii="Calibri" w:hAnsi="Calibri" w:eastAsia="Calibri" w:cs="Calibri"/>
                <w:sz w:val="22"/>
                <w:szCs w:val="22"/>
              </w:rPr>
              <w:t>Years 2 and 3</w:t>
            </w:r>
          </w:p>
        </w:tc>
      </w:tr>
      <w:tr w:rsidR="00952FFD" w:rsidTr="627B7132" w14:paraId="70AAAD9F" w14:textId="77777777">
        <w:trPr>
          <w:trHeight w:val="1337"/>
        </w:trPr>
        <w:tc>
          <w:tcPr>
            <w:tcW w:w="364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P="1061FDE7" w:rsidRDefault="00715CDD" w14:paraId="69300204" w14:textId="77777777">
            <w:pPr>
              <w:pStyle w:val="Body"/>
              <w:rPr>
                <w:b/>
                <w:bCs/>
              </w:rPr>
            </w:pPr>
            <w:r w:rsidRPr="1061FDE7">
              <w:rPr>
                <w:b/>
                <w:bCs/>
              </w:rPr>
              <w:t>AoLE or Subject:</w:t>
            </w:r>
          </w:p>
        </w:tc>
        <w:tc>
          <w:tcPr>
            <w:tcW w:w="57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1FD2E481" w14:paraId="741B7E13" w14:textId="76829C7D">
            <w:pPr>
              <w:pStyle w:val="Body"/>
              <w:rPr>
                <w:rFonts w:ascii="Calibri" w:hAnsi="Calibri" w:eastAsia="Calibri" w:cs="Calibri"/>
                <w:b w:val="0"/>
                <w:bCs w:val="0"/>
                <w:i w:val="0"/>
                <w:iCs w:val="0"/>
                <w:caps w:val="0"/>
                <w:smallCaps w:val="0"/>
                <w:noProof w:val="0"/>
                <w:color w:val="000000" w:themeColor="text1" w:themeTint="FF" w:themeShade="FF"/>
                <w:sz w:val="24"/>
                <w:szCs w:val="24"/>
                <w:lang w:val="en-GB"/>
              </w:rPr>
            </w:pPr>
            <w:r w:rsidRPr="627B7132" w:rsidR="33A1E38B">
              <w:rPr>
                <w:rFonts w:ascii="Calibri" w:hAnsi="Calibri" w:eastAsia="Calibri" w:cs="Calibri"/>
                <w:b w:val="0"/>
                <w:bCs w:val="0"/>
                <w:i w:val="0"/>
                <w:iCs w:val="0"/>
                <w:caps w:val="0"/>
                <w:smallCaps w:val="0"/>
                <w:noProof w:val="0"/>
                <w:color w:val="000000" w:themeColor="text1" w:themeTint="FF" w:themeShade="FF"/>
                <w:sz w:val="22"/>
                <w:szCs w:val="22"/>
                <w:lang w:val="en-GB"/>
              </w:rPr>
              <w:t>Science &amp; Technology</w:t>
            </w:r>
            <w:r w:rsidRPr="627B7132" w:rsidR="33A1E3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952FFD" w:rsidP="627B7132" w:rsidRDefault="1FD2E481" w14:paraId="20C3CF54" w14:textId="3F2A176C">
            <w:pPr>
              <w:spacing w:line="278"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952FFD" w:rsidP="627B7132" w:rsidRDefault="1FD2E481" w14:paraId="6F37C38C" w14:textId="078F9A31">
            <w:pPr>
              <w:pStyle w:val="Body"/>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33A1E38B">
              <w:rPr>
                <w:rFonts w:ascii="Calibri" w:hAnsi="Calibri" w:eastAsia="Calibri" w:cs="Calibri"/>
                <w:b w:val="0"/>
                <w:bCs w:val="0"/>
                <w:i w:val="1"/>
                <w:iCs w:val="1"/>
                <w:caps w:val="0"/>
                <w:smallCaps w:val="0"/>
                <w:noProof w:val="0"/>
                <w:color w:val="000000" w:themeColor="text1" w:themeTint="FF" w:themeShade="FF"/>
                <w:sz w:val="22"/>
                <w:szCs w:val="22"/>
                <w:lang w:val="en-GB"/>
              </w:rPr>
              <w:t>Topic: Differentiation between various plants.</w:t>
            </w:r>
          </w:p>
          <w:p w:rsidR="00952FFD" w:rsidRDefault="1FD2E481" w14:paraId="71CA5394" w14:textId="3F0D120B">
            <w:pPr>
              <w:pStyle w:val="Body"/>
            </w:pPr>
          </w:p>
        </w:tc>
        <w:tc>
          <w:tcPr>
            <w:tcW w:w="15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RDefault="00715CDD" w14:paraId="79F545D4" w14:textId="77777777">
            <w:pPr>
              <w:pStyle w:val="Body"/>
            </w:pPr>
            <w:r w:rsidRPr="1061FDE7">
              <w:rPr>
                <w:b/>
                <w:bCs/>
              </w:rPr>
              <w:t xml:space="preserve">Date </w:t>
            </w:r>
            <w:r w:rsidRPr="1061FDE7">
              <w:rPr>
                <w:i/>
                <w:iCs/>
                <w:sz w:val="20"/>
                <w:szCs w:val="20"/>
              </w:rPr>
              <w:t>(please note that this may be a continuous session)</w:t>
            </w:r>
            <w:r w:rsidRPr="1061FDE7">
              <w:rPr>
                <w:b/>
                <w:bCs/>
              </w:rPr>
              <w:t>:</w:t>
            </w:r>
          </w:p>
        </w:tc>
        <w:tc>
          <w:tcPr>
            <w:tcW w:w="365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00952FFD" w14:paraId="43964F8B" w14:textId="0D75147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02449B47">
              <w:rPr>
                <w:rFonts w:ascii="Calibri" w:hAnsi="Calibri" w:eastAsia="Calibri" w:cs="Calibri"/>
                <w:b w:val="0"/>
                <w:bCs w:val="0"/>
                <w:i w:val="0"/>
                <w:iCs w:val="0"/>
                <w:caps w:val="0"/>
                <w:smallCaps w:val="0"/>
                <w:noProof w:val="0"/>
                <w:color w:val="000000" w:themeColor="text1" w:themeTint="FF" w:themeShade="FF"/>
                <w:sz w:val="22"/>
                <w:szCs w:val="22"/>
                <w:lang w:val="en-GB"/>
              </w:rPr>
              <w:t>15</w:t>
            </w:r>
            <w:r w:rsidRPr="627B7132" w:rsidR="02449B47">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627B7132" w:rsidR="02449B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April 2024</w:t>
            </w:r>
          </w:p>
          <w:p w:rsidR="00952FFD" w:rsidP="627B7132" w:rsidRDefault="00952FFD" w14:paraId="5184D9F7" w14:textId="677FF73B">
            <w:pPr>
              <w:pStyle w:val="Normal"/>
            </w:pPr>
          </w:p>
        </w:tc>
      </w:tr>
      <w:tr w:rsidR="00952FFD" w:rsidTr="627B7132" w14:paraId="11AE1B13" w14:textId="77777777">
        <w:trPr>
          <w:trHeight w:val="786"/>
        </w:trPr>
        <w:tc>
          <w:tcPr>
            <w:tcW w:w="364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RDefault="00715CDD" w14:paraId="5ED3A53F" w14:textId="77777777">
            <w:pPr>
              <w:pStyle w:val="Body"/>
            </w:pPr>
            <w:r w:rsidRPr="1061FDE7">
              <w:rPr>
                <w:b/>
                <w:bCs/>
              </w:rPr>
              <w:t>Meaningful links to</w:t>
            </w:r>
            <w:r>
              <w:t xml:space="preserve"> </w:t>
            </w:r>
            <w:r w:rsidRPr="1061FDE7">
              <w:rPr>
                <w:b/>
                <w:bCs/>
              </w:rPr>
              <w:t>Curriculum</w:t>
            </w:r>
            <w:r>
              <w:t xml:space="preserve"> </w:t>
            </w:r>
            <w:r w:rsidRPr="1061FDE7">
              <w:rPr>
                <w:sz w:val="20"/>
                <w:szCs w:val="20"/>
              </w:rPr>
              <w:t>(What Matters Statements, Descriptions of learning, ‘previous’ curriculum...)</w:t>
            </w:r>
          </w:p>
        </w:tc>
        <w:tc>
          <w:tcPr>
            <w:tcW w:w="1094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5CE65692" w14:paraId="50FE091C" w14:textId="7DED3266">
            <w:pPr>
              <w:pStyle w:val="ListParagraph"/>
              <w:numPr>
                <w:ilvl w:val="0"/>
                <w:numId w:val="3"/>
              </w:num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06C4FAA8">
              <w:rPr>
                <w:rFonts w:ascii="Calibri" w:hAnsi="Calibri" w:eastAsia="Calibri" w:cs="Calibri"/>
                <w:b w:val="0"/>
                <w:bCs w:val="0"/>
                <w:i w:val="0"/>
                <w:iCs w:val="0"/>
                <w:caps w:val="0"/>
                <w:smallCaps w:val="0"/>
                <w:noProof w:val="0"/>
                <w:color w:val="000000" w:themeColor="text1" w:themeTint="FF" w:themeShade="FF"/>
                <w:sz w:val="22"/>
                <w:szCs w:val="22"/>
                <w:lang w:val="en-GB"/>
              </w:rPr>
              <w:t>The world around us is full of living things which depend on each other for survival.</w:t>
            </w:r>
          </w:p>
          <w:p w:rsidR="00952FFD" w:rsidP="627B7132" w:rsidRDefault="5CE65692" w14:paraId="4EEE0190" w14:textId="0F886D6A">
            <w:pPr>
              <w:pStyle w:val="ListParagraph"/>
              <w:numPr>
                <w:ilvl w:val="0"/>
                <w:numId w:val="3"/>
              </w:numPr>
              <w:spacing w:line="278" w:lineRule="auto"/>
              <w:rPr>
                <w:rFonts w:ascii="Calibri" w:hAnsi="Calibri" w:eastAsia="Calibri" w:cs="Calibri"/>
                <w:b w:val="0"/>
                <w:bCs w:val="0"/>
                <w:i w:val="0"/>
                <w:iCs w:val="0"/>
                <w:caps w:val="0"/>
                <w:smallCaps w:val="0"/>
                <w:noProof w:val="0"/>
                <w:color w:val="1F1F1F"/>
                <w:sz w:val="22"/>
                <w:szCs w:val="22"/>
                <w:lang w:val="en-GB"/>
              </w:rPr>
            </w:pPr>
            <w:r w:rsidRPr="627B7132" w:rsidR="06C4FAA8">
              <w:rPr>
                <w:rFonts w:ascii="Calibri" w:hAnsi="Calibri" w:eastAsia="Calibri" w:cs="Calibri"/>
                <w:b w:val="0"/>
                <w:bCs w:val="0"/>
                <w:i w:val="1"/>
                <w:iCs w:val="1"/>
                <w:caps w:val="0"/>
                <w:smallCaps w:val="0"/>
                <w:noProof w:val="0"/>
                <w:color w:val="000000" w:themeColor="text1" w:themeTint="FF" w:themeShade="FF"/>
                <w:sz w:val="22"/>
                <w:szCs w:val="22"/>
                <w:lang w:val="en-GB"/>
              </w:rPr>
              <w:t>Progression Step 1</w:t>
            </w:r>
            <w:r w:rsidRPr="627B7132" w:rsidR="06C4FA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t>
            </w:r>
            <w:r w:rsidRPr="627B7132" w:rsidR="06C4FAA8">
              <w:rPr>
                <w:rFonts w:ascii="Calibri" w:hAnsi="Calibri" w:eastAsia="Calibri" w:cs="Calibri"/>
                <w:b w:val="0"/>
                <w:bCs w:val="0"/>
                <w:i w:val="0"/>
                <w:iCs w:val="0"/>
                <w:caps w:val="0"/>
                <w:smallCaps w:val="0"/>
                <w:noProof w:val="0"/>
                <w:color w:val="1F1F1F"/>
                <w:sz w:val="22"/>
                <w:szCs w:val="22"/>
                <w:lang w:val="en-GB"/>
              </w:rPr>
              <w:t>I can recognise that plants and animals are living things which grow.</w:t>
            </w:r>
          </w:p>
          <w:p w:rsidR="00952FFD" w:rsidP="627B7132" w:rsidRDefault="5CE65692" w14:paraId="78773EB8" w14:textId="30CD6A1A">
            <w:pPr>
              <w:pStyle w:val="ListParagraph"/>
              <w:numPr>
                <w:ilvl w:val="0"/>
                <w:numId w:val="3"/>
              </w:numPr>
              <w:spacing w:line="278" w:lineRule="auto"/>
              <w:rPr>
                <w:rFonts w:ascii="Calibri" w:hAnsi="Calibri" w:eastAsia="Calibri" w:cs="Calibri"/>
                <w:b w:val="0"/>
                <w:bCs w:val="0"/>
                <w:i w:val="0"/>
                <w:iCs w:val="0"/>
                <w:caps w:val="0"/>
                <w:smallCaps w:val="0"/>
                <w:noProof w:val="0"/>
                <w:color w:val="1F1F1F"/>
                <w:sz w:val="22"/>
                <w:szCs w:val="22"/>
                <w:lang w:val="en-GB"/>
              </w:rPr>
            </w:pPr>
            <w:r w:rsidRPr="627B7132" w:rsidR="06C4FAA8">
              <w:rPr>
                <w:rFonts w:ascii="Calibri" w:hAnsi="Calibri" w:eastAsia="Calibri" w:cs="Calibri"/>
                <w:b w:val="0"/>
                <w:bCs w:val="0"/>
                <w:i w:val="1"/>
                <w:iCs w:val="1"/>
                <w:caps w:val="0"/>
                <w:smallCaps w:val="0"/>
                <w:noProof w:val="0"/>
                <w:color w:val="1F1F1F"/>
                <w:sz w:val="22"/>
                <w:szCs w:val="22"/>
                <w:lang w:val="en-GB"/>
              </w:rPr>
              <w:t>Progression Step 2</w:t>
            </w:r>
            <w:r w:rsidRPr="627B7132" w:rsidR="06C4FAA8">
              <w:rPr>
                <w:rFonts w:ascii="Calibri" w:hAnsi="Calibri" w:eastAsia="Calibri" w:cs="Calibri"/>
                <w:b w:val="0"/>
                <w:bCs w:val="0"/>
                <w:i w:val="0"/>
                <w:iCs w:val="0"/>
                <w:caps w:val="0"/>
                <w:smallCaps w:val="0"/>
                <w:noProof w:val="0"/>
                <w:color w:val="1F1F1F"/>
                <w:sz w:val="22"/>
                <w:szCs w:val="22"/>
                <w:lang w:val="en-GB"/>
              </w:rPr>
              <w:t xml:space="preserve"> - I can recognise patterns from my observations and investigations and can communicate my findings.</w:t>
            </w:r>
          </w:p>
        </w:tc>
      </w:tr>
      <w:tr w:rsidR="00952FFD" w:rsidTr="627B7132" w14:paraId="40158E4F" w14:textId="77777777">
        <w:trPr>
          <w:trHeight w:val="1086"/>
        </w:trPr>
        <w:tc>
          <w:tcPr>
            <w:tcW w:w="364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P="1061FDE7" w:rsidRDefault="00715CDD" w14:paraId="5F514F8A" w14:textId="1811050D">
            <w:pPr>
              <w:pStyle w:val="Body"/>
              <w:rPr>
                <w:rStyle w:val="Hyperlink0"/>
              </w:rPr>
            </w:pPr>
            <w:r w:rsidRPr="1061FDE7">
              <w:rPr>
                <w:b/>
                <w:bCs/>
              </w:rPr>
              <w:t xml:space="preserve">Meaningful links across the curriculum </w:t>
            </w:r>
            <w:r>
              <w:br/>
            </w:r>
            <w:r w:rsidRPr="1061FDE7">
              <w:rPr>
                <w:i/>
                <w:iCs/>
                <w:sz w:val="20"/>
                <w:szCs w:val="20"/>
              </w:rPr>
              <w:t xml:space="preserve">Links to other AoLEs or the  </w:t>
            </w:r>
            <w:hyperlink w:anchor="overview" r:id="rId7">
              <w:r w:rsidRPr="1061FDE7">
                <w:rPr>
                  <w:rStyle w:val="Hyperlink0"/>
                </w:rPr>
                <w:t>Cross-curricular skills frameworks)</w:t>
              </w:r>
            </w:hyperlink>
          </w:p>
        </w:tc>
        <w:tc>
          <w:tcPr>
            <w:tcW w:w="1094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1418A244" w14:paraId="307DA0CA" w14:textId="18948CB9">
            <w:p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2B864B70">
              <w:rPr>
                <w:rFonts w:ascii="Calibri" w:hAnsi="Calibri" w:eastAsia="Calibri" w:cs="Calibri"/>
                <w:b w:val="1"/>
                <w:bCs w:val="1"/>
                <w:i w:val="0"/>
                <w:iCs w:val="0"/>
                <w:caps w:val="0"/>
                <w:smallCaps w:val="0"/>
                <w:noProof w:val="0"/>
                <w:color w:val="000000" w:themeColor="text1" w:themeTint="FF" w:themeShade="FF"/>
                <w:sz w:val="22"/>
                <w:szCs w:val="22"/>
                <w:lang w:val="en-GB"/>
              </w:rPr>
              <w:t>Maths and Numeracy</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Pupils will be able to apply counting techniques to determine the number of plants they can identify during the activity. </w:t>
            </w:r>
          </w:p>
          <w:p w:rsidR="00952FFD" w:rsidP="627B7132" w:rsidRDefault="1418A244" w14:paraId="0C5F76B7" w14:textId="58BF8128">
            <w:p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2B864B7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Expressive Arts </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Pupils will be able to draw plants to demonstrate their understanding and create visual representations of their knowledge. </w:t>
            </w:r>
          </w:p>
          <w:p w:rsidR="00952FFD" w:rsidP="627B7132" w:rsidRDefault="1418A244" w14:paraId="2A97F78B" w14:textId="6C8884D1">
            <w:p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2B864B7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Literacy and Language </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Pupils will be able to identify various plants and specifically label them using the correct vocabulary. </w:t>
            </w:r>
          </w:p>
          <w:p w:rsidR="00952FFD" w:rsidP="627B7132" w:rsidRDefault="1418A244" w14:paraId="4D653E58" w14:textId="02F19553">
            <w:p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2B864B70">
              <w:rPr>
                <w:rFonts w:ascii="Calibri" w:hAnsi="Calibri" w:eastAsia="Calibri" w:cs="Calibri"/>
                <w:b w:val="1"/>
                <w:bCs w:val="1"/>
                <w:i w:val="0"/>
                <w:iCs w:val="0"/>
                <w:caps w:val="0"/>
                <w:smallCaps w:val="0"/>
                <w:noProof w:val="0"/>
                <w:color w:val="000000" w:themeColor="text1" w:themeTint="FF" w:themeShade="FF"/>
                <w:sz w:val="22"/>
                <w:szCs w:val="22"/>
                <w:lang w:val="en-GB"/>
              </w:rPr>
              <w:t>Digital Competence</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Pupils will be able to use the QR code that will provide them with the opportunity to actively listen to the description of the plants. The QR code will that is set at </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particular plants</w:t>
            </w:r>
            <w:r w:rsidRPr="627B7132" w:rsidR="2B864B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 ask the pupils to engage in an activity.</w:t>
            </w:r>
          </w:p>
        </w:tc>
      </w:tr>
      <w:tr w:rsidR="00952FFD" w:rsidTr="627B7132" w14:paraId="4ADF0396" w14:textId="77777777">
        <w:trPr>
          <w:trHeight w:val="750"/>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00715CDD" w14:paraId="3A8537B1" w14:textId="1FEBED4E">
            <w:pPr>
              <w:pStyle w:val="Body"/>
              <w:rPr>
                <w:color w:val="333333"/>
                <w:sz w:val="20"/>
                <w:szCs w:val="20"/>
              </w:rPr>
            </w:pPr>
            <w:r w:rsidRPr="627B7132" w:rsidR="00715CDD">
              <w:rPr>
                <w:b w:val="1"/>
                <w:bCs w:val="1"/>
              </w:rPr>
              <w:t>Personal Targets</w:t>
            </w:r>
            <w:r w:rsidR="00715CDD">
              <w:rPr/>
              <w:t xml:space="preserve"> </w:t>
            </w:r>
            <w:r w:rsidRPr="627B7132" w:rsidR="00715CDD">
              <w:rPr>
                <w:sz w:val="20"/>
                <w:szCs w:val="20"/>
              </w:rPr>
              <w:t>(</w:t>
            </w:r>
            <w:r w:rsidRPr="627B7132" w:rsidR="00715CDD">
              <w:rPr>
                <w:color w:val="333333"/>
                <w:sz w:val="20"/>
                <w:szCs w:val="20"/>
              </w:rPr>
              <w:t xml:space="preserve">targets and consequent impact on learning - refer to any targets that have been </w:t>
            </w:r>
            <w:r w:rsidRPr="627B7132" w:rsidR="00715CDD">
              <w:rPr>
                <w:color w:val="333333"/>
                <w:sz w:val="20"/>
                <w:szCs w:val="20"/>
              </w:rPr>
              <w:t>identified</w:t>
            </w:r>
            <w:r w:rsidRPr="627B7132" w:rsidR="00715CDD">
              <w:rPr>
                <w:color w:val="333333"/>
                <w:sz w:val="20"/>
                <w:szCs w:val="20"/>
              </w:rPr>
              <w:t xml:space="preserve"> in learning journal or weekly reflection meeting and describe the desired impact on learning)</w:t>
            </w:r>
          </w:p>
          <w:p w:rsidR="00952FFD" w:rsidP="627B7132" w:rsidRDefault="00715CDD" w14:paraId="16014C76" w14:textId="7DCC1227">
            <w:pPr>
              <w:pStyle w:val="Body"/>
              <w:rPr>
                <w:rFonts w:ascii="Calibri" w:hAnsi="Calibri" w:eastAsia="Calibri" w:cs="Calibri"/>
                <w:b w:val="0"/>
                <w:bCs w:val="0"/>
                <w:i w:val="0"/>
                <w:iCs w:val="0"/>
                <w:caps w:val="0"/>
                <w:smallCaps w:val="0"/>
                <w:noProof w:val="0"/>
                <w:color w:val="333333"/>
                <w:sz w:val="20"/>
                <w:szCs w:val="20"/>
                <w:lang w:val="en-GB"/>
              </w:rPr>
            </w:pPr>
            <w:r w:rsidRPr="627B7132" w:rsidR="6FF2ABAB">
              <w:rPr>
                <w:rFonts w:ascii="Calibri" w:hAnsi="Calibri" w:eastAsia="Calibri" w:cs="Calibri"/>
                <w:b w:val="0"/>
                <w:bCs w:val="0"/>
                <w:i w:val="0"/>
                <w:iCs w:val="0"/>
                <w:caps w:val="0"/>
                <w:smallCaps w:val="0"/>
                <w:noProof w:val="0"/>
                <w:color w:val="333333"/>
                <w:sz w:val="20"/>
                <w:szCs w:val="20"/>
                <w:lang w:val="en-GB"/>
              </w:rPr>
              <w:t>Use AFL techniques to investigate the children's understanding throughout the lesson.</w:t>
            </w:r>
          </w:p>
        </w:tc>
      </w:tr>
      <w:tr w:rsidR="00952FFD" w:rsidTr="627B7132" w14:paraId="2CA2E184" w14:textId="77777777">
        <w:trPr>
          <w:trHeight w:val="786"/>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RDefault="00715CDD" w14:paraId="68997E96" w14:textId="77777777">
            <w:pPr>
              <w:pStyle w:val="Body"/>
              <w:rPr>
                <w:b/>
                <w:bCs/>
                <w:sz w:val="20"/>
                <w:szCs w:val="20"/>
              </w:rPr>
            </w:pPr>
            <w:r w:rsidRPr="1061FDE7">
              <w:rPr>
                <w:b/>
                <w:bCs/>
              </w:rPr>
              <w:t>Learning Intention</w:t>
            </w:r>
          </w:p>
          <w:p w:rsidR="00952FFD" w:rsidRDefault="00715CDD" w14:paraId="639A2C50" w14:textId="77777777">
            <w:pPr>
              <w:pStyle w:val="Body"/>
            </w:pPr>
            <w:r w:rsidRPr="1061FDE7">
              <w:rPr>
                <w:i/>
                <w:iCs/>
                <w:sz w:val="20"/>
                <w:szCs w:val="20"/>
              </w:rPr>
              <w:t>‘This should focus on the pupils’ learning during the lesson, rather than what they will be doing, and should be short, achievable and measurable.’ (</w:t>
            </w:r>
            <w:r w:rsidRPr="1061FDE7">
              <w:rPr>
                <w:sz w:val="20"/>
                <w:szCs w:val="20"/>
              </w:rPr>
              <w:t>Crichton, H., and Mcdaid, A. 2016 p. 196)</w:t>
            </w:r>
          </w:p>
        </w:tc>
      </w:tr>
      <w:tr w:rsidR="00952FFD" w:rsidTr="627B7132" w14:paraId="745C57EC" w14:textId="77777777">
        <w:trPr>
          <w:trHeight w:val="557"/>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28C9CDC9" w14:paraId="7FB2405E" w14:textId="78E1D470">
            <w:pPr>
              <w:pStyle w:val="Body"/>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700D94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Recognise and </w:t>
            </w:r>
            <w:r w:rsidRPr="627B7132" w:rsidR="700D94E3">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627B7132" w:rsidR="700D94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least 5 plants by their specific names and to be able to label the features of at least 2 plants.</w:t>
            </w:r>
          </w:p>
        </w:tc>
      </w:tr>
      <w:tr w:rsidR="00952FFD" w:rsidTr="627B7132" w14:paraId="68E4AF7C" w14:textId="77777777">
        <w:trPr>
          <w:trHeight w:val="526"/>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2FBEF08A" w:rsidP="313C0974" w:rsidRDefault="2FBEF08A" w14:paraId="28906A99" w14:textId="28F50D37">
            <w:pPr>
              <w:pStyle w:val="Body"/>
              <w:rPr>
                <w:b w:val="1"/>
                <w:bCs w:val="1"/>
                <w:sz w:val="20"/>
                <w:szCs w:val="20"/>
              </w:rPr>
            </w:pPr>
            <w:r w:rsidRPr="313C0974" w:rsidR="2FBEF08A">
              <w:rPr>
                <w:b w:val="1"/>
                <w:bCs w:val="1"/>
              </w:rPr>
              <w:t xml:space="preserve">Success Criteria </w:t>
            </w:r>
          </w:p>
          <w:p w:rsidR="00952FFD" w:rsidP="1061FDE7" w:rsidRDefault="00715CDD" w14:paraId="19017B52" w14:textId="77777777">
            <w:pPr>
              <w:pStyle w:val="Body"/>
              <w:rPr>
                <w:i/>
                <w:iCs/>
                <w:sz w:val="20"/>
                <w:szCs w:val="20"/>
              </w:rPr>
            </w:pPr>
            <w:r w:rsidRPr="1061FDE7">
              <w:rPr>
                <w:i/>
                <w:iCs/>
                <w:sz w:val="20"/>
                <w:szCs w:val="20"/>
              </w:rPr>
              <w:t>What the pupils need to demonstrate to successfully meet the Learning Intention.</w:t>
            </w:r>
          </w:p>
        </w:tc>
      </w:tr>
      <w:tr w:rsidR="00952FFD" w:rsidTr="627B7132" w14:paraId="651DCB90" w14:textId="77777777">
        <w:trPr>
          <w:trHeight w:val="539"/>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00952FFD" w14:paraId="10EFC28B" w14:textId="1147CDD3">
            <w:pPr>
              <w:pStyle w:val="ListParagraph"/>
              <w:numPr>
                <w:ilvl w:val="0"/>
                <w:numId w:val="6"/>
              </w:num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1F922855">
              <w:rPr>
                <w:rFonts w:ascii="Calibri" w:hAnsi="Calibri" w:eastAsia="Calibri" w:cs="Calibri"/>
                <w:b w:val="0"/>
                <w:bCs w:val="0"/>
                <w:i w:val="0"/>
                <w:iCs w:val="0"/>
                <w:caps w:val="0"/>
                <w:smallCaps w:val="0"/>
                <w:noProof w:val="0"/>
                <w:color w:val="000000" w:themeColor="text1" w:themeTint="FF" w:themeShade="FF"/>
                <w:sz w:val="22"/>
                <w:szCs w:val="22"/>
                <w:lang w:val="en-GB"/>
              </w:rPr>
              <w:t>I can recognise different plants.</w:t>
            </w:r>
          </w:p>
          <w:p w:rsidR="00952FFD" w:rsidP="627B7132" w:rsidRDefault="00952FFD" w14:paraId="45E29F29" w14:textId="17121BF9">
            <w:pPr>
              <w:pStyle w:val="ListParagraph"/>
              <w:numPr>
                <w:ilvl w:val="0"/>
                <w:numId w:val="6"/>
              </w:num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1F922855">
              <w:rPr>
                <w:rFonts w:ascii="Calibri" w:hAnsi="Calibri" w:eastAsia="Calibri" w:cs="Calibri"/>
                <w:b w:val="0"/>
                <w:bCs w:val="0"/>
                <w:i w:val="0"/>
                <w:iCs w:val="0"/>
                <w:caps w:val="0"/>
                <w:smallCaps w:val="0"/>
                <w:noProof w:val="0"/>
                <w:color w:val="000000" w:themeColor="text1" w:themeTint="FF" w:themeShade="FF"/>
                <w:sz w:val="22"/>
                <w:szCs w:val="22"/>
                <w:lang w:val="en-GB"/>
              </w:rPr>
              <w:t>I can identify the distinctive features of plants.</w:t>
            </w:r>
          </w:p>
          <w:p w:rsidR="00952FFD" w:rsidP="627B7132" w:rsidRDefault="00952FFD" w14:paraId="282D18D1" w14:textId="73F88461">
            <w:pPr>
              <w:pStyle w:val="ListParagraph"/>
              <w:numPr>
                <w:ilvl w:val="0"/>
                <w:numId w:val="6"/>
              </w:num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1F9228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can correctly </w:t>
            </w:r>
            <w:r w:rsidRPr="627B7132" w:rsidR="1F922855">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627B7132" w:rsidR="1F9228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plants by their names.</w:t>
            </w:r>
          </w:p>
        </w:tc>
      </w:tr>
      <w:tr w:rsidR="00952FFD" w:rsidTr="627B7132" w14:paraId="6AF69CEF" w14:textId="77777777">
        <w:trPr>
          <w:trHeight w:val="526"/>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RDefault="00715CDD" w14:paraId="431731A6" w14:textId="77777777">
            <w:pPr>
              <w:pStyle w:val="Body"/>
              <w:rPr>
                <w:b/>
                <w:bCs/>
              </w:rPr>
            </w:pPr>
            <w:r w:rsidRPr="1061FDE7">
              <w:rPr>
                <w:b/>
                <w:bCs/>
              </w:rPr>
              <w:t>Planning for misconceptions:</w:t>
            </w:r>
          </w:p>
          <w:p w:rsidR="00952FFD" w:rsidP="1061FDE7" w:rsidRDefault="00715CDD" w14:paraId="6BD87B14" w14:textId="77777777">
            <w:pPr>
              <w:pStyle w:val="Body"/>
              <w:rPr>
                <w:i/>
                <w:iCs/>
                <w:sz w:val="20"/>
                <w:szCs w:val="20"/>
              </w:rPr>
            </w:pPr>
            <w:r w:rsidRPr="1061FDE7">
              <w:rPr>
                <w:i/>
                <w:iCs/>
                <w:sz w:val="20"/>
                <w:szCs w:val="20"/>
              </w:rPr>
              <w:t>Use this section to anticipate pupil errors and misunderstandings and your planned responses to them.</w:t>
            </w:r>
          </w:p>
        </w:tc>
      </w:tr>
      <w:tr w:rsidR="00952FFD" w:rsidTr="627B7132" w14:paraId="278036A0" w14:textId="77777777">
        <w:trPr>
          <w:trHeight w:val="543"/>
        </w:trPr>
        <w:tc>
          <w:tcPr>
            <w:tcW w:w="14590" w:type="dxa"/>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627B7132" w:rsidRDefault="006137D7" w14:paraId="11EF619B" w14:textId="1A6087CA">
            <w:pPr>
              <w:spacing w:line="278"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B7132" w:rsidR="43170CD6">
              <w:rPr>
                <w:rFonts w:ascii="Calibri" w:hAnsi="Calibri" w:eastAsia="Calibri" w:cs="Calibri"/>
                <w:b w:val="0"/>
                <w:bCs w:val="0"/>
                <w:i w:val="0"/>
                <w:iCs w:val="0"/>
                <w:caps w:val="0"/>
                <w:smallCaps w:val="0"/>
                <w:noProof w:val="0"/>
                <w:color w:val="000000" w:themeColor="text1" w:themeTint="FF" w:themeShade="FF"/>
                <w:sz w:val="22"/>
                <w:szCs w:val="22"/>
                <w:lang w:val="en-GB"/>
              </w:rPr>
              <w:t>The weather may act as a negative contribution towards the lesson as the weather may be extremely wet, the day before students will be encouraged to bring wet weather gear with them for the task.</w:t>
            </w:r>
          </w:p>
        </w:tc>
      </w:tr>
    </w:tbl>
    <w:p w:rsidR="00952FFD" w:rsidP="1061FDE7" w:rsidRDefault="00952FFD" w14:paraId="6178E46A" w14:textId="2717A95E">
      <w:pPr>
        <w:pStyle w:val="Body"/>
        <w:tabs>
          <w:tab w:val="center" w:pos="4510"/>
        </w:tabs>
        <w:rPr>
          <w:sz w:val="28"/>
          <w:szCs w:val="28"/>
        </w:rPr>
        <w:sectPr w:rsidR="00952FFD" w:rsidSect="00593341">
          <w:headerReference w:type="default" r:id="rId8"/>
          <w:footerReference w:type="default" r:id="rId9"/>
          <w:pgSz w:w="16840" w:h="11900" w:orient="landscape"/>
          <w:pgMar w:top="720" w:right="720" w:bottom="720" w:left="720" w:header="720" w:footer="720" w:gutter="0"/>
          <w:cols w:space="720"/>
        </w:sectPr>
      </w:pPr>
    </w:p>
    <w:p w:rsidR="00952FFD" w:rsidRDefault="00952FFD" w14:paraId="75DF99A3" w14:textId="77777777">
      <w:pPr>
        <w:pStyle w:val="Body"/>
        <w:rPr>
          <w:rFonts w:ascii="Arial" w:hAnsi="Arial" w:eastAsia="Arial" w:cs="Arial"/>
          <w:b/>
          <w:bCs/>
          <w:sz w:val="22"/>
          <w:szCs w:val="22"/>
        </w:rPr>
      </w:pPr>
    </w:p>
    <w:tbl>
      <w:tblPr>
        <w:tblW w:w="15337"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DD4E9"/>
        <w:tblLayout w:type="fixed"/>
        <w:tblLook w:val="04A0" w:firstRow="1" w:lastRow="0" w:firstColumn="1" w:lastColumn="0" w:noHBand="0" w:noVBand="1"/>
      </w:tblPr>
      <w:tblGrid>
        <w:gridCol w:w="1275"/>
        <w:gridCol w:w="3912"/>
        <w:gridCol w:w="4819"/>
        <w:gridCol w:w="2554"/>
        <w:gridCol w:w="2777"/>
      </w:tblGrid>
      <w:tr w:rsidR="00952FFD" w:rsidTr="627B7132" w14:paraId="0AA26E7C" w14:textId="77777777">
        <w:trPr>
          <w:trHeight w:val="1151"/>
        </w:trPr>
        <w:tc>
          <w:tcPr>
            <w:tcW w:w="15337"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94BAD6"/>
            <w:tcMar>
              <w:top w:w="80" w:type="dxa"/>
              <w:left w:w="80" w:type="dxa"/>
              <w:bottom w:w="80" w:type="dxa"/>
              <w:right w:w="80" w:type="dxa"/>
            </w:tcMar>
          </w:tcPr>
          <w:p w:rsidR="00952FFD" w:rsidP="1061FDE7" w:rsidRDefault="00715CDD" w14:paraId="4970E232" w14:textId="0EDD361B">
            <w:pPr>
              <w:pStyle w:val="NoSpacing"/>
              <w:jc w:val="center"/>
              <w:rPr>
                <w:rFonts w:ascii="Calibri" w:hAnsi="Calibri"/>
                <w:i/>
                <w:iCs/>
                <w:sz w:val="22"/>
                <w:szCs w:val="22"/>
              </w:rPr>
            </w:pPr>
            <w:r w:rsidRPr="1061FDE7">
              <w:rPr>
                <w:rFonts w:ascii="Calibri" w:hAnsi="Calibri"/>
                <w:b/>
                <w:bCs/>
              </w:rPr>
              <w:t>SEQUENCE OF TEACHING &amp; LEARNING</w:t>
            </w:r>
            <w:r>
              <w:br/>
            </w:r>
            <w:r w:rsidRPr="1061FDE7">
              <w:rPr>
                <w:rFonts w:ascii="Calibri" w:hAnsi="Calibri"/>
                <w:i/>
                <w:iCs/>
                <w:sz w:val="22"/>
                <w:szCs w:val="22"/>
              </w:rPr>
              <w:t>(Add or remove rows below as appropriate)</w:t>
            </w:r>
          </w:p>
        </w:tc>
      </w:tr>
      <w:tr w:rsidR="00952FFD" w:rsidTr="627B7132" w14:paraId="41DED974" w14:textId="77777777">
        <w:trPr>
          <w:trHeight w:val="2777"/>
        </w:trPr>
        <w:tc>
          <w:tcPr>
            <w:tcW w:w="127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RDefault="00952FFD" w14:paraId="1475481E" w14:textId="77777777">
            <w:pPr>
              <w:pStyle w:val="Body"/>
              <w:jc w:val="center"/>
              <w:rPr>
                <w:b/>
                <w:bCs/>
                <w:sz w:val="22"/>
                <w:szCs w:val="22"/>
                <w:lang w:val="en-US"/>
              </w:rPr>
            </w:pPr>
          </w:p>
          <w:p w:rsidR="00952FFD" w:rsidRDefault="00715CDD" w14:paraId="725C5BCC" w14:textId="77777777">
            <w:pPr>
              <w:pStyle w:val="Body"/>
              <w:jc w:val="center"/>
              <w:rPr>
                <w:b/>
                <w:bCs/>
                <w:sz w:val="22"/>
                <w:szCs w:val="22"/>
              </w:rPr>
            </w:pPr>
            <w:r w:rsidRPr="1061FDE7">
              <w:rPr>
                <w:b/>
                <w:bCs/>
                <w:sz w:val="22"/>
                <w:szCs w:val="22"/>
              </w:rPr>
              <w:t>Timing:</w:t>
            </w:r>
          </w:p>
          <w:p w:rsidR="00952FFD" w:rsidP="1061FDE7" w:rsidRDefault="00715CDD" w14:paraId="5C3A8417" w14:textId="77777777">
            <w:pPr>
              <w:pStyle w:val="Body"/>
              <w:jc w:val="center"/>
              <w:rPr>
                <w:i/>
                <w:iCs/>
                <w:sz w:val="16"/>
                <w:szCs w:val="16"/>
              </w:rPr>
            </w:pPr>
            <w:r w:rsidRPr="1061FDE7">
              <w:rPr>
                <w:i/>
                <w:iCs/>
                <w:sz w:val="16"/>
                <w:szCs w:val="16"/>
              </w:rPr>
              <w:t>Break down timings into groups if appropriate. ensure pupils are ‘doing’ quickly and that transitions are taken into account</w:t>
            </w:r>
          </w:p>
        </w:tc>
        <w:tc>
          <w:tcPr>
            <w:tcW w:w="39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RDefault="00952FFD" w14:paraId="4BEA3E3F" w14:textId="77777777">
            <w:pPr>
              <w:pStyle w:val="Body"/>
              <w:jc w:val="center"/>
              <w:rPr>
                <w:b/>
                <w:bCs/>
                <w:sz w:val="22"/>
                <w:szCs w:val="22"/>
                <w:lang w:val="en-US"/>
              </w:rPr>
            </w:pPr>
          </w:p>
          <w:p w:rsidR="00952FFD" w:rsidRDefault="00715CDD" w14:paraId="7462D332" w14:textId="77777777">
            <w:pPr>
              <w:pStyle w:val="Body"/>
              <w:jc w:val="center"/>
              <w:rPr>
                <w:b/>
                <w:bCs/>
                <w:sz w:val="22"/>
                <w:szCs w:val="22"/>
              </w:rPr>
            </w:pPr>
            <w:r w:rsidRPr="1061FDE7">
              <w:rPr>
                <w:b/>
                <w:bCs/>
                <w:sz w:val="22"/>
                <w:szCs w:val="22"/>
              </w:rPr>
              <w:t>Role of the teacher &amp; support staff:</w:t>
            </w:r>
          </w:p>
          <w:p w:rsidR="00952FFD" w:rsidP="1061FDE7" w:rsidRDefault="00715CDD" w14:paraId="0E4D1CFA" w14:textId="77777777">
            <w:pPr>
              <w:pStyle w:val="Body"/>
              <w:jc w:val="center"/>
              <w:rPr>
                <w:i/>
                <w:iCs/>
                <w:sz w:val="18"/>
                <w:szCs w:val="18"/>
              </w:rPr>
            </w:pPr>
            <w:r w:rsidRPr="1061FDE7">
              <w:rPr>
                <w:i/>
                <w:iCs/>
                <w:sz w:val="18"/>
                <w:szCs w:val="18"/>
              </w:rPr>
              <w:t xml:space="preserve">e.g., key questions, retrieval of prior learning, modelling and explanations, checking understanding, planned use of additional adults. </w:t>
            </w:r>
          </w:p>
          <w:p w:rsidR="00952FFD" w:rsidP="1061FDE7" w:rsidRDefault="00952FFD" w14:paraId="3F5D6761" w14:textId="77777777">
            <w:pPr>
              <w:pStyle w:val="Body"/>
              <w:jc w:val="center"/>
              <w:rPr>
                <w:i/>
                <w:iCs/>
                <w:sz w:val="18"/>
                <w:szCs w:val="18"/>
                <w:lang w:val="en-US"/>
              </w:rPr>
            </w:pPr>
          </w:p>
          <w:p w:rsidR="00952FFD" w:rsidRDefault="00715CDD" w14:paraId="7D53D5CB" w14:textId="77777777">
            <w:pPr>
              <w:pStyle w:val="Body"/>
              <w:jc w:val="center"/>
            </w:pPr>
            <w:r w:rsidRPr="1061FDE7">
              <w:rPr>
                <w:i/>
                <w:iCs/>
                <w:sz w:val="18"/>
                <w:szCs w:val="18"/>
              </w:rPr>
              <w:t>Choice of pedagogical model or of the 12 pedagogical principles</w:t>
            </w:r>
          </w:p>
        </w:tc>
        <w:tc>
          <w:tcPr>
            <w:tcW w:w="4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1061FDE7" w:rsidRDefault="00952FFD" w14:paraId="143DB99F" w14:textId="77777777">
            <w:pPr>
              <w:pStyle w:val="xmsonospacing"/>
              <w:shd w:val="clear" w:color="auto" w:fill="FFFFFF" w:themeFill="background1"/>
              <w:spacing w:before="0" w:after="0"/>
              <w:jc w:val="center"/>
              <w:rPr>
                <w:rFonts w:ascii="Calibri" w:hAnsi="Calibri" w:eastAsia="Calibri" w:cs="Calibri"/>
                <w:b/>
                <w:bCs/>
                <w:sz w:val="22"/>
                <w:szCs w:val="22"/>
              </w:rPr>
            </w:pPr>
          </w:p>
          <w:p w:rsidR="00952FFD" w:rsidP="1061FDE7" w:rsidRDefault="00715CDD" w14:paraId="1F06B964" w14:textId="77777777">
            <w:pPr>
              <w:pStyle w:val="xmsonospacing"/>
              <w:shd w:val="clear" w:color="auto" w:fill="FFFFFF" w:themeFill="background1"/>
              <w:spacing w:before="0" w:after="0"/>
              <w:jc w:val="center"/>
              <w:rPr>
                <w:rFonts w:ascii="Calibri" w:hAnsi="Calibri" w:eastAsia="Calibri" w:cs="Calibri"/>
                <w:b/>
                <w:bCs/>
                <w:sz w:val="22"/>
                <w:szCs w:val="22"/>
              </w:rPr>
            </w:pPr>
            <w:r w:rsidRPr="1061FDE7">
              <w:rPr>
                <w:rFonts w:ascii="Calibri" w:hAnsi="Calibri"/>
                <w:b/>
                <w:bCs/>
                <w:sz w:val="22"/>
                <w:szCs w:val="22"/>
              </w:rPr>
              <w:t>Pupils’ learning and activities:</w:t>
            </w:r>
          </w:p>
          <w:p w:rsidR="00952FFD" w:rsidP="1061FDE7" w:rsidRDefault="00715CDD" w14:paraId="600306BF" w14:textId="77777777">
            <w:pPr>
              <w:pStyle w:val="NoSpacing"/>
              <w:jc w:val="center"/>
              <w:rPr>
                <w:rFonts w:ascii="Calibri" w:hAnsi="Calibri" w:eastAsia="Calibri" w:cs="Calibri"/>
                <w:i/>
                <w:iCs/>
                <w:sz w:val="18"/>
                <w:szCs w:val="18"/>
              </w:rPr>
            </w:pPr>
            <w:r w:rsidRPr="1061FDE7">
              <w:rPr>
                <w:rFonts w:ascii="Calibri" w:hAnsi="Calibri"/>
                <w:i/>
                <w:iCs/>
                <w:sz w:val="18"/>
                <w:szCs w:val="18"/>
              </w:rPr>
              <w:t>What will the pupils be learning to do and what activities / resources will facilitate this?</w:t>
            </w:r>
          </w:p>
          <w:p w:rsidR="00952FFD" w:rsidP="1061FDE7" w:rsidRDefault="00952FFD" w14:paraId="6F26A9EC" w14:textId="77777777">
            <w:pPr>
              <w:pStyle w:val="NoSpacing"/>
              <w:jc w:val="center"/>
              <w:rPr>
                <w:rFonts w:ascii="Calibri" w:hAnsi="Calibri" w:eastAsia="Calibri" w:cs="Calibri"/>
                <w:i/>
                <w:iCs/>
                <w:sz w:val="18"/>
                <w:szCs w:val="18"/>
              </w:rPr>
            </w:pPr>
          </w:p>
          <w:p w:rsidR="00952FFD" w:rsidRDefault="00715CDD" w14:paraId="3951A916" w14:textId="77777777">
            <w:pPr>
              <w:pStyle w:val="NoSpacing"/>
              <w:jc w:val="center"/>
            </w:pPr>
            <w:r>
              <w:rPr>
                <w:rFonts w:ascii="Calibri" w:hAnsi="Calibri"/>
                <w:i/>
                <w:iCs/>
                <w:sz w:val="18"/>
                <w:szCs w:val="18"/>
              </w:rPr>
              <w:t>Please refer to Foundation Learning planning document for details of continuous provision.</w:t>
            </w:r>
          </w:p>
        </w:tc>
        <w:tc>
          <w:tcPr>
            <w:tcW w:w="25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1061FDE7" w:rsidRDefault="00952FFD" w14:paraId="0CD08F7B" w14:textId="77777777">
            <w:pPr>
              <w:pStyle w:val="xmsonospacing"/>
              <w:shd w:val="clear" w:color="auto" w:fill="FFFFFF" w:themeFill="background1"/>
              <w:spacing w:before="0" w:after="0"/>
              <w:jc w:val="center"/>
              <w:rPr>
                <w:rFonts w:ascii="Calibri" w:hAnsi="Calibri" w:eastAsia="Calibri" w:cs="Calibri"/>
                <w:b/>
                <w:bCs/>
                <w:sz w:val="22"/>
                <w:szCs w:val="22"/>
              </w:rPr>
            </w:pPr>
          </w:p>
          <w:p w:rsidR="00952FFD" w:rsidP="1061FDE7" w:rsidRDefault="00715CDD" w14:paraId="381D1709" w14:textId="77777777">
            <w:pPr>
              <w:pStyle w:val="xmsonospacing"/>
              <w:shd w:val="clear" w:color="auto" w:fill="FFFFFF" w:themeFill="background1"/>
              <w:spacing w:before="0" w:after="0"/>
              <w:jc w:val="center"/>
              <w:rPr>
                <w:rFonts w:ascii="Calibri" w:hAnsi="Calibri" w:eastAsia="Calibri" w:cs="Calibri"/>
                <w:b/>
                <w:bCs/>
                <w:sz w:val="22"/>
                <w:szCs w:val="22"/>
              </w:rPr>
            </w:pPr>
            <w:r w:rsidRPr="1061FDE7">
              <w:rPr>
                <w:rFonts w:ascii="Calibri" w:hAnsi="Calibri"/>
                <w:b/>
                <w:bCs/>
                <w:sz w:val="22"/>
                <w:szCs w:val="22"/>
              </w:rPr>
              <w:t>Inclusive Strategies (including differentiation):</w:t>
            </w:r>
          </w:p>
          <w:p w:rsidR="00952FFD" w:rsidP="1061FDE7" w:rsidRDefault="00952FFD" w14:paraId="4F097455" w14:textId="77777777">
            <w:pPr>
              <w:pStyle w:val="xmsonospacing"/>
              <w:shd w:val="clear" w:color="auto" w:fill="FFFFFF" w:themeFill="background1"/>
              <w:spacing w:before="0" w:after="0"/>
              <w:jc w:val="center"/>
              <w:rPr>
                <w:rFonts w:ascii="Calibri" w:hAnsi="Calibri" w:eastAsia="Calibri" w:cs="Calibri"/>
                <w:i/>
                <w:iCs/>
                <w:sz w:val="18"/>
                <w:szCs w:val="18"/>
              </w:rPr>
            </w:pPr>
          </w:p>
          <w:p w:rsidR="00952FFD" w:rsidP="1061FDE7" w:rsidRDefault="00715CDD" w14:paraId="38C0C655" w14:textId="77777777">
            <w:pPr>
              <w:pStyle w:val="xmsonospacing"/>
              <w:shd w:val="clear" w:color="auto" w:fill="FFFFFF" w:themeFill="background1"/>
              <w:spacing w:before="0" w:after="0"/>
              <w:jc w:val="center"/>
              <w:rPr>
                <w:rFonts w:ascii="Calibri" w:hAnsi="Calibri" w:eastAsia="Calibri" w:cs="Calibri"/>
                <w:i/>
                <w:iCs/>
                <w:sz w:val="18"/>
                <w:szCs w:val="18"/>
              </w:rPr>
            </w:pPr>
            <w:r w:rsidRPr="1061FDE7">
              <w:rPr>
                <w:rFonts w:ascii="Calibri" w:hAnsi="Calibri"/>
                <w:i/>
                <w:iCs/>
                <w:sz w:val="18"/>
                <w:szCs w:val="18"/>
              </w:rPr>
              <w:t>Reasons for and details of scaffolding.</w:t>
            </w:r>
          </w:p>
          <w:p w:rsidR="00952FFD" w:rsidP="1061FDE7" w:rsidRDefault="00952FFD" w14:paraId="56858278" w14:textId="77777777">
            <w:pPr>
              <w:pStyle w:val="xmsonospacing"/>
              <w:shd w:val="clear" w:color="auto" w:fill="FFFFFF" w:themeFill="background1"/>
              <w:spacing w:before="0" w:after="0"/>
              <w:jc w:val="center"/>
              <w:rPr>
                <w:rFonts w:ascii="Calibri" w:hAnsi="Calibri" w:eastAsia="Calibri" w:cs="Calibri"/>
                <w:i/>
                <w:iCs/>
                <w:sz w:val="18"/>
                <w:szCs w:val="18"/>
              </w:rPr>
            </w:pPr>
          </w:p>
          <w:p w:rsidR="00952FFD" w:rsidRDefault="00715CDD" w14:paraId="5AEB1C65" w14:textId="77777777">
            <w:pPr>
              <w:pStyle w:val="xmsonospacing"/>
              <w:shd w:val="clear" w:color="auto" w:fill="FFFFFF"/>
              <w:spacing w:before="0" w:after="0"/>
              <w:jc w:val="center"/>
            </w:pPr>
            <w:r>
              <w:rPr>
                <w:rFonts w:ascii="Calibri" w:hAnsi="Calibri"/>
                <w:i/>
                <w:iCs/>
                <w:sz w:val="18"/>
                <w:szCs w:val="18"/>
              </w:rPr>
              <w:t>Types of representation in tasks.</w:t>
            </w:r>
          </w:p>
        </w:tc>
        <w:tc>
          <w:tcPr>
            <w:tcW w:w="27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952FFD" w:rsidP="1061FDE7" w:rsidRDefault="00952FFD" w14:paraId="08AD30A0" w14:textId="77777777">
            <w:pPr>
              <w:pStyle w:val="xmsonospacing"/>
              <w:shd w:val="clear" w:color="auto" w:fill="FFFFFF" w:themeFill="background1"/>
              <w:spacing w:before="0" w:after="0"/>
              <w:jc w:val="center"/>
              <w:rPr>
                <w:rFonts w:ascii="Calibri" w:hAnsi="Calibri" w:eastAsia="Calibri" w:cs="Calibri"/>
                <w:b/>
                <w:bCs/>
                <w:sz w:val="22"/>
                <w:szCs w:val="22"/>
                <w:shd w:val="clear" w:color="auto" w:fill="FFFF00"/>
              </w:rPr>
            </w:pPr>
          </w:p>
          <w:p w:rsidR="00952FFD" w:rsidP="1061FDE7" w:rsidRDefault="00715CDD" w14:paraId="772F2D1C" w14:textId="77777777">
            <w:pPr>
              <w:pStyle w:val="xmsonospacing"/>
              <w:shd w:val="clear" w:color="auto" w:fill="FFFFFF" w:themeFill="background1"/>
              <w:spacing w:before="0" w:after="0"/>
              <w:jc w:val="center"/>
              <w:rPr>
                <w:rFonts w:ascii="Calibri" w:hAnsi="Calibri" w:eastAsia="Calibri" w:cs="Calibri"/>
                <w:b/>
                <w:bCs/>
                <w:sz w:val="22"/>
                <w:szCs w:val="22"/>
              </w:rPr>
            </w:pPr>
            <w:r w:rsidRPr="1061FDE7">
              <w:rPr>
                <w:rFonts w:ascii="Calibri" w:hAnsi="Calibri"/>
                <w:b/>
                <w:bCs/>
                <w:sz w:val="22"/>
                <w:szCs w:val="22"/>
              </w:rPr>
              <w:t>Check what pupils know, understand, and can do:</w:t>
            </w:r>
          </w:p>
          <w:p w:rsidR="00952FFD" w:rsidP="1061FDE7" w:rsidRDefault="00715CDD" w14:paraId="67E273D8" w14:textId="77777777">
            <w:pPr>
              <w:pStyle w:val="NoSpacing"/>
              <w:shd w:val="clear" w:color="auto" w:fill="FFFFFF" w:themeFill="background1"/>
              <w:jc w:val="center"/>
              <w:rPr>
                <w:rFonts w:ascii="Calibri" w:hAnsi="Calibri" w:eastAsia="Calibri" w:cs="Calibri"/>
                <w:i/>
                <w:iCs/>
                <w:sz w:val="18"/>
                <w:szCs w:val="18"/>
              </w:rPr>
            </w:pPr>
            <w:r w:rsidRPr="1061FDE7">
              <w:rPr>
                <w:rFonts w:ascii="Calibri" w:hAnsi="Calibri"/>
                <w:i/>
                <w:iCs/>
                <w:sz w:val="18"/>
                <w:szCs w:val="18"/>
              </w:rPr>
              <w:t>Key questions, types of retrieval practices, self and peer assessment opportunities, purposeful AfL strategies, live marking opportunities, planned feedback.</w:t>
            </w:r>
          </w:p>
          <w:p w:rsidR="00952FFD" w:rsidP="1061FDE7" w:rsidRDefault="00952FFD" w14:paraId="75831C3A" w14:textId="77777777">
            <w:pPr>
              <w:pStyle w:val="xmsonospacing"/>
              <w:shd w:val="clear" w:color="auto" w:fill="FFFFFF" w:themeFill="background1"/>
              <w:spacing w:before="0" w:after="0"/>
              <w:jc w:val="center"/>
            </w:pPr>
          </w:p>
        </w:tc>
      </w:tr>
      <w:tr w:rsidR="00952FFD" w:rsidTr="627B7132" w14:paraId="669B3C34" w14:textId="77777777">
        <w:trPr>
          <w:trHeight w:val="881"/>
        </w:trPr>
        <w:tc>
          <w:tcPr>
            <w:tcW w:w="127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757C8266" w14:textId="13F4E4D7">
            <w:pPr>
              <w:spacing w:line="278" w:lineRule="auto"/>
              <w:jc w:val="center"/>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10 - 15 minuets </w:t>
            </w:r>
          </w:p>
        </w:tc>
        <w:tc>
          <w:tcPr>
            <w:tcW w:w="39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0658C709" w14:textId="61108A12">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Introduction to the topic - </w:t>
            </w:r>
          </w:p>
          <w:p w:rsidR="627B7132" w:rsidP="627B7132" w:rsidRDefault="627B7132" w14:paraId="2AB499CB" w14:textId="1F8F0441">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Review their knowledge on various plants by presenting them with labelled images of plants. </w:t>
            </w:r>
          </w:p>
          <w:p w:rsidR="627B7132" w:rsidP="627B7132" w:rsidRDefault="627B7132" w14:paraId="153957D3" w14:textId="6874D0BF">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Key Questions: What is the name of this plant/flower?</w:t>
            </w:r>
          </w:p>
          <w:p w:rsidR="627B7132" w:rsidP="627B7132" w:rsidRDefault="627B7132" w14:paraId="714665EE" w14:textId="73429934">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Have you seen this before?</w:t>
            </w:r>
          </w:p>
          <w:p w:rsidR="627B7132" w:rsidP="627B7132" w:rsidRDefault="627B7132" w14:paraId="5425CF25" w14:textId="7E9B70A9">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When introducing the session, I will make sure to use the accurate names of each plant and their features. </w:t>
            </w:r>
          </w:p>
        </w:tc>
        <w:tc>
          <w:tcPr>
            <w:tcW w:w="4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35A14ED5" w14:textId="3F116B05">
            <w:pPr>
              <w:spacing w:line="278"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The children will have reflection time to encourage their thinking process when asked ‘key questions.’</w:t>
            </w:r>
            <w:r w:rsidRPr="627B7132" w:rsidR="627B7132">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p w:rsidR="627B7132" w:rsidP="627B7132" w:rsidRDefault="627B7132" w14:paraId="1A199BE4" w14:textId="62CD45AA">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Encourage them to turn to a partner to discuss their ideas. </w:t>
            </w:r>
          </w:p>
        </w:tc>
        <w:tc>
          <w:tcPr>
            <w:tcW w:w="25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81572E0" w14:textId="3421BAD6">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The pupils will be working in pairs. </w:t>
            </w:r>
          </w:p>
          <w:p w:rsidR="627B7132" w:rsidP="627B7132" w:rsidRDefault="627B7132" w14:paraId="396603D5" w14:textId="6E6E589A">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AFL – think, pair, share method will be used. </w:t>
            </w:r>
          </w:p>
          <w:p w:rsidR="627B7132" w:rsidP="627B7132" w:rsidRDefault="627B7132" w14:paraId="280FC35E" w14:textId="363E6762">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Differentiation – learners can support and build upon each other’s ideas by generating their knowledge.</w:t>
            </w:r>
          </w:p>
          <w:p w:rsidR="627B7132" w:rsidP="627B7132" w:rsidRDefault="627B7132" w14:paraId="5D087225" w14:textId="0D74F90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As a whole class they will be encouraged to discuss their thoughts. </w:t>
            </w:r>
          </w:p>
        </w:tc>
        <w:tc>
          <w:tcPr>
            <w:tcW w:w="27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343525E9" w14:textId="4A44F6A6">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Ask the children to identify the different plants that have been discussed. </w:t>
            </w:r>
          </w:p>
          <w:p w:rsidR="627B7132" w:rsidP="627B7132" w:rsidRDefault="627B7132" w14:paraId="59D6410A" w14:textId="6279CBC2">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Prompt the learners to draw what they look like to ensure the children gain a clear understanding.</w:t>
            </w:r>
          </w:p>
        </w:tc>
      </w:tr>
      <w:tr w:rsidR="00952FFD" w:rsidTr="627B7132" w14:paraId="5E91E006" w14:textId="77777777">
        <w:trPr>
          <w:trHeight w:val="873"/>
        </w:trPr>
        <w:tc>
          <w:tcPr>
            <w:tcW w:w="127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3E6094DB" w14:textId="27A57AB2">
            <w:pPr>
              <w:spacing w:line="278" w:lineRule="auto"/>
              <w:jc w:val="center"/>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20 minuets </w:t>
            </w:r>
          </w:p>
        </w:tc>
        <w:tc>
          <w:tcPr>
            <w:tcW w:w="39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51BFAB66" w14:textId="36559CC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Assess their understanding of various plants.</w:t>
            </w:r>
          </w:p>
          <w:p w:rsidR="627B7132" w:rsidP="627B7132" w:rsidRDefault="627B7132" w14:paraId="7FD33842" w14:textId="322650D5">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Recognise and identify the plants that were discussed earlier in class. </w:t>
            </w:r>
          </w:p>
          <w:p w:rsidR="627B7132" w:rsidP="627B7132" w:rsidRDefault="627B7132" w14:paraId="0C719E3C" w14:textId="13698A5C">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Key Questions: ‘Can you remember what we discussed in class?’</w:t>
            </w:r>
          </w:p>
          <w:p w:rsidR="627B7132" w:rsidP="627B7132" w:rsidRDefault="627B7132" w14:paraId="1C9EE76C" w14:textId="411A7AE4">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LSA and I will supervise the children to ensure they are completing the task accurately. </w:t>
            </w:r>
          </w:p>
        </w:tc>
        <w:tc>
          <w:tcPr>
            <w:tcW w:w="4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48944B3" w14:textId="1D7313F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The children will be using their prior knowledge (previous task) to understand different plants. Utilising the resource I have created to apply their knowledge within small groups to answer the questions.</w:t>
            </w:r>
          </w:p>
          <w:p w:rsidR="627B7132" w:rsidP="627B7132" w:rsidRDefault="627B7132" w14:paraId="77854589" w14:textId="28EE6A9F">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Encourage the children to collaborate and generate two different plants together during their natural scavenger hunt walk. </w:t>
            </w:r>
          </w:p>
        </w:tc>
        <w:tc>
          <w:tcPr>
            <w:tcW w:w="25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28113DBA" w14:textId="04E01099">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The pupils will be placed into mixed ability groups. </w:t>
            </w:r>
          </w:p>
          <w:p w:rsidR="627B7132" w:rsidP="627B7132" w:rsidRDefault="627B7132" w14:paraId="3E1D99B5" w14:textId="39A5A172">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Differentiation - </w:t>
            </w:r>
          </w:p>
          <w:p w:rsidR="627B7132" w:rsidP="627B7132" w:rsidRDefault="627B7132" w14:paraId="344859BF" w14:textId="6DB3E365">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Pupils can use MKO to scaffold and support their peers. Thy can work together and assist one another in recognising and understanding different plants.</w:t>
            </w:r>
          </w:p>
        </w:tc>
        <w:tc>
          <w:tcPr>
            <w:tcW w:w="27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6D4E267" w14:textId="2CAD52F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Whilst walking the scavenger hunt, LSA and I will check every group sheet to see if they have a correct understanding.</w:t>
            </w:r>
          </w:p>
          <w:p w:rsidR="627B7132" w:rsidP="627B7132" w:rsidRDefault="627B7132" w14:paraId="1CA070AA" w14:textId="6C754C80">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Asking them questions such as ‘why do you think it is this plant’ to expand the pupil's ideas and use the correct vocabulary.</w:t>
            </w:r>
          </w:p>
        </w:tc>
      </w:tr>
      <w:tr w:rsidR="00952FFD" w:rsidTr="627B7132" w14:paraId="1008F3E7" w14:textId="77777777">
        <w:trPr>
          <w:trHeight w:val="1122"/>
        </w:trPr>
        <w:tc>
          <w:tcPr>
            <w:tcW w:w="127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FA96BD8" w14:textId="0AA9A5BA">
            <w:pPr>
              <w:spacing w:line="278" w:lineRule="auto"/>
              <w:jc w:val="center"/>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20 minuets </w:t>
            </w:r>
          </w:p>
        </w:tc>
        <w:tc>
          <w:tcPr>
            <w:tcW w:w="39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C02AA37" w14:textId="53D1BD60">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Returning into the class -Evaluating the pupils grasp of plants and the specific features of the plants that have been covered.</w:t>
            </w:r>
          </w:p>
          <w:p w:rsidR="627B7132" w:rsidP="627B7132" w:rsidRDefault="627B7132" w14:paraId="2D4BBC89" w14:textId="7A95F8F5">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Identify their chosen plant by matching it with the correct features. </w:t>
            </w:r>
          </w:p>
        </w:tc>
        <w:tc>
          <w:tcPr>
            <w:tcW w:w="4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4653C327" w14:textId="63E48FE9">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The children will be encouraged to use their creative skills. </w:t>
            </w:r>
          </w:p>
          <w:p w:rsidR="627B7132" w:rsidP="627B7132" w:rsidRDefault="627B7132" w14:paraId="72FA9709" w14:textId="1F0C2D1A">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They will choose a plant that has been covered today and colour in the plant. </w:t>
            </w:r>
          </w:p>
          <w:p w:rsidR="627B7132" w:rsidP="627B7132" w:rsidRDefault="627B7132" w14:paraId="26B13973" w14:textId="0417EE8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(pre-printed images to colour)</w:t>
            </w:r>
          </w:p>
          <w:p w:rsidR="627B7132" w:rsidP="627B7132" w:rsidRDefault="627B7132" w14:paraId="1B5528D6" w14:textId="07CC2081">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Resources – creative supplies e.g. pencils and felt pens. </w:t>
            </w:r>
          </w:p>
          <w:p w:rsidR="627B7132" w:rsidP="627B7132" w:rsidRDefault="627B7132" w14:paraId="7030C562" w14:textId="2865B638">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The children will label their plant to the correct features.  </w:t>
            </w:r>
          </w:p>
        </w:tc>
        <w:tc>
          <w:tcPr>
            <w:tcW w:w="25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738C2463" w14:textId="46027735">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AFL – think, pair, share method will be used.</w:t>
            </w:r>
          </w:p>
          <w:p w:rsidR="627B7132" w:rsidP="627B7132" w:rsidRDefault="627B7132" w14:paraId="62E2E83D" w14:textId="6F91BB06">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Within their learning tables learners can support and discuss their ideas of the features. </w:t>
            </w:r>
          </w:p>
          <w:p w:rsidR="627B7132" w:rsidP="627B7132" w:rsidRDefault="627B7132" w14:paraId="3BD5B34D" w14:textId="38595DB9">
            <w:pPr>
              <w:spacing w:line="278" w:lineRule="auto"/>
              <w:rPr>
                <w:rFonts w:ascii="Calibri" w:hAnsi="Calibri" w:eastAsia="Calibri" w:cs="Calibri"/>
                <w:b w:val="0"/>
                <w:bCs w:val="0"/>
                <w:i w:val="0"/>
                <w:iCs w:val="0"/>
                <w:caps w:val="0"/>
                <w:smallCaps w:val="0"/>
                <w:color w:val="000000" w:themeColor="text1" w:themeTint="FF" w:themeShade="FF"/>
                <w:sz w:val="22"/>
                <w:szCs w:val="22"/>
              </w:rPr>
            </w:pPr>
          </w:p>
        </w:tc>
        <w:tc>
          <w:tcPr>
            <w:tcW w:w="27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627B7132" w:rsidP="627B7132" w:rsidRDefault="627B7132" w14:paraId="7D42AF75" w14:textId="020E4DE5">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Pose, Pause, Bounce, Pounce questioning strategy.</w:t>
            </w:r>
          </w:p>
          <w:p w:rsidR="627B7132" w:rsidP="627B7132" w:rsidRDefault="627B7132" w14:paraId="0126E404" w14:textId="28BE4F01">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Ensure they have a deep understanding.</w:t>
            </w:r>
          </w:p>
          <w:p w:rsidR="627B7132" w:rsidP="627B7132" w:rsidRDefault="627B7132" w14:paraId="13AF9ECA" w14:textId="01A8AA26">
            <w:pPr>
              <w:spacing w:line="278" w:lineRule="auto"/>
              <w:rPr>
                <w:rFonts w:ascii="Calibri" w:hAnsi="Calibri" w:eastAsia="Calibri" w:cs="Calibri"/>
                <w:b w:val="0"/>
                <w:bCs w:val="0"/>
                <w:i w:val="0"/>
                <w:iCs w:val="0"/>
                <w:caps w:val="0"/>
                <w:smallCaps w:val="0"/>
                <w:color w:val="000000" w:themeColor="text1" w:themeTint="FF" w:themeShade="FF"/>
                <w:sz w:val="22"/>
                <w:szCs w:val="22"/>
              </w:rPr>
            </w:pPr>
            <w:r w:rsidRPr="627B7132" w:rsidR="627B7132">
              <w:rPr>
                <w:rFonts w:ascii="Calibri" w:hAnsi="Calibri" w:eastAsia="Calibri" w:cs="Calibri"/>
                <w:b w:val="0"/>
                <w:bCs w:val="0"/>
                <w:i w:val="0"/>
                <w:iCs w:val="0"/>
                <w:caps w:val="0"/>
                <w:smallCaps w:val="0"/>
                <w:color w:val="000000" w:themeColor="text1" w:themeTint="FF" w:themeShade="FF"/>
                <w:sz w:val="22"/>
                <w:szCs w:val="22"/>
                <w:lang w:val="en-GB"/>
              </w:rPr>
              <w:t xml:space="preserve">Differentiated- instead of asking individuals, ask pairs or each learning table. </w:t>
            </w:r>
          </w:p>
          <w:p w:rsidR="627B7132" w:rsidP="627B7132" w:rsidRDefault="627B7132" w14:paraId="773F96E1" w14:textId="38204AD2">
            <w:pPr>
              <w:spacing w:line="278" w:lineRule="auto"/>
              <w:rPr>
                <w:rFonts w:ascii="Calibri" w:hAnsi="Calibri" w:eastAsia="Calibri" w:cs="Calibri"/>
                <w:b w:val="0"/>
                <w:bCs w:val="0"/>
                <w:i w:val="0"/>
                <w:iCs w:val="0"/>
                <w:caps w:val="0"/>
                <w:smallCaps w:val="0"/>
                <w:color w:val="000000" w:themeColor="text1" w:themeTint="FF" w:themeShade="FF"/>
                <w:sz w:val="22"/>
                <w:szCs w:val="22"/>
              </w:rPr>
            </w:pPr>
          </w:p>
        </w:tc>
      </w:tr>
    </w:tbl>
    <w:p w:rsidR="00952FFD" w:rsidRDefault="00952FFD" w14:paraId="42819B17" w14:textId="77777777">
      <w:pPr>
        <w:pStyle w:val="Body"/>
        <w:widowControl w:val="0"/>
      </w:pPr>
    </w:p>
    <w:sectPr w:rsidR="00952FFD">
      <w:headerReference w:type="default" r:id="rId10"/>
      <w:pgSz w:w="16840" w:h="11900" w:orient="landscape"/>
      <w:pgMar w:top="1440" w:right="1440" w:bottom="1440" w:left="79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93341" w:rsidRDefault="00593341" w14:paraId="5687A31F" w14:textId="77777777">
      <w:r>
        <w:separator/>
      </w:r>
    </w:p>
  </w:endnote>
  <w:endnote w:type="continuationSeparator" w:id="0">
    <w:p w:rsidR="00593341" w:rsidRDefault="00593341" w14:paraId="3C9438AA" w14:textId="77777777">
      <w:r>
        <w:continuationSeparator/>
      </w:r>
    </w:p>
  </w:endnote>
  <w:endnote w:type="continuationNotice" w:id="1">
    <w:p w:rsidR="00593341" w:rsidRDefault="00593341" w14:paraId="702506B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Helvetica Neue">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52FFD" w:rsidRDefault="00952FFD" w14:paraId="19D8FAA2" w14:textId="77777777">
    <w:pPr>
      <w:pStyle w:val="Header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93341" w:rsidRDefault="00593341" w14:paraId="06336614" w14:textId="77777777">
      <w:r>
        <w:separator/>
      </w:r>
    </w:p>
  </w:footnote>
  <w:footnote w:type="continuationSeparator" w:id="0">
    <w:p w:rsidR="00593341" w:rsidRDefault="00593341" w14:paraId="2E1A7465" w14:textId="77777777">
      <w:r>
        <w:continuationSeparator/>
      </w:r>
    </w:p>
  </w:footnote>
  <w:footnote w:type="continuationNotice" w:id="1">
    <w:p w:rsidR="00593341" w:rsidRDefault="00593341" w14:paraId="6261CFF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p w:rsidR="00952FFD" w:rsidRDefault="00715CDD" w14:paraId="690A071D" w14:textId="77777777">
    <w:pPr>
      <w:pStyle w:val="Header"/>
      <w:tabs>
        <w:tab w:val="clear" w:pos="4680"/>
        <w:tab w:val="clear" w:pos="9360"/>
        <w:tab w:val="left" w:pos="5085"/>
      </w:tabs>
    </w:pPr>
    <w:r>
      <w:rPr>
        <w:noProof/>
      </w:rPr>
      <w:drawing>
        <wp:anchor distT="152400" distB="152400" distL="152400" distR="152400" simplePos="0" relativeHeight="251658240" behindDoc="1" locked="0" layoutInCell="1" allowOverlap="1" wp14:anchorId="7B301044" wp14:editId="7DED0147">
          <wp:simplePos x="0" y="0"/>
          <wp:positionH relativeFrom="page">
            <wp:posOffset>8599877</wp:posOffset>
          </wp:positionH>
          <wp:positionV relativeFrom="page">
            <wp:posOffset>238125</wp:posOffset>
          </wp:positionV>
          <wp:extent cx="1119601" cy="809625"/>
          <wp:effectExtent l="0" t="0" r="0" b="0"/>
          <wp:wrapNone/>
          <wp:docPr id="1073741825" name="officeArt object" descr="Picture 4"/>
          <wp:cNvGraphicFramePr/>
          <a:graphic xmlns:a="http://schemas.openxmlformats.org/drawingml/2006/main">
            <a:graphicData uri="http://schemas.openxmlformats.org/drawingml/2006/picture">
              <pic:pic xmlns:pic="http://schemas.openxmlformats.org/drawingml/2006/picture">
                <pic:nvPicPr>
                  <pic:cNvPr id="1073741825" name="Picture 4" descr="Picture 4"/>
                  <pic:cNvPicPr>
                    <a:picLocks noChangeAspect="1"/>
                  </pic:cNvPicPr>
                </pic:nvPicPr>
                <pic:blipFill>
                  <a:blip r:embed="rId1"/>
                  <a:stretch>
                    <a:fillRect/>
                  </a:stretch>
                </pic:blipFill>
                <pic:spPr>
                  <a:xfrm>
                    <a:off x="0" y="0"/>
                    <a:ext cx="1119601" cy="809625"/>
                  </a:xfrm>
                  <a:prstGeom prst="rect">
                    <a:avLst/>
                  </a:prstGeom>
                  <a:ln w="12700" cap="flat">
                    <a:noFill/>
                    <a:miter lim="400000"/>
                  </a:ln>
                  <a:effectLst/>
                </pic:spPr>
              </pic:pic>
            </a:graphicData>
          </a:graphic>
        </wp:anchor>
      </w:drawing>
    </w:r>
    <w:r>
      <w:rPr>
        <w:noProof/>
      </w:rPr>
      <w:drawing>
        <wp:anchor distT="152400" distB="152400" distL="152400" distR="152400" simplePos="0" relativeHeight="251658242" behindDoc="1" locked="0" layoutInCell="1" allowOverlap="1" wp14:anchorId="0856F54F" wp14:editId="0B0D9C90">
          <wp:simplePos x="0" y="0"/>
          <wp:positionH relativeFrom="page">
            <wp:posOffset>278883</wp:posOffset>
          </wp:positionH>
          <wp:positionV relativeFrom="page">
            <wp:posOffset>280986</wp:posOffset>
          </wp:positionV>
          <wp:extent cx="3762375" cy="717446"/>
          <wp:effectExtent l="0" t="0" r="0" b="0"/>
          <wp:wrapNone/>
          <wp:docPr id="1073741826"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TextDescription automatically generated" descr="TextDescription automatically generated"/>
                  <pic:cNvPicPr>
                    <a:picLocks noChangeAspect="1"/>
                  </pic:cNvPicPr>
                </pic:nvPicPr>
                <pic:blipFill>
                  <a:blip r:embed="rId2"/>
                  <a:srcRect l="4525"/>
                  <a:stretch>
                    <a:fillRect/>
                  </a:stretch>
                </pic:blipFill>
                <pic:spPr>
                  <a:xfrm>
                    <a:off x="0" y="0"/>
                    <a:ext cx="3762375" cy="717446"/>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p w:rsidR="00952FFD" w:rsidRDefault="00715CDD" w14:paraId="767B8538" w14:textId="77777777">
    <w:pPr>
      <w:pStyle w:val="HeaderFooter"/>
      <w:rPr>
        <w:rFonts w:hint="eastAsia"/>
      </w:rPr>
    </w:pPr>
    <w:r>
      <w:rPr>
        <w:noProof/>
      </w:rPr>
      <w:drawing>
        <wp:anchor distT="152400" distB="152400" distL="152400" distR="152400" simplePos="0" relativeHeight="251658241" behindDoc="1" locked="0" layoutInCell="1" allowOverlap="1" wp14:anchorId="243BF105" wp14:editId="2A9A02D7">
          <wp:simplePos x="0" y="0"/>
          <wp:positionH relativeFrom="page">
            <wp:posOffset>8599877</wp:posOffset>
          </wp:positionH>
          <wp:positionV relativeFrom="page">
            <wp:posOffset>238125</wp:posOffset>
          </wp:positionV>
          <wp:extent cx="1119601" cy="809625"/>
          <wp:effectExtent l="0" t="0" r="0" b="0"/>
          <wp:wrapNone/>
          <wp:docPr id="1073741827" name="officeArt object" descr="Picture 4"/>
          <wp:cNvGraphicFramePr/>
          <a:graphic xmlns:a="http://schemas.openxmlformats.org/drawingml/2006/main">
            <a:graphicData uri="http://schemas.openxmlformats.org/drawingml/2006/picture">
              <pic:pic xmlns:pic="http://schemas.openxmlformats.org/drawingml/2006/picture">
                <pic:nvPicPr>
                  <pic:cNvPr id="1073741827" name="Picture 4" descr="Picture 4"/>
                  <pic:cNvPicPr>
                    <a:picLocks noChangeAspect="1"/>
                  </pic:cNvPicPr>
                </pic:nvPicPr>
                <pic:blipFill>
                  <a:blip r:embed="rId1"/>
                  <a:stretch>
                    <a:fillRect/>
                  </a:stretch>
                </pic:blipFill>
                <pic:spPr>
                  <a:xfrm>
                    <a:off x="0" y="0"/>
                    <a:ext cx="1119601" cy="809625"/>
                  </a:xfrm>
                  <a:prstGeom prst="rect">
                    <a:avLst/>
                  </a:prstGeom>
                  <a:ln w="12700" cap="flat">
                    <a:noFill/>
                    <a:miter lim="400000"/>
                  </a:ln>
                  <a:effectLst/>
                </pic:spPr>
              </pic:pic>
            </a:graphicData>
          </a:graphic>
        </wp:anchor>
      </w:drawing>
    </w:r>
    <w:r>
      <w:rPr>
        <w:noProof/>
      </w:rPr>
      <w:drawing>
        <wp:anchor distT="152400" distB="152400" distL="152400" distR="152400" simplePos="0" relativeHeight="251658243" behindDoc="1" locked="0" layoutInCell="1" allowOverlap="1" wp14:anchorId="716BCA85" wp14:editId="4F45370B">
          <wp:simplePos x="0" y="0"/>
          <wp:positionH relativeFrom="page">
            <wp:posOffset>278883</wp:posOffset>
          </wp:positionH>
          <wp:positionV relativeFrom="page">
            <wp:posOffset>280986</wp:posOffset>
          </wp:positionV>
          <wp:extent cx="3762375" cy="717446"/>
          <wp:effectExtent l="0" t="0" r="0" b="0"/>
          <wp:wrapNone/>
          <wp:docPr id="1073741828"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TextDescription automatically generated" descr="TextDescription automatically generated"/>
                  <pic:cNvPicPr>
                    <a:picLocks noChangeAspect="1"/>
                  </pic:cNvPicPr>
                </pic:nvPicPr>
                <pic:blipFill>
                  <a:blip r:embed="rId2"/>
                  <a:srcRect l="4525"/>
                  <a:stretch>
                    <a:fillRect/>
                  </a:stretch>
                </pic:blipFill>
                <pic:spPr>
                  <a:xfrm>
                    <a:off x="0" y="0"/>
                    <a:ext cx="3762375" cy="717446"/>
                  </a:xfrm>
                  <a:prstGeom prst="rect">
                    <a:avLst/>
                  </a:prstGeom>
                  <a:ln w="12700" cap="flat">
                    <a:noFill/>
                    <a:miter lim="400000"/>
                  </a:ln>
                  <a:effectLst/>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604eca85"/>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82ba4eb"/>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1392d0"/>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687cb6"/>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83ec3c"/>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1bd933"/>
    <w:multiLevelType xmlns:w="http://schemas.openxmlformats.org/wordprocessingml/2006/main" w:val="multilevel"/>
    <w:lvl xmlns:w="http://schemas.openxmlformats.org/wordprocessingml/2006/main" w:ilvl="0">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BC91C4E"/>
    <w:multiLevelType w:val="hybridMultilevel"/>
    <w:tmpl w:val="FFFFFFFF"/>
    <w:lvl w:ilvl="0" w:tplc="8422B186">
      <w:start w:val="1"/>
      <w:numFmt w:val="bullet"/>
      <w:lvlText w:val="-"/>
      <w:lvlJc w:val="left"/>
      <w:pPr>
        <w:ind w:left="720" w:hanging="360"/>
      </w:pPr>
      <w:rPr>
        <w:rFonts w:hint="default" w:ascii="Aptos" w:hAnsi="Aptos"/>
      </w:rPr>
    </w:lvl>
    <w:lvl w:ilvl="1" w:tplc="07EA1476">
      <w:start w:val="1"/>
      <w:numFmt w:val="bullet"/>
      <w:lvlText w:val="o"/>
      <w:lvlJc w:val="left"/>
      <w:pPr>
        <w:ind w:left="1440" w:hanging="360"/>
      </w:pPr>
      <w:rPr>
        <w:rFonts w:hint="default" w:ascii="Courier New" w:hAnsi="Courier New"/>
      </w:rPr>
    </w:lvl>
    <w:lvl w:ilvl="2" w:tplc="6524B61E">
      <w:start w:val="1"/>
      <w:numFmt w:val="bullet"/>
      <w:lvlText w:val=""/>
      <w:lvlJc w:val="left"/>
      <w:pPr>
        <w:ind w:left="2160" w:hanging="360"/>
      </w:pPr>
      <w:rPr>
        <w:rFonts w:hint="default" w:ascii="Wingdings" w:hAnsi="Wingdings"/>
      </w:rPr>
    </w:lvl>
    <w:lvl w:ilvl="3" w:tplc="3208CAE4">
      <w:start w:val="1"/>
      <w:numFmt w:val="bullet"/>
      <w:lvlText w:val=""/>
      <w:lvlJc w:val="left"/>
      <w:pPr>
        <w:ind w:left="2880" w:hanging="360"/>
      </w:pPr>
      <w:rPr>
        <w:rFonts w:hint="default" w:ascii="Symbol" w:hAnsi="Symbol"/>
      </w:rPr>
    </w:lvl>
    <w:lvl w:ilvl="4" w:tplc="4728538C">
      <w:start w:val="1"/>
      <w:numFmt w:val="bullet"/>
      <w:lvlText w:val="o"/>
      <w:lvlJc w:val="left"/>
      <w:pPr>
        <w:ind w:left="3600" w:hanging="360"/>
      </w:pPr>
      <w:rPr>
        <w:rFonts w:hint="default" w:ascii="Courier New" w:hAnsi="Courier New"/>
      </w:rPr>
    </w:lvl>
    <w:lvl w:ilvl="5" w:tplc="75108010">
      <w:start w:val="1"/>
      <w:numFmt w:val="bullet"/>
      <w:lvlText w:val=""/>
      <w:lvlJc w:val="left"/>
      <w:pPr>
        <w:ind w:left="4320" w:hanging="360"/>
      </w:pPr>
      <w:rPr>
        <w:rFonts w:hint="default" w:ascii="Wingdings" w:hAnsi="Wingdings"/>
      </w:rPr>
    </w:lvl>
    <w:lvl w:ilvl="6" w:tplc="62DE3436">
      <w:start w:val="1"/>
      <w:numFmt w:val="bullet"/>
      <w:lvlText w:val=""/>
      <w:lvlJc w:val="left"/>
      <w:pPr>
        <w:ind w:left="5040" w:hanging="360"/>
      </w:pPr>
      <w:rPr>
        <w:rFonts w:hint="default" w:ascii="Symbol" w:hAnsi="Symbol"/>
      </w:rPr>
    </w:lvl>
    <w:lvl w:ilvl="7" w:tplc="818C5970">
      <w:start w:val="1"/>
      <w:numFmt w:val="bullet"/>
      <w:lvlText w:val="o"/>
      <w:lvlJc w:val="left"/>
      <w:pPr>
        <w:ind w:left="5760" w:hanging="360"/>
      </w:pPr>
      <w:rPr>
        <w:rFonts w:hint="default" w:ascii="Courier New" w:hAnsi="Courier New"/>
      </w:rPr>
    </w:lvl>
    <w:lvl w:ilvl="8" w:tplc="A5DA3FB2">
      <w:start w:val="1"/>
      <w:numFmt w:val="bullet"/>
      <w:lvlText w:val=""/>
      <w:lvlJc w:val="left"/>
      <w:pPr>
        <w:ind w:left="6480" w:hanging="360"/>
      </w:pPr>
      <w:rPr>
        <w:rFonts w:hint="default" w:ascii="Wingdings" w:hAnsi="Wingdings"/>
      </w:rPr>
    </w:lvl>
  </w:abstractNum>
  <w:abstractNum w:abstractNumId="1" w15:restartNumberingAfterBreak="0">
    <w:nsid w:val="699EB8C8"/>
    <w:multiLevelType w:val="hybridMultilevel"/>
    <w:tmpl w:val="FFFFFFFF"/>
    <w:lvl w:ilvl="0" w:tplc="430810E6">
      <w:start w:val="1"/>
      <w:numFmt w:val="bullet"/>
      <w:lvlText w:val="-"/>
      <w:lvlJc w:val="left"/>
      <w:pPr>
        <w:ind w:left="720" w:hanging="360"/>
      </w:pPr>
      <w:rPr>
        <w:rFonts w:hint="default" w:ascii="Aptos" w:hAnsi="Aptos"/>
      </w:rPr>
    </w:lvl>
    <w:lvl w:ilvl="1" w:tplc="C42E8DC8">
      <w:start w:val="1"/>
      <w:numFmt w:val="bullet"/>
      <w:lvlText w:val="o"/>
      <w:lvlJc w:val="left"/>
      <w:pPr>
        <w:ind w:left="1440" w:hanging="360"/>
      </w:pPr>
      <w:rPr>
        <w:rFonts w:hint="default" w:ascii="Courier New" w:hAnsi="Courier New"/>
      </w:rPr>
    </w:lvl>
    <w:lvl w:ilvl="2" w:tplc="B55C0156">
      <w:start w:val="1"/>
      <w:numFmt w:val="bullet"/>
      <w:lvlText w:val=""/>
      <w:lvlJc w:val="left"/>
      <w:pPr>
        <w:ind w:left="2160" w:hanging="360"/>
      </w:pPr>
      <w:rPr>
        <w:rFonts w:hint="default" w:ascii="Wingdings" w:hAnsi="Wingdings"/>
      </w:rPr>
    </w:lvl>
    <w:lvl w:ilvl="3" w:tplc="C0A0569E">
      <w:start w:val="1"/>
      <w:numFmt w:val="bullet"/>
      <w:lvlText w:val=""/>
      <w:lvlJc w:val="left"/>
      <w:pPr>
        <w:ind w:left="2880" w:hanging="360"/>
      </w:pPr>
      <w:rPr>
        <w:rFonts w:hint="default" w:ascii="Symbol" w:hAnsi="Symbol"/>
      </w:rPr>
    </w:lvl>
    <w:lvl w:ilvl="4" w:tplc="41CCB4B8">
      <w:start w:val="1"/>
      <w:numFmt w:val="bullet"/>
      <w:lvlText w:val="o"/>
      <w:lvlJc w:val="left"/>
      <w:pPr>
        <w:ind w:left="3600" w:hanging="360"/>
      </w:pPr>
      <w:rPr>
        <w:rFonts w:hint="default" w:ascii="Courier New" w:hAnsi="Courier New"/>
      </w:rPr>
    </w:lvl>
    <w:lvl w:ilvl="5" w:tplc="7E3A1CCA">
      <w:start w:val="1"/>
      <w:numFmt w:val="bullet"/>
      <w:lvlText w:val=""/>
      <w:lvlJc w:val="left"/>
      <w:pPr>
        <w:ind w:left="4320" w:hanging="360"/>
      </w:pPr>
      <w:rPr>
        <w:rFonts w:hint="default" w:ascii="Wingdings" w:hAnsi="Wingdings"/>
      </w:rPr>
    </w:lvl>
    <w:lvl w:ilvl="6" w:tplc="FB9C2986">
      <w:start w:val="1"/>
      <w:numFmt w:val="bullet"/>
      <w:lvlText w:val=""/>
      <w:lvlJc w:val="left"/>
      <w:pPr>
        <w:ind w:left="5040" w:hanging="360"/>
      </w:pPr>
      <w:rPr>
        <w:rFonts w:hint="default" w:ascii="Symbol" w:hAnsi="Symbol"/>
      </w:rPr>
    </w:lvl>
    <w:lvl w:ilvl="7" w:tplc="7116EFD6">
      <w:start w:val="1"/>
      <w:numFmt w:val="bullet"/>
      <w:lvlText w:val="o"/>
      <w:lvlJc w:val="left"/>
      <w:pPr>
        <w:ind w:left="5760" w:hanging="360"/>
      </w:pPr>
      <w:rPr>
        <w:rFonts w:hint="default" w:ascii="Courier New" w:hAnsi="Courier New"/>
      </w:rPr>
    </w:lvl>
    <w:lvl w:ilvl="8" w:tplc="81C4DF6E">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1" w16cid:durableId="600719951">
    <w:abstractNumId w:val="1"/>
  </w:num>
  <w:num w:numId="2" w16cid:durableId="1491753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isplayBackgroundShape/>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FFD"/>
    <w:rsid w:val="002B60E4"/>
    <w:rsid w:val="0031184F"/>
    <w:rsid w:val="003D7027"/>
    <w:rsid w:val="004605FE"/>
    <w:rsid w:val="00593341"/>
    <w:rsid w:val="005E2A26"/>
    <w:rsid w:val="006137D7"/>
    <w:rsid w:val="006609ED"/>
    <w:rsid w:val="00715CDD"/>
    <w:rsid w:val="007D1FAC"/>
    <w:rsid w:val="008C6973"/>
    <w:rsid w:val="008F0C19"/>
    <w:rsid w:val="00952FFD"/>
    <w:rsid w:val="00A67C34"/>
    <w:rsid w:val="01A0ECCE"/>
    <w:rsid w:val="02354707"/>
    <w:rsid w:val="02449B47"/>
    <w:rsid w:val="033BC110"/>
    <w:rsid w:val="033CBD2F"/>
    <w:rsid w:val="03ADF123"/>
    <w:rsid w:val="0400BC1E"/>
    <w:rsid w:val="04730FF9"/>
    <w:rsid w:val="0538DFF0"/>
    <w:rsid w:val="06C4FAA8"/>
    <w:rsid w:val="07D5396B"/>
    <w:rsid w:val="089E665F"/>
    <w:rsid w:val="0B94E12C"/>
    <w:rsid w:val="0C6E1A4C"/>
    <w:rsid w:val="0DE124A0"/>
    <w:rsid w:val="0F2F6ACA"/>
    <w:rsid w:val="10141B71"/>
    <w:rsid w:val="1061FDE7"/>
    <w:rsid w:val="1418A244"/>
    <w:rsid w:val="151C611A"/>
    <w:rsid w:val="16BEDD12"/>
    <w:rsid w:val="170463B2"/>
    <w:rsid w:val="1713201B"/>
    <w:rsid w:val="19E41F79"/>
    <w:rsid w:val="1B5BBA8F"/>
    <w:rsid w:val="1C6C3C10"/>
    <w:rsid w:val="1D029054"/>
    <w:rsid w:val="1F425199"/>
    <w:rsid w:val="1F922855"/>
    <w:rsid w:val="1FD2E481"/>
    <w:rsid w:val="20CF76F6"/>
    <w:rsid w:val="218F1AF7"/>
    <w:rsid w:val="23B43B92"/>
    <w:rsid w:val="23BDF43C"/>
    <w:rsid w:val="2463D66E"/>
    <w:rsid w:val="24F39A4D"/>
    <w:rsid w:val="257FD143"/>
    <w:rsid w:val="28C0287A"/>
    <w:rsid w:val="28C9CDC9"/>
    <w:rsid w:val="2B864B70"/>
    <w:rsid w:val="2BA7165B"/>
    <w:rsid w:val="2C0F7E61"/>
    <w:rsid w:val="2EAADB2C"/>
    <w:rsid w:val="2EE34088"/>
    <w:rsid w:val="2F48B97C"/>
    <w:rsid w:val="2FBEF08A"/>
    <w:rsid w:val="313C0974"/>
    <w:rsid w:val="320B6662"/>
    <w:rsid w:val="33A1E38B"/>
    <w:rsid w:val="37E07369"/>
    <w:rsid w:val="381B359D"/>
    <w:rsid w:val="3AEB786C"/>
    <w:rsid w:val="3B220A80"/>
    <w:rsid w:val="3B3E4117"/>
    <w:rsid w:val="3DEF6530"/>
    <w:rsid w:val="3EEDC0E6"/>
    <w:rsid w:val="3FAEDBAB"/>
    <w:rsid w:val="3FCACDAE"/>
    <w:rsid w:val="3FE46E85"/>
    <w:rsid w:val="412A2306"/>
    <w:rsid w:val="43170CD6"/>
    <w:rsid w:val="432C141B"/>
    <w:rsid w:val="43F8ADF2"/>
    <w:rsid w:val="4660EC1A"/>
    <w:rsid w:val="47E3D08C"/>
    <w:rsid w:val="47E3D08C"/>
    <w:rsid w:val="4C2ABEF2"/>
    <w:rsid w:val="4D10C2E3"/>
    <w:rsid w:val="4D9DDCA1"/>
    <w:rsid w:val="4E3019E6"/>
    <w:rsid w:val="4EF2DA27"/>
    <w:rsid w:val="4F1D47E2"/>
    <w:rsid w:val="50766BDF"/>
    <w:rsid w:val="50C03235"/>
    <w:rsid w:val="51887FFC"/>
    <w:rsid w:val="51F03A1A"/>
    <w:rsid w:val="52226E46"/>
    <w:rsid w:val="528936EB"/>
    <w:rsid w:val="537923FD"/>
    <w:rsid w:val="54502AD1"/>
    <w:rsid w:val="547CBD66"/>
    <w:rsid w:val="56FAA454"/>
    <w:rsid w:val="573835C5"/>
    <w:rsid w:val="588F0034"/>
    <w:rsid w:val="5AD7BA0C"/>
    <w:rsid w:val="5BDD8923"/>
    <w:rsid w:val="5BDFC1DD"/>
    <w:rsid w:val="5BE0EB4D"/>
    <w:rsid w:val="5C4BBF86"/>
    <w:rsid w:val="5C51B64E"/>
    <w:rsid w:val="5CE65692"/>
    <w:rsid w:val="5D6213A1"/>
    <w:rsid w:val="5F43D070"/>
    <w:rsid w:val="5FA16F3E"/>
    <w:rsid w:val="6037399F"/>
    <w:rsid w:val="6169C7BF"/>
    <w:rsid w:val="627B7132"/>
    <w:rsid w:val="632B6C26"/>
    <w:rsid w:val="65E048E8"/>
    <w:rsid w:val="66199DE1"/>
    <w:rsid w:val="67DBEE7E"/>
    <w:rsid w:val="67EF49CE"/>
    <w:rsid w:val="6ADEBCDF"/>
    <w:rsid w:val="6C0EB8A4"/>
    <w:rsid w:val="6C2989B7"/>
    <w:rsid w:val="6FF2ABAB"/>
    <w:rsid w:val="700D94E3"/>
    <w:rsid w:val="711C1879"/>
    <w:rsid w:val="71769265"/>
    <w:rsid w:val="736C4BEB"/>
    <w:rsid w:val="76895C10"/>
    <w:rsid w:val="77AFAC2B"/>
    <w:rsid w:val="78F0ED90"/>
    <w:rsid w:val="79C2884B"/>
    <w:rsid w:val="7B3DE7D5"/>
    <w:rsid w:val="7E66BB03"/>
    <w:rsid w:val="7E851B41"/>
    <w:rsid w:val="7EB46D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66C3358"/>
  <w15:docId w15:val="{CD1E5FB6-BAE9-4C62-941C-DD8BBBAD0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Arial Unicode MS"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061FDE7"/>
    <w:rPr>
      <w:sz w:val="24"/>
      <w:szCs w:val="24"/>
      <w:lang w:eastAsia="en-US"/>
    </w:rPr>
  </w:style>
  <w:style w:type="paragraph" w:styleId="Heading1">
    <w:name w:val="heading 1"/>
    <w:basedOn w:val="Normal"/>
    <w:next w:val="Normal"/>
    <w:link w:val="Heading1Char"/>
    <w:uiPriority w:val="9"/>
    <w:qFormat/>
    <w:rsid w:val="1061FDE7"/>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1061FDE7"/>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1061FDE7"/>
    <w:pPr>
      <w:keepNext/>
      <w:keepLines/>
      <w:spacing w:before="40"/>
      <w:outlineLvl w:val="2"/>
    </w:pPr>
    <w:rPr>
      <w:rFonts w:asciiTheme="majorHAnsi" w:hAnsiTheme="majorHAnsi" w:eastAsiaTheme="majorEastAsia" w:cstheme="majorBidi"/>
      <w:color w:val="1F3763"/>
    </w:rPr>
  </w:style>
  <w:style w:type="paragraph" w:styleId="Heading4">
    <w:name w:val="heading 4"/>
    <w:basedOn w:val="Normal"/>
    <w:next w:val="Normal"/>
    <w:link w:val="Heading4Char"/>
    <w:uiPriority w:val="9"/>
    <w:unhideWhenUsed/>
    <w:qFormat/>
    <w:rsid w:val="1061FDE7"/>
    <w:pPr>
      <w:keepNext/>
      <w:keepLines/>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1061FDE7"/>
    <w:pPr>
      <w:keepNext/>
      <w:keepLines/>
      <w:spacing w:before="4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1061FDE7"/>
    <w:pPr>
      <w:keepNext/>
      <w:keepLines/>
      <w:spacing w:before="4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1061FDE7"/>
    <w:pPr>
      <w:keepNext/>
      <w:keepLines/>
      <w:spacing w:before="4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1061FDE7"/>
    <w:pPr>
      <w:keepNext/>
      <w:keepLines/>
      <w:spacing w:before="4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1061FDE7"/>
    <w:pPr>
      <w:keepNext/>
      <w:keepLines/>
      <w:spacing w:before="4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4"/>
      <w:szCs w:val="24"/>
      <w:u w:color="000000"/>
      <w:lang w:val="en-US"/>
    </w:rPr>
  </w:style>
  <w:style w:type="paragraph" w:styleId="HeaderFooter" w:customStyle="1">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Body" w:customStyle="1">
    <w:name w:val="Body"/>
    <w:rPr>
      <w:rFonts w:ascii="Calibri" w:hAnsi="Calibri" w:cs="Arial Unicode MS"/>
      <w:color w:val="000000"/>
      <w:sz w:val="24"/>
      <w:szCs w:val="24"/>
      <w:u w:color="000000"/>
      <w14:textOutline w14:w="0" w14:cap="flat" w14:cmpd="sng" w14:algn="ctr">
        <w14:noFill/>
        <w14:prstDash w14:val="solid"/>
        <w14:bevel/>
      </w14:textOutline>
    </w:rPr>
  </w:style>
  <w:style w:type="character" w:styleId="Link" w:customStyle="1">
    <w:name w:val="Link"/>
    <w:rPr>
      <w:outline w:val="0"/>
      <w:color w:val="0563C1"/>
      <w:u w:val="single" w:color="0563C1"/>
    </w:rPr>
  </w:style>
  <w:style w:type="character" w:styleId="Hyperlink0" w:customStyle="1">
    <w:name w:val="Hyperlink.0"/>
    <w:basedOn w:val="Link"/>
    <w:rPr>
      <w:rFonts w:ascii="Calibri" w:hAnsi="Calibri" w:eastAsia="Calibri" w:cs="Calibri"/>
      <w:outline w:val="0"/>
      <w:color w:val="0563C1"/>
      <w:sz w:val="20"/>
      <w:szCs w:val="20"/>
      <w:u w:val="single" w:color="0563C1"/>
      <w:lang w:val="en-US"/>
    </w:rPr>
  </w:style>
  <w:style w:type="paragraph" w:styleId="NoSpacing">
    <w:name w:val="No Spacing"/>
    <w:rPr>
      <w:rFonts w:ascii="Arial" w:hAnsi="Arial" w:eastAsia="Arial" w:cs="Arial"/>
      <w:color w:val="000000"/>
      <w:sz w:val="24"/>
      <w:szCs w:val="24"/>
      <w:u w:color="000000"/>
      <w:lang w:val="en-US"/>
    </w:rPr>
  </w:style>
  <w:style w:type="paragraph" w:styleId="xmsonospacing" w:customStyle="1">
    <w:name w:val="x_msonospacing"/>
    <w:pPr>
      <w:spacing w:before="100" w:after="100"/>
    </w:pPr>
    <w:rPr>
      <w:rFonts w:eastAsia="Times New Roman"/>
      <w:color w:val="000000"/>
      <w:sz w:val="24"/>
      <w:szCs w:val="24"/>
      <w:u w:color="000000"/>
      <w:lang w:val="en-US"/>
    </w:rPr>
  </w:style>
  <w:style w:type="paragraph" w:styleId="Footer">
    <w:name w:val="footer"/>
    <w:basedOn w:val="Normal"/>
    <w:link w:val="FooterChar"/>
    <w:uiPriority w:val="99"/>
    <w:semiHidden/>
    <w:unhideWhenUsed/>
    <w:rsid w:val="1061FDE7"/>
    <w:pPr>
      <w:tabs>
        <w:tab w:val="center" w:pos="4513"/>
        <w:tab w:val="right" w:pos="9026"/>
      </w:tabs>
    </w:pPr>
  </w:style>
  <w:style w:type="character" w:styleId="FooterChar" w:customStyle="1">
    <w:name w:val="Footer Char"/>
    <w:basedOn w:val="DefaultParagraphFont"/>
    <w:link w:val="Footer"/>
    <w:uiPriority w:val="99"/>
    <w:semiHidden/>
    <w:rsid w:val="1061FDE7"/>
    <w:rPr>
      <w:noProof w:val="0"/>
      <w:sz w:val="24"/>
      <w:szCs w:val="24"/>
      <w:lang w:val="en-GB" w:eastAsia="en-US"/>
    </w:rPr>
  </w:style>
  <w:style w:type="paragraph" w:styleId="Title">
    <w:name w:val="Title"/>
    <w:basedOn w:val="Normal"/>
    <w:next w:val="Normal"/>
    <w:link w:val="TitleChar"/>
    <w:uiPriority w:val="10"/>
    <w:qFormat/>
    <w:rsid w:val="1061FDE7"/>
    <w:pPr>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1061FDE7"/>
    <w:rPr>
      <w:rFonts w:eastAsiaTheme="minorEastAsia"/>
      <w:color w:val="5A5A5A"/>
    </w:rPr>
  </w:style>
  <w:style w:type="paragraph" w:styleId="Quote">
    <w:name w:val="Quote"/>
    <w:basedOn w:val="Normal"/>
    <w:next w:val="Normal"/>
    <w:link w:val="QuoteChar"/>
    <w:uiPriority w:val="29"/>
    <w:qFormat/>
    <w:rsid w:val="1061FDE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061FDE7"/>
    <w:pPr>
      <w:spacing w:before="360" w:after="360"/>
      <w:ind w:left="864" w:right="864"/>
      <w:jc w:val="center"/>
    </w:pPr>
    <w:rPr>
      <w:i/>
      <w:iCs/>
      <w:color w:val="4472C4" w:themeColor="accent1"/>
    </w:rPr>
  </w:style>
  <w:style w:type="paragraph" w:styleId="ListParagraph">
    <w:name w:val="List Paragraph"/>
    <w:basedOn w:val="Normal"/>
    <w:uiPriority w:val="34"/>
    <w:qFormat/>
    <w:rsid w:val="1061FDE7"/>
    <w:pPr>
      <w:ind w:left="720"/>
      <w:contextualSpacing/>
    </w:pPr>
  </w:style>
  <w:style w:type="character" w:styleId="Heading1Char" w:customStyle="1">
    <w:name w:val="Heading 1 Char"/>
    <w:basedOn w:val="DefaultParagraphFont"/>
    <w:link w:val="Heading1"/>
    <w:uiPriority w:val="9"/>
    <w:rsid w:val="1061FDE7"/>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1061FDE7"/>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1061FDE7"/>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1061FDE7"/>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1061FDE7"/>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1061FDE7"/>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1061FDE7"/>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1061FDE7"/>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1061FDE7"/>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1061FDE7"/>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1061FDE7"/>
    <w:rPr>
      <w:rFonts w:ascii="Times New Roman" w:hAnsi="Times New Roman" w:cs="Times New Roman" w:eastAsiaTheme="minorEastAsia"/>
      <w:noProof w:val="0"/>
      <w:color w:val="5A5A5A"/>
      <w:lang w:val="en-GB"/>
    </w:rPr>
  </w:style>
  <w:style w:type="character" w:styleId="QuoteChar" w:customStyle="1">
    <w:name w:val="Quote Char"/>
    <w:basedOn w:val="DefaultParagraphFont"/>
    <w:link w:val="Quote"/>
    <w:uiPriority w:val="29"/>
    <w:rsid w:val="1061FDE7"/>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1061FDE7"/>
    <w:rPr>
      <w:i/>
      <w:iCs/>
      <w:noProof w:val="0"/>
      <w:color w:val="4472C4" w:themeColor="accent1"/>
      <w:lang w:val="en-GB"/>
    </w:rPr>
  </w:style>
  <w:style w:type="paragraph" w:styleId="TOC1">
    <w:name w:val="toc 1"/>
    <w:basedOn w:val="Normal"/>
    <w:next w:val="Normal"/>
    <w:uiPriority w:val="39"/>
    <w:unhideWhenUsed/>
    <w:rsid w:val="1061FDE7"/>
    <w:pPr>
      <w:spacing w:after="100"/>
    </w:pPr>
  </w:style>
  <w:style w:type="paragraph" w:styleId="TOC2">
    <w:name w:val="toc 2"/>
    <w:basedOn w:val="Normal"/>
    <w:next w:val="Normal"/>
    <w:uiPriority w:val="39"/>
    <w:unhideWhenUsed/>
    <w:rsid w:val="1061FDE7"/>
    <w:pPr>
      <w:spacing w:after="100"/>
      <w:ind w:left="220"/>
    </w:pPr>
  </w:style>
  <w:style w:type="paragraph" w:styleId="TOC3">
    <w:name w:val="toc 3"/>
    <w:basedOn w:val="Normal"/>
    <w:next w:val="Normal"/>
    <w:uiPriority w:val="39"/>
    <w:unhideWhenUsed/>
    <w:rsid w:val="1061FDE7"/>
    <w:pPr>
      <w:spacing w:after="100"/>
      <w:ind w:left="440"/>
    </w:pPr>
  </w:style>
  <w:style w:type="paragraph" w:styleId="TOC4">
    <w:name w:val="toc 4"/>
    <w:basedOn w:val="Normal"/>
    <w:next w:val="Normal"/>
    <w:uiPriority w:val="39"/>
    <w:unhideWhenUsed/>
    <w:rsid w:val="1061FDE7"/>
    <w:pPr>
      <w:spacing w:after="100"/>
      <w:ind w:left="660"/>
    </w:pPr>
  </w:style>
  <w:style w:type="paragraph" w:styleId="TOC5">
    <w:name w:val="toc 5"/>
    <w:basedOn w:val="Normal"/>
    <w:next w:val="Normal"/>
    <w:uiPriority w:val="39"/>
    <w:unhideWhenUsed/>
    <w:rsid w:val="1061FDE7"/>
    <w:pPr>
      <w:spacing w:after="100"/>
      <w:ind w:left="880"/>
    </w:pPr>
  </w:style>
  <w:style w:type="paragraph" w:styleId="TOC6">
    <w:name w:val="toc 6"/>
    <w:basedOn w:val="Normal"/>
    <w:next w:val="Normal"/>
    <w:uiPriority w:val="39"/>
    <w:unhideWhenUsed/>
    <w:rsid w:val="1061FDE7"/>
    <w:pPr>
      <w:spacing w:after="100"/>
      <w:ind w:left="1100"/>
    </w:pPr>
  </w:style>
  <w:style w:type="paragraph" w:styleId="TOC7">
    <w:name w:val="toc 7"/>
    <w:basedOn w:val="Normal"/>
    <w:next w:val="Normal"/>
    <w:uiPriority w:val="39"/>
    <w:unhideWhenUsed/>
    <w:rsid w:val="1061FDE7"/>
    <w:pPr>
      <w:spacing w:after="100"/>
      <w:ind w:left="1320"/>
    </w:pPr>
  </w:style>
  <w:style w:type="paragraph" w:styleId="TOC8">
    <w:name w:val="toc 8"/>
    <w:basedOn w:val="Normal"/>
    <w:next w:val="Normal"/>
    <w:uiPriority w:val="39"/>
    <w:unhideWhenUsed/>
    <w:rsid w:val="1061FDE7"/>
    <w:pPr>
      <w:spacing w:after="100"/>
      <w:ind w:left="1540"/>
    </w:pPr>
  </w:style>
  <w:style w:type="paragraph" w:styleId="TOC9">
    <w:name w:val="toc 9"/>
    <w:basedOn w:val="Normal"/>
    <w:next w:val="Normal"/>
    <w:uiPriority w:val="39"/>
    <w:unhideWhenUsed/>
    <w:rsid w:val="1061FDE7"/>
    <w:pPr>
      <w:spacing w:after="100"/>
      <w:ind w:left="1760"/>
    </w:pPr>
  </w:style>
  <w:style w:type="paragraph" w:styleId="EndnoteText">
    <w:name w:val="endnote text"/>
    <w:basedOn w:val="Normal"/>
    <w:link w:val="EndnoteTextChar"/>
    <w:uiPriority w:val="99"/>
    <w:semiHidden/>
    <w:unhideWhenUsed/>
    <w:rsid w:val="1061FDE7"/>
    <w:rPr>
      <w:sz w:val="20"/>
      <w:szCs w:val="20"/>
    </w:rPr>
  </w:style>
  <w:style w:type="character" w:styleId="EndnoteTextChar" w:customStyle="1">
    <w:name w:val="Endnote Text Char"/>
    <w:basedOn w:val="DefaultParagraphFont"/>
    <w:link w:val="EndnoteText"/>
    <w:uiPriority w:val="99"/>
    <w:semiHidden/>
    <w:rsid w:val="1061FDE7"/>
    <w:rPr>
      <w:noProof w:val="0"/>
      <w:sz w:val="20"/>
      <w:szCs w:val="20"/>
      <w:lang w:val="en-GB"/>
    </w:rPr>
  </w:style>
  <w:style w:type="paragraph" w:styleId="FootnoteText">
    <w:name w:val="footnote text"/>
    <w:basedOn w:val="Normal"/>
    <w:link w:val="FootnoteTextChar"/>
    <w:uiPriority w:val="99"/>
    <w:semiHidden/>
    <w:unhideWhenUsed/>
    <w:rsid w:val="1061FDE7"/>
    <w:rPr>
      <w:sz w:val="20"/>
      <w:szCs w:val="20"/>
    </w:rPr>
  </w:style>
  <w:style w:type="character" w:styleId="FootnoteTextChar" w:customStyle="1">
    <w:name w:val="Footnote Text Char"/>
    <w:basedOn w:val="DefaultParagraphFont"/>
    <w:link w:val="FootnoteText"/>
    <w:uiPriority w:val="99"/>
    <w:semiHidden/>
    <w:rsid w:val="1061FDE7"/>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hyperlink" Target="https://hwb.gov.wales/curriculum-for-wales/cross-curricular-skills-frameworks/"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footer" Target="footer1.xml" Id="rId9" /></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Yeomans (2305057)</dc:creator>
  <keywords/>
  <lastModifiedBy>Beau Yeomans (2305057)</lastModifiedBy>
  <revision>8</revision>
  <dcterms:created xsi:type="dcterms:W3CDTF">2024-03-20T16:54:00.0000000Z</dcterms:created>
  <dcterms:modified xsi:type="dcterms:W3CDTF">2024-04-14T21:31:39.2703156Z</dcterms:modified>
</coreProperties>
</file>