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1709601579"/>
        <w:docPartObj>
          <w:docPartGallery w:val="Cover Pages"/>
          <w:docPartUnique/>
        </w:docPartObj>
      </w:sdtPr>
      <w:sdtEndPr>
        <w:rPr>
          <w:rFonts w:ascii="Arial" w:hAnsi="Arial" w:cs="Arial"/>
          <w:b/>
          <w:bCs/>
          <w:color w:val="auto"/>
          <w:sz w:val="24"/>
          <w:szCs w:val="24"/>
          <w:lang w:eastAsia="en-GB"/>
        </w:rPr>
      </w:sdtEndPr>
      <w:sdtContent>
        <w:p w14:paraId="6BEBBE7E" w14:textId="77777777" w:rsidR="00DE29DD" w:rsidRDefault="00DE29DD" w:rsidP="00DE29DD">
          <w:pPr>
            <w:pStyle w:val="NoSpacing"/>
            <w:spacing w:before="1540" w:after="240" w:line="276" w:lineRule="auto"/>
            <w:jc w:val="center"/>
            <w:rPr>
              <w:color w:val="4472C4" w:themeColor="accent1"/>
            </w:rPr>
          </w:pPr>
          <w:r>
            <w:rPr>
              <w:noProof/>
              <w:color w:val="4472C4" w:themeColor="accent1"/>
            </w:rPr>
            <w:drawing>
              <wp:inline distT="0" distB="0" distL="0" distR="0" wp14:anchorId="5454BA0C" wp14:editId="517249BB">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9CAF9F5" w14:textId="77777777" w:rsidR="00B1071A" w:rsidRDefault="00B1071A" w:rsidP="00DE29DD">
          <w:pPr>
            <w:pStyle w:val="NoSpacing"/>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72"/>
              <w:szCs w:val="72"/>
              <w:lang w:val="en-GB"/>
            </w:rPr>
          </w:pPr>
          <w:r w:rsidRPr="00B1071A">
            <w:rPr>
              <w:rFonts w:asciiTheme="majorHAnsi" w:eastAsiaTheme="majorEastAsia" w:hAnsiTheme="majorHAnsi" w:cstheme="majorBidi"/>
              <w:caps/>
              <w:color w:val="4472C4" w:themeColor="accent1"/>
              <w:sz w:val="72"/>
              <w:szCs w:val="72"/>
              <w:lang w:val="en-GB"/>
            </w:rPr>
            <w:t>Planning and Delivering an International Meeting/Event</w:t>
          </w:r>
        </w:p>
        <w:p w14:paraId="4DF7DE76" w14:textId="2EDD750D" w:rsidR="00DE29DD" w:rsidRDefault="00071F1D" w:rsidP="00DE29DD">
          <w:pPr>
            <w:pStyle w:val="NoSpacing"/>
            <w:pBdr>
              <w:top w:val="single" w:sz="6" w:space="6" w:color="4472C4" w:themeColor="accent1"/>
              <w:bottom w:val="single" w:sz="6" w:space="6" w:color="4472C4" w:themeColor="accent1"/>
            </w:pBdr>
            <w:spacing w:after="240" w:line="276" w:lineRule="auto"/>
            <w:jc w:val="center"/>
            <w:rPr>
              <w:color w:val="4472C4" w:themeColor="accent1"/>
            </w:rPr>
          </w:pPr>
          <w:r w:rsidRPr="00071F1D">
            <w:rPr>
              <w:rFonts w:asciiTheme="majorHAnsi" w:eastAsiaTheme="majorEastAsia" w:hAnsiTheme="majorHAnsi" w:cstheme="majorBidi"/>
              <w:caps/>
              <w:color w:val="4472C4" w:themeColor="accent1"/>
              <w:sz w:val="72"/>
              <w:szCs w:val="72"/>
            </w:rPr>
            <w:t xml:space="preserve"> </w:t>
          </w:r>
          <w:r w:rsidR="00DE29DD">
            <w:rPr>
              <w:noProof/>
              <w:color w:val="4472C4" w:themeColor="accent1"/>
            </w:rPr>
            <w:drawing>
              <wp:inline distT="0" distB="0" distL="0" distR="0" wp14:anchorId="631A7C0B" wp14:editId="653FCABF">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1E23EB" w14:textId="00E03417" w:rsidR="00DE29DD" w:rsidRPr="00C720C5" w:rsidRDefault="00044729" w:rsidP="00DE29DD">
          <w:pPr>
            <w:spacing w:line="276" w:lineRule="auto"/>
            <w:rPr>
              <w:rFonts w:ascii="Arial" w:eastAsiaTheme="minorEastAsia" w:hAnsi="Arial" w:cs="Arial"/>
              <w:b/>
              <w:bCs/>
              <w:sz w:val="24"/>
              <w:szCs w:val="24"/>
              <w:lang w:eastAsia="en-GB"/>
            </w:rPr>
          </w:pPr>
          <w:r>
            <w:rPr>
              <w:noProof/>
              <w:color w:val="4472C4" w:themeColor="accent1"/>
            </w:rPr>
            <mc:AlternateContent>
              <mc:Choice Requires="wps">
                <w:drawing>
                  <wp:anchor distT="0" distB="0" distL="114300" distR="114300" simplePos="0" relativeHeight="251659264" behindDoc="0" locked="0" layoutInCell="1" allowOverlap="1" wp14:anchorId="28836FF0" wp14:editId="343B0AF5">
                    <wp:simplePos x="0" y="0"/>
                    <wp:positionH relativeFrom="margin">
                      <wp:align>right</wp:align>
                    </wp:positionH>
                    <wp:positionV relativeFrom="page">
                      <wp:posOffset>8656320</wp:posOffset>
                    </wp:positionV>
                    <wp:extent cx="6553200" cy="1662430"/>
                    <wp:effectExtent l="0" t="0" r="2540" b="13970"/>
                    <wp:wrapNone/>
                    <wp:docPr id="142" name="Text Box 142"/>
                    <wp:cNvGraphicFramePr/>
                    <a:graphic xmlns:a="http://schemas.openxmlformats.org/drawingml/2006/main">
                      <a:graphicData uri="http://schemas.microsoft.com/office/word/2010/wordprocessingShape">
                        <wps:wsp>
                          <wps:cNvSpPr txBox="1"/>
                          <wps:spPr>
                            <a:xfrm>
                              <a:off x="0" y="0"/>
                              <a:ext cx="6553200" cy="1662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EFA61" w14:textId="6AE5BCD4" w:rsidR="00DE29DD" w:rsidRPr="00E968D9" w:rsidRDefault="00DE29DD" w:rsidP="00DE29DD">
                                <w:pPr>
                                  <w:pStyle w:val="NoSpacing"/>
                                  <w:jc w:val="center"/>
                                  <w:rPr>
                                    <w:rFonts w:ascii="Arial" w:hAnsi="Arial" w:cs="Arial"/>
                                    <w:color w:val="4472C4" w:themeColor="accent1"/>
                                    <w:sz w:val="24"/>
                                    <w:szCs w:val="24"/>
                                    <w:lang w:val="en-GB"/>
                                  </w:rPr>
                                </w:pPr>
                              </w:p>
                              <w:p w14:paraId="2EC81097" w14:textId="2048FE2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4C3130EB" w14:textId="77777777" w:rsidR="00DE29DD"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4086FAA9" w14:textId="759E9968" w:rsidR="00044729" w:rsidRPr="00E968D9" w:rsidRDefault="00AF3E1A" w:rsidP="00DE29DD">
                                <w:pPr>
                                  <w:pStyle w:val="NoSpacing"/>
                                  <w:jc w:val="center"/>
                                  <w:rPr>
                                    <w:rFonts w:ascii="Arial" w:hAnsi="Arial" w:cs="Arial"/>
                                    <w:color w:val="4472C4" w:themeColor="accent1"/>
                                    <w:sz w:val="24"/>
                                    <w:szCs w:val="24"/>
                                    <w:lang w:val="en-GB"/>
                                  </w:rPr>
                                </w:pPr>
                                <w:r>
                                  <w:rPr>
                                    <w:rFonts w:ascii="Arial" w:hAnsi="Arial" w:cs="Arial"/>
                                    <w:color w:val="4472C4" w:themeColor="accent1"/>
                                    <w:sz w:val="24"/>
                                    <w:szCs w:val="24"/>
                                    <w:lang w:val="en-GB"/>
                                  </w:rPr>
                                  <w:t xml:space="preserve">Assignment title: </w:t>
                                </w:r>
                                <w:r w:rsidRPr="00AF3E1A">
                                  <w:rPr>
                                    <w:rFonts w:ascii="Arial" w:hAnsi="Arial" w:cs="Arial"/>
                                    <w:color w:val="4472C4" w:themeColor="accent1"/>
                                    <w:sz w:val="24"/>
                                    <w:szCs w:val="24"/>
                                    <w:lang w:val="en-GB"/>
                                  </w:rPr>
                                  <w:t>Planning and Delivering an International Meeting/Event</w:t>
                                </w:r>
                              </w:p>
                              <w:p w14:paraId="162E8CD4" w14:textId="21D58E28" w:rsidR="00DE29DD" w:rsidRPr="00830CF2"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F054B5" w:rsidRPr="00F054B5">
                                  <w:rPr>
                                    <w:rFonts w:ascii="Arial" w:hAnsi="Arial" w:cs="Arial"/>
                                    <w:color w:val="4472C4" w:themeColor="accent1"/>
                                    <w:sz w:val="24"/>
                                    <w:szCs w:val="24"/>
                                    <w:lang w:val="en-GB"/>
                                  </w:rPr>
                                  <w:t>International Meetings Management BMIH6007</w:t>
                                </w:r>
                              </w:p>
                              <w:p w14:paraId="12DD523F" w14:textId="28AB2180" w:rsidR="00DE29DD" w:rsidRDefault="00DE29DD" w:rsidP="00DE29DD">
                                <w:pPr>
                                  <w:pStyle w:val="NoSpacing"/>
                                  <w:jc w:val="center"/>
                                  <w:rPr>
                                    <w:rFonts w:ascii="Arial" w:hAnsi="Arial" w:cs="Arial"/>
                                    <w:color w:val="4472C4" w:themeColor="accent1"/>
                                    <w:sz w:val="24"/>
                                    <w:szCs w:val="24"/>
                                  </w:rPr>
                                </w:pPr>
                                <w:r w:rsidRPr="00E968D9">
                                  <w:rPr>
                                    <w:rFonts w:ascii="Arial" w:hAnsi="Arial" w:cs="Arial"/>
                                    <w:color w:val="4472C4" w:themeColor="accent1"/>
                                    <w:sz w:val="24"/>
                                    <w:szCs w:val="24"/>
                                    <w:lang w:val="en-GB"/>
                                  </w:rPr>
                                  <w:t xml:space="preserve">Lecturer: </w:t>
                                </w:r>
                                <w:r w:rsidR="00A75743" w:rsidRPr="00850568">
                                  <w:rPr>
                                    <w:rFonts w:ascii="Arial" w:hAnsi="Arial" w:cs="Arial"/>
                                    <w:color w:val="4472C4" w:themeColor="accent1"/>
                                    <w:sz w:val="24"/>
                                    <w:szCs w:val="24"/>
                                  </w:rPr>
                                  <w:t>Chris Wilkin</w:t>
                                </w:r>
                              </w:p>
                              <w:p w14:paraId="34920FCF" w14:textId="3FAAC883" w:rsidR="0050223D" w:rsidRPr="00E968D9" w:rsidRDefault="0050223D" w:rsidP="00DE29DD">
                                <w:pPr>
                                  <w:pStyle w:val="NoSpacing"/>
                                  <w:jc w:val="center"/>
                                  <w:rPr>
                                    <w:rFonts w:ascii="Arial" w:hAnsi="Arial" w:cs="Arial"/>
                                    <w:color w:val="4472C4" w:themeColor="accent1"/>
                                    <w:sz w:val="24"/>
                                    <w:szCs w:val="24"/>
                                    <w:lang w:val="en-GB"/>
                                  </w:rPr>
                                </w:pPr>
                                <w:r>
                                  <w:rPr>
                                    <w:rFonts w:ascii="Arial" w:hAnsi="Arial" w:cs="Arial"/>
                                    <w:color w:val="4472C4" w:themeColor="accent1"/>
                                    <w:sz w:val="24"/>
                                    <w:szCs w:val="24"/>
                                  </w:rPr>
                                  <w:t>Word Count: 2580</w:t>
                                </w:r>
                              </w:p>
                              <w:p w14:paraId="20BE8116" w14:textId="77777777" w:rsidR="00DE29DD" w:rsidRPr="00DE29DD" w:rsidRDefault="00DE29DD" w:rsidP="00DE29DD">
                                <w:pPr>
                                  <w:pStyle w:val="NoSpacing"/>
                                  <w:jc w:val="center"/>
                                  <w:rPr>
                                    <w:color w:val="FF000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8836FF0" id="_x0000_t202" coordsize="21600,21600" o:spt="202" path="m,l,21600r21600,l21600,xe">
                    <v:stroke joinstyle="miter"/>
                    <v:path gradientshapeok="t" o:connecttype="rect"/>
                  </v:shapetype>
                  <v:shape id="Text Box 142" o:spid="_x0000_s1026" type="#_x0000_t202" style="position:absolute;margin-left:464.8pt;margin-top:681.6pt;width:516pt;height:130.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" filled="f" stroked="f" strokeweight=".5pt">
                    <v:textbox inset="0,0,0,0">
                      <w:txbxContent>
                        <w:p w14:paraId="17AEFA61" w14:textId="6AE5BCD4" w:rsidR="00DE29DD" w:rsidRPr="00E968D9" w:rsidRDefault="00DE29DD" w:rsidP="00DE29DD">
                          <w:pPr>
                            <w:pStyle w:val="NoSpacing"/>
                            <w:jc w:val="center"/>
                            <w:rPr>
                              <w:rFonts w:ascii="Arial" w:hAnsi="Arial" w:cs="Arial"/>
                              <w:color w:val="4472C4" w:themeColor="accent1"/>
                              <w:sz w:val="24"/>
                              <w:szCs w:val="24"/>
                              <w:lang w:val="en-GB"/>
                            </w:rPr>
                          </w:pPr>
                        </w:p>
                        <w:p w14:paraId="2EC81097" w14:textId="2048FE2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4C3130EB" w14:textId="77777777" w:rsidR="00DE29DD"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4086FAA9" w14:textId="759E9968" w:rsidR="00044729" w:rsidRPr="00E968D9" w:rsidRDefault="00AF3E1A" w:rsidP="00DE29DD">
                          <w:pPr>
                            <w:pStyle w:val="NoSpacing"/>
                            <w:jc w:val="center"/>
                            <w:rPr>
                              <w:rFonts w:ascii="Arial" w:hAnsi="Arial" w:cs="Arial"/>
                              <w:color w:val="4472C4" w:themeColor="accent1"/>
                              <w:sz w:val="24"/>
                              <w:szCs w:val="24"/>
                              <w:lang w:val="en-GB"/>
                            </w:rPr>
                          </w:pPr>
                          <w:r>
                            <w:rPr>
                              <w:rFonts w:ascii="Arial" w:hAnsi="Arial" w:cs="Arial"/>
                              <w:color w:val="4472C4" w:themeColor="accent1"/>
                              <w:sz w:val="24"/>
                              <w:szCs w:val="24"/>
                              <w:lang w:val="en-GB"/>
                            </w:rPr>
                            <w:t xml:space="preserve">Assignment title: </w:t>
                          </w:r>
                          <w:r w:rsidRPr="00AF3E1A">
                            <w:rPr>
                              <w:rFonts w:ascii="Arial" w:hAnsi="Arial" w:cs="Arial"/>
                              <w:color w:val="4472C4" w:themeColor="accent1"/>
                              <w:sz w:val="24"/>
                              <w:szCs w:val="24"/>
                              <w:lang w:val="en-GB"/>
                            </w:rPr>
                            <w:t>Planning and Delivering an International Meeting/Event</w:t>
                          </w:r>
                        </w:p>
                        <w:p w14:paraId="162E8CD4" w14:textId="21D58E28" w:rsidR="00DE29DD" w:rsidRPr="00830CF2"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F054B5" w:rsidRPr="00F054B5">
                            <w:rPr>
                              <w:rFonts w:ascii="Arial" w:hAnsi="Arial" w:cs="Arial"/>
                              <w:color w:val="4472C4" w:themeColor="accent1"/>
                              <w:sz w:val="24"/>
                              <w:szCs w:val="24"/>
                              <w:lang w:val="en-GB"/>
                            </w:rPr>
                            <w:t>International Meetings Management BMIH6007</w:t>
                          </w:r>
                        </w:p>
                        <w:p w14:paraId="12DD523F" w14:textId="28AB2180" w:rsidR="00DE29DD" w:rsidRDefault="00DE29DD" w:rsidP="00DE29DD">
                          <w:pPr>
                            <w:pStyle w:val="NoSpacing"/>
                            <w:jc w:val="center"/>
                            <w:rPr>
                              <w:rFonts w:ascii="Arial" w:hAnsi="Arial" w:cs="Arial"/>
                              <w:color w:val="4472C4" w:themeColor="accent1"/>
                              <w:sz w:val="24"/>
                              <w:szCs w:val="24"/>
                            </w:rPr>
                          </w:pPr>
                          <w:r w:rsidRPr="00E968D9">
                            <w:rPr>
                              <w:rFonts w:ascii="Arial" w:hAnsi="Arial" w:cs="Arial"/>
                              <w:color w:val="4472C4" w:themeColor="accent1"/>
                              <w:sz w:val="24"/>
                              <w:szCs w:val="24"/>
                              <w:lang w:val="en-GB"/>
                            </w:rPr>
                            <w:t xml:space="preserve">Lecturer: </w:t>
                          </w:r>
                          <w:r w:rsidR="00A75743" w:rsidRPr="00850568">
                            <w:rPr>
                              <w:rFonts w:ascii="Arial" w:hAnsi="Arial" w:cs="Arial"/>
                              <w:color w:val="4472C4" w:themeColor="accent1"/>
                              <w:sz w:val="24"/>
                              <w:szCs w:val="24"/>
                            </w:rPr>
                            <w:t>Chris Wilkin</w:t>
                          </w:r>
                        </w:p>
                        <w:p w14:paraId="34920FCF" w14:textId="3FAAC883" w:rsidR="0050223D" w:rsidRPr="00E968D9" w:rsidRDefault="0050223D" w:rsidP="00DE29DD">
                          <w:pPr>
                            <w:pStyle w:val="NoSpacing"/>
                            <w:jc w:val="center"/>
                            <w:rPr>
                              <w:rFonts w:ascii="Arial" w:hAnsi="Arial" w:cs="Arial"/>
                              <w:color w:val="4472C4" w:themeColor="accent1"/>
                              <w:sz w:val="24"/>
                              <w:szCs w:val="24"/>
                              <w:lang w:val="en-GB"/>
                            </w:rPr>
                          </w:pPr>
                          <w:r>
                            <w:rPr>
                              <w:rFonts w:ascii="Arial" w:hAnsi="Arial" w:cs="Arial"/>
                              <w:color w:val="4472C4" w:themeColor="accent1"/>
                              <w:sz w:val="24"/>
                              <w:szCs w:val="24"/>
                            </w:rPr>
                            <w:t>Word Count: 2580</w:t>
                          </w:r>
                        </w:p>
                        <w:p w14:paraId="20BE8116" w14:textId="77777777" w:rsidR="00DE29DD" w:rsidRPr="00DE29DD" w:rsidRDefault="00DE29DD" w:rsidP="00DE29DD">
                          <w:pPr>
                            <w:pStyle w:val="NoSpacing"/>
                            <w:jc w:val="center"/>
                            <w:rPr>
                              <w:color w:val="FF0000"/>
                              <w:lang w:val="en-GB"/>
                            </w:rPr>
                          </w:pPr>
                        </w:p>
                      </w:txbxContent>
                    </v:textbox>
                    <w10:wrap anchorx="margin" anchory="page"/>
                  </v:shape>
                </w:pict>
              </mc:Fallback>
            </mc:AlternateContent>
          </w:r>
          <w:r w:rsidR="00DE29DD">
            <w:rPr>
              <w:rFonts w:ascii="Arial" w:eastAsiaTheme="minorEastAsia" w:hAnsi="Arial" w:cs="Arial"/>
              <w:b/>
              <w:bCs/>
              <w:sz w:val="24"/>
              <w:szCs w:val="24"/>
              <w:lang w:eastAsia="en-GB"/>
            </w:rPr>
            <w:br w:type="page"/>
          </w:r>
        </w:p>
      </w:sdtContent>
    </w:sdt>
    <w:p w14:paraId="2FF2EF6B" w14:textId="77777777" w:rsidR="00B450EE" w:rsidRPr="00736EB4" w:rsidRDefault="00B450EE" w:rsidP="00736EB4">
      <w:pPr>
        <w:pStyle w:val="Heading1"/>
        <w:spacing w:line="360" w:lineRule="auto"/>
        <w:jc w:val="both"/>
        <w:rPr>
          <w:rFonts w:ascii="Times New Roman" w:hAnsi="Times New Roman" w:cs="Times New Roman"/>
          <w:sz w:val="24"/>
          <w:szCs w:val="24"/>
        </w:rPr>
      </w:pPr>
      <w:bookmarkStart w:id="0" w:name="_Toc181274246"/>
      <w:r w:rsidRPr="004D5C8A">
        <w:rPr>
          <w:rFonts w:ascii="Times New Roman" w:hAnsi="Times New Roman" w:cs="Times New Roman"/>
          <w:sz w:val="24"/>
          <w:szCs w:val="24"/>
        </w:rPr>
        <w:lastRenderedPageBreak/>
        <w:t>E</w:t>
      </w:r>
      <w:r w:rsidRPr="00736EB4">
        <w:rPr>
          <w:rFonts w:ascii="Times New Roman" w:hAnsi="Times New Roman" w:cs="Times New Roman"/>
          <w:sz w:val="24"/>
          <w:szCs w:val="24"/>
        </w:rPr>
        <w:t>xecutive Summary</w:t>
      </w:r>
      <w:bookmarkEnd w:id="0"/>
    </w:p>
    <w:p w14:paraId="15D798DE" w14:textId="77777777" w:rsidR="00B450EE" w:rsidRPr="00736EB4" w:rsidRDefault="00B450EE" w:rsidP="00736EB4">
      <w:pPr>
        <w:spacing w:line="360" w:lineRule="auto"/>
        <w:jc w:val="both"/>
        <w:rPr>
          <w:rFonts w:ascii="Times New Roman" w:hAnsi="Times New Roman" w:cs="Times New Roman"/>
          <w:sz w:val="24"/>
          <w:szCs w:val="24"/>
        </w:rPr>
      </w:pPr>
    </w:p>
    <w:p w14:paraId="6B46FD67" w14:textId="1E4F7B5B" w:rsidR="00A523BF" w:rsidRPr="00736EB4" w:rsidRDefault="00A523BF"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The Winter World Food Festival at Lincoln Cathedral, taking place from 30th November to 1st December 2024, is a seasonal celebration of global winter cuisines, festive customs, and community involvement. This event aims to provide a family-oriented, culturally rich experience that highlights unique winter dishes from various countries and includes attractions such as the Gingerbread House Competition, with a grand prize trip to Lapland. With its unique blend of culinary delights, artisan winter markets, and engaging activities, the festival is set to draw in both local residents and tourists to Lincoln.</w:t>
      </w:r>
    </w:p>
    <w:p w14:paraId="137B7D4F" w14:textId="765E192B" w:rsidR="00A523BF" w:rsidRPr="00736EB4" w:rsidRDefault="00A523BF"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Utilising the EMBOK framework as a foundational guide, the management process for the event is divided into four stages: Initiation, Planning, Implementation, and Closure. Main goals include maximising community participation, generating significant revenue, and ensuring a fulfilling experience for all guests. SMART objectives have been established, aiming to attract over 3000 visitors, feature at least 15 diverse vendors, and achieve a strong social media presence with a minimum of 5000 interactions to boost the festival's visibility.</w:t>
      </w:r>
    </w:p>
    <w:p w14:paraId="51087EE8" w14:textId="47412CC0" w:rsidR="00A523BF" w:rsidRPr="00736EB4" w:rsidRDefault="00A523BF"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A feasibility study predicts potential revenues ranging from £50000 to £</w:t>
      </w:r>
      <w:r w:rsidR="00736EB4">
        <w:rPr>
          <w:rFonts w:ascii="Times New Roman" w:hAnsi="Times New Roman" w:cs="Times New Roman"/>
          <w:sz w:val="24"/>
          <w:szCs w:val="24"/>
        </w:rPr>
        <w:t>85</w:t>
      </w:r>
      <w:r w:rsidRPr="00736EB4">
        <w:rPr>
          <w:rFonts w:ascii="Times New Roman" w:hAnsi="Times New Roman" w:cs="Times New Roman"/>
          <w:sz w:val="24"/>
          <w:szCs w:val="24"/>
        </w:rPr>
        <w:t>000, derived from ticket sales, vendor fees, and local sponsorships, against an expenditure estimate of £30000 to £40000. This suggests a possible profit margin of £10000 to £55000, depending on attendance and sponsorship levels. The financial outlook is supported by a targeted marketing strategy centred on social media, local collaborations, and cross-promotions with regional businesses to enhance outreach and participation.</w:t>
      </w:r>
    </w:p>
    <w:p w14:paraId="14BB637A" w14:textId="4DF978E0" w:rsidR="000F6CA3" w:rsidRPr="00736EB4" w:rsidRDefault="00A523BF" w:rsidP="00736EB4">
      <w:pPr>
        <w:spacing w:line="360" w:lineRule="auto"/>
        <w:jc w:val="both"/>
        <w:rPr>
          <w:rFonts w:ascii="Times New Roman" w:eastAsiaTheme="majorEastAsia" w:hAnsi="Times New Roman" w:cs="Times New Roman"/>
          <w:color w:val="2F5496" w:themeColor="accent1" w:themeShade="BF"/>
          <w:sz w:val="24"/>
          <w:szCs w:val="24"/>
        </w:rPr>
      </w:pPr>
      <w:r w:rsidRPr="00736EB4">
        <w:rPr>
          <w:rFonts w:ascii="Times New Roman" w:hAnsi="Times New Roman" w:cs="Times New Roman"/>
          <w:sz w:val="24"/>
          <w:szCs w:val="24"/>
        </w:rPr>
        <w:t>Strategic considerations encompass local cultural involvement, vendor variety, sustainable practices, and contingency plans for weather and health safety. The Winter World Food Festival is set to enrich Lincoln’s holiday schedule by providing a festive, culturally inclusive experience that promotes local tourism, supports small enterprises, and celebrates the diversity of winter traditions worldwide.</w:t>
      </w:r>
      <w:r w:rsidR="00B450EE" w:rsidRPr="00736EB4">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eastAsia="en-US"/>
          <w14:ligatures w14:val="standardContextual"/>
        </w:rPr>
        <w:id w:val="690422091"/>
        <w:docPartObj>
          <w:docPartGallery w:val="Table of Contents"/>
          <w:docPartUnique/>
        </w:docPartObj>
      </w:sdtPr>
      <w:sdtEndPr>
        <w:rPr>
          <w:b/>
          <w:bCs/>
        </w:rPr>
      </w:sdtEndPr>
      <w:sdtContent>
        <w:p w14:paraId="73E4054D" w14:textId="3E5B25C5" w:rsidR="000F6CA3" w:rsidRPr="00736EB4" w:rsidRDefault="00BB690F" w:rsidP="00736EB4">
          <w:pPr>
            <w:pStyle w:val="TOCHeading"/>
            <w:spacing w:line="360" w:lineRule="auto"/>
            <w:rPr>
              <w:rFonts w:ascii="Times New Roman" w:hAnsi="Times New Roman" w:cs="Times New Roman"/>
              <w:sz w:val="24"/>
              <w:szCs w:val="24"/>
            </w:rPr>
          </w:pPr>
          <w:r w:rsidRPr="00736EB4">
            <w:rPr>
              <w:rFonts w:ascii="Times New Roman" w:hAnsi="Times New Roman" w:cs="Times New Roman"/>
              <w:sz w:val="24"/>
              <w:szCs w:val="24"/>
            </w:rPr>
            <w:t xml:space="preserve">Table of </w:t>
          </w:r>
          <w:r w:rsidR="000F6CA3" w:rsidRPr="00736EB4">
            <w:rPr>
              <w:rFonts w:ascii="Times New Roman" w:hAnsi="Times New Roman" w:cs="Times New Roman"/>
              <w:sz w:val="24"/>
              <w:szCs w:val="24"/>
            </w:rPr>
            <w:t>Contents</w:t>
          </w:r>
        </w:p>
        <w:p w14:paraId="56DBB8B7" w14:textId="77777777" w:rsidR="00891DF8" w:rsidRPr="00736EB4" w:rsidRDefault="00891DF8" w:rsidP="00736EB4">
          <w:pPr>
            <w:spacing w:line="360" w:lineRule="auto"/>
            <w:rPr>
              <w:rFonts w:ascii="Times New Roman" w:hAnsi="Times New Roman" w:cs="Times New Roman"/>
              <w:sz w:val="24"/>
              <w:szCs w:val="24"/>
              <w:lang w:eastAsia="en-GB"/>
            </w:rPr>
          </w:pPr>
        </w:p>
        <w:p w14:paraId="52A1D09F" w14:textId="44D3245F" w:rsidR="00736EB4" w:rsidRPr="00736EB4" w:rsidRDefault="000F6CA3">
          <w:pPr>
            <w:pStyle w:val="TOC1"/>
            <w:tabs>
              <w:tab w:val="right" w:leader="dot" w:pos="9016"/>
            </w:tabs>
            <w:rPr>
              <w:rFonts w:eastAsiaTheme="minorEastAsia"/>
              <w:noProof/>
              <w:sz w:val="24"/>
              <w:szCs w:val="24"/>
              <w:lang w:eastAsia="en-GB"/>
            </w:rPr>
          </w:pPr>
          <w:r w:rsidRPr="00736EB4">
            <w:rPr>
              <w:rFonts w:ascii="Times New Roman" w:hAnsi="Times New Roman" w:cs="Times New Roman"/>
              <w:sz w:val="24"/>
              <w:szCs w:val="24"/>
            </w:rPr>
            <w:fldChar w:fldCharType="begin"/>
          </w:r>
          <w:r w:rsidRPr="00736EB4">
            <w:rPr>
              <w:rFonts w:ascii="Times New Roman" w:hAnsi="Times New Roman" w:cs="Times New Roman"/>
              <w:sz w:val="24"/>
              <w:szCs w:val="24"/>
            </w:rPr>
            <w:instrText xml:space="preserve"> TOC \o "1-3" \h \z \u </w:instrText>
          </w:r>
          <w:r w:rsidRPr="00736EB4">
            <w:rPr>
              <w:rFonts w:ascii="Times New Roman" w:hAnsi="Times New Roman" w:cs="Times New Roman"/>
              <w:sz w:val="24"/>
              <w:szCs w:val="24"/>
            </w:rPr>
            <w:fldChar w:fldCharType="separate"/>
          </w:r>
          <w:hyperlink w:anchor="_Toc181274246" w:history="1">
            <w:r w:rsidR="00736EB4" w:rsidRPr="00736EB4">
              <w:rPr>
                <w:rStyle w:val="Hyperlink"/>
                <w:rFonts w:ascii="Times New Roman" w:hAnsi="Times New Roman" w:cs="Times New Roman"/>
                <w:noProof/>
                <w:sz w:val="24"/>
                <w:szCs w:val="24"/>
              </w:rPr>
              <w:t>Executive Summary</w:t>
            </w:r>
            <w:r w:rsidR="00736EB4" w:rsidRPr="00736EB4">
              <w:rPr>
                <w:noProof/>
                <w:webHidden/>
                <w:sz w:val="24"/>
                <w:szCs w:val="24"/>
              </w:rPr>
              <w:tab/>
            </w:r>
            <w:r w:rsidR="00736EB4" w:rsidRPr="00736EB4">
              <w:rPr>
                <w:noProof/>
                <w:webHidden/>
                <w:sz w:val="24"/>
                <w:szCs w:val="24"/>
              </w:rPr>
              <w:fldChar w:fldCharType="begin"/>
            </w:r>
            <w:r w:rsidR="00736EB4" w:rsidRPr="00736EB4">
              <w:rPr>
                <w:noProof/>
                <w:webHidden/>
                <w:sz w:val="24"/>
                <w:szCs w:val="24"/>
              </w:rPr>
              <w:instrText xml:space="preserve"> PAGEREF _Toc181274246 \h </w:instrText>
            </w:r>
            <w:r w:rsidR="00736EB4" w:rsidRPr="00736EB4">
              <w:rPr>
                <w:noProof/>
                <w:webHidden/>
                <w:sz w:val="24"/>
                <w:szCs w:val="24"/>
              </w:rPr>
            </w:r>
            <w:r w:rsidR="00736EB4" w:rsidRPr="00736EB4">
              <w:rPr>
                <w:noProof/>
                <w:webHidden/>
                <w:sz w:val="24"/>
                <w:szCs w:val="24"/>
              </w:rPr>
              <w:fldChar w:fldCharType="separate"/>
            </w:r>
            <w:r w:rsidR="00736EB4" w:rsidRPr="00736EB4">
              <w:rPr>
                <w:noProof/>
                <w:webHidden/>
                <w:sz w:val="24"/>
                <w:szCs w:val="24"/>
              </w:rPr>
              <w:t>2</w:t>
            </w:r>
            <w:r w:rsidR="00736EB4" w:rsidRPr="00736EB4">
              <w:rPr>
                <w:noProof/>
                <w:webHidden/>
                <w:sz w:val="24"/>
                <w:szCs w:val="24"/>
              </w:rPr>
              <w:fldChar w:fldCharType="end"/>
            </w:r>
          </w:hyperlink>
        </w:p>
        <w:p w14:paraId="24CD55E2" w14:textId="6D1488E2" w:rsidR="00736EB4" w:rsidRPr="00736EB4" w:rsidRDefault="00736EB4">
          <w:pPr>
            <w:pStyle w:val="TOC1"/>
            <w:tabs>
              <w:tab w:val="right" w:leader="dot" w:pos="9016"/>
            </w:tabs>
            <w:rPr>
              <w:rFonts w:eastAsiaTheme="minorEastAsia"/>
              <w:noProof/>
              <w:sz w:val="24"/>
              <w:szCs w:val="24"/>
              <w:lang w:eastAsia="en-GB"/>
            </w:rPr>
          </w:pPr>
          <w:hyperlink w:anchor="_Toc181274247" w:history="1">
            <w:r w:rsidRPr="00736EB4">
              <w:rPr>
                <w:rStyle w:val="Hyperlink"/>
                <w:rFonts w:ascii="Times New Roman" w:hAnsi="Times New Roman" w:cs="Times New Roman"/>
                <w:noProof/>
                <w:sz w:val="24"/>
                <w:szCs w:val="24"/>
              </w:rPr>
              <w:t>Introduction</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_Toc181274247 \h </w:instrText>
            </w:r>
            <w:r w:rsidRPr="00736EB4">
              <w:rPr>
                <w:noProof/>
                <w:webHidden/>
                <w:sz w:val="24"/>
                <w:szCs w:val="24"/>
              </w:rPr>
            </w:r>
            <w:r w:rsidRPr="00736EB4">
              <w:rPr>
                <w:noProof/>
                <w:webHidden/>
                <w:sz w:val="24"/>
                <w:szCs w:val="24"/>
              </w:rPr>
              <w:fldChar w:fldCharType="separate"/>
            </w:r>
            <w:r w:rsidRPr="00736EB4">
              <w:rPr>
                <w:noProof/>
                <w:webHidden/>
                <w:sz w:val="24"/>
                <w:szCs w:val="24"/>
              </w:rPr>
              <w:t>4</w:t>
            </w:r>
            <w:r w:rsidRPr="00736EB4">
              <w:rPr>
                <w:noProof/>
                <w:webHidden/>
                <w:sz w:val="24"/>
                <w:szCs w:val="24"/>
              </w:rPr>
              <w:fldChar w:fldCharType="end"/>
            </w:r>
          </w:hyperlink>
        </w:p>
        <w:p w14:paraId="74647BB7" w14:textId="27544EF5" w:rsidR="00736EB4" w:rsidRPr="00736EB4" w:rsidRDefault="00736EB4">
          <w:pPr>
            <w:pStyle w:val="TOC1"/>
            <w:tabs>
              <w:tab w:val="left" w:pos="440"/>
              <w:tab w:val="right" w:leader="dot" w:pos="9016"/>
            </w:tabs>
            <w:rPr>
              <w:rFonts w:eastAsiaTheme="minorEastAsia"/>
              <w:noProof/>
              <w:sz w:val="24"/>
              <w:szCs w:val="24"/>
              <w:lang w:eastAsia="en-GB"/>
            </w:rPr>
          </w:pPr>
          <w:hyperlink w:anchor="_Toc181274248" w:history="1">
            <w:r w:rsidRPr="00736EB4">
              <w:rPr>
                <w:rStyle w:val="Hyperlink"/>
                <w:rFonts w:ascii="Times New Roman" w:hAnsi="Times New Roman" w:cs="Times New Roman"/>
                <w:noProof/>
                <w:sz w:val="24"/>
                <w:szCs w:val="24"/>
              </w:rPr>
              <w:t>1.</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The Event Cycle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_Toc181274248 \h </w:instrText>
            </w:r>
            <w:r w:rsidRPr="00736EB4">
              <w:rPr>
                <w:noProof/>
                <w:webHidden/>
                <w:sz w:val="24"/>
                <w:szCs w:val="24"/>
              </w:rPr>
            </w:r>
            <w:r w:rsidRPr="00736EB4">
              <w:rPr>
                <w:noProof/>
                <w:webHidden/>
                <w:sz w:val="24"/>
                <w:szCs w:val="24"/>
              </w:rPr>
              <w:fldChar w:fldCharType="separate"/>
            </w:r>
            <w:r w:rsidRPr="00736EB4">
              <w:rPr>
                <w:noProof/>
                <w:webHidden/>
                <w:sz w:val="24"/>
                <w:szCs w:val="24"/>
              </w:rPr>
              <w:t>4</w:t>
            </w:r>
            <w:r w:rsidRPr="00736EB4">
              <w:rPr>
                <w:noProof/>
                <w:webHidden/>
                <w:sz w:val="24"/>
                <w:szCs w:val="24"/>
              </w:rPr>
              <w:fldChar w:fldCharType="end"/>
            </w:r>
          </w:hyperlink>
        </w:p>
        <w:p w14:paraId="4DEB19A9" w14:textId="1C8E1CFD"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49" w:history="1">
            <w:r w:rsidRPr="00736EB4">
              <w:rPr>
                <w:rStyle w:val="Hyperlink"/>
                <w:rFonts w:ascii="Times New Roman" w:hAnsi="Times New Roman" w:cs="Times New Roman"/>
                <w:noProof/>
                <w:sz w:val="24"/>
                <w:szCs w:val="24"/>
                <w:lang w:eastAsia="en-GB"/>
              </w:rPr>
              <w:t>1.1.</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Initiation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_Toc181274249 \h </w:instrText>
            </w:r>
            <w:r w:rsidRPr="00736EB4">
              <w:rPr>
                <w:noProof/>
                <w:webHidden/>
                <w:sz w:val="24"/>
                <w:szCs w:val="24"/>
              </w:rPr>
            </w:r>
            <w:r w:rsidRPr="00736EB4">
              <w:rPr>
                <w:noProof/>
                <w:webHidden/>
                <w:sz w:val="24"/>
                <w:szCs w:val="24"/>
              </w:rPr>
              <w:fldChar w:fldCharType="separate"/>
            </w:r>
            <w:r w:rsidRPr="00736EB4">
              <w:rPr>
                <w:noProof/>
                <w:webHidden/>
                <w:sz w:val="24"/>
                <w:szCs w:val="24"/>
              </w:rPr>
              <w:t>5</w:t>
            </w:r>
            <w:r w:rsidRPr="00736EB4">
              <w:rPr>
                <w:noProof/>
                <w:webHidden/>
                <w:sz w:val="24"/>
                <w:szCs w:val="24"/>
              </w:rPr>
              <w:fldChar w:fldCharType="end"/>
            </w:r>
          </w:hyperlink>
        </w:p>
        <w:p w14:paraId="4F443DBD" w14:textId="229E0039"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50" w:history="1">
            <w:r w:rsidRPr="00736EB4">
              <w:rPr>
                <w:rStyle w:val="Hyperlink"/>
                <w:rFonts w:ascii="Times New Roman" w:hAnsi="Times New Roman" w:cs="Times New Roman"/>
                <w:noProof/>
                <w:sz w:val="24"/>
                <w:szCs w:val="24"/>
                <w:lang w:eastAsia="en-GB"/>
              </w:rPr>
              <w:t>1.2.</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Planning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_Toc181274250 \h </w:instrText>
            </w:r>
            <w:r w:rsidRPr="00736EB4">
              <w:rPr>
                <w:noProof/>
                <w:webHidden/>
                <w:sz w:val="24"/>
                <w:szCs w:val="24"/>
              </w:rPr>
            </w:r>
            <w:r w:rsidRPr="00736EB4">
              <w:rPr>
                <w:noProof/>
                <w:webHidden/>
                <w:sz w:val="24"/>
                <w:szCs w:val="24"/>
              </w:rPr>
              <w:fldChar w:fldCharType="separate"/>
            </w:r>
            <w:r w:rsidRPr="00736EB4">
              <w:rPr>
                <w:noProof/>
                <w:webHidden/>
                <w:sz w:val="24"/>
                <w:szCs w:val="24"/>
              </w:rPr>
              <w:t>5</w:t>
            </w:r>
            <w:r w:rsidRPr="00736EB4">
              <w:rPr>
                <w:noProof/>
                <w:webHidden/>
                <w:sz w:val="24"/>
                <w:szCs w:val="24"/>
              </w:rPr>
              <w:fldChar w:fldCharType="end"/>
            </w:r>
          </w:hyperlink>
        </w:p>
        <w:p w14:paraId="0801513B" w14:textId="30CB61CB"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51" w:history="1">
            <w:r w:rsidRPr="00736EB4">
              <w:rPr>
                <w:rStyle w:val="Hyperlink"/>
                <w:rFonts w:ascii="Times New Roman" w:hAnsi="Times New Roman" w:cs="Times New Roman"/>
                <w:noProof/>
                <w:sz w:val="24"/>
                <w:szCs w:val="24"/>
                <w:lang w:eastAsia="en-GB"/>
              </w:rPr>
              <w:t>1.3.</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Implementation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_Toc181274251 \h </w:instrText>
            </w:r>
            <w:r w:rsidRPr="00736EB4">
              <w:rPr>
                <w:noProof/>
                <w:webHidden/>
                <w:sz w:val="24"/>
                <w:szCs w:val="24"/>
              </w:rPr>
            </w:r>
            <w:r w:rsidRPr="00736EB4">
              <w:rPr>
                <w:noProof/>
                <w:webHidden/>
                <w:sz w:val="24"/>
                <w:szCs w:val="24"/>
              </w:rPr>
              <w:fldChar w:fldCharType="separate"/>
            </w:r>
            <w:r w:rsidRPr="00736EB4">
              <w:rPr>
                <w:noProof/>
                <w:webHidden/>
                <w:sz w:val="24"/>
                <w:szCs w:val="24"/>
              </w:rPr>
              <w:t>6</w:t>
            </w:r>
            <w:r w:rsidRPr="00736EB4">
              <w:rPr>
                <w:noProof/>
                <w:webHidden/>
                <w:sz w:val="24"/>
                <w:szCs w:val="24"/>
              </w:rPr>
              <w:fldChar w:fldCharType="end"/>
            </w:r>
          </w:hyperlink>
        </w:p>
        <w:p w14:paraId="3596088B" w14:textId="1F4C8A7F"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52" w:history="1">
            <w:r w:rsidRPr="00736EB4">
              <w:rPr>
                <w:rStyle w:val="Hyperlink"/>
                <w:rFonts w:ascii="Times New Roman" w:hAnsi="Times New Roman" w:cs="Times New Roman"/>
                <w:noProof/>
                <w:sz w:val="24"/>
                <w:szCs w:val="24"/>
                <w:lang w:eastAsia="en-GB"/>
              </w:rPr>
              <w:t>1.4.</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Closure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_Toc181274252 \h </w:instrText>
            </w:r>
            <w:r w:rsidRPr="00736EB4">
              <w:rPr>
                <w:noProof/>
                <w:webHidden/>
                <w:sz w:val="24"/>
                <w:szCs w:val="24"/>
              </w:rPr>
            </w:r>
            <w:r w:rsidRPr="00736EB4">
              <w:rPr>
                <w:noProof/>
                <w:webHidden/>
                <w:sz w:val="24"/>
                <w:szCs w:val="24"/>
              </w:rPr>
              <w:fldChar w:fldCharType="separate"/>
            </w:r>
            <w:r w:rsidRPr="00736EB4">
              <w:rPr>
                <w:noProof/>
                <w:webHidden/>
                <w:sz w:val="24"/>
                <w:szCs w:val="24"/>
              </w:rPr>
              <w:t>7</w:t>
            </w:r>
            <w:r w:rsidRPr="00736EB4">
              <w:rPr>
                <w:noProof/>
                <w:webHidden/>
                <w:sz w:val="24"/>
                <w:szCs w:val="24"/>
              </w:rPr>
              <w:fldChar w:fldCharType="end"/>
            </w:r>
          </w:hyperlink>
        </w:p>
        <w:p w14:paraId="57D29A9B" w14:textId="5453F051"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3" w:history="1">
            <w:r w:rsidRPr="00736EB4">
              <w:rPr>
                <w:rStyle w:val="Hyperlink"/>
                <w:rFonts w:ascii="Times New Roman" w:hAnsi="Times New Roman" w:cs="Times New Roman"/>
                <w:noProof/>
                <w:sz w:val="24"/>
                <w:szCs w:val="24"/>
              </w:rPr>
              <w:t>2.</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Event Concept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_Toc181274253 \h </w:instrText>
            </w:r>
            <w:r w:rsidRPr="00736EB4">
              <w:rPr>
                <w:noProof/>
                <w:webHidden/>
                <w:sz w:val="24"/>
                <w:szCs w:val="24"/>
              </w:rPr>
            </w:r>
            <w:r w:rsidRPr="00736EB4">
              <w:rPr>
                <w:noProof/>
                <w:webHidden/>
                <w:sz w:val="24"/>
                <w:szCs w:val="24"/>
              </w:rPr>
              <w:fldChar w:fldCharType="separate"/>
            </w:r>
            <w:r w:rsidRPr="00736EB4">
              <w:rPr>
                <w:noProof/>
                <w:webHidden/>
                <w:sz w:val="24"/>
                <w:szCs w:val="24"/>
              </w:rPr>
              <w:t>8</w:t>
            </w:r>
            <w:r w:rsidRPr="00736EB4">
              <w:rPr>
                <w:noProof/>
                <w:webHidden/>
                <w:sz w:val="24"/>
                <w:szCs w:val="24"/>
              </w:rPr>
              <w:fldChar w:fldCharType="end"/>
            </w:r>
          </w:hyperlink>
        </w:p>
        <w:p w14:paraId="45820B8B" w14:textId="7FCE9113"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4" w:history="1">
            <w:r w:rsidRPr="00736EB4">
              <w:rPr>
                <w:rStyle w:val="Hyperlink"/>
                <w:rFonts w:ascii="Times New Roman" w:hAnsi="Times New Roman" w:cs="Times New Roman"/>
                <w:noProof/>
                <w:sz w:val="24"/>
                <w:szCs w:val="24"/>
              </w:rPr>
              <w:t>3.</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Aim and Objectives of the Event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_Toc181274254 \h </w:instrText>
            </w:r>
            <w:r w:rsidRPr="00736EB4">
              <w:rPr>
                <w:noProof/>
                <w:webHidden/>
                <w:sz w:val="24"/>
                <w:szCs w:val="24"/>
              </w:rPr>
            </w:r>
            <w:r w:rsidRPr="00736EB4">
              <w:rPr>
                <w:noProof/>
                <w:webHidden/>
                <w:sz w:val="24"/>
                <w:szCs w:val="24"/>
              </w:rPr>
              <w:fldChar w:fldCharType="separate"/>
            </w:r>
            <w:r w:rsidRPr="00736EB4">
              <w:rPr>
                <w:noProof/>
                <w:webHidden/>
                <w:sz w:val="24"/>
                <w:szCs w:val="24"/>
              </w:rPr>
              <w:t>9</w:t>
            </w:r>
            <w:r w:rsidRPr="00736EB4">
              <w:rPr>
                <w:noProof/>
                <w:webHidden/>
                <w:sz w:val="24"/>
                <w:szCs w:val="24"/>
              </w:rPr>
              <w:fldChar w:fldCharType="end"/>
            </w:r>
          </w:hyperlink>
        </w:p>
        <w:p w14:paraId="2901A82B" w14:textId="7CE40715"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5" w:history="1">
            <w:r w:rsidRPr="00736EB4">
              <w:rPr>
                <w:rStyle w:val="Hyperlink"/>
                <w:rFonts w:ascii="Times New Roman" w:hAnsi="Times New Roman" w:cs="Times New Roman"/>
                <w:noProof/>
                <w:sz w:val="24"/>
                <w:szCs w:val="24"/>
              </w:rPr>
              <w:t>4.</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Event Management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_Toc181274255 \h </w:instrText>
            </w:r>
            <w:r w:rsidRPr="00736EB4">
              <w:rPr>
                <w:noProof/>
                <w:webHidden/>
                <w:sz w:val="24"/>
                <w:szCs w:val="24"/>
              </w:rPr>
            </w:r>
            <w:r w:rsidRPr="00736EB4">
              <w:rPr>
                <w:noProof/>
                <w:webHidden/>
                <w:sz w:val="24"/>
                <w:szCs w:val="24"/>
              </w:rPr>
              <w:fldChar w:fldCharType="separate"/>
            </w:r>
            <w:r w:rsidRPr="00736EB4">
              <w:rPr>
                <w:noProof/>
                <w:webHidden/>
                <w:sz w:val="24"/>
                <w:szCs w:val="24"/>
              </w:rPr>
              <w:t>10</w:t>
            </w:r>
            <w:r w:rsidRPr="00736EB4">
              <w:rPr>
                <w:noProof/>
                <w:webHidden/>
                <w:sz w:val="24"/>
                <w:szCs w:val="24"/>
              </w:rPr>
              <w:fldChar w:fldCharType="end"/>
            </w:r>
          </w:hyperlink>
        </w:p>
        <w:p w14:paraId="3F9D36D6" w14:textId="11D87005"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6" w:history="1">
            <w:r w:rsidRPr="00736EB4">
              <w:rPr>
                <w:rStyle w:val="Hyperlink"/>
                <w:rFonts w:ascii="Times New Roman" w:hAnsi="Times New Roman" w:cs="Times New Roman"/>
                <w:noProof/>
                <w:sz w:val="24"/>
                <w:szCs w:val="24"/>
              </w:rPr>
              <w:t>5.</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Event Budget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_Toc181274256 \h </w:instrText>
            </w:r>
            <w:r w:rsidRPr="00736EB4">
              <w:rPr>
                <w:noProof/>
                <w:webHidden/>
                <w:sz w:val="24"/>
                <w:szCs w:val="24"/>
              </w:rPr>
            </w:r>
            <w:r w:rsidRPr="00736EB4">
              <w:rPr>
                <w:noProof/>
                <w:webHidden/>
                <w:sz w:val="24"/>
                <w:szCs w:val="24"/>
              </w:rPr>
              <w:fldChar w:fldCharType="separate"/>
            </w:r>
            <w:r w:rsidRPr="00736EB4">
              <w:rPr>
                <w:noProof/>
                <w:webHidden/>
                <w:sz w:val="24"/>
                <w:szCs w:val="24"/>
              </w:rPr>
              <w:t>11</w:t>
            </w:r>
            <w:r w:rsidRPr="00736EB4">
              <w:rPr>
                <w:noProof/>
                <w:webHidden/>
                <w:sz w:val="24"/>
                <w:szCs w:val="24"/>
              </w:rPr>
              <w:fldChar w:fldCharType="end"/>
            </w:r>
          </w:hyperlink>
        </w:p>
        <w:p w14:paraId="0D4D98F2" w14:textId="65345BE4"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7" w:history="1">
            <w:r w:rsidRPr="00736EB4">
              <w:rPr>
                <w:rStyle w:val="Hyperlink"/>
                <w:rFonts w:ascii="Times New Roman" w:hAnsi="Times New Roman" w:cs="Times New Roman"/>
                <w:noProof/>
                <w:sz w:val="24"/>
                <w:szCs w:val="24"/>
              </w:rPr>
              <w:t>6.</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Industry Trends / Issues / Impacts</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_Toc181274257 \h </w:instrText>
            </w:r>
            <w:r w:rsidRPr="00736EB4">
              <w:rPr>
                <w:noProof/>
                <w:webHidden/>
                <w:sz w:val="24"/>
                <w:szCs w:val="24"/>
              </w:rPr>
            </w:r>
            <w:r w:rsidRPr="00736EB4">
              <w:rPr>
                <w:noProof/>
                <w:webHidden/>
                <w:sz w:val="24"/>
                <w:szCs w:val="24"/>
              </w:rPr>
              <w:fldChar w:fldCharType="separate"/>
            </w:r>
            <w:r w:rsidRPr="00736EB4">
              <w:rPr>
                <w:noProof/>
                <w:webHidden/>
                <w:sz w:val="24"/>
                <w:szCs w:val="24"/>
              </w:rPr>
              <w:t>12</w:t>
            </w:r>
            <w:r w:rsidRPr="00736EB4">
              <w:rPr>
                <w:noProof/>
                <w:webHidden/>
                <w:sz w:val="24"/>
                <w:szCs w:val="24"/>
              </w:rPr>
              <w:fldChar w:fldCharType="end"/>
            </w:r>
          </w:hyperlink>
        </w:p>
        <w:p w14:paraId="74F13049" w14:textId="0A7BFABB"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8" w:history="1">
            <w:r w:rsidRPr="00736EB4">
              <w:rPr>
                <w:rStyle w:val="Hyperlink"/>
                <w:rFonts w:ascii="Times New Roman" w:hAnsi="Times New Roman" w:cs="Times New Roman"/>
                <w:noProof/>
                <w:sz w:val="24"/>
                <w:szCs w:val="24"/>
              </w:rPr>
              <w:t>7.</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Situational and Cultural Considerations</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_Toc181274258 \h </w:instrText>
            </w:r>
            <w:r w:rsidRPr="00736EB4">
              <w:rPr>
                <w:noProof/>
                <w:webHidden/>
                <w:sz w:val="24"/>
                <w:szCs w:val="24"/>
              </w:rPr>
            </w:r>
            <w:r w:rsidRPr="00736EB4">
              <w:rPr>
                <w:noProof/>
                <w:webHidden/>
                <w:sz w:val="24"/>
                <w:szCs w:val="24"/>
              </w:rPr>
              <w:fldChar w:fldCharType="separate"/>
            </w:r>
            <w:r w:rsidRPr="00736EB4">
              <w:rPr>
                <w:noProof/>
                <w:webHidden/>
                <w:sz w:val="24"/>
                <w:szCs w:val="24"/>
              </w:rPr>
              <w:t>12</w:t>
            </w:r>
            <w:r w:rsidRPr="00736EB4">
              <w:rPr>
                <w:noProof/>
                <w:webHidden/>
                <w:sz w:val="24"/>
                <w:szCs w:val="24"/>
              </w:rPr>
              <w:fldChar w:fldCharType="end"/>
            </w:r>
          </w:hyperlink>
        </w:p>
        <w:p w14:paraId="63D65F72" w14:textId="632999F0" w:rsidR="00736EB4" w:rsidRPr="00736EB4" w:rsidRDefault="00736EB4">
          <w:pPr>
            <w:pStyle w:val="TOC1"/>
            <w:tabs>
              <w:tab w:val="right" w:leader="dot" w:pos="9016"/>
            </w:tabs>
            <w:rPr>
              <w:rFonts w:eastAsiaTheme="minorEastAsia"/>
              <w:noProof/>
              <w:sz w:val="24"/>
              <w:szCs w:val="24"/>
              <w:lang w:eastAsia="en-GB"/>
            </w:rPr>
          </w:pPr>
          <w:hyperlink w:anchor="_Toc181274259" w:history="1">
            <w:r w:rsidRPr="00736EB4">
              <w:rPr>
                <w:rStyle w:val="Hyperlink"/>
                <w:rFonts w:ascii="Times New Roman" w:hAnsi="Times New Roman" w:cs="Times New Roman"/>
                <w:noProof/>
                <w:sz w:val="24"/>
                <w:szCs w:val="24"/>
              </w:rPr>
              <w:t>Conclusion</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_Toc181274259 \h </w:instrText>
            </w:r>
            <w:r w:rsidRPr="00736EB4">
              <w:rPr>
                <w:noProof/>
                <w:webHidden/>
                <w:sz w:val="24"/>
                <w:szCs w:val="24"/>
              </w:rPr>
            </w:r>
            <w:r w:rsidRPr="00736EB4">
              <w:rPr>
                <w:noProof/>
                <w:webHidden/>
                <w:sz w:val="24"/>
                <w:szCs w:val="24"/>
              </w:rPr>
              <w:fldChar w:fldCharType="separate"/>
            </w:r>
            <w:r w:rsidRPr="00736EB4">
              <w:rPr>
                <w:noProof/>
                <w:webHidden/>
                <w:sz w:val="24"/>
                <w:szCs w:val="24"/>
              </w:rPr>
              <w:t>13</w:t>
            </w:r>
            <w:r w:rsidRPr="00736EB4">
              <w:rPr>
                <w:noProof/>
                <w:webHidden/>
                <w:sz w:val="24"/>
                <w:szCs w:val="24"/>
              </w:rPr>
              <w:fldChar w:fldCharType="end"/>
            </w:r>
          </w:hyperlink>
        </w:p>
        <w:p w14:paraId="32188D3A" w14:textId="723BDB74" w:rsidR="00736EB4" w:rsidRPr="00736EB4" w:rsidRDefault="00736EB4">
          <w:pPr>
            <w:pStyle w:val="TOC1"/>
            <w:tabs>
              <w:tab w:val="right" w:leader="dot" w:pos="9016"/>
            </w:tabs>
            <w:rPr>
              <w:rFonts w:eastAsiaTheme="minorEastAsia"/>
              <w:noProof/>
              <w:sz w:val="24"/>
              <w:szCs w:val="24"/>
              <w:lang w:eastAsia="en-GB"/>
            </w:rPr>
          </w:pPr>
          <w:hyperlink w:anchor="_Toc181274260" w:history="1">
            <w:r w:rsidRPr="00736EB4">
              <w:rPr>
                <w:rStyle w:val="Hyperlink"/>
                <w:rFonts w:ascii="Times New Roman" w:hAnsi="Times New Roman" w:cs="Times New Roman"/>
                <w:noProof/>
                <w:sz w:val="24"/>
                <w:szCs w:val="24"/>
              </w:rPr>
              <w:t>Reference list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_Toc181274260 \h </w:instrText>
            </w:r>
            <w:r w:rsidRPr="00736EB4">
              <w:rPr>
                <w:noProof/>
                <w:webHidden/>
                <w:sz w:val="24"/>
                <w:szCs w:val="24"/>
              </w:rPr>
            </w:r>
            <w:r w:rsidRPr="00736EB4">
              <w:rPr>
                <w:noProof/>
                <w:webHidden/>
                <w:sz w:val="24"/>
                <w:szCs w:val="24"/>
              </w:rPr>
              <w:fldChar w:fldCharType="separate"/>
            </w:r>
            <w:r w:rsidRPr="00736EB4">
              <w:rPr>
                <w:noProof/>
                <w:webHidden/>
                <w:sz w:val="24"/>
                <w:szCs w:val="24"/>
              </w:rPr>
              <w:t>15</w:t>
            </w:r>
            <w:r w:rsidRPr="00736EB4">
              <w:rPr>
                <w:noProof/>
                <w:webHidden/>
                <w:sz w:val="24"/>
                <w:szCs w:val="24"/>
              </w:rPr>
              <w:fldChar w:fldCharType="end"/>
            </w:r>
          </w:hyperlink>
        </w:p>
        <w:p w14:paraId="0DAC4DD7" w14:textId="72EECABA" w:rsidR="000F6CA3" w:rsidRPr="00736EB4" w:rsidRDefault="000F6CA3" w:rsidP="00736EB4">
          <w:pPr>
            <w:spacing w:line="360" w:lineRule="auto"/>
            <w:rPr>
              <w:rFonts w:ascii="Times New Roman" w:hAnsi="Times New Roman" w:cs="Times New Roman"/>
              <w:sz w:val="24"/>
              <w:szCs w:val="24"/>
            </w:rPr>
          </w:pPr>
          <w:r w:rsidRPr="00736EB4">
            <w:rPr>
              <w:rFonts w:ascii="Times New Roman" w:hAnsi="Times New Roman" w:cs="Times New Roman"/>
              <w:b/>
              <w:bCs/>
              <w:sz w:val="24"/>
              <w:szCs w:val="24"/>
            </w:rPr>
            <w:fldChar w:fldCharType="end"/>
          </w:r>
        </w:p>
      </w:sdtContent>
    </w:sdt>
    <w:p w14:paraId="66DA9762" w14:textId="048F9E5F" w:rsidR="00F164E7" w:rsidRPr="00736EB4" w:rsidRDefault="00F164E7" w:rsidP="00736EB4">
      <w:pPr>
        <w:spacing w:line="360" w:lineRule="auto"/>
        <w:rPr>
          <w:rFonts w:ascii="Times New Roman" w:eastAsiaTheme="majorEastAsia" w:hAnsi="Times New Roman" w:cs="Times New Roman"/>
          <w:color w:val="2F5496" w:themeColor="accent1" w:themeShade="BF"/>
          <w:sz w:val="24"/>
          <w:szCs w:val="24"/>
        </w:rPr>
      </w:pPr>
      <w:r w:rsidRPr="00736EB4">
        <w:rPr>
          <w:rFonts w:ascii="Times New Roman" w:hAnsi="Times New Roman" w:cs="Times New Roman"/>
          <w:sz w:val="24"/>
          <w:szCs w:val="24"/>
        </w:rPr>
        <w:br w:type="page"/>
      </w:r>
    </w:p>
    <w:p w14:paraId="754047CD" w14:textId="62E34DEA" w:rsidR="00515BD3" w:rsidRPr="00736EB4" w:rsidRDefault="00515BD3" w:rsidP="00736EB4">
      <w:pPr>
        <w:pStyle w:val="Heading1"/>
        <w:spacing w:line="360" w:lineRule="auto"/>
        <w:rPr>
          <w:rFonts w:ascii="Times New Roman" w:hAnsi="Times New Roman" w:cs="Times New Roman"/>
          <w:sz w:val="24"/>
          <w:szCs w:val="24"/>
        </w:rPr>
      </w:pPr>
      <w:bookmarkStart w:id="1" w:name="_Toc181274247"/>
      <w:r w:rsidRPr="00736EB4">
        <w:rPr>
          <w:rFonts w:ascii="Times New Roman" w:hAnsi="Times New Roman" w:cs="Times New Roman"/>
          <w:sz w:val="24"/>
          <w:szCs w:val="24"/>
        </w:rPr>
        <w:lastRenderedPageBreak/>
        <w:t>Introduction</w:t>
      </w:r>
      <w:bookmarkEnd w:id="1"/>
    </w:p>
    <w:p w14:paraId="72C41B09" w14:textId="79A050E1" w:rsidR="00372078" w:rsidRPr="00736EB4" w:rsidRDefault="00372078"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 xml:space="preserve">The Winter World Food Festival is a proposed event to be held at the iconic </w:t>
      </w:r>
      <w:r w:rsidRPr="00736EB4">
        <w:rPr>
          <w:rFonts w:ascii="Times New Roman" w:hAnsi="Times New Roman" w:cs="Times New Roman"/>
          <w:b/>
          <w:bCs/>
          <w:sz w:val="24"/>
          <w:szCs w:val="24"/>
        </w:rPr>
        <w:t>Lincoln Cathedral</w:t>
      </w:r>
      <w:r w:rsidRPr="00736EB4">
        <w:rPr>
          <w:rFonts w:ascii="Times New Roman" w:hAnsi="Times New Roman" w:cs="Times New Roman"/>
          <w:sz w:val="24"/>
          <w:szCs w:val="24"/>
        </w:rPr>
        <w:t xml:space="preserve"> from 30th November to 1st December 2024. This event is designed to celebrate the global diversity of winter cuisines, festive traditions, and family-friendly activities. Key highlights include food stalls offering international dishes, artisan winter markets, and the </w:t>
      </w:r>
      <w:r w:rsidRPr="00736EB4">
        <w:rPr>
          <w:rFonts w:ascii="Times New Roman" w:hAnsi="Times New Roman" w:cs="Times New Roman"/>
          <w:b/>
          <w:bCs/>
          <w:sz w:val="24"/>
          <w:szCs w:val="24"/>
        </w:rPr>
        <w:t>Gingerbread House Competition</w:t>
      </w:r>
      <w:r w:rsidRPr="00736EB4">
        <w:rPr>
          <w:rFonts w:ascii="Times New Roman" w:hAnsi="Times New Roman" w:cs="Times New Roman"/>
          <w:sz w:val="24"/>
          <w:szCs w:val="24"/>
        </w:rPr>
        <w:t>, with a grand prize of a 3-night stay in Lapland. The festival was chosen for its potential to engage both the local Lincoln community and attract visitors from surrounding areas, providing a unique seasonal event that showcases cultural diversity and festive cheer.</w:t>
      </w:r>
    </w:p>
    <w:p w14:paraId="0549C293" w14:textId="7EA4367F" w:rsidR="00A340E2" w:rsidRPr="00736EB4" w:rsidRDefault="00372078"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Lincoln Cathedral has been selected as the venue due to its historical significance, accessibility, and suitability for large-scale events. Its central location makes it convenient for public transport, and its indoor and outdoor spaces allow flexibility in managing weather contingencies and large crowds.</w:t>
      </w:r>
    </w:p>
    <w:p w14:paraId="417EED09" w14:textId="6E73B697" w:rsidR="00D80ABA" w:rsidRPr="00736EB4" w:rsidRDefault="00372078" w:rsidP="00736EB4">
      <w:pPr>
        <w:pStyle w:val="Heading1"/>
        <w:numPr>
          <w:ilvl w:val="0"/>
          <w:numId w:val="17"/>
        </w:numPr>
        <w:spacing w:line="360" w:lineRule="auto"/>
        <w:rPr>
          <w:rFonts w:ascii="Times New Roman" w:hAnsi="Times New Roman" w:cs="Times New Roman"/>
          <w:sz w:val="24"/>
          <w:szCs w:val="24"/>
        </w:rPr>
      </w:pPr>
      <w:bookmarkStart w:id="2" w:name="_Toc181274248"/>
      <w:r w:rsidRPr="00736EB4">
        <w:rPr>
          <w:rFonts w:ascii="Times New Roman" w:hAnsi="Times New Roman" w:cs="Times New Roman"/>
          <w:sz w:val="24"/>
          <w:szCs w:val="24"/>
        </w:rPr>
        <w:t>The Event Cycle</w:t>
      </w:r>
      <w:bookmarkEnd w:id="2"/>
    </w:p>
    <w:p w14:paraId="05CB7870" w14:textId="4732BC4B" w:rsidR="00EB760C" w:rsidRPr="00736EB4" w:rsidRDefault="000551CE" w:rsidP="00736EB4">
      <w:p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sz w:val="24"/>
          <w:szCs w:val="24"/>
        </w:rPr>
        <w:t>According to Stephens and Thomas</w:t>
      </w:r>
      <w:r w:rsidR="00A30AF0" w:rsidRPr="00736EB4">
        <w:rPr>
          <w:rFonts w:ascii="Times New Roman" w:hAnsi="Times New Roman" w:cs="Times New Roman"/>
          <w:sz w:val="24"/>
          <w:szCs w:val="24"/>
        </w:rPr>
        <w:t xml:space="preserve"> (2022)</w:t>
      </w:r>
      <w:r w:rsidR="00814876" w:rsidRPr="00736EB4">
        <w:rPr>
          <w:rFonts w:ascii="Times New Roman" w:hAnsi="Times New Roman" w:cs="Times New Roman"/>
          <w:sz w:val="24"/>
          <w:szCs w:val="24"/>
        </w:rPr>
        <w:t xml:space="preserve"> and </w:t>
      </w:r>
      <w:r w:rsidR="00194147" w:rsidRPr="00736EB4">
        <w:rPr>
          <w:rFonts w:ascii="Times New Roman" w:hAnsi="Times New Roman" w:cs="Times New Roman"/>
          <w:sz w:val="24"/>
          <w:szCs w:val="24"/>
        </w:rPr>
        <w:t>Watt (2014)</w:t>
      </w:r>
      <w:r w:rsidR="00A30AF0" w:rsidRPr="00736EB4">
        <w:rPr>
          <w:rFonts w:ascii="Times New Roman" w:hAnsi="Times New Roman" w:cs="Times New Roman"/>
          <w:sz w:val="24"/>
          <w:szCs w:val="24"/>
        </w:rPr>
        <w:t xml:space="preserve">, </w:t>
      </w:r>
      <w:r w:rsidR="00100AB7" w:rsidRPr="00736EB4">
        <w:rPr>
          <w:rFonts w:ascii="Times New Roman" w:hAnsi="Times New Roman" w:cs="Times New Roman"/>
          <w:sz w:val="24"/>
          <w:szCs w:val="24"/>
        </w:rPr>
        <w:t>t</w:t>
      </w:r>
      <w:r w:rsidR="00763230" w:rsidRPr="00736EB4">
        <w:rPr>
          <w:rFonts w:ascii="Times New Roman" w:hAnsi="Times New Roman" w:cs="Times New Roman"/>
          <w:sz w:val="24"/>
          <w:szCs w:val="24"/>
        </w:rPr>
        <w:t xml:space="preserve">he </w:t>
      </w:r>
      <w:r w:rsidR="00945E3F" w:rsidRPr="00736EB4">
        <w:rPr>
          <w:rFonts w:ascii="Times New Roman" w:hAnsi="Times New Roman" w:cs="Times New Roman"/>
          <w:sz w:val="24"/>
          <w:szCs w:val="24"/>
        </w:rPr>
        <w:t>e</w:t>
      </w:r>
      <w:r w:rsidR="00763230" w:rsidRPr="00736EB4">
        <w:rPr>
          <w:rFonts w:ascii="Times New Roman" w:hAnsi="Times New Roman" w:cs="Times New Roman"/>
          <w:sz w:val="24"/>
          <w:szCs w:val="24"/>
        </w:rPr>
        <w:t xml:space="preserve">vent </w:t>
      </w:r>
      <w:r w:rsidR="00945E3F" w:rsidRPr="00736EB4">
        <w:rPr>
          <w:rFonts w:ascii="Times New Roman" w:hAnsi="Times New Roman" w:cs="Times New Roman"/>
          <w:sz w:val="24"/>
          <w:szCs w:val="24"/>
        </w:rPr>
        <w:t>c</w:t>
      </w:r>
      <w:r w:rsidR="00763230" w:rsidRPr="00736EB4">
        <w:rPr>
          <w:rFonts w:ascii="Times New Roman" w:hAnsi="Times New Roman" w:cs="Times New Roman"/>
          <w:sz w:val="24"/>
          <w:szCs w:val="24"/>
        </w:rPr>
        <w:t xml:space="preserve">ycle is a framework that breaks down the stages of event management, from conception to closure, ensuring that all phases of planning and execution are thoroughly addressed. </w:t>
      </w:r>
    </w:p>
    <w:p w14:paraId="33853A7B" w14:textId="53D0BCB6" w:rsidR="00814876" w:rsidRPr="00736EB4" w:rsidRDefault="003E1F13" w:rsidP="00736EB4">
      <w:p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sz w:val="24"/>
          <w:szCs w:val="24"/>
        </w:rPr>
        <w:t>Watt (2014)</w:t>
      </w:r>
      <w:r w:rsidR="00B85098" w:rsidRPr="00736EB4">
        <w:rPr>
          <w:rFonts w:ascii="Times New Roman" w:hAnsi="Times New Roman" w:cs="Times New Roman"/>
          <w:sz w:val="24"/>
          <w:szCs w:val="24"/>
        </w:rPr>
        <w:t xml:space="preserve"> describes that a</w:t>
      </w:r>
      <w:r w:rsidR="00814876" w:rsidRPr="00736EB4">
        <w:rPr>
          <w:rFonts w:ascii="Times New Roman" w:hAnsi="Times New Roman" w:cs="Times New Roman"/>
          <w:sz w:val="24"/>
          <w:szCs w:val="24"/>
        </w:rPr>
        <w:t xml:space="preserve"> typical project usually consists of four key phases, each encompassing its own set of tasks and challenges: initiation, planning, implementation, and closure. Collectively, these phases illustrate the journey a project follows from start to finish and are commonly known as the project "life cycle." </w:t>
      </w:r>
    </w:p>
    <w:p w14:paraId="4ED1C8D1" w14:textId="31C05F7F" w:rsidR="00763230" w:rsidRPr="00736EB4" w:rsidRDefault="00763230"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 xml:space="preserve">The chosen </w:t>
      </w:r>
      <w:r w:rsidR="00201A00" w:rsidRPr="00736EB4">
        <w:rPr>
          <w:rFonts w:ascii="Times New Roman" w:eastAsia="Times New Roman" w:hAnsi="Times New Roman" w:cs="Times New Roman"/>
          <w:kern w:val="0"/>
          <w:sz w:val="24"/>
          <w:szCs w:val="24"/>
          <w:lang w:eastAsia="en-GB"/>
          <w14:ligatures w14:val="none"/>
        </w:rPr>
        <w:t>e</w:t>
      </w:r>
      <w:r w:rsidRPr="00736EB4">
        <w:rPr>
          <w:rFonts w:ascii="Times New Roman" w:eastAsia="Times New Roman" w:hAnsi="Times New Roman" w:cs="Times New Roman"/>
          <w:kern w:val="0"/>
          <w:sz w:val="24"/>
          <w:szCs w:val="24"/>
          <w:lang w:eastAsia="en-GB"/>
          <w14:ligatures w14:val="none"/>
        </w:rPr>
        <w:t xml:space="preserve">vent </w:t>
      </w:r>
      <w:r w:rsidR="00201A00" w:rsidRPr="00736EB4">
        <w:rPr>
          <w:rFonts w:ascii="Times New Roman" w:eastAsia="Times New Roman" w:hAnsi="Times New Roman" w:cs="Times New Roman"/>
          <w:kern w:val="0"/>
          <w:sz w:val="24"/>
          <w:szCs w:val="24"/>
          <w:lang w:eastAsia="en-GB"/>
          <w14:ligatures w14:val="none"/>
        </w:rPr>
        <w:t>c</w:t>
      </w:r>
      <w:r w:rsidRPr="00736EB4">
        <w:rPr>
          <w:rFonts w:ascii="Times New Roman" w:eastAsia="Times New Roman" w:hAnsi="Times New Roman" w:cs="Times New Roman"/>
          <w:kern w:val="0"/>
          <w:sz w:val="24"/>
          <w:szCs w:val="24"/>
          <w:lang w:eastAsia="en-GB"/>
          <w14:ligatures w14:val="none"/>
        </w:rPr>
        <w:t xml:space="preserve">ycle for this festival is based on </w:t>
      </w:r>
      <w:r w:rsidR="00D562EC" w:rsidRPr="00736EB4">
        <w:rPr>
          <w:rFonts w:ascii="Times New Roman" w:eastAsia="Times New Roman" w:hAnsi="Times New Roman" w:cs="Times New Roman"/>
          <w:kern w:val="0"/>
          <w:sz w:val="24"/>
          <w:szCs w:val="24"/>
          <w:lang w:eastAsia="en-GB"/>
          <w14:ligatures w14:val="none"/>
        </w:rPr>
        <w:t>the Event</w:t>
      </w:r>
      <w:r w:rsidR="00FA4A04" w:rsidRPr="00736EB4">
        <w:rPr>
          <w:rFonts w:ascii="Times New Roman" w:eastAsia="Times New Roman" w:hAnsi="Times New Roman" w:cs="Times New Roman"/>
          <w:kern w:val="0"/>
          <w:sz w:val="24"/>
          <w:szCs w:val="24"/>
          <w:lang w:eastAsia="en-GB"/>
          <w14:ligatures w14:val="none"/>
        </w:rPr>
        <w:t xml:space="preserve"> Management Body of Knowledge (</w:t>
      </w:r>
      <w:r w:rsidR="00201A00" w:rsidRPr="00736EB4">
        <w:rPr>
          <w:rFonts w:ascii="Times New Roman" w:eastAsia="Times New Roman" w:hAnsi="Times New Roman" w:cs="Times New Roman"/>
          <w:b/>
          <w:bCs/>
          <w:kern w:val="0"/>
          <w:sz w:val="24"/>
          <w:szCs w:val="24"/>
          <w:lang w:eastAsia="en-GB"/>
          <w14:ligatures w14:val="none"/>
        </w:rPr>
        <w:t>EMBOK</w:t>
      </w:r>
      <w:r w:rsidR="00FA4A04" w:rsidRPr="00736EB4">
        <w:rPr>
          <w:rFonts w:ascii="Times New Roman" w:eastAsia="Times New Roman" w:hAnsi="Times New Roman" w:cs="Times New Roman"/>
          <w:b/>
          <w:bCs/>
          <w:kern w:val="0"/>
          <w:sz w:val="24"/>
          <w:szCs w:val="24"/>
          <w:lang w:eastAsia="en-GB"/>
          <w14:ligatures w14:val="none"/>
        </w:rPr>
        <w:t>)</w:t>
      </w:r>
      <w:r w:rsidR="00201A00" w:rsidRPr="00736EB4">
        <w:rPr>
          <w:rFonts w:ascii="Times New Roman" w:eastAsia="Times New Roman" w:hAnsi="Times New Roman" w:cs="Times New Roman"/>
          <w:b/>
          <w:bCs/>
          <w:kern w:val="0"/>
          <w:sz w:val="24"/>
          <w:szCs w:val="24"/>
          <w:lang w:eastAsia="en-GB"/>
          <w14:ligatures w14:val="none"/>
        </w:rPr>
        <w:t xml:space="preserve"> model</w:t>
      </w:r>
      <w:r w:rsidRPr="00736EB4">
        <w:rPr>
          <w:rFonts w:ascii="Times New Roman" w:eastAsia="Times New Roman" w:hAnsi="Times New Roman" w:cs="Times New Roman"/>
          <w:kern w:val="0"/>
          <w:sz w:val="24"/>
          <w:szCs w:val="24"/>
          <w:lang w:eastAsia="en-GB"/>
          <w14:ligatures w14:val="none"/>
        </w:rPr>
        <w:t xml:space="preserve">, </w:t>
      </w:r>
      <w:r w:rsidR="00AE6EF4" w:rsidRPr="00736EB4">
        <w:rPr>
          <w:rFonts w:ascii="Times New Roman" w:eastAsia="Times New Roman" w:hAnsi="Times New Roman" w:cs="Times New Roman"/>
          <w:kern w:val="0"/>
          <w:sz w:val="24"/>
          <w:szCs w:val="24"/>
          <w:lang w:eastAsia="en-GB"/>
          <w14:ligatures w14:val="none"/>
        </w:rPr>
        <w:t xml:space="preserve">which according to </w:t>
      </w:r>
      <w:proofErr w:type="spellStart"/>
      <w:r w:rsidR="00CC04CD" w:rsidRPr="00736EB4">
        <w:rPr>
          <w:rFonts w:ascii="Times New Roman" w:eastAsia="Times New Roman" w:hAnsi="Times New Roman" w:cs="Times New Roman"/>
          <w:kern w:val="0"/>
          <w:sz w:val="24"/>
          <w:szCs w:val="24"/>
          <w:lang w:eastAsia="en-GB"/>
          <w14:ligatures w14:val="none"/>
        </w:rPr>
        <w:t>Embok</w:t>
      </w:r>
      <w:proofErr w:type="spellEnd"/>
      <w:r w:rsidR="00CC04CD" w:rsidRPr="00736EB4">
        <w:rPr>
          <w:rFonts w:ascii="Times New Roman" w:eastAsia="Times New Roman" w:hAnsi="Times New Roman" w:cs="Times New Roman"/>
          <w:kern w:val="0"/>
          <w:sz w:val="24"/>
          <w:szCs w:val="24"/>
          <w:lang w:eastAsia="en-GB"/>
          <w14:ligatures w14:val="none"/>
        </w:rPr>
        <w:t xml:space="preserve"> (2024), the model gives a clear overview of the knowledge and skills needed to plan, develop, and run an event</w:t>
      </w:r>
      <w:r w:rsidR="00330CE9" w:rsidRPr="00736EB4">
        <w:rPr>
          <w:rFonts w:ascii="Times New Roman" w:eastAsia="Times New Roman" w:hAnsi="Times New Roman" w:cs="Times New Roman"/>
          <w:kern w:val="0"/>
          <w:sz w:val="24"/>
          <w:szCs w:val="24"/>
          <w:lang w:eastAsia="en-GB"/>
          <w14:ligatures w14:val="none"/>
        </w:rPr>
        <w:t xml:space="preserve">. The framework is organized around four key phases: Initiation, Planning, Implementation, and Closure. Each phase ensures the structured development and delivery of an event, considering various dimensions of event management. </w:t>
      </w:r>
      <w:r w:rsidR="00497D62" w:rsidRPr="00736EB4">
        <w:rPr>
          <w:rFonts w:ascii="Times New Roman" w:eastAsia="Times New Roman" w:hAnsi="Times New Roman" w:cs="Times New Roman"/>
          <w:kern w:val="0"/>
          <w:sz w:val="24"/>
          <w:szCs w:val="24"/>
          <w:lang w:eastAsia="en-GB"/>
          <w14:ligatures w14:val="none"/>
        </w:rPr>
        <w:t>Applying the four phases of the EMBOK framework to the Winter World Food Festival ensures a thorough approach, combining theory with practical aspects.</w:t>
      </w:r>
    </w:p>
    <w:p w14:paraId="4DEA8EC8" w14:textId="13BDA113" w:rsidR="00452952" w:rsidRPr="00736EB4" w:rsidRDefault="00452952" w:rsidP="00736EB4">
      <w:pPr>
        <w:pStyle w:val="Heading3"/>
        <w:numPr>
          <w:ilvl w:val="1"/>
          <w:numId w:val="17"/>
        </w:numPr>
        <w:spacing w:line="360" w:lineRule="auto"/>
        <w:rPr>
          <w:rFonts w:ascii="Times New Roman" w:hAnsi="Times New Roman" w:cs="Times New Roman"/>
          <w:lang w:eastAsia="en-GB"/>
        </w:rPr>
      </w:pPr>
      <w:bookmarkStart w:id="3" w:name="_Toc181274249"/>
      <w:r w:rsidRPr="00736EB4">
        <w:rPr>
          <w:rFonts w:ascii="Times New Roman" w:hAnsi="Times New Roman" w:cs="Times New Roman"/>
          <w:lang w:eastAsia="en-GB"/>
        </w:rPr>
        <w:lastRenderedPageBreak/>
        <w:t>Initiation Phase</w:t>
      </w:r>
      <w:bookmarkEnd w:id="3"/>
    </w:p>
    <w:p w14:paraId="21E77EA2" w14:textId="6CCDF040" w:rsidR="00452952" w:rsidRPr="00736EB4" w:rsidRDefault="003F3FC0" w:rsidP="00736EB4">
      <w:pPr>
        <w:spacing w:line="360" w:lineRule="auto"/>
        <w:rPr>
          <w:rFonts w:ascii="Times New Roman" w:hAnsi="Times New Roman" w:cs="Times New Roman"/>
          <w:color w:val="FF0000"/>
          <w:sz w:val="24"/>
          <w:szCs w:val="24"/>
          <w:lang w:eastAsia="en-GB"/>
        </w:rPr>
      </w:pPr>
      <w:r w:rsidRPr="00736EB4">
        <w:rPr>
          <w:rFonts w:ascii="Times New Roman" w:hAnsi="Times New Roman" w:cs="Times New Roman"/>
          <w:sz w:val="24"/>
          <w:szCs w:val="24"/>
          <w:lang w:eastAsia="en-GB"/>
        </w:rPr>
        <w:t xml:space="preserve">Silvers (2013) describes </w:t>
      </w:r>
      <w:r w:rsidR="00F02025" w:rsidRPr="00736EB4">
        <w:rPr>
          <w:rFonts w:ascii="Times New Roman" w:hAnsi="Times New Roman" w:cs="Times New Roman"/>
          <w:sz w:val="24"/>
          <w:szCs w:val="24"/>
          <w:lang w:eastAsia="en-GB"/>
        </w:rPr>
        <w:t xml:space="preserve">that </w:t>
      </w:r>
      <w:r w:rsidRPr="00736EB4">
        <w:rPr>
          <w:rFonts w:ascii="Times New Roman" w:hAnsi="Times New Roman" w:cs="Times New Roman"/>
          <w:sz w:val="24"/>
          <w:szCs w:val="24"/>
          <w:lang w:eastAsia="en-GB"/>
        </w:rPr>
        <w:t>t</w:t>
      </w:r>
      <w:r w:rsidR="00452952" w:rsidRPr="00736EB4">
        <w:rPr>
          <w:rFonts w:ascii="Times New Roman" w:hAnsi="Times New Roman" w:cs="Times New Roman"/>
          <w:sz w:val="24"/>
          <w:szCs w:val="24"/>
          <w:lang w:eastAsia="en-GB"/>
        </w:rPr>
        <w:t>he Initiation phase involves establishing the vision, purpose, and feasibility of the event. This stage focuses on defining the event's overarching goals and setting the foundation for subsequent planning efforts</w:t>
      </w:r>
      <w:r w:rsidR="00F02025" w:rsidRPr="00736EB4">
        <w:rPr>
          <w:rFonts w:ascii="Times New Roman" w:hAnsi="Times New Roman" w:cs="Times New Roman"/>
          <w:sz w:val="24"/>
          <w:szCs w:val="24"/>
          <w:lang w:eastAsia="en-GB"/>
        </w:rPr>
        <w:t>.</w:t>
      </w:r>
    </w:p>
    <w:p w14:paraId="48F1DDD9"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71AD8BBF" w14:textId="36E253B5"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Event Vision</w:t>
      </w:r>
      <w:r w:rsidRPr="00736EB4">
        <w:rPr>
          <w:rFonts w:ascii="Times New Roman" w:hAnsi="Times New Roman" w:cs="Times New Roman"/>
          <w:sz w:val="24"/>
          <w:szCs w:val="24"/>
          <w:lang w:eastAsia="en-GB"/>
        </w:rPr>
        <w:t xml:space="preserve">: The Winter World Food Festival is </w:t>
      </w:r>
      <w:r w:rsidR="00C94993" w:rsidRPr="00736EB4">
        <w:rPr>
          <w:rFonts w:ascii="Times New Roman" w:hAnsi="Times New Roman" w:cs="Times New Roman"/>
          <w:sz w:val="24"/>
          <w:szCs w:val="24"/>
          <w:lang w:eastAsia="en-GB"/>
        </w:rPr>
        <w:t>imagined</w:t>
      </w:r>
      <w:r w:rsidRPr="00736EB4">
        <w:rPr>
          <w:rFonts w:ascii="Times New Roman" w:hAnsi="Times New Roman" w:cs="Times New Roman"/>
          <w:sz w:val="24"/>
          <w:szCs w:val="24"/>
          <w:lang w:eastAsia="en-GB"/>
        </w:rPr>
        <w:t xml:space="preserve"> as a culturally enriching, family-friendly event that showcases global winter cuisines and festive traditions. It will serve as a unique holiday experience for both locals and visitors to Lincoln, providing an opportunity to engage with diverse cultural elements in a festive setting</w:t>
      </w:r>
      <w:r w:rsidR="00E8423C" w:rsidRPr="00736EB4">
        <w:rPr>
          <w:rFonts w:ascii="Times New Roman" w:hAnsi="Times New Roman" w:cs="Times New Roman"/>
          <w:sz w:val="24"/>
          <w:szCs w:val="24"/>
          <w:lang w:eastAsia="en-GB"/>
        </w:rPr>
        <w:t>.</w:t>
      </w:r>
    </w:p>
    <w:p w14:paraId="3A1FADBD" w14:textId="37872639"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Feasibility Study:</w:t>
      </w:r>
      <w:r w:rsidRPr="00736EB4">
        <w:rPr>
          <w:rFonts w:ascii="Times New Roman" w:hAnsi="Times New Roman" w:cs="Times New Roman"/>
          <w:sz w:val="24"/>
          <w:szCs w:val="24"/>
          <w:lang w:eastAsia="en-GB"/>
        </w:rPr>
        <w:t xml:space="preserve"> A thorough market analysis confirms that there is a demand for winter-themed family events in the Lincoln area. The event will compete with other local festivals but differentiates itself by combining global cuisine with family-friendly activities like the Gingerbread House </w:t>
      </w:r>
      <w:r w:rsidR="00C94993" w:rsidRPr="00736EB4">
        <w:rPr>
          <w:rFonts w:ascii="Times New Roman" w:hAnsi="Times New Roman" w:cs="Times New Roman"/>
          <w:sz w:val="24"/>
          <w:szCs w:val="24"/>
          <w:lang w:eastAsia="en-GB"/>
        </w:rPr>
        <w:t>Competition​</w:t>
      </w:r>
      <w:r w:rsidR="00E8423C" w:rsidRPr="00736EB4">
        <w:rPr>
          <w:rFonts w:ascii="Times New Roman" w:hAnsi="Times New Roman" w:cs="Times New Roman"/>
          <w:sz w:val="24"/>
          <w:szCs w:val="24"/>
          <w:lang w:eastAsia="en-GB"/>
        </w:rPr>
        <w:t>.</w:t>
      </w:r>
    </w:p>
    <w:p w14:paraId="2DFE33A1" w14:textId="7AE96C5C"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Initial Budgeting:</w:t>
      </w:r>
      <w:r w:rsidRPr="00736EB4">
        <w:rPr>
          <w:rFonts w:ascii="Times New Roman" w:hAnsi="Times New Roman" w:cs="Times New Roman"/>
          <w:sz w:val="24"/>
          <w:szCs w:val="24"/>
          <w:lang w:eastAsia="en-GB"/>
        </w:rPr>
        <w:t xml:space="preserve"> At this stage, an initial budget is developed to estimate projected revenues and costs, including venue hire, staffing, and marketing </w:t>
      </w:r>
      <w:r w:rsidR="00C94993" w:rsidRPr="00736EB4">
        <w:rPr>
          <w:rFonts w:ascii="Times New Roman" w:hAnsi="Times New Roman" w:cs="Times New Roman"/>
          <w:sz w:val="24"/>
          <w:szCs w:val="24"/>
          <w:lang w:eastAsia="en-GB"/>
        </w:rPr>
        <w:t>expenses​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This helps assess the financial viability of the event, identifying whether projected revenues (from ticket sales, vendor fees, and sponsorships) will cover the expenses.</w:t>
      </w:r>
    </w:p>
    <w:p w14:paraId="631CA572" w14:textId="04B26E4A" w:rsidR="003D19A5"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Stakeholder Engagement:</w:t>
      </w:r>
      <w:r w:rsidRPr="00736EB4">
        <w:rPr>
          <w:rFonts w:ascii="Times New Roman" w:hAnsi="Times New Roman" w:cs="Times New Roman"/>
          <w:sz w:val="24"/>
          <w:szCs w:val="24"/>
          <w:lang w:eastAsia="en-GB"/>
        </w:rPr>
        <w:t xml:space="preserve"> Initial discussions with stakeholders, including Lincoln Cathedral management, local food vendors, sponsors, and local authorities, are </w:t>
      </w:r>
      <w:r w:rsidR="00C94993" w:rsidRPr="00736EB4">
        <w:rPr>
          <w:rFonts w:ascii="Times New Roman" w:hAnsi="Times New Roman" w:cs="Times New Roman"/>
          <w:sz w:val="24"/>
          <w:szCs w:val="24"/>
          <w:lang w:eastAsia="en-GB"/>
        </w:rPr>
        <w:t>critical</w:t>
      </w:r>
      <w:r w:rsidRPr="00736EB4">
        <w:rPr>
          <w:rFonts w:ascii="Times New Roman" w:hAnsi="Times New Roman" w:cs="Times New Roman"/>
          <w:sz w:val="24"/>
          <w:szCs w:val="24"/>
          <w:lang w:eastAsia="en-GB"/>
        </w:rPr>
        <w:t xml:space="preserve"> to securing the necessary support and approvals for the event.</w:t>
      </w:r>
    </w:p>
    <w:p w14:paraId="793A89B9" w14:textId="57969FB5" w:rsidR="003D19A5" w:rsidRPr="00736EB4" w:rsidRDefault="003D19A5" w:rsidP="00736EB4">
      <w:pPr>
        <w:pStyle w:val="Heading3"/>
        <w:numPr>
          <w:ilvl w:val="1"/>
          <w:numId w:val="17"/>
        </w:numPr>
        <w:spacing w:line="360" w:lineRule="auto"/>
        <w:rPr>
          <w:rFonts w:ascii="Times New Roman" w:hAnsi="Times New Roman" w:cs="Times New Roman"/>
          <w:lang w:eastAsia="en-GB"/>
        </w:rPr>
      </w:pPr>
      <w:bookmarkStart w:id="4" w:name="_Toc181274250"/>
      <w:r w:rsidRPr="00736EB4">
        <w:rPr>
          <w:rFonts w:ascii="Times New Roman" w:hAnsi="Times New Roman" w:cs="Times New Roman"/>
          <w:lang w:eastAsia="en-GB"/>
        </w:rPr>
        <w:t>Planning Phase</w:t>
      </w:r>
      <w:bookmarkEnd w:id="4"/>
    </w:p>
    <w:p w14:paraId="5493262E" w14:textId="5A9B86E5" w:rsidR="00452952" w:rsidRPr="00736EB4" w:rsidRDefault="00C94993"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sz w:val="24"/>
          <w:szCs w:val="24"/>
          <w:lang w:eastAsia="en-GB"/>
        </w:rPr>
        <w:t>According to Silvers (2013), t</w:t>
      </w:r>
      <w:r w:rsidR="00452952" w:rsidRPr="00736EB4">
        <w:rPr>
          <w:rFonts w:ascii="Times New Roman" w:hAnsi="Times New Roman" w:cs="Times New Roman"/>
          <w:sz w:val="24"/>
          <w:szCs w:val="24"/>
          <w:lang w:eastAsia="en-GB"/>
        </w:rPr>
        <w:t>he Planning phase is the most detailed stage of the EMBOK framework, where event details are mapped out. This includes logistical arrangements, resource allocation, marketing strategies, and risk management plans. Every aspect of the event is defined in this phase to ensure smooth implementation.</w:t>
      </w:r>
      <w:r w:rsidR="00E46A0A" w:rsidRPr="00736EB4">
        <w:rPr>
          <w:rFonts w:ascii="Times New Roman" w:hAnsi="Times New Roman" w:cs="Times New Roman"/>
          <w:sz w:val="24"/>
          <w:szCs w:val="24"/>
          <w:lang w:eastAsia="en-GB"/>
        </w:rPr>
        <w:t xml:space="preserve"> </w:t>
      </w:r>
    </w:p>
    <w:p w14:paraId="2C2C8E5A"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5D5FEDF5" w14:textId="141592B0"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Detailed Event Design:</w:t>
      </w:r>
      <w:r w:rsidRPr="00736EB4">
        <w:rPr>
          <w:rFonts w:ascii="Times New Roman" w:hAnsi="Times New Roman" w:cs="Times New Roman"/>
          <w:sz w:val="24"/>
          <w:szCs w:val="24"/>
          <w:lang w:eastAsia="en-GB"/>
        </w:rPr>
        <w:t xml:space="preserve"> The event concept is </w:t>
      </w:r>
      <w:r w:rsidR="00C94993" w:rsidRPr="00736EB4">
        <w:rPr>
          <w:rFonts w:ascii="Times New Roman" w:hAnsi="Times New Roman" w:cs="Times New Roman"/>
          <w:sz w:val="24"/>
          <w:szCs w:val="24"/>
          <w:lang w:eastAsia="en-GB"/>
        </w:rPr>
        <w:t>well-defined</w:t>
      </w:r>
      <w:r w:rsidRPr="00736EB4">
        <w:rPr>
          <w:rFonts w:ascii="Times New Roman" w:hAnsi="Times New Roman" w:cs="Times New Roman"/>
          <w:sz w:val="24"/>
          <w:szCs w:val="24"/>
          <w:lang w:eastAsia="en-GB"/>
        </w:rPr>
        <w:t xml:space="preserve">, including the setup of global food stalls, artisan winter markets, the Gingerbread House Competition, and entertainment </w:t>
      </w:r>
      <w:r w:rsidR="005913B8" w:rsidRPr="00736EB4">
        <w:rPr>
          <w:rFonts w:ascii="Times New Roman" w:hAnsi="Times New Roman" w:cs="Times New Roman"/>
          <w:sz w:val="24"/>
          <w:szCs w:val="24"/>
          <w:lang w:eastAsia="en-GB"/>
        </w:rPr>
        <w:t>activities​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A detailed itinerary is created for the two-day festival, specifying times for activities like competitions, and awards.</w:t>
      </w:r>
    </w:p>
    <w:p w14:paraId="4C73F9AB" w14:textId="761632ED"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lastRenderedPageBreak/>
        <w:t>Vendor and Supplier Contracts:</w:t>
      </w:r>
      <w:r w:rsidRPr="00736EB4">
        <w:rPr>
          <w:rFonts w:ascii="Times New Roman" w:hAnsi="Times New Roman" w:cs="Times New Roman"/>
          <w:sz w:val="24"/>
          <w:szCs w:val="24"/>
          <w:lang w:eastAsia="en-GB"/>
        </w:rPr>
        <w:t xml:space="preserve"> Contracts are finali</w:t>
      </w:r>
      <w:r w:rsidR="00896027" w:rsidRPr="00736EB4">
        <w:rPr>
          <w:rFonts w:ascii="Times New Roman" w:hAnsi="Times New Roman" w:cs="Times New Roman"/>
          <w:sz w:val="24"/>
          <w:szCs w:val="24"/>
          <w:lang w:eastAsia="en-GB"/>
        </w:rPr>
        <w:t>s</w:t>
      </w:r>
      <w:r w:rsidRPr="00736EB4">
        <w:rPr>
          <w:rFonts w:ascii="Times New Roman" w:hAnsi="Times New Roman" w:cs="Times New Roman"/>
          <w:sz w:val="24"/>
          <w:szCs w:val="24"/>
          <w:lang w:eastAsia="en-GB"/>
        </w:rPr>
        <w:t>ed with licensed food vendors, suppliers for event materials (lighting, sound systems, decorations), and event staff, ensuring that all logistical needs are met. This step includes finali</w:t>
      </w:r>
      <w:r w:rsidR="00734A08" w:rsidRPr="00736EB4">
        <w:rPr>
          <w:rFonts w:ascii="Times New Roman" w:hAnsi="Times New Roman" w:cs="Times New Roman"/>
          <w:sz w:val="24"/>
          <w:szCs w:val="24"/>
          <w:lang w:eastAsia="en-GB"/>
        </w:rPr>
        <w:t>s</w:t>
      </w:r>
      <w:r w:rsidRPr="00736EB4">
        <w:rPr>
          <w:rFonts w:ascii="Times New Roman" w:hAnsi="Times New Roman" w:cs="Times New Roman"/>
          <w:sz w:val="24"/>
          <w:szCs w:val="24"/>
          <w:lang w:eastAsia="en-GB"/>
        </w:rPr>
        <w:t xml:space="preserve">ing costs and payment terms for each vendor and </w:t>
      </w:r>
      <w:r w:rsidR="00734A08" w:rsidRPr="00736EB4">
        <w:rPr>
          <w:rFonts w:ascii="Times New Roman" w:hAnsi="Times New Roman" w:cs="Times New Roman"/>
          <w:sz w:val="24"/>
          <w:szCs w:val="24"/>
          <w:lang w:eastAsia="en-GB"/>
        </w:rPr>
        <w:t>supplier​</w:t>
      </w:r>
      <w:r w:rsidR="00E8423C" w:rsidRPr="00736EB4">
        <w:rPr>
          <w:rFonts w:ascii="Times New Roman" w:hAnsi="Times New Roman" w:cs="Times New Roman"/>
          <w:sz w:val="24"/>
          <w:szCs w:val="24"/>
          <w:lang w:eastAsia="en-GB"/>
        </w:rPr>
        <w:t>.</w:t>
      </w:r>
    </w:p>
    <w:p w14:paraId="199255BA" w14:textId="0702CAD8"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Marketing Strategy Development:</w:t>
      </w:r>
      <w:r w:rsidRPr="00736EB4">
        <w:rPr>
          <w:rFonts w:ascii="Times New Roman" w:hAnsi="Times New Roman" w:cs="Times New Roman"/>
          <w:sz w:val="24"/>
          <w:szCs w:val="24"/>
          <w:lang w:eastAsia="en-GB"/>
        </w:rPr>
        <w:t xml:space="preserve"> A comprehensive marketing plan is developed, targeting families and </w:t>
      </w:r>
      <w:proofErr w:type="gramStart"/>
      <w:r w:rsidRPr="00736EB4">
        <w:rPr>
          <w:rFonts w:ascii="Times New Roman" w:hAnsi="Times New Roman" w:cs="Times New Roman"/>
          <w:sz w:val="24"/>
          <w:szCs w:val="24"/>
          <w:lang w:eastAsia="en-GB"/>
        </w:rPr>
        <w:t>local residents</w:t>
      </w:r>
      <w:proofErr w:type="gramEnd"/>
      <w:r w:rsidRPr="00736EB4">
        <w:rPr>
          <w:rFonts w:ascii="Times New Roman" w:hAnsi="Times New Roman" w:cs="Times New Roman"/>
          <w:sz w:val="24"/>
          <w:szCs w:val="24"/>
          <w:lang w:eastAsia="en-GB"/>
        </w:rPr>
        <w:t xml:space="preserve"> through digital marketing channels (social media, email marketing), local media partnerships, and sponsorship </w:t>
      </w:r>
      <w:r w:rsidR="00734A08" w:rsidRPr="00736EB4">
        <w:rPr>
          <w:rFonts w:ascii="Times New Roman" w:hAnsi="Times New Roman" w:cs="Times New Roman"/>
          <w:sz w:val="24"/>
          <w:szCs w:val="24"/>
          <w:lang w:eastAsia="en-GB"/>
        </w:rPr>
        <w:t>packages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Promotional materials highlighting the festival's unique features, like the Gingerbread House Competition with a grand prize trip to Lapland, are designed to attract attendees.</w:t>
      </w:r>
    </w:p>
    <w:p w14:paraId="0560AC40" w14:textId="23281D48"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Risk Management Plan:</w:t>
      </w:r>
      <w:r w:rsidRPr="00736EB4">
        <w:rPr>
          <w:rFonts w:ascii="Times New Roman" w:hAnsi="Times New Roman" w:cs="Times New Roman"/>
          <w:sz w:val="24"/>
          <w:szCs w:val="24"/>
          <w:lang w:eastAsia="en-GB"/>
        </w:rPr>
        <w:t xml:space="preserve"> A risk assessment is conducted to identify potential risks, such as bad weather, safety issues, or low attendance. Contingency plans, including setting up indoor areas at the cathedral to mitigate weather risks, are </w:t>
      </w:r>
      <w:r w:rsidR="00D96CE9" w:rsidRPr="00736EB4">
        <w:rPr>
          <w:rFonts w:ascii="Times New Roman" w:hAnsi="Times New Roman" w:cs="Times New Roman"/>
          <w:sz w:val="24"/>
          <w:szCs w:val="24"/>
          <w:lang w:eastAsia="en-GB"/>
        </w:rPr>
        <w:t>created​</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Additionally, food hygiene and safety measures for vendors are established to ensure a safe environment for all attendees.</w:t>
      </w:r>
    </w:p>
    <w:p w14:paraId="2FDB1FD1" w14:textId="76312B9C"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Permits and Licenses:</w:t>
      </w:r>
      <w:r w:rsidRPr="00736EB4">
        <w:rPr>
          <w:rFonts w:ascii="Times New Roman" w:hAnsi="Times New Roman" w:cs="Times New Roman"/>
          <w:sz w:val="24"/>
          <w:szCs w:val="24"/>
          <w:lang w:eastAsia="en-GB"/>
        </w:rPr>
        <w:t xml:space="preserve"> Securing necessary permits from local authorities, including food safety licenses for vendors, and event permits for using Lincoln Cathedral as the venue are critical parts of the planning process.</w:t>
      </w:r>
    </w:p>
    <w:p w14:paraId="04606A59" w14:textId="2A9F9EE0" w:rsidR="00452952" w:rsidRPr="00736EB4" w:rsidRDefault="00452952" w:rsidP="00736EB4">
      <w:pPr>
        <w:pStyle w:val="Heading3"/>
        <w:numPr>
          <w:ilvl w:val="1"/>
          <w:numId w:val="17"/>
        </w:numPr>
        <w:spacing w:line="360" w:lineRule="auto"/>
        <w:rPr>
          <w:rFonts w:ascii="Times New Roman" w:hAnsi="Times New Roman" w:cs="Times New Roman"/>
          <w:lang w:eastAsia="en-GB"/>
        </w:rPr>
      </w:pPr>
      <w:bookmarkStart w:id="5" w:name="_Toc181274251"/>
      <w:r w:rsidRPr="00736EB4">
        <w:rPr>
          <w:rFonts w:ascii="Times New Roman" w:hAnsi="Times New Roman" w:cs="Times New Roman"/>
          <w:lang w:eastAsia="en-GB"/>
        </w:rPr>
        <w:t>Implementation Phase</w:t>
      </w:r>
      <w:bookmarkEnd w:id="5"/>
    </w:p>
    <w:p w14:paraId="0553D138" w14:textId="7A0E1731"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sz w:val="24"/>
          <w:szCs w:val="24"/>
          <w:lang w:eastAsia="en-GB"/>
        </w:rPr>
        <w:t xml:space="preserve">The Implementation phase </w:t>
      </w:r>
      <w:r w:rsidR="002C3828" w:rsidRPr="00736EB4">
        <w:rPr>
          <w:rFonts w:ascii="Times New Roman" w:hAnsi="Times New Roman" w:cs="Times New Roman"/>
          <w:sz w:val="24"/>
          <w:szCs w:val="24"/>
          <w:lang w:eastAsia="en-GB"/>
        </w:rPr>
        <w:t xml:space="preserve">as per Silvers (2013), </w:t>
      </w:r>
      <w:r w:rsidRPr="00736EB4">
        <w:rPr>
          <w:rFonts w:ascii="Times New Roman" w:hAnsi="Times New Roman" w:cs="Times New Roman"/>
          <w:sz w:val="24"/>
          <w:szCs w:val="24"/>
          <w:lang w:eastAsia="en-GB"/>
        </w:rPr>
        <w:t>focuses on executing the event as planned. This includes the actual setup, delivery of services, and ongoing management to ensure that the event runs smoothly. Continuous monitoring during this phase ensures that any issues are addressed in real time.</w:t>
      </w:r>
      <w:r w:rsidR="00E46A0A" w:rsidRPr="00736EB4">
        <w:rPr>
          <w:rFonts w:ascii="Times New Roman" w:hAnsi="Times New Roman" w:cs="Times New Roman"/>
          <w:sz w:val="24"/>
          <w:szCs w:val="24"/>
          <w:lang w:eastAsia="en-GB"/>
        </w:rPr>
        <w:t xml:space="preserve"> </w:t>
      </w:r>
    </w:p>
    <w:p w14:paraId="7B8E0977"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1D132157" w14:textId="339DE2EC"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Setup and Infrastructure:</w:t>
      </w:r>
      <w:r w:rsidRPr="00736EB4">
        <w:rPr>
          <w:rFonts w:ascii="Times New Roman" w:hAnsi="Times New Roman" w:cs="Times New Roman"/>
          <w:sz w:val="24"/>
          <w:szCs w:val="24"/>
          <w:lang w:eastAsia="en-GB"/>
        </w:rPr>
        <w:t xml:space="preserve"> In the days leading up to the festival, infrastructure setup takes place. This includes setting up food stalls, market booths, decoration of the event space, sound systems, and heated seating </w:t>
      </w:r>
      <w:r w:rsidR="00CD1CFF" w:rsidRPr="00736EB4">
        <w:rPr>
          <w:rFonts w:ascii="Times New Roman" w:hAnsi="Times New Roman" w:cs="Times New Roman"/>
          <w:sz w:val="24"/>
          <w:szCs w:val="24"/>
          <w:lang w:eastAsia="en-GB"/>
        </w:rPr>
        <w:t>areas​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Both indoor and outdoor spaces at Lincoln Cathedral are festively decorated to create a winter-themed ambiance.</w:t>
      </w:r>
    </w:p>
    <w:p w14:paraId="5A718B6D" w14:textId="618A2126"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Event Staff and Vendor Coordination:</w:t>
      </w:r>
      <w:r w:rsidRPr="00736EB4">
        <w:rPr>
          <w:rFonts w:ascii="Times New Roman" w:hAnsi="Times New Roman" w:cs="Times New Roman"/>
          <w:sz w:val="24"/>
          <w:szCs w:val="24"/>
          <w:lang w:eastAsia="en-GB"/>
        </w:rPr>
        <w:t xml:space="preserve"> Event managers oversee the coordination of vendors, staff, and security personnel. All staff are briefed on their roles, ensuring that the event operates seamlessly from opening to </w:t>
      </w:r>
      <w:r w:rsidR="00D31C14" w:rsidRPr="00736EB4">
        <w:rPr>
          <w:rFonts w:ascii="Times New Roman" w:hAnsi="Times New Roman" w:cs="Times New Roman"/>
          <w:sz w:val="24"/>
          <w:szCs w:val="24"/>
          <w:lang w:eastAsia="en-GB"/>
        </w:rPr>
        <w:t>closing​</w:t>
      </w:r>
      <w:r w:rsidR="00E8423C" w:rsidRPr="00736EB4">
        <w:rPr>
          <w:rFonts w:ascii="Times New Roman" w:hAnsi="Times New Roman" w:cs="Times New Roman"/>
          <w:sz w:val="24"/>
          <w:szCs w:val="24"/>
          <w:lang w:eastAsia="en-GB"/>
        </w:rPr>
        <w:t xml:space="preserve">. </w:t>
      </w:r>
    </w:p>
    <w:p w14:paraId="5676BBDA" w14:textId="13AF8A2B"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lastRenderedPageBreak/>
        <w:t>Live Event Management:</w:t>
      </w:r>
      <w:r w:rsidRPr="00736EB4">
        <w:rPr>
          <w:rFonts w:ascii="Times New Roman" w:hAnsi="Times New Roman" w:cs="Times New Roman"/>
          <w:sz w:val="24"/>
          <w:szCs w:val="24"/>
          <w:lang w:eastAsia="en-GB"/>
        </w:rPr>
        <w:t xml:space="preserve"> During the event, real-time management involves monitoring crowd control, ensuring vendors are operating efficiently, managing ticket sales and entry, and overseeing event activities like the Gingerbread House Competition</w:t>
      </w:r>
      <w:r w:rsidR="00E8423C" w:rsidRPr="00736EB4">
        <w:rPr>
          <w:rFonts w:ascii="Times New Roman" w:hAnsi="Times New Roman" w:cs="Times New Roman"/>
          <w:sz w:val="24"/>
          <w:szCs w:val="24"/>
          <w:lang w:eastAsia="en-GB"/>
        </w:rPr>
        <w:t xml:space="preserve">. </w:t>
      </w:r>
    </w:p>
    <w:p w14:paraId="4DB70244" w14:textId="14C76D82"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Risk Monitoring:</w:t>
      </w:r>
      <w:r w:rsidRPr="00736EB4">
        <w:rPr>
          <w:rFonts w:ascii="Times New Roman" w:hAnsi="Times New Roman" w:cs="Times New Roman"/>
          <w:sz w:val="24"/>
          <w:szCs w:val="24"/>
          <w:lang w:eastAsia="en-GB"/>
        </w:rPr>
        <w:t xml:space="preserve"> On-site risk management includes monitoring health and safety, especially around food hygiene and large crowds. Weather conditions are monitored, and contingency plans (e.g., moving some activities indoors) are put into place if necessary.</w:t>
      </w:r>
    </w:p>
    <w:p w14:paraId="00DED63B" w14:textId="5CC07C3F" w:rsidR="00452952" w:rsidRPr="00736EB4" w:rsidRDefault="00452952" w:rsidP="00736EB4">
      <w:pPr>
        <w:pStyle w:val="Heading3"/>
        <w:numPr>
          <w:ilvl w:val="1"/>
          <w:numId w:val="17"/>
        </w:numPr>
        <w:spacing w:line="360" w:lineRule="auto"/>
        <w:rPr>
          <w:rFonts w:ascii="Times New Roman" w:hAnsi="Times New Roman" w:cs="Times New Roman"/>
          <w:lang w:eastAsia="en-GB"/>
        </w:rPr>
      </w:pPr>
      <w:bookmarkStart w:id="6" w:name="_Toc181274252"/>
      <w:r w:rsidRPr="00736EB4">
        <w:rPr>
          <w:rFonts w:ascii="Times New Roman" w:hAnsi="Times New Roman" w:cs="Times New Roman"/>
          <w:lang w:eastAsia="en-GB"/>
        </w:rPr>
        <w:t>Closure Phase</w:t>
      </w:r>
      <w:bookmarkEnd w:id="6"/>
    </w:p>
    <w:p w14:paraId="70AEC58D" w14:textId="6C057710" w:rsidR="00E46A0A" w:rsidRPr="00736EB4" w:rsidRDefault="007A2D11"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sz w:val="24"/>
          <w:szCs w:val="24"/>
          <w:lang w:eastAsia="en-GB"/>
        </w:rPr>
        <w:t>According to Silvers (2013), t</w:t>
      </w:r>
      <w:r w:rsidR="00452952" w:rsidRPr="00736EB4">
        <w:rPr>
          <w:rFonts w:ascii="Times New Roman" w:hAnsi="Times New Roman" w:cs="Times New Roman"/>
          <w:sz w:val="24"/>
          <w:szCs w:val="24"/>
          <w:lang w:eastAsia="en-GB"/>
        </w:rPr>
        <w:t>he Closure phase involves the final tasks after the event has ended, including the physical dismantling of infrastructure, financial reconciliation, and post-event evaluation. This phase is crucial for capturing lessons learned and evaluating the success of the event.</w:t>
      </w:r>
    </w:p>
    <w:p w14:paraId="70FEA5C7"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2852A89C" w14:textId="7BD0D984"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Dismantling and Cleanup:</w:t>
      </w:r>
      <w:r w:rsidRPr="00736EB4">
        <w:rPr>
          <w:rFonts w:ascii="Times New Roman" w:hAnsi="Times New Roman" w:cs="Times New Roman"/>
          <w:sz w:val="24"/>
          <w:szCs w:val="24"/>
          <w:lang w:eastAsia="en-GB"/>
        </w:rPr>
        <w:t xml:space="preserve"> After the event concludes, vendors pack up, and event staff dismantle all temporary infrastructure. Cleanup operations ensure that Lincoln Cathedral and its surrounding areas are restored to their pre-event condition.</w:t>
      </w:r>
    </w:p>
    <w:p w14:paraId="5AC89BD1" w14:textId="46A98BF0"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Post-Event Evaluation:</w:t>
      </w:r>
      <w:r w:rsidRPr="00736EB4">
        <w:rPr>
          <w:rFonts w:ascii="Times New Roman" w:hAnsi="Times New Roman" w:cs="Times New Roman"/>
          <w:sz w:val="24"/>
          <w:szCs w:val="24"/>
          <w:lang w:eastAsia="en-GB"/>
        </w:rPr>
        <w:t xml:space="preserve"> Feedback from attendees, vendors, and sponsors is collected through surveys, social media interactions, and informal discussions. Evaluating guest satisfaction, event flow, and logistical success helps identify areas for improvement. Data from ticket sales, vendor performance, and financial outcomes are also </w:t>
      </w:r>
      <w:r w:rsidR="007A2D11" w:rsidRPr="00736EB4">
        <w:rPr>
          <w:rFonts w:ascii="Times New Roman" w:hAnsi="Times New Roman" w:cs="Times New Roman"/>
          <w:sz w:val="24"/>
          <w:szCs w:val="24"/>
          <w:lang w:eastAsia="en-GB"/>
        </w:rPr>
        <w:t>analysed​</w:t>
      </w:r>
      <w:r w:rsidR="00E8423C" w:rsidRPr="00736EB4">
        <w:rPr>
          <w:rFonts w:ascii="Times New Roman" w:hAnsi="Times New Roman" w:cs="Times New Roman"/>
          <w:sz w:val="24"/>
          <w:szCs w:val="24"/>
          <w:lang w:eastAsia="en-GB"/>
        </w:rPr>
        <w:t>.</w:t>
      </w:r>
    </w:p>
    <w:p w14:paraId="1354172A" w14:textId="5C1B525F"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Financial Reconciliation:</w:t>
      </w:r>
      <w:r w:rsidRPr="00736EB4">
        <w:rPr>
          <w:rFonts w:ascii="Times New Roman" w:hAnsi="Times New Roman" w:cs="Times New Roman"/>
          <w:sz w:val="24"/>
          <w:szCs w:val="24"/>
          <w:lang w:eastAsia="en-GB"/>
        </w:rPr>
        <w:t xml:space="preserve"> The final financial outcomes are calculated, comparing actual revenues and expenses against the projected </w:t>
      </w:r>
      <w:r w:rsidR="003D19A5" w:rsidRPr="00736EB4">
        <w:rPr>
          <w:rFonts w:ascii="Times New Roman" w:hAnsi="Times New Roman" w:cs="Times New Roman"/>
          <w:sz w:val="24"/>
          <w:szCs w:val="24"/>
          <w:lang w:eastAsia="en-GB"/>
        </w:rPr>
        <w:t>budget​</w:t>
      </w:r>
      <w:r w:rsidRPr="00736EB4">
        <w:rPr>
          <w:rFonts w:ascii="Times New Roman" w:hAnsi="Times New Roman" w:cs="Times New Roman"/>
          <w:sz w:val="24"/>
          <w:szCs w:val="24"/>
          <w:lang w:eastAsia="en-GB"/>
        </w:rPr>
        <w:t>. Sponsorship agreements are closed, and all vendors and staff are paid.</w:t>
      </w:r>
    </w:p>
    <w:p w14:paraId="31ACA5F7" w14:textId="74CF4B30"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Stakeholder Debrief:</w:t>
      </w:r>
      <w:r w:rsidRPr="00736EB4">
        <w:rPr>
          <w:rFonts w:ascii="Times New Roman" w:hAnsi="Times New Roman" w:cs="Times New Roman"/>
          <w:sz w:val="24"/>
          <w:szCs w:val="24"/>
          <w:lang w:eastAsia="en-GB"/>
        </w:rPr>
        <w:t xml:space="preserve"> A debrief meeting is held with key stakeholders, including Lincoln Cathedral, vendors, and sponsors, to discuss the event's success and areas for improvement in future </w:t>
      </w:r>
      <w:r w:rsidR="007A2D11" w:rsidRPr="00736EB4">
        <w:rPr>
          <w:rFonts w:ascii="Times New Roman" w:hAnsi="Times New Roman" w:cs="Times New Roman"/>
          <w:sz w:val="24"/>
          <w:szCs w:val="24"/>
          <w:lang w:eastAsia="en-GB"/>
        </w:rPr>
        <w:t>repetitions</w:t>
      </w:r>
      <w:r w:rsidRPr="00736EB4">
        <w:rPr>
          <w:rFonts w:ascii="Times New Roman" w:hAnsi="Times New Roman" w:cs="Times New Roman"/>
          <w:sz w:val="24"/>
          <w:szCs w:val="24"/>
          <w:lang w:eastAsia="en-GB"/>
        </w:rPr>
        <w:t xml:space="preserve"> of the festival.</w:t>
      </w:r>
    </w:p>
    <w:p w14:paraId="6F41C97C" w14:textId="25993110" w:rsidR="00A340E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Documenting Lessons Learned:</w:t>
      </w:r>
      <w:r w:rsidRPr="00736EB4">
        <w:rPr>
          <w:rFonts w:ascii="Times New Roman" w:hAnsi="Times New Roman" w:cs="Times New Roman"/>
          <w:sz w:val="24"/>
          <w:szCs w:val="24"/>
          <w:lang w:eastAsia="en-GB"/>
        </w:rPr>
        <w:t xml:space="preserve"> The final step in this phase involves documenting the entire process, including challenges encountered, successful strategies, and areas of improvement. This documentation will serve as a valuable reference for planning future events of a similar nature.</w:t>
      </w:r>
    </w:p>
    <w:p w14:paraId="77C1A491" w14:textId="3B157694" w:rsidR="00795276" w:rsidRPr="00736EB4" w:rsidRDefault="00763230" w:rsidP="00736EB4">
      <w:pPr>
        <w:pStyle w:val="Heading1"/>
        <w:numPr>
          <w:ilvl w:val="0"/>
          <w:numId w:val="17"/>
        </w:numPr>
        <w:spacing w:line="360" w:lineRule="auto"/>
        <w:rPr>
          <w:rFonts w:ascii="Times New Roman" w:hAnsi="Times New Roman" w:cs="Times New Roman"/>
          <w:sz w:val="24"/>
          <w:szCs w:val="24"/>
        </w:rPr>
      </w:pPr>
      <w:bookmarkStart w:id="7" w:name="_Toc181274253"/>
      <w:r w:rsidRPr="00736EB4">
        <w:rPr>
          <w:rFonts w:ascii="Times New Roman" w:hAnsi="Times New Roman" w:cs="Times New Roman"/>
          <w:sz w:val="24"/>
          <w:szCs w:val="24"/>
        </w:rPr>
        <w:lastRenderedPageBreak/>
        <w:t>Event Concept</w:t>
      </w:r>
      <w:bookmarkEnd w:id="7"/>
    </w:p>
    <w:p w14:paraId="643732E7" w14:textId="3B1EF538" w:rsidR="007261CC" w:rsidRPr="00736EB4" w:rsidRDefault="007261CC"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 xml:space="preserve">The Winter World Food Festival is a two-day event where attendees </w:t>
      </w:r>
      <w:r w:rsidR="001C2651" w:rsidRPr="00736EB4">
        <w:rPr>
          <w:rFonts w:ascii="Times New Roman" w:hAnsi="Times New Roman" w:cs="Times New Roman"/>
          <w:sz w:val="24"/>
          <w:szCs w:val="24"/>
        </w:rPr>
        <w:t>will engage in a winter experience rich in cultural diversity</w:t>
      </w:r>
      <w:r w:rsidRPr="00736EB4">
        <w:rPr>
          <w:rFonts w:ascii="Times New Roman" w:hAnsi="Times New Roman" w:cs="Times New Roman"/>
          <w:sz w:val="24"/>
          <w:szCs w:val="24"/>
        </w:rPr>
        <w:t>, with various culinary delights and festive activities. Below is a full itinerary for the event:</w:t>
      </w:r>
    </w:p>
    <w:p w14:paraId="34A8B550" w14:textId="068B7234" w:rsidR="007261CC" w:rsidRPr="00736EB4" w:rsidRDefault="007261CC"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Day 1 – November 30, 2024</w:t>
      </w:r>
    </w:p>
    <w:p w14:paraId="47409F65" w14:textId="77777777" w:rsidR="007261CC" w:rsidRPr="00736EB4" w:rsidRDefault="007261CC"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10:00 AM</w:t>
      </w:r>
      <w:r w:rsidRPr="00736EB4">
        <w:rPr>
          <w:rFonts w:ascii="Times New Roman" w:hAnsi="Times New Roman" w:cs="Times New Roman"/>
          <w:sz w:val="24"/>
          <w:szCs w:val="24"/>
        </w:rPr>
        <w:t xml:space="preserve"> – Gates Open: Guests welcomed with festive music, food stalls open for breakfast and early shopping.</w:t>
      </w:r>
    </w:p>
    <w:p w14:paraId="152FBDA9" w14:textId="77777777" w:rsidR="007261CC" w:rsidRPr="00736EB4" w:rsidRDefault="007261CC"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11:00 AM</w:t>
      </w:r>
      <w:r w:rsidRPr="00736EB4">
        <w:rPr>
          <w:rFonts w:ascii="Times New Roman" w:hAnsi="Times New Roman" w:cs="Times New Roman"/>
          <w:sz w:val="24"/>
          <w:szCs w:val="24"/>
        </w:rPr>
        <w:t xml:space="preserve"> – Gingerbread House Competition Registration: Contestants check in, and a welcome brief is conducted.</w:t>
      </w:r>
    </w:p>
    <w:p w14:paraId="0250FF65" w14:textId="476AF9D3" w:rsidR="007261CC" w:rsidRPr="00736EB4" w:rsidRDefault="006C7C34"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12</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Winter Market Tour: Guests browse artisan goods, local crafts, and holiday-themed gifts.</w:t>
      </w:r>
    </w:p>
    <w:p w14:paraId="7862642F" w14:textId="7D7342FF" w:rsidR="007261CC" w:rsidRPr="00736EB4" w:rsidRDefault="007B2F9F"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3</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Gingerbread House Competition Judging Begins: Attendees can view creations and cheer for their </w:t>
      </w:r>
      <w:r w:rsidR="000710D7" w:rsidRPr="00736EB4">
        <w:rPr>
          <w:rFonts w:ascii="Times New Roman" w:hAnsi="Times New Roman" w:cs="Times New Roman"/>
          <w:sz w:val="24"/>
          <w:szCs w:val="24"/>
        </w:rPr>
        <w:t>favourite</w:t>
      </w:r>
      <w:r w:rsidR="007261CC" w:rsidRPr="00736EB4">
        <w:rPr>
          <w:rFonts w:ascii="Times New Roman" w:hAnsi="Times New Roman" w:cs="Times New Roman"/>
          <w:sz w:val="24"/>
          <w:szCs w:val="24"/>
        </w:rPr>
        <w:t xml:space="preserve"> contestants.</w:t>
      </w:r>
    </w:p>
    <w:p w14:paraId="104C21DD" w14:textId="6A440E06" w:rsidR="007B2F9F" w:rsidRPr="00736EB4" w:rsidRDefault="007B2F9F" w:rsidP="00736EB4">
      <w:pPr>
        <w:numPr>
          <w:ilvl w:val="0"/>
          <w:numId w:val="7"/>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4:00 PM</w:t>
      </w:r>
      <w:r w:rsidRPr="00736EB4">
        <w:rPr>
          <w:rFonts w:ascii="Times New Roman" w:hAnsi="Times New Roman" w:cs="Times New Roman"/>
          <w:sz w:val="24"/>
          <w:szCs w:val="24"/>
        </w:rPr>
        <w:t xml:space="preserve"> – Award Ceremony: The winner of the Gingerbread House Competition is announced, with the grand prize being a 3-night stay in Lapland.</w:t>
      </w:r>
    </w:p>
    <w:p w14:paraId="71AA5C81" w14:textId="1EA6B210" w:rsidR="007261CC" w:rsidRPr="00736EB4" w:rsidRDefault="007B2F9F"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5</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Winter Feast: A communal dining experience featuring dishes from around the world, served with ambient music and holiday lighting.</w:t>
      </w:r>
    </w:p>
    <w:p w14:paraId="6931D0E8" w14:textId="1D5F2204" w:rsidR="007261CC" w:rsidRPr="00736EB4" w:rsidRDefault="007B2F9F"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7</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t>
      </w:r>
      <w:r w:rsidR="007E76FF" w:rsidRPr="00736EB4">
        <w:rPr>
          <w:rFonts w:ascii="Times New Roman" w:hAnsi="Times New Roman" w:cs="Times New Roman"/>
          <w:sz w:val="24"/>
          <w:szCs w:val="24"/>
        </w:rPr>
        <w:t>Event Closes.</w:t>
      </w:r>
    </w:p>
    <w:p w14:paraId="47369347" w14:textId="77777777" w:rsidR="007E76FF" w:rsidRPr="00736EB4" w:rsidRDefault="007E76FF" w:rsidP="00736EB4">
      <w:pPr>
        <w:spacing w:after="120" w:line="360" w:lineRule="auto"/>
        <w:ind w:left="357"/>
        <w:jc w:val="both"/>
        <w:rPr>
          <w:rFonts w:ascii="Times New Roman" w:hAnsi="Times New Roman" w:cs="Times New Roman"/>
          <w:sz w:val="24"/>
          <w:szCs w:val="24"/>
        </w:rPr>
      </w:pPr>
    </w:p>
    <w:p w14:paraId="37283EAE" w14:textId="77777777" w:rsidR="007261CC" w:rsidRPr="00736EB4" w:rsidRDefault="007261CC"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Day 2 – December 1, 2024</w:t>
      </w:r>
    </w:p>
    <w:p w14:paraId="1DF9705B" w14:textId="77777777" w:rsidR="007261CC" w:rsidRPr="00736EB4" w:rsidRDefault="007261CC" w:rsidP="00736EB4">
      <w:pPr>
        <w:numPr>
          <w:ilvl w:val="0"/>
          <w:numId w:val="8"/>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10:00 AM</w:t>
      </w:r>
      <w:r w:rsidRPr="00736EB4">
        <w:rPr>
          <w:rFonts w:ascii="Times New Roman" w:hAnsi="Times New Roman" w:cs="Times New Roman"/>
          <w:sz w:val="24"/>
          <w:szCs w:val="24"/>
        </w:rPr>
        <w:t xml:space="preserve"> – Gates Reopen: Food stalls resume service.</w:t>
      </w:r>
    </w:p>
    <w:p w14:paraId="0558100E" w14:textId="30BE6807" w:rsidR="007261CC" w:rsidRPr="00736EB4" w:rsidRDefault="007261CC" w:rsidP="00736EB4">
      <w:pPr>
        <w:numPr>
          <w:ilvl w:val="0"/>
          <w:numId w:val="8"/>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11:00 AM</w:t>
      </w:r>
      <w:r w:rsidRPr="00736EB4">
        <w:rPr>
          <w:rFonts w:ascii="Times New Roman" w:hAnsi="Times New Roman" w:cs="Times New Roman"/>
          <w:sz w:val="24"/>
          <w:szCs w:val="24"/>
        </w:rPr>
        <w:t xml:space="preserve"> – Children’s Activities: Gingerbread decorating sessions</w:t>
      </w:r>
    </w:p>
    <w:p w14:paraId="26AB88C7" w14:textId="3B5E6365" w:rsidR="0011727F" w:rsidRPr="00736EB4" w:rsidRDefault="0011727F" w:rsidP="00736EB4">
      <w:pPr>
        <w:numPr>
          <w:ilvl w:val="0"/>
          <w:numId w:val="8"/>
        </w:numPr>
        <w:spacing w:after="120"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12:00 PM</w:t>
      </w:r>
      <w:r w:rsidRPr="00736EB4">
        <w:rPr>
          <w:rFonts w:ascii="Times New Roman" w:hAnsi="Times New Roman" w:cs="Times New Roman"/>
          <w:sz w:val="24"/>
          <w:szCs w:val="24"/>
        </w:rPr>
        <w:t xml:space="preserve"> – Winter Market Tour: Guests browse artisan goods, local crafts, and holiday-themed gifts.</w:t>
      </w:r>
    </w:p>
    <w:p w14:paraId="46EA5B8E" w14:textId="62FBFC33" w:rsidR="007261CC" w:rsidRPr="00736EB4" w:rsidRDefault="00D661F6"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t>
      </w:r>
      <w:r w:rsidRPr="00736EB4">
        <w:rPr>
          <w:rFonts w:ascii="Times New Roman" w:hAnsi="Times New Roman" w:cs="Times New Roman"/>
          <w:sz w:val="24"/>
          <w:szCs w:val="24"/>
        </w:rPr>
        <w:t>Winter Feast: A communal dining experience featuring dishes from around the world, served with ambient music and holiday lighting.</w:t>
      </w:r>
    </w:p>
    <w:p w14:paraId="5E75AFBF" w14:textId="60988758" w:rsidR="00384ABA" w:rsidRPr="00736EB4" w:rsidRDefault="007261CC" w:rsidP="00736EB4">
      <w:pPr>
        <w:numPr>
          <w:ilvl w:val="0"/>
          <w:numId w:val="8"/>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5:00 PM</w:t>
      </w:r>
      <w:r w:rsidRPr="00736EB4">
        <w:rPr>
          <w:rFonts w:ascii="Times New Roman" w:hAnsi="Times New Roman" w:cs="Times New Roman"/>
          <w:sz w:val="24"/>
          <w:szCs w:val="24"/>
        </w:rPr>
        <w:t xml:space="preserve"> – Event Ends.</w:t>
      </w:r>
    </w:p>
    <w:p w14:paraId="73605449" w14:textId="6AFC6623" w:rsidR="00795276" w:rsidRPr="00736EB4" w:rsidRDefault="0018518A" w:rsidP="00736EB4">
      <w:pPr>
        <w:pStyle w:val="Heading1"/>
        <w:numPr>
          <w:ilvl w:val="0"/>
          <w:numId w:val="17"/>
        </w:numPr>
        <w:spacing w:line="360" w:lineRule="auto"/>
        <w:rPr>
          <w:rFonts w:ascii="Times New Roman" w:hAnsi="Times New Roman" w:cs="Times New Roman"/>
          <w:sz w:val="24"/>
          <w:szCs w:val="24"/>
        </w:rPr>
      </w:pPr>
      <w:bookmarkStart w:id="8" w:name="_Toc181274254"/>
      <w:r w:rsidRPr="00736EB4">
        <w:rPr>
          <w:rFonts w:ascii="Times New Roman" w:hAnsi="Times New Roman" w:cs="Times New Roman"/>
          <w:sz w:val="24"/>
          <w:szCs w:val="24"/>
        </w:rPr>
        <w:lastRenderedPageBreak/>
        <w:t>Aim and Objectives of the Event</w:t>
      </w:r>
      <w:bookmarkEnd w:id="8"/>
    </w:p>
    <w:p w14:paraId="750BFD35" w14:textId="7B409C3A" w:rsidR="00DC0E48" w:rsidRPr="00736EB4" w:rsidRDefault="00DC0E48"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Aim</w:t>
      </w:r>
      <w:r w:rsidRPr="00736EB4">
        <w:rPr>
          <w:rFonts w:ascii="Times New Roman" w:eastAsia="Times New Roman" w:hAnsi="Times New Roman" w:cs="Times New Roman"/>
          <w:kern w:val="0"/>
          <w:sz w:val="24"/>
          <w:szCs w:val="24"/>
          <w:lang w:eastAsia="en-GB"/>
          <w14:ligatures w14:val="none"/>
        </w:rPr>
        <w:t xml:space="preserve">: </w:t>
      </w:r>
      <w:r w:rsidR="00736CDA" w:rsidRPr="00736EB4">
        <w:rPr>
          <w:rFonts w:ascii="Times New Roman" w:eastAsia="Times New Roman" w:hAnsi="Times New Roman" w:cs="Times New Roman"/>
          <w:kern w:val="0"/>
          <w:sz w:val="24"/>
          <w:szCs w:val="24"/>
          <w:lang w:eastAsia="en-GB"/>
          <w14:ligatures w14:val="none"/>
        </w:rPr>
        <w:t>To host a family-oriented winter festival that highlights international winter foods and customs, promoting the local community's involvement with various cultures while showcasing Lincoln as a lively holiday spot.</w:t>
      </w:r>
    </w:p>
    <w:p w14:paraId="3F4C01F5" w14:textId="61F3E839" w:rsidR="001A0142" w:rsidRPr="00736EB4" w:rsidRDefault="00DC0E48"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SMART Objectives</w:t>
      </w:r>
    </w:p>
    <w:p w14:paraId="4AE62F80" w14:textId="3A235129" w:rsidR="00FD412D" w:rsidRPr="00736EB4" w:rsidRDefault="003166A5"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As Leonard and Thornhill (2024) emphasize, s</w:t>
      </w:r>
      <w:r w:rsidR="00FD412D" w:rsidRPr="00736EB4">
        <w:rPr>
          <w:rFonts w:ascii="Times New Roman" w:eastAsia="Times New Roman" w:hAnsi="Times New Roman" w:cs="Times New Roman"/>
          <w:kern w:val="0"/>
          <w:sz w:val="24"/>
          <w:szCs w:val="24"/>
          <w:lang w:eastAsia="en-GB"/>
          <w14:ligatures w14:val="none"/>
        </w:rPr>
        <w:t>etting goals is crucial for maintaining focus within teams and projects. SMART goals enhance this process by ensuring that objectives are specific, measurable, achievable, relevant, and time bound.</w:t>
      </w:r>
      <w:r w:rsidRPr="00736EB4">
        <w:rPr>
          <w:rFonts w:ascii="Times New Roman" w:eastAsia="Times New Roman" w:hAnsi="Times New Roman" w:cs="Times New Roman"/>
          <w:kern w:val="0"/>
          <w:sz w:val="24"/>
          <w:szCs w:val="24"/>
          <w:lang w:eastAsia="en-GB"/>
          <w14:ligatures w14:val="none"/>
        </w:rPr>
        <w:t xml:space="preserve"> </w:t>
      </w:r>
      <w:r w:rsidR="001A0142" w:rsidRPr="00736EB4">
        <w:rPr>
          <w:rFonts w:ascii="Times New Roman" w:eastAsia="Times New Roman" w:hAnsi="Times New Roman" w:cs="Times New Roman"/>
          <w:kern w:val="0"/>
          <w:sz w:val="24"/>
          <w:szCs w:val="24"/>
          <w:lang w:eastAsia="en-GB"/>
          <w14:ligatures w14:val="none"/>
        </w:rPr>
        <w:t xml:space="preserve">The </w:t>
      </w:r>
      <w:r w:rsidR="001B7038" w:rsidRPr="00736EB4">
        <w:rPr>
          <w:rFonts w:ascii="Times New Roman" w:eastAsia="Times New Roman" w:hAnsi="Times New Roman" w:cs="Times New Roman"/>
          <w:kern w:val="0"/>
          <w:sz w:val="24"/>
          <w:szCs w:val="24"/>
          <w:lang w:eastAsia="en-GB"/>
          <w14:ligatures w14:val="none"/>
        </w:rPr>
        <w:t xml:space="preserve">below three objectives </w:t>
      </w:r>
      <w:r w:rsidR="00893E81" w:rsidRPr="00736EB4">
        <w:rPr>
          <w:rFonts w:ascii="Times New Roman" w:eastAsia="Times New Roman" w:hAnsi="Times New Roman" w:cs="Times New Roman"/>
          <w:kern w:val="0"/>
          <w:sz w:val="24"/>
          <w:szCs w:val="24"/>
          <w:lang w:eastAsia="en-GB"/>
          <w14:ligatures w14:val="none"/>
        </w:rPr>
        <w:t>aim to enhance the festival’s cultural diversity, strengthen ties with local businesses, and maximize online visibility to attract a larger audience.</w:t>
      </w:r>
    </w:p>
    <w:p w14:paraId="2752A9C6" w14:textId="77777777" w:rsidR="001B7038" w:rsidRPr="00736EB4" w:rsidRDefault="001B7038" w:rsidP="00736EB4">
      <w:pPr>
        <w:numPr>
          <w:ilvl w:val="0"/>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Enhance Vendor Diversity</w:t>
      </w:r>
      <w:r w:rsidRPr="00736EB4">
        <w:rPr>
          <w:rFonts w:ascii="Times New Roman" w:hAnsi="Times New Roman" w:cs="Times New Roman"/>
          <w:sz w:val="24"/>
          <w:szCs w:val="24"/>
        </w:rPr>
        <w:t>:</w:t>
      </w:r>
    </w:p>
    <w:p w14:paraId="2947D198"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Specific</w:t>
      </w:r>
      <w:r w:rsidRPr="00736EB4">
        <w:rPr>
          <w:rFonts w:ascii="Times New Roman" w:hAnsi="Times New Roman" w:cs="Times New Roman"/>
          <w:sz w:val="24"/>
          <w:szCs w:val="24"/>
        </w:rPr>
        <w:t>: Include at least 15 vendors representing distinct global cuisines, each from a different country or region.</w:t>
      </w:r>
    </w:p>
    <w:p w14:paraId="434084B1"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Measurable</w:t>
      </w:r>
      <w:r w:rsidRPr="00736EB4">
        <w:rPr>
          <w:rFonts w:ascii="Times New Roman" w:hAnsi="Times New Roman" w:cs="Times New Roman"/>
          <w:sz w:val="24"/>
          <w:szCs w:val="24"/>
        </w:rPr>
        <w:t>: Confirm participation from a minimum of 15 unique cultural vendors.</w:t>
      </w:r>
    </w:p>
    <w:p w14:paraId="1D2F574A"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Achievable</w:t>
      </w:r>
      <w:r w:rsidRPr="00736EB4">
        <w:rPr>
          <w:rFonts w:ascii="Times New Roman" w:hAnsi="Times New Roman" w:cs="Times New Roman"/>
          <w:sz w:val="24"/>
          <w:szCs w:val="24"/>
        </w:rPr>
        <w:t>: Research and invite vendors specializing in authentic winter-themed dishes from around the world.</w:t>
      </w:r>
    </w:p>
    <w:p w14:paraId="3C347552"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Relevant</w:t>
      </w:r>
      <w:r w:rsidRPr="00736EB4">
        <w:rPr>
          <w:rFonts w:ascii="Times New Roman" w:hAnsi="Times New Roman" w:cs="Times New Roman"/>
          <w:sz w:val="24"/>
          <w:szCs w:val="24"/>
        </w:rPr>
        <w:t>: Ensures the event’s focus on global cuisine is reflected in vendor diversity.</w:t>
      </w:r>
    </w:p>
    <w:p w14:paraId="4385908C"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Time-bound</w:t>
      </w:r>
      <w:r w:rsidRPr="00736EB4">
        <w:rPr>
          <w:rFonts w:ascii="Times New Roman" w:hAnsi="Times New Roman" w:cs="Times New Roman"/>
          <w:sz w:val="24"/>
          <w:szCs w:val="24"/>
        </w:rPr>
        <w:t>: Secure all vendor agreements two months before the event.</w:t>
      </w:r>
    </w:p>
    <w:p w14:paraId="760728D1" w14:textId="77777777" w:rsidR="001B7038" w:rsidRPr="00736EB4" w:rsidRDefault="001B7038" w:rsidP="00736EB4">
      <w:pPr>
        <w:numPr>
          <w:ilvl w:val="0"/>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Increase Local Business Engagement</w:t>
      </w:r>
      <w:r w:rsidRPr="00736EB4">
        <w:rPr>
          <w:rFonts w:ascii="Times New Roman" w:hAnsi="Times New Roman" w:cs="Times New Roman"/>
          <w:sz w:val="24"/>
          <w:szCs w:val="24"/>
        </w:rPr>
        <w:t>:</w:t>
      </w:r>
    </w:p>
    <w:p w14:paraId="0BB5D197"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Specific</w:t>
      </w:r>
      <w:r w:rsidRPr="00736EB4">
        <w:rPr>
          <w:rFonts w:ascii="Times New Roman" w:hAnsi="Times New Roman" w:cs="Times New Roman"/>
          <w:sz w:val="24"/>
          <w:szCs w:val="24"/>
        </w:rPr>
        <w:t>: Partner with at least 10 local businesses or artisans to sell or promote their products at the festival.</w:t>
      </w:r>
    </w:p>
    <w:p w14:paraId="5936447A"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Measurable</w:t>
      </w:r>
      <w:r w:rsidRPr="00736EB4">
        <w:rPr>
          <w:rFonts w:ascii="Times New Roman" w:hAnsi="Times New Roman" w:cs="Times New Roman"/>
          <w:sz w:val="24"/>
          <w:szCs w:val="24"/>
        </w:rPr>
        <w:t>: Sign agreements with at least 10 local businesses by the marketing campaign’s launch.</w:t>
      </w:r>
    </w:p>
    <w:p w14:paraId="11EDE61F" w14:textId="2AA9C912"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Achievable</w:t>
      </w:r>
      <w:r w:rsidRPr="00736EB4">
        <w:rPr>
          <w:rFonts w:ascii="Times New Roman" w:hAnsi="Times New Roman" w:cs="Times New Roman"/>
          <w:sz w:val="24"/>
          <w:szCs w:val="24"/>
        </w:rPr>
        <w:t xml:space="preserve">: </w:t>
      </w:r>
      <w:r w:rsidR="00A55A98" w:rsidRPr="00736EB4">
        <w:rPr>
          <w:rFonts w:ascii="Times New Roman" w:hAnsi="Times New Roman" w:cs="Times New Roman"/>
          <w:sz w:val="24"/>
          <w:szCs w:val="24"/>
        </w:rPr>
        <w:t>Plenty of</w:t>
      </w:r>
      <w:r w:rsidRPr="00736EB4">
        <w:rPr>
          <w:rFonts w:ascii="Times New Roman" w:hAnsi="Times New Roman" w:cs="Times New Roman"/>
          <w:sz w:val="24"/>
          <w:szCs w:val="24"/>
        </w:rPr>
        <w:t xml:space="preserve"> relevant businesses in Lincoln and the surrounding area.</w:t>
      </w:r>
    </w:p>
    <w:p w14:paraId="6EA1F904"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Relevant</w:t>
      </w:r>
      <w:r w:rsidRPr="00736EB4">
        <w:rPr>
          <w:rFonts w:ascii="Times New Roman" w:hAnsi="Times New Roman" w:cs="Times New Roman"/>
          <w:sz w:val="24"/>
          <w:szCs w:val="24"/>
        </w:rPr>
        <w:t>: Fosters community support and promotes local business exposure.</w:t>
      </w:r>
    </w:p>
    <w:p w14:paraId="56DB12C7" w14:textId="77777777" w:rsidR="001B7038"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Time-bound</w:t>
      </w:r>
      <w:r w:rsidRPr="00736EB4">
        <w:rPr>
          <w:rFonts w:ascii="Times New Roman" w:hAnsi="Times New Roman" w:cs="Times New Roman"/>
          <w:sz w:val="24"/>
          <w:szCs w:val="24"/>
        </w:rPr>
        <w:t>: Complete partnerships within three months of the event date.</w:t>
      </w:r>
    </w:p>
    <w:p w14:paraId="7EEA5B4C" w14:textId="77777777" w:rsidR="00B15D2B" w:rsidRPr="00736EB4" w:rsidRDefault="00B15D2B" w:rsidP="00B15D2B">
      <w:pPr>
        <w:spacing w:before="100" w:beforeAutospacing="1" w:after="100" w:afterAutospacing="1" w:line="360" w:lineRule="auto"/>
        <w:rPr>
          <w:rFonts w:ascii="Times New Roman" w:hAnsi="Times New Roman" w:cs="Times New Roman"/>
          <w:sz w:val="24"/>
          <w:szCs w:val="24"/>
        </w:rPr>
      </w:pPr>
    </w:p>
    <w:p w14:paraId="2D6C2DBE" w14:textId="77777777" w:rsidR="001B7038" w:rsidRPr="00736EB4" w:rsidRDefault="001B7038" w:rsidP="00736EB4">
      <w:pPr>
        <w:numPr>
          <w:ilvl w:val="0"/>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lastRenderedPageBreak/>
        <w:t>Boost Social Media Engagement</w:t>
      </w:r>
      <w:r w:rsidRPr="00736EB4">
        <w:rPr>
          <w:rFonts w:ascii="Times New Roman" w:hAnsi="Times New Roman" w:cs="Times New Roman"/>
          <w:sz w:val="24"/>
          <w:szCs w:val="24"/>
        </w:rPr>
        <w:t>:</w:t>
      </w:r>
    </w:p>
    <w:p w14:paraId="2A239682" w14:textId="436ADFBD"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Specific</w:t>
      </w:r>
      <w:r w:rsidRPr="00736EB4">
        <w:rPr>
          <w:rFonts w:ascii="Times New Roman" w:hAnsi="Times New Roman" w:cs="Times New Roman"/>
          <w:sz w:val="24"/>
          <w:szCs w:val="24"/>
        </w:rPr>
        <w:t>: Achieve at least 5000 combined likes, shares, and comments on social media channels promoting the festival.</w:t>
      </w:r>
    </w:p>
    <w:p w14:paraId="3251D3D1"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Measurable</w:t>
      </w:r>
      <w:r w:rsidRPr="00736EB4">
        <w:rPr>
          <w:rFonts w:ascii="Times New Roman" w:hAnsi="Times New Roman" w:cs="Times New Roman"/>
          <w:sz w:val="24"/>
          <w:szCs w:val="24"/>
        </w:rPr>
        <w:t>: Track engagement metrics across all promotional posts.</w:t>
      </w:r>
    </w:p>
    <w:p w14:paraId="0837C38F"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Achievable</w:t>
      </w:r>
      <w:r w:rsidRPr="00736EB4">
        <w:rPr>
          <w:rFonts w:ascii="Times New Roman" w:hAnsi="Times New Roman" w:cs="Times New Roman"/>
          <w:sz w:val="24"/>
          <w:szCs w:val="24"/>
        </w:rPr>
        <w:t>: Develop a targeted digital marketing campaign using festive themes and event highlights.</w:t>
      </w:r>
    </w:p>
    <w:p w14:paraId="5E55F520"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Relevant</w:t>
      </w:r>
      <w:r w:rsidRPr="00736EB4">
        <w:rPr>
          <w:rFonts w:ascii="Times New Roman" w:hAnsi="Times New Roman" w:cs="Times New Roman"/>
          <w:sz w:val="24"/>
          <w:szCs w:val="24"/>
        </w:rPr>
        <w:t>: Expands reach and attracts a broader audience through social media.</w:t>
      </w:r>
    </w:p>
    <w:p w14:paraId="5D8969BA" w14:textId="1952C0F0"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Time-bound</w:t>
      </w:r>
      <w:r w:rsidRPr="00736EB4">
        <w:rPr>
          <w:rFonts w:ascii="Times New Roman" w:hAnsi="Times New Roman" w:cs="Times New Roman"/>
          <w:sz w:val="24"/>
          <w:szCs w:val="24"/>
        </w:rPr>
        <w:t>: Attain engagement goal by the end of the event marketing period.</w:t>
      </w:r>
    </w:p>
    <w:p w14:paraId="546A684A" w14:textId="2CED9684" w:rsidR="00AC583E" w:rsidRPr="00736EB4" w:rsidRDefault="00686D0E" w:rsidP="00736EB4">
      <w:pPr>
        <w:pStyle w:val="Heading1"/>
        <w:numPr>
          <w:ilvl w:val="0"/>
          <w:numId w:val="17"/>
        </w:numPr>
        <w:spacing w:line="360" w:lineRule="auto"/>
        <w:rPr>
          <w:rFonts w:ascii="Times New Roman" w:hAnsi="Times New Roman" w:cs="Times New Roman"/>
          <w:sz w:val="24"/>
          <w:szCs w:val="24"/>
        </w:rPr>
      </w:pPr>
      <w:bookmarkStart w:id="9" w:name="_Toc181274255"/>
      <w:r w:rsidRPr="00736EB4">
        <w:rPr>
          <w:rFonts w:ascii="Times New Roman" w:hAnsi="Times New Roman" w:cs="Times New Roman"/>
          <w:sz w:val="24"/>
          <w:szCs w:val="24"/>
        </w:rPr>
        <w:t>Event Management</w:t>
      </w:r>
      <w:bookmarkEnd w:id="9"/>
    </w:p>
    <w:p w14:paraId="11696919" w14:textId="1C14A1B3" w:rsidR="00AC583E" w:rsidRPr="00736EB4" w:rsidRDefault="00996E56"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The successful management of the Winter World Food Festival will rely on a combination of skills and resources spanning operations, planning, and marketing. According to Tum et al. (2006), the event operations management model is a vital tool for event managers, requiring them to stay vigilant about both internal and external factors that could impact their events. Applying traditional operational management and project planning strategies can significantly improve the effectiveness of modern event management. Tum et al. (2006) emphasize the need for a clear mission, a deep understanding of customer needs, and efficient resource transformation to create memorable experiences. In Management of Event Operations, Tum et al. (2006) further emphasize the importance of customer engagement and stakeholder collaboration, along with a strong focus on external influences, stakeholder roles, and targeted marketing strategies that reflect customer values.</w:t>
      </w:r>
    </w:p>
    <w:p w14:paraId="099ED37A" w14:textId="77777777" w:rsidR="00216452" w:rsidRPr="00736EB4" w:rsidRDefault="00216452"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Operational Activities</w:t>
      </w:r>
      <w:r w:rsidRPr="00736EB4">
        <w:rPr>
          <w:rFonts w:ascii="Times New Roman" w:hAnsi="Times New Roman" w:cs="Times New Roman"/>
          <w:sz w:val="24"/>
          <w:szCs w:val="24"/>
        </w:rPr>
        <w:t>:</w:t>
      </w:r>
    </w:p>
    <w:p w14:paraId="2D239E4D" w14:textId="77777777" w:rsidR="00216452" w:rsidRPr="00736EB4" w:rsidRDefault="00216452" w:rsidP="00736EB4">
      <w:pPr>
        <w:numPr>
          <w:ilvl w:val="0"/>
          <w:numId w:val="10"/>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Logistics Management</w:t>
      </w:r>
      <w:r w:rsidRPr="00736EB4">
        <w:rPr>
          <w:rFonts w:ascii="Times New Roman" w:hAnsi="Times New Roman" w:cs="Times New Roman"/>
          <w:sz w:val="24"/>
          <w:szCs w:val="24"/>
        </w:rPr>
        <w:t>: Ensuring smooth setup and operation of food stalls, market stalls, seating areas, and other event spaces. A team of event managers will coordinate vendor setup, security, and guest services.</w:t>
      </w:r>
    </w:p>
    <w:p w14:paraId="4A7CC58A" w14:textId="77777777" w:rsidR="00216452" w:rsidRPr="00736EB4" w:rsidRDefault="00216452" w:rsidP="00736EB4">
      <w:pPr>
        <w:numPr>
          <w:ilvl w:val="0"/>
          <w:numId w:val="10"/>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Staffing</w:t>
      </w:r>
      <w:r w:rsidRPr="00736EB4">
        <w:rPr>
          <w:rFonts w:ascii="Times New Roman" w:hAnsi="Times New Roman" w:cs="Times New Roman"/>
          <w:sz w:val="24"/>
          <w:szCs w:val="24"/>
        </w:rPr>
        <w:t>: Hiring security personnel for crowd control, culinary judges for the competition, and support staff for cleaning and guest assistance.</w:t>
      </w:r>
    </w:p>
    <w:p w14:paraId="2FB3299B" w14:textId="77777777" w:rsidR="00216452" w:rsidRDefault="00216452" w:rsidP="00736EB4">
      <w:pPr>
        <w:numPr>
          <w:ilvl w:val="0"/>
          <w:numId w:val="10"/>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Health and Safety</w:t>
      </w:r>
      <w:r w:rsidRPr="00736EB4">
        <w:rPr>
          <w:rFonts w:ascii="Times New Roman" w:hAnsi="Times New Roman" w:cs="Times New Roman"/>
          <w:sz w:val="24"/>
          <w:szCs w:val="24"/>
        </w:rPr>
        <w:t>: Compliance with food safety regulations, crowd management, and emergency response planning are key operational concerns.</w:t>
      </w:r>
    </w:p>
    <w:p w14:paraId="217D2C3A" w14:textId="77777777" w:rsidR="00B15D2B" w:rsidRPr="00736EB4" w:rsidRDefault="00B15D2B" w:rsidP="00B15D2B">
      <w:pPr>
        <w:spacing w:line="360" w:lineRule="auto"/>
        <w:ind w:left="720"/>
        <w:jc w:val="both"/>
        <w:rPr>
          <w:rFonts w:ascii="Times New Roman" w:hAnsi="Times New Roman" w:cs="Times New Roman"/>
          <w:sz w:val="24"/>
          <w:szCs w:val="24"/>
        </w:rPr>
      </w:pPr>
    </w:p>
    <w:p w14:paraId="074FFD6C" w14:textId="77777777" w:rsidR="00216452" w:rsidRPr="00736EB4" w:rsidRDefault="00216452"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lastRenderedPageBreak/>
        <w:t>Planning Activities</w:t>
      </w:r>
      <w:r w:rsidRPr="00736EB4">
        <w:rPr>
          <w:rFonts w:ascii="Times New Roman" w:hAnsi="Times New Roman" w:cs="Times New Roman"/>
          <w:sz w:val="24"/>
          <w:szCs w:val="24"/>
        </w:rPr>
        <w:t>:</w:t>
      </w:r>
    </w:p>
    <w:p w14:paraId="22B9D11B" w14:textId="77777777" w:rsidR="00216452" w:rsidRPr="00736EB4" w:rsidRDefault="00216452" w:rsidP="00736EB4">
      <w:pPr>
        <w:numPr>
          <w:ilvl w:val="0"/>
          <w:numId w:val="11"/>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Vendor Coordination</w:t>
      </w:r>
      <w:r w:rsidRPr="00736EB4">
        <w:rPr>
          <w:rFonts w:ascii="Times New Roman" w:hAnsi="Times New Roman" w:cs="Times New Roman"/>
          <w:sz w:val="24"/>
          <w:szCs w:val="24"/>
        </w:rPr>
        <w:t>: Securing licensed food vendors and artisans, ensuring a variety of global cuisines and high-quality goods.</w:t>
      </w:r>
    </w:p>
    <w:p w14:paraId="4D97CD7A" w14:textId="77777777" w:rsidR="00216452" w:rsidRPr="00736EB4" w:rsidRDefault="00216452" w:rsidP="00736EB4">
      <w:pPr>
        <w:numPr>
          <w:ilvl w:val="0"/>
          <w:numId w:val="11"/>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Infrastructure Setup</w:t>
      </w:r>
      <w:r w:rsidRPr="00736EB4">
        <w:rPr>
          <w:rFonts w:ascii="Times New Roman" w:hAnsi="Times New Roman" w:cs="Times New Roman"/>
          <w:sz w:val="24"/>
          <w:szCs w:val="24"/>
        </w:rPr>
        <w:t>: Arranging necessary equipment such as sound systems, lighting, snow machines, and heated seating areas.</w:t>
      </w:r>
    </w:p>
    <w:p w14:paraId="53B2A4E6" w14:textId="77777777" w:rsidR="00216452" w:rsidRPr="00736EB4" w:rsidRDefault="00216452" w:rsidP="00736EB4">
      <w:pPr>
        <w:numPr>
          <w:ilvl w:val="0"/>
          <w:numId w:val="11"/>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Stakeholder Management</w:t>
      </w:r>
      <w:r w:rsidRPr="00736EB4">
        <w:rPr>
          <w:rFonts w:ascii="Times New Roman" w:hAnsi="Times New Roman" w:cs="Times New Roman"/>
          <w:sz w:val="24"/>
          <w:szCs w:val="24"/>
        </w:rPr>
        <w:t>: Coordinating with Lincoln Cathedral, local businesses, sponsors, and vendors to ensure a seamless event experience.</w:t>
      </w:r>
    </w:p>
    <w:p w14:paraId="076CF4C2" w14:textId="77777777" w:rsidR="00216452" w:rsidRPr="00736EB4" w:rsidRDefault="00216452"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Marketing Activities</w:t>
      </w:r>
      <w:r w:rsidRPr="00736EB4">
        <w:rPr>
          <w:rFonts w:ascii="Times New Roman" w:hAnsi="Times New Roman" w:cs="Times New Roman"/>
          <w:sz w:val="24"/>
          <w:szCs w:val="24"/>
        </w:rPr>
        <w:t>:</w:t>
      </w:r>
    </w:p>
    <w:p w14:paraId="79F66AD9" w14:textId="77777777" w:rsidR="00216452" w:rsidRPr="00736EB4" w:rsidRDefault="00216452" w:rsidP="00736EB4">
      <w:pPr>
        <w:numPr>
          <w:ilvl w:val="0"/>
          <w:numId w:val="12"/>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Digital Marketing</w:t>
      </w:r>
      <w:r w:rsidRPr="00736EB4">
        <w:rPr>
          <w:rFonts w:ascii="Times New Roman" w:hAnsi="Times New Roman" w:cs="Times New Roman"/>
          <w:sz w:val="24"/>
          <w:szCs w:val="24"/>
        </w:rPr>
        <w:t>: Leveraging social media platforms, event websites, and email campaigns to reach the target audience.</w:t>
      </w:r>
    </w:p>
    <w:p w14:paraId="7D6E05C2" w14:textId="77777777" w:rsidR="00216452" w:rsidRPr="00736EB4" w:rsidRDefault="00216452" w:rsidP="00736EB4">
      <w:pPr>
        <w:numPr>
          <w:ilvl w:val="0"/>
          <w:numId w:val="12"/>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Local Partnerships</w:t>
      </w:r>
      <w:r w:rsidRPr="00736EB4">
        <w:rPr>
          <w:rFonts w:ascii="Times New Roman" w:hAnsi="Times New Roman" w:cs="Times New Roman"/>
          <w:sz w:val="24"/>
          <w:szCs w:val="24"/>
        </w:rPr>
        <w:t>: Collaborating with local businesses and media outlets for cross-promotion, ensuring broad awareness and ticket sales.</w:t>
      </w:r>
    </w:p>
    <w:p w14:paraId="36F2C8EA" w14:textId="62512EEC" w:rsidR="00EA26BA" w:rsidRPr="00736EB4" w:rsidRDefault="00216452" w:rsidP="00736EB4">
      <w:pPr>
        <w:numPr>
          <w:ilvl w:val="0"/>
          <w:numId w:val="12"/>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Sponsorship Acquisition</w:t>
      </w:r>
      <w:r w:rsidRPr="00736EB4">
        <w:rPr>
          <w:rFonts w:ascii="Times New Roman" w:hAnsi="Times New Roman" w:cs="Times New Roman"/>
          <w:sz w:val="24"/>
          <w:szCs w:val="24"/>
        </w:rPr>
        <w:t>: Engaging local businesses and travel agencies to secure sponsorship packages that align with the festival’s theme.</w:t>
      </w:r>
    </w:p>
    <w:p w14:paraId="4F8574E8" w14:textId="3EE7337F" w:rsidR="00C81D06" w:rsidRPr="00736EB4" w:rsidRDefault="00216452" w:rsidP="00736EB4">
      <w:pPr>
        <w:pStyle w:val="Heading1"/>
        <w:numPr>
          <w:ilvl w:val="0"/>
          <w:numId w:val="17"/>
        </w:numPr>
        <w:spacing w:line="360" w:lineRule="auto"/>
        <w:rPr>
          <w:rFonts w:ascii="Times New Roman" w:hAnsi="Times New Roman" w:cs="Times New Roman"/>
          <w:sz w:val="24"/>
          <w:szCs w:val="24"/>
        </w:rPr>
      </w:pPr>
      <w:bookmarkStart w:id="10" w:name="_Toc181274256"/>
      <w:r w:rsidRPr="00736EB4">
        <w:rPr>
          <w:rFonts w:ascii="Times New Roman" w:hAnsi="Times New Roman" w:cs="Times New Roman"/>
          <w:sz w:val="24"/>
          <w:szCs w:val="24"/>
        </w:rPr>
        <w:t>Event Budget</w:t>
      </w:r>
      <w:bookmarkEnd w:id="10"/>
    </w:p>
    <w:p w14:paraId="52AE7725" w14:textId="77777777" w:rsidR="00106634"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A detailed breakdown of the income and expenditure for the Winter World Food Festival is crucial for financial viability.</w:t>
      </w:r>
    </w:p>
    <w:p w14:paraId="0A1DA30E" w14:textId="77777777" w:rsidR="00106634"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Projected Income</w:t>
      </w:r>
      <w:r w:rsidRPr="00736EB4">
        <w:rPr>
          <w:rFonts w:ascii="Times New Roman" w:hAnsi="Times New Roman" w:cs="Times New Roman"/>
          <w:sz w:val="24"/>
          <w:szCs w:val="24"/>
        </w:rPr>
        <w:t>:</w:t>
      </w:r>
    </w:p>
    <w:p w14:paraId="2E05170B" w14:textId="4AC78314" w:rsidR="00106634" w:rsidRPr="00736EB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Ticket Sales</w:t>
      </w:r>
      <w:r w:rsidRPr="00736EB4">
        <w:rPr>
          <w:rFonts w:ascii="Times New Roman" w:hAnsi="Times New Roman" w:cs="Times New Roman"/>
          <w:sz w:val="24"/>
          <w:szCs w:val="24"/>
        </w:rPr>
        <w:t>: £10 to £15 per ticket</w:t>
      </w:r>
      <w:r w:rsidR="00854C17" w:rsidRPr="00736EB4">
        <w:rPr>
          <w:rFonts w:ascii="Times New Roman" w:hAnsi="Times New Roman" w:cs="Times New Roman"/>
          <w:sz w:val="24"/>
          <w:szCs w:val="24"/>
          <w:vertAlign w:val="superscript"/>
        </w:rPr>
        <w:t>6 9</w:t>
      </w:r>
      <w:r w:rsidR="00854C17" w:rsidRPr="00736EB4">
        <w:rPr>
          <w:rFonts w:ascii="Times New Roman" w:hAnsi="Times New Roman" w:cs="Times New Roman"/>
          <w:sz w:val="24"/>
          <w:szCs w:val="24"/>
        </w:rPr>
        <w:t xml:space="preserve"> for</w:t>
      </w:r>
      <w:r w:rsidRPr="00736EB4">
        <w:rPr>
          <w:rFonts w:ascii="Times New Roman" w:hAnsi="Times New Roman" w:cs="Times New Roman"/>
          <w:sz w:val="24"/>
          <w:szCs w:val="24"/>
        </w:rPr>
        <w:t xml:space="preserve"> an expected 3000-5000 attendees = £30000 to £75000.</w:t>
      </w:r>
    </w:p>
    <w:p w14:paraId="1451DB5D" w14:textId="48FBA7E3" w:rsidR="00106634" w:rsidRPr="00736EB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Vendor Fees</w:t>
      </w:r>
      <w:r w:rsidRPr="00736EB4">
        <w:rPr>
          <w:rFonts w:ascii="Times New Roman" w:hAnsi="Times New Roman" w:cs="Times New Roman"/>
          <w:sz w:val="24"/>
          <w:szCs w:val="24"/>
        </w:rPr>
        <w:t>: £250 to £500 per vendor</w:t>
      </w:r>
      <w:r w:rsidR="000F6BA1" w:rsidRPr="00736EB4">
        <w:rPr>
          <w:rFonts w:ascii="Times New Roman" w:hAnsi="Times New Roman" w:cs="Times New Roman"/>
          <w:sz w:val="24"/>
          <w:szCs w:val="24"/>
          <w:vertAlign w:val="superscript"/>
        </w:rPr>
        <w:t xml:space="preserve">7 </w:t>
      </w:r>
      <w:r w:rsidR="007D6BBB" w:rsidRPr="00736EB4">
        <w:rPr>
          <w:rFonts w:ascii="Times New Roman" w:hAnsi="Times New Roman" w:cs="Times New Roman"/>
          <w:sz w:val="24"/>
          <w:szCs w:val="24"/>
          <w:vertAlign w:val="superscript"/>
        </w:rPr>
        <w:t>8</w:t>
      </w:r>
      <w:r w:rsidR="007D6BBB" w:rsidRPr="00736EB4">
        <w:rPr>
          <w:rFonts w:ascii="Times New Roman" w:hAnsi="Times New Roman" w:cs="Times New Roman"/>
          <w:sz w:val="24"/>
          <w:szCs w:val="24"/>
        </w:rPr>
        <w:t xml:space="preserve"> for</w:t>
      </w:r>
      <w:r w:rsidRPr="00736EB4">
        <w:rPr>
          <w:rFonts w:ascii="Times New Roman" w:hAnsi="Times New Roman" w:cs="Times New Roman"/>
          <w:sz w:val="24"/>
          <w:szCs w:val="24"/>
        </w:rPr>
        <w:t xml:space="preserve"> approximately 30 vendors = £7500 to £15000.</w:t>
      </w:r>
    </w:p>
    <w:p w14:paraId="23593483" w14:textId="231F0E0D" w:rsidR="00106634" w:rsidRPr="00736EB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Sponsorships</w:t>
      </w:r>
      <w:r w:rsidRPr="00736EB4">
        <w:rPr>
          <w:rFonts w:ascii="Times New Roman" w:hAnsi="Times New Roman" w:cs="Times New Roman"/>
          <w:sz w:val="24"/>
          <w:szCs w:val="24"/>
        </w:rPr>
        <w:t>: Contributions from local businesses and travel agencies</w:t>
      </w:r>
      <w:r w:rsidR="00865203" w:rsidRPr="00736EB4">
        <w:rPr>
          <w:rFonts w:ascii="Times New Roman" w:hAnsi="Times New Roman" w:cs="Times New Roman"/>
          <w:sz w:val="24"/>
          <w:szCs w:val="24"/>
        </w:rPr>
        <w:t xml:space="preserve"> </w:t>
      </w:r>
      <w:r w:rsidR="00865203" w:rsidRPr="00736EB4">
        <w:rPr>
          <w:rFonts w:ascii="Times New Roman" w:hAnsi="Times New Roman" w:cs="Times New Roman"/>
          <w:sz w:val="24"/>
          <w:szCs w:val="24"/>
          <w:vertAlign w:val="superscript"/>
        </w:rPr>
        <w:t>8 10</w:t>
      </w:r>
      <w:r w:rsidR="000D3D35" w:rsidRPr="00736EB4">
        <w:rPr>
          <w:rFonts w:ascii="Times New Roman" w:hAnsi="Times New Roman" w:cs="Times New Roman"/>
          <w:sz w:val="24"/>
          <w:szCs w:val="24"/>
          <w:vertAlign w:val="superscript"/>
        </w:rPr>
        <w:t xml:space="preserve"> 11</w:t>
      </w:r>
      <w:r w:rsidR="000D3D35" w:rsidRPr="00736EB4">
        <w:rPr>
          <w:rFonts w:ascii="Times New Roman" w:hAnsi="Times New Roman" w:cs="Times New Roman"/>
          <w:sz w:val="24"/>
          <w:szCs w:val="24"/>
        </w:rPr>
        <w:t xml:space="preserve"> =</w:t>
      </w:r>
      <w:r w:rsidRPr="00736EB4">
        <w:rPr>
          <w:rFonts w:ascii="Times New Roman" w:hAnsi="Times New Roman" w:cs="Times New Roman"/>
          <w:sz w:val="24"/>
          <w:szCs w:val="24"/>
        </w:rPr>
        <w:t xml:space="preserve"> £5000 to £1,000.</w:t>
      </w:r>
    </w:p>
    <w:p w14:paraId="30404222" w14:textId="148A952A" w:rsidR="0010663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Total Projected Income</w:t>
      </w:r>
      <w:r w:rsidRPr="00736EB4">
        <w:rPr>
          <w:rFonts w:ascii="Times New Roman" w:hAnsi="Times New Roman" w:cs="Times New Roman"/>
          <w:sz w:val="24"/>
          <w:szCs w:val="24"/>
        </w:rPr>
        <w:t>: £50000 to £</w:t>
      </w:r>
      <w:r w:rsidR="00522C8F" w:rsidRPr="00736EB4">
        <w:rPr>
          <w:rFonts w:ascii="Times New Roman" w:hAnsi="Times New Roman" w:cs="Times New Roman"/>
          <w:sz w:val="24"/>
          <w:szCs w:val="24"/>
        </w:rPr>
        <w:t>85</w:t>
      </w:r>
      <w:r w:rsidRPr="00736EB4">
        <w:rPr>
          <w:rFonts w:ascii="Times New Roman" w:hAnsi="Times New Roman" w:cs="Times New Roman"/>
          <w:sz w:val="24"/>
          <w:szCs w:val="24"/>
        </w:rPr>
        <w:t>000.</w:t>
      </w:r>
    </w:p>
    <w:p w14:paraId="28F85BB8" w14:textId="77777777" w:rsidR="00B15D2B" w:rsidRDefault="00B15D2B" w:rsidP="00B15D2B">
      <w:pPr>
        <w:spacing w:line="360" w:lineRule="auto"/>
        <w:jc w:val="both"/>
        <w:rPr>
          <w:rFonts w:ascii="Times New Roman" w:hAnsi="Times New Roman" w:cs="Times New Roman"/>
          <w:sz w:val="24"/>
          <w:szCs w:val="24"/>
        </w:rPr>
      </w:pPr>
    </w:p>
    <w:p w14:paraId="642F38B1" w14:textId="77777777" w:rsidR="00B15D2B" w:rsidRPr="00736EB4" w:rsidRDefault="00B15D2B" w:rsidP="00B15D2B">
      <w:pPr>
        <w:spacing w:line="360" w:lineRule="auto"/>
        <w:jc w:val="both"/>
        <w:rPr>
          <w:rFonts w:ascii="Times New Roman" w:hAnsi="Times New Roman" w:cs="Times New Roman"/>
          <w:sz w:val="24"/>
          <w:szCs w:val="24"/>
        </w:rPr>
      </w:pPr>
    </w:p>
    <w:p w14:paraId="2C35E333" w14:textId="77777777" w:rsidR="00106634"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lastRenderedPageBreak/>
        <w:t>Projected Expenditure</w:t>
      </w:r>
      <w:r w:rsidRPr="00736EB4">
        <w:rPr>
          <w:rFonts w:ascii="Times New Roman" w:hAnsi="Times New Roman" w:cs="Times New Roman"/>
          <w:sz w:val="24"/>
          <w:szCs w:val="24"/>
        </w:rPr>
        <w:t>:</w:t>
      </w:r>
    </w:p>
    <w:p w14:paraId="2A59F4FE" w14:textId="73A074D1"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Venue Hire</w:t>
      </w:r>
      <w:r w:rsidR="00BF347A" w:rsidRPr="00736EB4">
        <w:rPr>
          <w:rFonts w:ascii="Times New Roman" w:hAnsi="Times New Roman" w:cs="Times New Roman"/>
          <w:b/>
          <w:bCs/>
          <w:sz w:val="24"/>
          <w:szCs w:val="24"/>
          <w:vertAlign w:val="superscript"/>
        </w:rPr>
        <w:t>1</w:t>
      </w:r>
      <w:r w:rsidR="00B03F58" w:rsidRPr="00736EB4">
        <w:rPr>
          <w:rFonts w:ascii="Times New Roman" w:hAnsi="Times New Roman" w:cs="Times New Roman"/>
          <w:b/>
          <w:bCs/>
          <w:sz w:val="24"/>
          <w:szCs w:val="24"/>
          <w:vertAlign w:val="superscript"/>
        </w:rPr>
        <w:t xml:space="preserve"> </w:t>
      </w:r>
      <w:r w:rsidR="00AC5B05" w:rsidRPr="00736EB4">
        <w:rPr>
          <w:rFonts w:ascii="Times New Roman" w:hAnsi="Times New Roman" w:cs="Times New Roman"/>
          <w:b/>
          <w:bCs/>
          <w:sz w:val="24"/>
          <w:szCs w:val="24"/>
          <w:vertAlign w:val="superscript"/>
        </w:rPr>
        <w:t>12</w:t>
      </w:r>
      <w:r w:rsidR="00AC5B05"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£15000 to £2</w:t>
      </w:r>
      <w:r w:rsidR="00522C8F" w:rsidRPr="00736EB4">
        <w:rPr>
          <w:rFonts w:ascii="Times New Roman" w:hAnsi="Times New Roman" w:cs="Times New Roman"/>
          <w:sz w:val="24"/>
          <w:szCs w:val="24"/>
        </w:rPr>
        <w:t>0</w:t>
      </w:r>
      <w:r w:rsidRPr="00736EB4">
        <w:rPr>
          <w:rFonts w:ascii="Times New Roman" w:hAnsi="Times New Roman" w:cs="Times New Roman"/>
          <w:sz w:val="24"/>
          <w:szCs w:val="24"/>
        </w:rPr>
        <w:t>000.</w:t>
      </w:r>
    </w:p>
    <w:p w14:paraId="58188977" w14:textId="576FB353"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Staffing</w:t>
      </w:r>
      <w:r w:rsidR="004506B1" w:rsidRPr="00736EB4">
        <w:rPr>
          <w:rFonts w:ascii="Times New Roman" w:hAnsi="Times New Roman" w:cs="Times New Roman"/>
          <w:b/>
          <w:bCs/>
          <w:sz w:val="24"/>
          <w:szCs w:val="24"/>
          <w:vertAlign w:val="superscript"/>
        </w:rPr>
        <w:t>2</w:t>
      </w:r>
      <w:r w:rsidR="004506B1"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£3000 to £6000.</w:t>
      </w:r>
    </w:p>
    <w:p w14:paraId="405E883A" w14:textId="5DD1006E"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Infrastructure and Decorations</w:t>
      </w:r>
      <w:r w:rsidR="008C32F1" w:rsidRPr="00736EB4">
        <w:rPr>
          <w:rFonts w:ascii="Times New Roman" w:hAnsi="Times New Roman" w:cs="Times New Roman"/>
          <w:b/>
          <w:bCs/>
          <w:sz w:val="24"/>
          <w:szCs w:val="24"/>
          <w:vertAlign w:val="superscript"/>
        </w:rPr>
        <w:t>3</w:t>
      </w:r>
      <w:r w:rsidR="008C32F1"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£6000 to £8000 for equipment, heating, and decorations.</w:t>
      </w:r>
    </w:p>
    <w:p w14:paraId="059CE56D" w14:textId="360A56B3"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Marketing and Advertising</w:t>
      </w:r>
      <w:r w:rsidR="00A17817" w:rsidRPr="00736EB4">
        <w:rPr>
          <w:rFonts w:ascii="Times New Roman" w:hAnsi="Times New Roman" w:cs="Times New Roman"/>
          <w:b/>
          <w:bCs/>
          <w:sz w:val="24"/>
          <w:szCs w:val="24"/>
          <w:vertAlign w:val="superscript"/>
        </w:rPr>
        <w:t>13</w:t>
      </w:r>
      <w:r w:rsidR="00BB6F19" w:rsidRPr="00736EB4">
        <w:rPr>
          <w:rFonts w:ascii="Times New Roman" w:hAnsi="Times New Roman" w:cs="Times New Roman"/>
          <w:b/>
          <w:bCs/>
          <w:sz w:val="24"/>
          <w:szCs w:val="24"/>
          <w:vertAlign w:val="superscript"/>
        </w:rPr>
        <w:t xml:space="preserve"> 14</w:t>
      </w:r>
      <w:r w:rsidR="00A17817"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£3000.</w:t>
      </w:r>
    </w:p>
    <w:p w14:paraId="6F1A3D98" w14:textId="158A3A86"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Gingerbread Competition Prize</w:t>
      </w:r>
      <w:r w:rsidR="001D2CC0" w:rsidRPr="00736EB4">
        <w:rPr>
          <w:rFonts w:ascii="Times New Roman" w:hAnsi="Times New Roman" w:cs="Times New Roman"/>
          <w:b/>
          <w:bCs/>
          <w:sz w:val="24"/>
          <w:szCs w:val="24"/>
          <w:vertAlign w:val="superscript"/>
        </w:rPr>
        <w:t>5</w:t>
      </w:r>
      <w:r w:rsidR="001D2CC0"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£2000 to £3000.</w:t>
      </w:r>
    </w:p>
    <w:p w14:paraId="5CB9D67F" w14:textId="0EF3EE7E"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Total Projected Expenditure</w:t>
      </w:r>
      <w:r w:rsidRPr="00736EB4">
        <w:rPr>
          <w:rFonts w:ascii="Times New Roman" w:hAnsi="Times New Roman" w:cs="Times New Roman"/>
          <w:sz w:val="24"/>
          <w:szCs w:val="24"/>
        </w:rPr>
        <w:t>: £30000 to £40000.</w:t>
      </w:r>
    </w:p>
    <w:p w14:paraId="65E1546F" w14:textId="0D08DAFE" w:rsidR="00D245B8"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Profit Margin</w:t>
      </w:r>
      <w:r w:rsidRPr="00736EB4">
        <w:rPr>
          <w:rFonts w:ascii="Times New Roman" w:hAnsi="Times New Roman" w:cs="Times New Roman"/>
          <w:sz w:val="24"/>
          <w:szCs w:val="24"/>
        </w:rPr>
        <w:t>: Based on these projections, a profit margin of £10000 to £55000 is anticipated, depending on attendance and sponsorship levels.</w:t>
      </w:r>
    </w:p>
    <w:p w14:paraId="2071E742" w14:textId="56CB52FA" w:rsidR="00AA4C16" w:rsidRPr="00736EB4" w:rsidRDefault="00FD15CE" w:rsidP="00736EB4">
      <w:pPr>
        <w:pStyle w:val="Heading1"/>
        <w:numPr>
          <w:ilvl w:val="0"/>
          <w:numId w:val="17"/>
        </w:numPr>
        <w:spacing w:line="360" w:lineRule="auto"/>
        <w:rPr>
          <w:rFonts w:ascii="Times New Roman" w:hAnsi="Times New Roman" w:cs="Times New Roman"/>
          <w:sz w:val="24"/>
          <w:szCs w:val="24"/>
        </w:rPr>
      </w:pPr>
      <w:bookmarkStart w:id="11" w:name="_Toc181274257"/>
      <w:r w:rsidRPr="00736EB4">
        <w:rPr>
          <w:rFonts w:ascii="Times New Roman" w:hAnsi="Times New Roman" w:cs="Times New Roman"/>
          <w:sz w:val="24"/>
          <w:szCs w:val="24"/>
        </w:rPr>
        <w:t>Industry Trends / Issues / Impacts</w:t>
      </w:r>
      <w:bookmarkEnd w:id="11"/>
    </w:p>
    <w:p w14:paraId="35AD94AC" w14:textId="10BD9C64" w:rsidR="00FD15CE" w:rsidRPr="00736EB4" w:rsidRDefault="00FD15CE"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The event industry is rapidly evolving, with several trends and issues impacting how events are conceived and delivered</w:t>
      </w:r>
      <w:r w:rsidR="00DA332F" w:rsidRPr="00736EB4">
        <w:rPr>
          <w:rFonts w:ascii="Times New Roman" w:eastAsia="Times New Roman" w:hAnsi="Times New Roman" w:cs="Times New Roman"/>
          <w:kern w:val="0"/>
          <w:sz w:val="24"/>
          <w:szCs w:val="24"/>
          <w:lang w:eastAsia="en-GB"/>
          <w14:ligatures w14:val="none"/>
        </w:rPr>
        <w:t xml:space="preserve"> (</w:t>
      </w:r>
      <w:proofErr w:type="spellStart"/>
      <w:r w:rsidR="00DA332F" w:rsidRPr="00736EB4">
        <w:rPr>
          <w:rFonts w:ascii="Times New Roman" w:eastAsia="Times New Roman" w:hAnsi="Times New Roman" w:cs="Times New Roman"/>
          <w:kern w:val="0"/>
          <w:sz w:val="24"/>
          <w:szCs w:val="24"/>
          <w:lang w:eastAsia="en-GB"/>
          <w14:ligatures w14:val="none"/>
        </w:rPr>
        <w:t>Akinsowon</w:t>
      </w:r>
      <w:proofErr w:type="spellEnd"/>
      <w:r w:rsidR="00DA332F" w:rsidRPr="00736EB4">
        <w:rPr>
          <w:rFonts w:ascii="Times New Roman" w:eastAsia="Times New Roman" w:hAnsi="Times New Roman" w:cs="Times New Roman"/>
          <w:kern w:val="0"/>
          <w:sz w:val="24"/>
          <w:szCs w:val="24"/>
          <w:lang w:eastAsia="en-GB"/>
          <w14:ligatures w14:val="none"/>
        </w:rPr>
        <w:t>, 2024)</w:t>
      </w:r>
      <w:r w:rsidRPr="00736EB4">
        <w:rPr>
          <w:rFonts w:ascii="Times New Roman" w:eastAsia="Times New Roman" w:hAnsi="Times New Roman" w:cs="Times New Roman"/>
          <w:kern w:val="0"/>
          <w:sz w:val="24"/>
          <w:szCs w:val="24"/>
          <w:lang w:eastAsia="en-GB"/>
          <w14:ligatures w14:val="none"/>
        </w:rPr>
        <w:t>. These include:</w:t>
      </w:r>
    </w:p>
    <w:p w14:paraId="5F2D4AEC" w14:textId="1F8B90A4" w:rsidR="00FD15CE" w:rsidRPr="00736EB4" w:rsidRDefault="00FD15CE" w:rsidP="00736EB4">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Experiential Events</w:t>
      </w:r>
      <w:r w:rsidRPr="00736EB4">
        <w:rPr>
          <w:rFonts w:ascii="Times New Roman" w:eastAsia="Times New Roman" w:hAnsi="Times New Roman" w:cs="Times New Roman"/>
          <w:kern w:val="0"/>
          <w:sz w:val="24"/>
          <w:szCs w:val="24"/>
          <w:lang w:eastAsia="en-GB"/>
          <w14:ligatures w14:val="none"/>
        </w:rPr>
        <w:t xml:space="preserve">: Attendees are increasingly seeking immersive experiences that go beyond the traditional event format. The Winter World Food Festival taps into this trend by offering interactive elements like the Gingerbread House Competition </w:t>
      </w:r>
    </w:p>
    <w:p w14:paraId="67A021AA" w14:textId="77777777" w:rsidR="00FD15CE" w:rsidRPr="00736EB4" w:rsidRDefault="00FD15CE" w:rsidP="00736EB4">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Sustainability</w:t>
      </w:r>
      <w:r w:rsidRPr="00736EB4">
        <w:rPr>
          <w:rFonts w:ascii="Times New Roman" w:eastAsia="Times New Roman" w:hAnsi="Times New Roman" w:cs="Times New Roman"/>
          <w:kern w:val="0"/>
          <w:sz w:val="24"/>
          <w:szCs w:val="24"/>
          <w:lang w:eastAsia="en-GB"/>
          <w14:ligatures w14:val="none"/>
        </w:rPr>
        <w:t>: Environmental impact is a growing concern in the event industry. Incorporating sustainable practices, such as using recyclable materials and reducing food waste, will enhance the festival’s reputation.</w:t>
      </w:r>
    </w:p>
    <w:p w14:paraId="39FD4064" w14:textId="4C2D8080" w:rsidR="00D245B8" w:rsidRPr="00736EB4" w:rsidRDefault="00FD15CE" w:rsidP="00736EB4">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Technology Integration</w:t>
      </w:r>
      <w:r w:rsidRPr="00736EB4">
        <w:rPr>
          <w:rFonts w:ascii="Times New Roman" w:eastAsia="Times New Roman" w:hAnsi="Times New Roman" w:cs="Times New Roman"/>
          <w:kern w:val="0"/>
          <w:sz w:val="24"/>
          <w:szCs w:val="24"/>
          <w:lang w:eastAsia="en-GB"/>
          <w14:ligatures w14:val="none"/>
        </w:rPr>
        <w:t>: The use of digital platforms for marketing, ticket sales, and post-event engagement is a must. Offering an app for real-time event updates or contactless payments can improve attendee experience and operational efficiency.</w:t>
      </w:r>
    </w:p>
    <w:p w14:paraId="19DBAB29" w14:textId="13F1629E" w:rsidR="007D3E59" w:rsidRPr="00736EB4" w:rsidRDefault="00A13A06" w:rsidP="00736EB4">
      <w:pPr>
        <w:pStyle w:val="Heading1"/>
        <w:numPr>
          <w:ilvl w:val="0"/>
          <w:numId w:val="17"/>
        </w:numPr>
        <w:spacing w:line="360" w:lineRule="auto"/>
        <w:rPr>
          <w:rFonts w:ascii="Times New Roman" w:hAnsi="Times New Roman" w:cs="Times New Roman"/>
          <w:sz w:val="24"/>
          <w:szCs w:val="24"/>
        </w:rPr>
      </w:pPr>
      <w:bookmarkStart w:id="12" w:name="_Toc181274258"/>
      <w:r w:rsidRPr="00736EB4">
        <w:rPr>
          <w:rFonts w:ascii="Times New Roman" w:hAnsi="Times New Roman" w:cs="Times New Roman"/>
          <w:sz w:val="24"/>
          <w:szCs w:val="24"/>
        </w:rPr>
        <w:t>Situational and Cultural Considerations</w:t>
      </w:r>
      <w:bookmarkEnd w:id="12"/>
    </w:p>
    <w:p w14:paraId="73D37049" w14:textId="5734EED5" w:rsidR="00A13A06" w:rsidRPr="00736EB4" w:rsidRDefault="00BE7099"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According</w:t>
      </w:r>
      <w:r w:rsidR="00A9064D" w:rsidRPr="00736EB4">
        <w:rPr>
          <w:rFonts w:ascii="Times New Roman" w:eastAsia="Times New Roman" w:hAnsi="Times New Roman" w:cs="Times New Roman"/>
          <w:kern w:val="0"/>
          <w:sz w:val="24"/>
          <w:szCs w:val="24"/>
          <w:lang w:eastAsia="en-GB"/>
          <w14:ligatures w14:val="none"/>
        </w:rPr>
        <w:t xml:space="preserve"> to</w:t>
      </w:r>
      <w:r w:rsidRPr="00736EB4">
        <w:rPr>
          <w:rFonts w:ascii="Times New Roman" w:eastAsia="Times New Roman" w:hAnsi="Times New Roman" w:cs="Times New Roman"/>
          <w:kern w:val="0"/>
          <w:sz w:val="24"/>
          <w:szCs w:val="24"/>
          <w:lang w:eastAsia="en-GB"/>
          <w14:ligatures w14:val="none"/>
        </w:rPr>
        <w:t xml:space="preserve"> </w:t>
      </w:r>
      <w:proofErr w:type="spellStart"/>
      <w:r w:rsidRPr="00736EB4">
        <w:rPr>
          <w:rFonts w:ascii="Times New Roman" w:eastAsia="Times New Roman" w:hAnsi="Times New Roman" w:cs="Times New Roman"/>
          <w:kern w:val="0"/>
          <w:sz w:val="24"/>
          <w:szCs w:val="24"/>
          <w:lang w:eastAsia="en-GB"/>
          <w14:ligatures w14:val="none"/>
        </w:rPr>
        <w:t>Arcodia</w:t>
      </w:r>
      <w:proofErr w:type="spellEnd"/>
      <w:r w:rsidRPr="00736EB4">
        <w:rPr>
          <w:rFonts w:ascii="Times New Roman" w:eastAsia="Times New Roman" w:hAnsi="Times New Roman" w:cs="Times New Roman"/>
          <w:kern w:val="0"/>
          <w:sz w:val="24"/>
          <w:szCs w:val="24"/>
          <w:lang w:eastAsia="en-GB"/>
          <w14:ligatures w14:val="none"/>
        </w:rPr>
        <w:t xml:space="preserve"> (2011) and Rip (2019), w</w:t>
      </w:r>
      <w:r w:rsidR="00A13A06" w:rsidRPr="00736EB4">
        <w:rPr>
          <w:rFonts w:ascii="Times New Roman" w:eastAsia="Times New Roman" w:hAnsi="Times New Roman" w:cs="Times New Roman"/>
          <w:kern w:val="0"/>
          <w:sz w:val="24"/>
          <w:szCs w:val="24"/>
          <w:lang w:eastAsia="en-GB"/>
          <w14:ligatures w14:val="none"/>
        </w:rPr>
        <w:t xml:space="preserve">ider situational and cultural considerations can greatly influence the success of the Winter World Food Festival. By conducting a </w:t>
      </w:r>
      <w:r w:rsidR="00A13A06" w:rsidRPr="00736EB4">
        <w:rPr>
          <w:rFonts w:ascii="Times New Roman" w:eastAsia="Times New Roman" w:hAnsi="Times New Roman" w:cs="Times New Roman"/>
          <w:b/>
          <w:bCs/>
          <w:kern w:val="0"/>
          <w:sz w:val="24"/>
          <w:szCs w:val="24"/>
          <w:lang w:eastAsia="en-GB"/>
          <w14:ligatures w14:val="none"/>
        </w:rPr>
        <w:t>SWOT analysis</w:t>
      </w:r>
      <w:r w:rsidR="00A13A06" w:rsidRPr="00736EB4">
        <w:rPr>
          <w:rFonts w:ascii="Times New Roman" w:eastAsia="Times New Roman" w:hAnsi="Times New Roman" w:cs="Times New Roman"/>
          <w:kern w:val="0"/>
          <w:sz w:val="24"/>
          <w:szCs w:val="24"/>
          <w:lang w:eastAsia="en-GB"/>
          <w14:ligatures w14:val="none"/>
        </w:rPr>
        <w:t>, the event's strengths, weaknesses, opportunities, and threats can be more comprehensively understood</w:t>
      </w:r>
      <w:r w:rsidR="00027F9E" w:rsidRPr="00736EB4">
        <w:rPr>
          <w:rFonts w:ascii="Times New Roman" w:eastAsia="Times New Roman" w:hAnsi="Times New Roman" w:cs="Times New Roman"/>
          <w:kern w:val="0"/>
          <w:sz w:val="24"/>
          <w:szCs w:val="24"/>
          <w:lang w:eastAsia="en-GB"/>
          <w14:ligatures w14:val="none"/>
        </w:rPr>
        <w:t xml:space="preserve"> (Kenton, </w:t>
      </w:r>
      <w:r w:rsidR="004132C0" w:rsidRPr="00736EB4">
        <w:rPr>
          <w:rFonts w:ascii="Times New Roman" w:eastAsia="Times New Roman" w:hAnsi="Times New Roman" w:cs="Times New Roman"/>
          <w:kern w:val="0"/>
          <w:sz w:val="24"/>
          <w:szCs w:val="24"/>
          <w:lang w:eastAsia="en-GB"/>
          <w14:ligatures w14:val="none"/>
        </w:rPr>
        <w:t>2024</w:t>
      </w:r>
      <w:r w:rsidR="00027F9E" w:rsidRPr="00736EB4">
        <w:rPr>
          <w:rFonts w:ascii="Times New Roman" w:eastAsia="Times New Roman" w:hAnsi="Times New Roman" w:cs="Times New Roman"/>
          <w:kern w:val="0"/>
          <w:sz w:val="24"/>
          <w:szCs w:val="24"/>
          <w:lang w:eastAsia="en-GB"/>
          <w14:ligatures w14:val="none"/>
        </w:rPr>
        <w:t>)</w:t>
      </w:r>
      <w:r w:rsidR="00A13A06" w:rsidRPr="00736EB4">
        <w:rPr>
          <w:rFonts w:ascii="Times New Roman" w:eastAsia="Times New Roman" w:hAnsi="Times New Roman" w:cs="Times New Roman"/>
          <w:kern w:val="0"/>
          <w:sz w:val="24"/>
          <w:szCs w:val="24"/>
          <w:lang w:eastAsia="en-GB"/>
          <w14:ligatures w14:val="none"/>
        </w:rPr>
        <w:t>.</w:t>
      </w:r>
    </w:p>
    <w:p w14:paraId="11878E5E"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lastRenderedPageBreak/>
        <w:t>Strengths</w:t>
      </w:r>
      <w:r w:rsidRPr="00736EB4">
        <w:rPr>
          <w:rFonts w:ascii="Times New Roman" w:eastAsia="Times New Roman" w:hAnsi="Times New Roman" w:cs="Times New Roman"/>
          <w:kern w:val="0"/>
          <w:sz w:val="24"/>
          <w:szCs w:val="24"/>
          <w:lang w:eastAsia="en-GB"/>
          <w14:ligatures w14:val="none"/>
        </w:rPr>
        <w:t>: The event's unique blend of global food and local community engagement is a clear strength, setting it apart from other winter festivals.</w:t>
      </w:r>
    </w:p>
    <w:p w14:paraId="186D6AB7"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Weaknesses</w:t>
      </w:r>
      <w:r w:rsidRPr="00736EB4">
        <w:rPr>
          <w:rFonts w:ascii="Times New Roman" w:eastAsia="Times New Roman" w:hAnsi="Times New Roman" w:cs="Times New Roman"/>
          <w:kern w:val="0"/>
          <w:sz w:val="24"/>
          <w:szCs w:val="24"/>
          <w:lang w:eastAsia="en-GB"/>
          <w14:ligatures w14:val="none"/>
        </w:rPr>
        <w:t>: Weather-related uncertainties could negatively impact outdoor activities, requiring contingency planning.</w:t>
      </w:r>
    </w:p>
    <w:p w14:paraId="38A3BBA8"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Opportunities</w:t>
      </w:r>
      <w:r w:rsidRPr="00736EB4">
        <w:rPr>
          <w:rFonts w:ascii="Times New Roman" w:eastAsia="Times New Roman" w:hAnsi="Times New Roman" w:cs="Times New Roman"/>
          <w:kern w:val="0"/>
          <w:sz w:val="24"/>
          <w:szCs w:val="24"/>
          <w:lang w:eastAsia="en-GB"/>
          <w14:ligatures w14:val="none"/>
        </w:rPr>
        <w:t>: Partnering with local and global businesses provides opportunities for cross-promotions, expanding the festival’s reach.</w:t>
      </w:r>
    </w:p>
    <w:p w14:paraId="7C62F950"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Threats</w:t>
      </w:r>
      <w:r w:rsidRPr="00736EB4">
        <w:rPr>
          <w:rFonts w:ascii="Times New Roman" w:eastAsia="Times New Roman" w:hAnsi="Times New Roman" w:cs="Times New Roman"/>
          <w:kern w:val="0"/>
          <w:sz w:val="24"/>
          <w:szCs w:val="24"/>
          <w:lang w:eastAsia="en-GB"/>
          <w14:ligatures w14:val="none"/>
        </w:rPr>
        <w:t>: Competing winter festivals and economic uncertainties could affect attendance and vendor participation.</w:t>
      </w:r>
    </w:p>
    <w:p w14:paraId="7C0377BB" w14:textId="77777777" w:rsidR="00A13A06" w:rsidRPr="00736EB4" w:rsidRDefault="00A13A06"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Culturally, Lincoln’s heritage and the festival’s focus on global diversity create a rich backdrop for this event. Understanding cultural sensitivities in food offerings and event activities will ensure inclusivity and broad appeal.</w:t>
      </w:r>
    </w:p>
    <w:p w14:paraId="5B645E95" w14:textId="692CA917" w:rsidR="00D245B8" w:rsidRPr="00736EB4" w:rsidRDefault="007D3E59"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 xml:space="preserve"> </w:t>
      </w:r>
    </w:p>
    <w:p w14:paraId="5849FD3D" w14:textId="22D2032A" w:rsidR="00795276" w:rsidRPr="00736EB4" w:rsidRDefault="0045023F" w:rsidP="00736EB4">
      <w:pPr>
        <w:pStyle w:val="Heading1"/>
        <w:spacing w:line="360" w:lineRule="auto"/>
        <w:rPr>
          <w:rFonts w:ascii="Times New Roman" w:hAnsi="Times New Roman" w:cs="Times New Roman"/>
          <w:sz w:val="24"/>
          <w:szCs w:val="24"/>
        </w:rPr>
      </w:pPr>
      <w:bookmarkStart w:id="13" w:name="_Toc181274259"/>
      <w:r w:rsidRPr="00736EB4">
        <w:rPr>
          <w:rFonts w:ascii="Times New Roman" w:hAnsi="Times New Roman" w:cs="Times New Roman"/>
          <w:sz w:val="24"/>
          <w:szCs w:val="24"/>
        </w:rPr>
        <w:t>Conclusion</w:t>
      </w:r>
      <w:bookmarkEnd w:id="13"/>
    </w:p>
    <w:p w14:paraId="2C0B92FA" w14:textId="09FBDFE5" w:rsidR="000B40D4" w:rsidRPr="00736EB4" w:rsidRDefault="00A13A06"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The Winter World Food Festival presents an exciting opportunity to engage the local Lincoln community while celebrating global winter traditions. By adhering to best practices in strategic planning, financial management, and event marketing, this event can be a success both in terms of cultural enrichment and profitability. Integrating industry trends and addressing situational considerations will further ensure that the festival meets its objectives and contributes positively to Lincoln’s holiday calendar.</w:t>
      </w:r>
    </w:p>
    <w:p w14:paraId="2A28DBB7" w14:textId="77777777" w:rsidR="001119EB" w:rsidRPr="00736EB4" w:rsidRDefault="001119EB" w:rsidP="00736EB4">
      <w:pPr>
        <w:spacing w:line="360" w:lineRule="auto"/>
        <w:jc w:val="both"/>
        <w:rPr>
          <w:rFonts w:ascii="Times New Roman" w:hAnsi="Times New Roman" w:cs="Times New Roman"/>
          <w:sz w:val="24"/>
          <w:szCs w:val="24"/>
        </w:rPr>
      </w:pPr>
    </w:p>
    <w:p w14:paraId="1B9C7F91" w14:textId="77777777" w:rsidR="001119EB" w:rsidRPr="00736EB4" w:rsidRDefault="001119EB" w:rsidP="00736EB4">
      <w:pPr>
        <w:spacing w:line="360" w:lineRule="auto"/>
        <w:jc w:val="both"/>
        <w:rPr>
          <w:rFonts w:ascii="Times New Roman" w:hAnsi="Times New Roman" w:cs="Times New Roman"/>
          <w:sz w:val="24"/>
          <w:szCs w:val="24"/>
        </w:rPr>
      </w:pPr>
    </w:p>
    <w:p w14:paraId="0ED2B114" w14:textId="77777777" w:rsidR="001119EB" w:rsidRPr="00736EB4" w:rsidRDefault="001119EB" w:rsidP="00736EB4">
      <w:pPr>
        <w:spacing w:line="360" w:lineRule="auto"/>
        <w:jc w:val="both"/>
        <w:rPr>
          <w:rFonts w:ascii="Times New Roman" w:hAnsi="Times New Roman" w:cs="Times New Roman"/>
          <w:sz w:val="24"/>
          <w:szCs w:val="24"/>
        </w:rPr>
      </w:pPr>
    </w:p>
    <w:p w14:paraId="06F50493" w14:textId="77777777" w:rsidR="001119EB" w:rsidRPr="00736EB4" w:rsidRDefault="001119EB" w:rsidP="00736EB4">
      <w:pPr>
        <w:spacing w:line="360" w:lineRule="auto"/>
        <w:jc w:val="both"/>
        <w:rPr>
          <w:rFonts w:ascii="Times New Roman" w:hAnsi="Times New Roman" w:cs="Times New Roman"/>
          <w:sz w:val="24"/>
          <w:szCs w:val="24"/>
        </w:rPr>
      </w:pPr>
    </w:p>
    <w:p w14:paraId="73BF4ACA" w14:textId="77777777" w:rsidR="001119EB" w:rsidRPr="00736EB4" w:rsidRDefault="001119EB" w:rsidP="00736EB4">
      <w:pPr>
        <w:spacing w:line="360" w:lineRule="auto"/>
        <w:jc w:val="both"/>
        <w:rPr>
          <w:rFonts w:ascii="Times New Roman" w:hAnsi="Times New Roman" w:cs="Times New Roman"/>
          <w:sz w:val="24"/>
          <w:szCs w:val="24"/>
        </w:rPr>
      </w:pPr>
    </w:p>
    <w:p w14:paraId="7EA91F8B" w14:textId="77777777" w:rsidR="000B40D4" w:rsidRPr="00736EB4" w:rsidRDefault="000B40D4" w:rsidP="00736EB4">
      <w:pPr>
        <w:spacing w:line="360" w:lineRule="auto"/>
        <w:jc w:val="both"/>
        <w:rPr>
          <w:rFonts w:ascii="Times New Roman" w:hAnsi="Times New Roman" w:cs="Times New Roman"/>
          <w:sz w:val="24"/>
          <w:szCs w:val="24"/>
        </w:rPr>
      </w:pPr>
    </w:p>
    <w:p w14:paraId="2EC98C86" w14:textId="77777777" w:rsidR="00D245B8" w:rsidRPr="00736EB4" w:rsidRDefault="00D245B8" w:rsidP="00736EB4">
      <w:pPr>
        <w:spacing w:line="360" w:lineRule="auto"/>
        <w:jc w:val="both"/>
        <w:rPr>
          <w:rFonts w:ascii="Times New Roman" w:hAnsi="Times New Roman" w:cs="Times New Roman"/>
          <w:sz w:val="24"/>
          <w:szCs w:val="24"/>
        </w:rPr>
      </w:pPr>
    </w:p>
    <w:p w14:paraId="13A2D609" w14:textId="77777777" w:rsidR="00D245B8" w:rsidRPr="00736EB4" w:rsidRDefault="00D245B8" w:rsidP="00736EB4">
      <w:pPr>
        <w:spacing w:line="360" w:lineRule="auto"/>
        <w:jc w:val="both"/>
        <w:rPr>
          <w:rFonts w:ascii="Times New Roman" w:hAnsi="Times New Roman" w:cs="Times New Roman"/>
          <w:sz w:val="24"/>
          <w:szCs w:val="24"/>
        </w:rPr>
      </w:pPr>
    </w:p>
    <w:p w14:paraId="516B187D" w14:textId="77777777" w:rsidR="00D245B8" w:rsidRPr="00736EB4" w:rsidRDefault="00D245B8" w:rsidP="00736EB4">
      <w:pPr>
        <w:spacing w:line="360" w:lineRule="auto"/>
        <w:jc w:val="both"/>
        <w:rPr>
          <w:rFonts w:ascii="Times New Roman" w:hAnsi="Times New Roman" w:cs="Times New Roman"/>
          <w:sz w:val="24"/>
          <w:szCs w:val="24"/>
        </w:rPr>
      </w:pPr>
    </w:p>
    <w:p w14:paraId="00C42A78" w14:textId="2EE5EA74" w:rsidR="009B14B4" w:rsidRPr="00736EB4" w:rsidRDefault="00F15E6E" w:rsidP="006076E1">
      <w:pPr>
        <w:pStyle w:val="Heading1"/>
        <w:spacing w:line="360" w:lineRule="auto"/>
        <w:jc w:val="both"/>
        <w:rPr>
          <w:rFonts w:ascii="Times New Roman" w:hAnsi="Times New Roman" w:cs="Times New Roman"/>
          <w:sz w:val="24"/>
          <w:szCs w:val="24"/>
        </w:rPr>
      </w:pPr>
      <w:bookmarkStart w:id="14" w:name="_Toc157525195"/>
      <w:bookmarkStart w:id="15" w:name="_Toc181274260"/>
      <w:r w:rsidRPr="00736EB4">
        <w:rPr>
          <w:rFonts w:ascii="Times New Roman" w:hAnsi="Times New Roman" w:cs="Times New Roman"/>
          <w:sz w:val="24"/>
          <w:szCs w:val="24"/>
        </w:rPr>
        <w:lastRenderedPageBreak/>
        <w:t>Reference list</w:t>
      </w:r>
      <w:bookmarkEnd w:id="14"/>
      <w:bookmarkEnd w:id="15"/>
    </w:p>
    <w:p w14:paraId="009DE396" w14:textId="77777777" w:rsidR="009B14B4" w:rsidRPr="00736EB4" w:rsidRDefault="009B14B4" w:rsidP="00736EB4">
      <w:pPr>
        <w:spacing w:line="240" w:lineRule="auto"/>
        <w:rPr>
          <w:rFonts w:ascii="Times New Roman" w:eastAsia="Times New Roman" w:hAnsi="Times New Roman" w:cs="Times New Roman"/>
          <w:kern w:val="0"/>
          <w:sz w:val="24"/>
          <w:szCs w:val="24"/>
          <w:lang w:eastAsia="en-GB"/>
          <w14:ligatures w14:val="none"/>
        </w:rPr>
      </w:pPr>
    </w:p>
    <w:p w14:paraId="4430A87E"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1</w:t>
      </w:r>
      <w:r w:rsidRPr="00736EB4">
        <w:rPr>
          <w:rFonts w:ascii="Times New Roman" w:hAnsi="Times New Roman" w:cs="Times New Roman"/>
          <w:sz w:val="24"/>
          <w:szCs w:val="24"/>
        </w:rPr>
        <w:t xml:space="preserve"> Lincoln Cathedral (2024) </w:t>
      </w:r>
      <w:r w:rsidRPr="00736EB4">
        <w:rPr>
          <w:rFonts w:ascii="Times New Roman" w:hAnsi="Times New Roman" w:cs="Times New Roman"/>
          <w:i/>
          <w:iCs/>
          <w:sz w:val="24"/>
          <w:szCs w:val="24"/>
        </w:rPr>
        <w:t xml:space="preserve">Hire </w:t>
      </w:r>
      <w:proofErr w:type="gramStart"/>
      <w:r w:rsidRPr="00736EB4">
        <w:rPr>
          <w:rFonts w:ascii="Times New Roman" w:hAnsi="Times New Roman" w:cs="Times New Roman"/>
          <w:i/>
          <w:iCs/>
          <w:sz w:val="24"/>
          <w:szCs w:val="24"/>
        </w:rPr>
        <w:t>The</w:t>
      </w:r>
      <w:proofErr w:type="gramEnd"/>
      <w:r w:rsidRPr="00736EB4">
        <w:rPr>
          <w:rFonts w:ascii="Times New Roman" w:hAnsi="Times New Roman" w:cs="Times New Roman"/>
          <w:i/>
          <w:iCs/>
          <w:sz w:val="24"/>
          <w:szCs w:val="24"/>
        </w:rPr>
        <w:t xml:space="preserve"> Cathedral </w:t>
      </w:r>
      <w:r w:rsidRPr="00736EB4">
        <w:rPr>
          <w:rFonts w:ascii="Times New Roman" w:hAnsi="Times New Roman" w:cs="Times New Roman"/>
          <w:sz w:val="24"/>
          <w:szCs w:val="24"/>
        </w:rPr>
        <w:t xml:space="preserve">Available at: </w:t>
      </w:r>
      <w:hyperlink r:id="rId8" w:history="1">
        <w:r w:rsidRPr="00736EB4">
          <w:rPr>
            <w:rStyle w:val="Hyperlink"/>
            <w:rFonts w:ascii="Times New Roman" w:hAnsi="Times New Roman" w:cs="Times New Roman"/>
            <w:sz w:val="24"/>
            <w:szCs w:val="24"/>
          </w:rPr>
          <w:t>https://lincolncathedral.com/hire-the-cathedral/</w:t>
        </w:r>
      </w:hyperlink>
      <w:r w:rsidRPr="00736EB4">
        <w:rPr>
          <w:rFonts w:ascii="Times New Roman" w:hAnsi="Times New Roman" w:cs="Times New Roman"/>
          <w:sz w:val="24"/>
          <w:szCs w:val="24"/>
        </w:rPr>
        <w:t xml:space="preserve"> (Accessed: 10 October 2024).</w:t>
      </w:r>
    </w:p>
    <w:p w14:paraId="61743444"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2 </w:t>
      </w:r>
      <w:proofErr w:type="spellStart"/>
      <w:r w:rsidRPr="00736EB4">
        <w:rPr>
          <w:rFonts w:ascii="Times New Roman" w:hAnsi="Times New Roman" w:cs="Times New Roman"/>
          <w:sz w:val="24"/>
          <w:szCs w:val="24"/>
        </w:rPr>
        <w:t>PopTop</w:t>
      </w:r>
      <w:proofErr w:type="spellEnd"/>
      <w:r w:rsidRPr="00736EB4">
        <w:rPr>
          <w:rFonts w:ascii="Times New Roman" w:hAnsi="Times New Roman" w:cs="Times New Roman"/>
          <w:sz w:val="24"/>
          <w:szCs w:val="24"/>
        </w:rPr>
        <w:t xml:space="preserve"> (2024) </w:t>
      </w:r>
      <w:r w:rsidRPr="00736EB4">
        <w:rPr>
          <w:rFonts w:ascii="Times New Roman" w:hAnsi="Times New Roman" w:cs="Times New Roman"/>
          <w:i/>
          <w:iCs/>
          <w:sz w:val="24"/>
          <w:szCs w:val="24"/>
        </w:rPr>
        <w:t xml:space="preserve">Hire Waiting Staff in Lincolnshire Available at: </w:t>
      </w:r>
      <w:hyperlink r:id="rId9" w:history="1">
        <w:r w:rsidRPr="00736EB4">
          <w:rPr>
            <w:rStyle w:val="Hyperlink"/>
            <w:rFonts w:ascii="Times New Roman" w:hAnsi="Times New Roman" w:cs="Times New Roman"/>
            <w:i/>
            <w:iCs/>
            <w:sz w:val="24"/>
            <w:szCs w:val="24"/>
          </w:rPr>
          <w:t>https://www.poptop.uk.com/lincolnshire-county/suppliers/eventstaff/waitingstaff/</w:t>
        </w:r>
      </w:hyperlink>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10 October 2024).</w:t>
      </w:r>
    </w:p>
    <w:p w14:paraId="42060F23"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3 </w:t>
      </w:r>
      <w:r w:rsidRPr="00736EB4">
        <w:rPr>
          <w:rFonts w:ascii="Times New Roman" w:hAnsi="Times New Roman" w:cs="Times New Roman"/>
          <w:sz w:val="24"/>
          <w:szCs w:val="24"/>
        </w:rPr>
        <w:t xml:space="preserve">County Castles (2024) </w:t>
      </w:r>
      <w:r w:rsidRPr="00736EB4">
        <w:rPr>
          <w:rFonts w:ascii="Times New Roman" w:hAnsi="Times New Roman" w:cs="Times New Roman"/>
          <w:i/>
          <w:iCs/>
          <w:sz w:val="24"/>
          <w:szCs w:val="24"/>
        </w:rPr>
        <w:t xml:space="preserve">Event Snow Machine Hire  </w:t>
      </w:r>
      <w:r w:rsidRPr="00736EB4">
        <w:rPr>
          <w:rFonts w:ascii="Times New Roman" w:hAnsi="Times New Roman" w:cs="Times New Roman"/>
          <w:sz w:val="24"/>
          <w:szCs w:val="24"/>
        </w:rPr>
        <w:t xml:space="preserve">Available at: </w:t>
      </w:r>
      <w:hyperlink r:id="rId10" w:history="1">
        <w:r w:rsidRPr="00736EB4">
          <w:rPr>
            <w:rStyle w:val="Hyperlink"/>
            <w:rFonts w:ascii="Times New Roman" w:hAnsi="Times New Roman" w:cs="Times New Roman"/>
            <w:sz w:val="24"/>
            <w:szCs w:val="24"/>
          </w:rPr>
          <w:t>https://www.countycastles.co.uk/category/christmas-party-hire/758/event-snow-machine-hire</w:t>
        </w:r>
      </w:hyperlink>
      <w:r w:rsidRPr="00736EB4">
        <w:rPr>
          <w:rFonts w:ascii="Times New Roman" w:hAnsi="Times New Roman" w:cs="Times New Roman"/>
          <w:sz w:val="24"/>
          <w:szCs w:val="24"/>
        </w:rPr>
        <w:t xml:space="preserve"> (Accessed: 10 October 2024).</w:t>
      </w:r>
    </w:p>
    <w:p w14:paraId="7D7F83E8"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4 </w:t>
      </w:r>
      <w:r w:rsidRPr="00736EB4">
        <w:rPr>
          <w:rFonts w:ascii="Times New Roman" w:hAnsi="Times New Roman" w:cs="Times New Roman"/>
          <w:sz w:val="24"/>
          <w:szCs w:val="24"/>
        </w:rPr>
        <w:t xml:space="preserve">Notts Festive Show (2024) </w:t>
      </w:r>
      <w:r w:rsidRPr="00736EB4">
        <w:rPr>
          <w:rFonts w:ascii="Times New Roman" w:hAnsi="Times New Roman" w:cs="Times New Roman"/>
          <w:i/>
          <w:iCs/>
          <w:sz w:val="24"/>
          <w:szCs w:val="24"/>
        </w:rPr>
        <w:t xml:space="preserve">How We Promote </w:t>
      </w:r>
      <w:proofErr w:type="gramStart"/>
      <w:r w:rsidRPr="00736EB4">
        <w:rPr>
          <w:rFonts w:ascii="Times New Roman" w:hAnsi="Times New Roman" w:cs="Times New Roman"/>
          <w:i/>
          <w:iCs/>
          <w:sz w:val="24"/>
          <w:szCs w:val="24"/>
        </w:rPr>
        <w:t>The</w:t>
      </w:r>
      <w:proofErr w:type="gramEnd"/>
      <w:r w:rsidRPr="00736EB4">
        <w:rPr>
          <w:rFonts w:ascii="Times New Roman" w:hAnsi="Times New Roman" w:cs="Times New Roman"/>
          <w:i/>
          <w:iCs/>
          <w:sz w:val="24"/>
          <w:szCs w:val="24"/>
        </w:rPr>
        <w:t xml:space="preserve"> Show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 xml:space="preserve">: </w:t>
      </w:r>
      <w:hyperlink r:id="rId11" w:history="1">
        <w:r w:rsidRPr="00736EB4">
          <w:rPr>
            <w:rStyle w:val="Hyperlink"/>
            <w:rFonts w:ascii="Times New Roman" w:hAnsi="Times New Roman" w:cs="Times New Roman"/>
            <w:sz w:val="24"/>
            <w:szCs w:val="24"/>
          </w:rPr>
          <w:t>https://www.nottsfestiveshow.co.uk/exhibiting/promotion/</w:t>
        </w:r>
      </w:hyperlink>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10 October 2024).</w:t>
      </w:r>
    </w:p>
    <w:p w14:paraId="1FF46574" w14:textId="006ABE65"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5 </w:t>
      </w:r>
      <w:r w:rsidRPr="00736EB4">
        <w:rPr>
          <w:rFonts w:ascii="Times New Roman" w:hAnsi="Times New Roman" w:cs="Times New Roman"/>
          <w:sz w:val="24"/>
          <w:szCs w:val="24"/>
        </w:rPr>
        <w:t xml:space="preserve">Santa Claus Trips (2024) </w:t>
      </w:r>
      <w:r w:rsidRPr="00736EB4">
        <w:rPr>
          <w:rFonts w:ascii="Times New Roman" w:hAnsi="Times New Roman" w:cs="Times New Roman"/>
          <w:i/>
          <w:iCs/>
          <w:sz w:val="24"/>
          <w:szCs w:val="24"/>
        </w:rPr>
        <w:t xml:space="preserve">4 Day Lapland Holidays </w:t>
      </w:r>
      <w:r w:rsidRPr="00736EB4">
        <w:rPr>
          <w:rFonts w:ascii="Times New Roman" w:hAnsi="Times New Roman" w:cs="Times New Roman"/>
          <w:sz w:val="24"/>
          <w:szCs w:val="24"/>
        </w:rPr>
        <w:t xml:space="preserve">Available at: </w:t>
      </w:r>
      <w:hyperlink r:id="rId12" w:history="1">
        <w:r w:rsidRPr="00736EB4">
          <w:rPr>
            <w:rStyle w:val="Hyperlink"/>
            <w:rFonts w:ascii="Times New Roman" w:hAnsi="Times New Roman" w:cs="Times New Roman"/>
            <w:sz w:val="24"/>
            <w:szCs w:val="24"/>
          </w:rPr>
          <w:t>https://www.santaclaustrips.co.uk/Offers/4-day-lapland-holidays/</w:t>
        </w:r>
      </w:hyperlink>
      <w:r w:rsidRPr="00736EB4">
        <w:rPr>
          <w:rFonts w:ascii="Times New Roman" w:hAnsi="Times New Roman" w:cs="Times New Roman"/>
          <w:sz w:val="24"/>
          <w:szCs w:val="24"/>
        </w:rPr>
        <w:t xml:space="preserve"> (Accessed: 10 October 2024).</w:t>
      </w:r>
    </w:p>
    <w:p w14:paraId="7DE4C484"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6</w:t>
      </w:r>
      <w:r w:rsidRPr="00736EB4">
        <w:rPr>
          <w:rFonts w:ascii="Times New Roman" w:hAnsi="Times New Roman" w:cs="Times New Roman"/>
          <w:sz w:val="24"/>
          <w:szCs w:val="24"/>
        </w:rPr>
        <w:t xml:space="preserve"> Athelhampton (2024) </w:t>
      </w:r>
      <w:r w:rsidRPr="00736EB4">
        <w:rPr>
          <w:rFonts w:ascii="Times New Roman" w:hAnsi="Times New Roman" w:cs="Times New Roman"/>
          <w:i/>
          <w:iCs/>
          <w:sz w:val="24"/>
          <w:szCs w:val="24"/>
        </w:rPr>
        <w:t xml:space="preserve">Dorset Food &amp; Drink Winter Food Fair </w:t>
      </w:r>
      <w:r w:rsidRPr="00736EB4">
        <w:rPr>
          <w:rFonts w:ascii="Times New Roman" w:hAnsi="Times New Roman" w:cs="Times New Roman"/>
          <w:sz w:val="24"/>
          <w:szCs w:val="24"/>
        </w:rPr>
        <w:t xml:space="preserve">Available at: </w:t>
      </w:r>
      <w:hyperlink r:id="rId13" w:history="1">
        <w:r w:rsidRPr="00736EB4">
          <w:rPr>
            <w:rStyle w:val="Hyperlink"/>
            <w:rFonts w:ascii="Times New Roman" w:hAnsi="Times New Roman" w:cs="Times New Roman"/>
            <w:sz w:val="24"/>
            <w:szCs w:val="24"/>
          </w:rPr>
          <w:t>https://www.athelhampton.com/events-1/saturday-9th-november-2024-dorset-food-drink-winter-fair</w:t>
        </w:r>
      </w:hyperlink>
      <w:r w:rsidRPr="00736EB4">
        <w:rPr>
          <w:rFonts w:ascii="Times New Roman" w:hAnsi="Times New Roman" w:cs="Times New Roman"/>
          <w:sz w:val="24"/>
          <w:szCs w:val="24"/>
        </w:rPr>
        <w:t xml:space="preserve"> (Accessed: 10 October 2024).</w:t>
      </w:r>
    </w:p>
    <w:p w14:paraId="4C53F0B1"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7</w:t>
      </w:r>
      <w:r w:rsidRPr="00736EB4">
        <w:rPr>
          <w:rFonts w:ascii="Times New Roman" w:hAnsi="Times New Roman" w:cs="Times New Roman"/>
          <w:sz w:val="24"/>
          <w:szCs w:val="24"/>
        </w:rPr>
        <w:t xml:space="preserve"> Exeter Cathedral (2024) </w:t>
      </w:r>
      <w:r w:rsidRPr="00736EB4">
        <w:rPr>
          <w:rFonts w:ascii="Times New Roman" w:hAnsi="Times New Roman" w:cs="Times New Roman"/>
          <w:i/>
          <w:iCs/>
          <w:sz w:val="24"/>
          <w:szCs w:val="24"/>
        </w:rPr>
        <w:t xml:space="preserve">Exeter Cathedral Christmas Market Friday 15 November 10am – Sunday 15 December 5pm 2024 Exhibitor Agreement </w:t>
      </w:r>
      <w:r w:rsidRPr="00736EB4">
        <w:rPr>
          <w:rFonts w:ascii="Times New Roman" w:hAnsi="Times New Roman" w:cs="Times New Roman"/>
          <w:sz w:val="24"/>
          <w:szCs w:val="24"/>
        </w:rPr>
        <w:t xml:space="preserve">Available at: </w:t>
      </w:r>
      <w:hyperlink r:id="rId14" w:history="1">
        <w:r w:rsidRPr="00736EB4">
          <w:rPr>
            <w:rStyle w:val="Hyperlink"/>
            <w:rFonts w:ascii="Times New Roman" w:hAnsi="Times New Roman" w:cs="Times New Roman"/>
            <w:sz w:val="24"/>
            <w:szCs w:val="24"/>
          </w:rPr>
          <w:t>https://www.exeter-cathedral.org.uk/wp-content/uploads/2024/06/Exhibitor-Agreement-2024.pdf</w:t>
        </w:r>
      </w:hyperlink>
      <w:r w:rsidRPr="00736EB4">
        <w:rPr>
          <w:rFonts w:ascii="Times New Roman" w:hAnsi="Times New Roman" w:cs="Times New Roman"/>
          <w:sz w:val="24"/>
          <w:szCs w:val="24"/>
        </w:rPr>
        <w:t xml:space="preserve"> (Accessed: 10 October 2024).</w:t>
      </w:r>
    </w:p>
    <w:p w14:paraId="4B459024"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8 </w:t>
      </w:r>
      <w:r w:rsidRPr="00736EB4">
        <w:rPr>
          <w:rFonts w:ascii="Times New Roman" w:hAnsi="Times New Roman" w:cs="Times New Roman"/>
          <w:sz w:val="24"/>
          <w:szCs w:val="24"/>
        </w:rPr>
        <w:t xml:space="preserve">Notts Festive Show (2024) </w:t>
      </w:r>
      <w:r w:rsidRPr="00736EB4">
        <w:rPr>
          <w:rFonts w:ascii="Times New Roman" w:hAnsi="Times New Roman" w:cs="Times New Roman"/>
          <w:i/>
          <w:iCs/>
          <w:sz w:val="24"/>
          <w:szCs w:val="24"/>
        </w:rPr>
        <w:t xml:space="preserve">Exhibiting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w:t>
      </w:r>
      <w:r w:rsidRPr="00736EB4">
        <w:rPr>
          <w:rFonts w:ascii="Times New Roman" w:hAnsi="Times New Roman" w:cs="Times New Roman"/>
          <w:i/>
          <w:iCs/>
          <w:sz w:val="24"/>
          <w:szCs w:val="24"/>
          <w:u w:val="single"/>
        </w:rPr>
        <w:t xml:space="preserve"> </w:t>
      </w:r>
      <w:hyperlink r:id="rId15" w:history="1">
        <w:r w:rsidRPr="00736EB4">
          <w:rPr>
            <w:rStyle w:val="Hyperlink"/>
            <w:rFonts w:ascii="Times New Roman" w:hAnsi="Times New Roman" w:cs="Times New Roman"/>
            <w:sz w:val="24"/>
            <w:szCs w:val="24"/>
          </w:rPr>
          <w:t>https://www.nottsfestiveshow.co.uk/exhibiting/</w:t>
        </w:r>
      </w:hyperlink>
      <w:r w:rsidRPr="00736EB4">
        <w:rPr>
          <w:rFonts w:ascii="Times New Roman" w:hAnsi="Times New Roman" w:cs="Times New Roman"/>
          <w:i/>
          <w:iCs/>
          <w:sz w:val="24"/>
          <w:szCs w:val="24"/>
          <w:u w:val="single"/>
        </w:rPr>
        <w:t xml:space="preserve"> </w:t>
      </w:r>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10 October 2024).</w:t>
      </w:r>
    </w:p>
    <w:p w14:paraId="46B786C0" w14:textId="77777777" w:rsidR="009B14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9 </w:t>
      </w:r>
      <w:r w:rsidRPr="00736EB4">
        <w:rPr>
          <w:rFonts w:ascii="Times New Roman" w:hAnsi="Times New Roman" w:cs="Times New Roman"/>
          <w:sz w:val="24"/>
          <w:szCs w:val="24"/>
        </w:rPr>
        <w:t xml:space="preserve">Notts Festive Show (2024) </w:t>
      </w:r>
      <w:r w:rsidRPr="00736EB4">
        <w:rPr>
          <w:rFonts w:ascii="Times New Roman" w:hAnsi="Times New Roman" w:cs="Times New Roman"/>
          <w:i/>
          <w:iCs/>
          <w:sz w:val="24"/>
          <w:szCs w:val="24"/>
        </w:rPr>
        <w:t xml:space="preserve">Tickets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 xml:space="preserve">: </w:t>
      </w:r>
      <w:hyperlink r:id="rId16" w:history="1">
        <w:r w:rsidRPr="00736EB4">
          <w:rPr>
            <w:rStyle w:val="Hyperlink"/>
            <w:rFonts w:ascii="Times New Roman" w:hAnsi="Times New Roman" w:cs="Times New Roman"/>
            <w:sz w:val="24"/>
            <w:szCs w:val="24"/>
          </w:rPr>
          <w:t>https://www.nottsfestiveshow.co.uk/visitor-info/tickets/</w:t>
        </w:r>
      </w:hyperlink>
      <w:r w:rsidRPr="00736EB4">
        <w:rPr>
          <w:rFonts w:ascii="Times New Roman" w:hAnsi="Times New Roman" w:cs="Times New Roman"/>
          <w:i/>
          <w:iCs/>
          <w:sz w:val="24"/>
          <w:szCs w:val="24"/>
          <w:u w:val="single"/>
        </w:rPr>
        <w:t xml:space="preserve"> </w:t>
      </w:r>
      <w:r w:rsidRPr="00736EB4">
        <w:rPr>
          <w:rFonts w:ascii="Times New Roman" w:hAnsi="Times New Roman" w:cs="Times New Roman"/>
          <w:sz w:val="24"/>
          <w:szCs w:val="24"/>
        </w:rPr>
        <w:t>(Accessed: 10 October 2024).</w:t>
      </w:r>
    </w:p>
    <w:p w14:paraId="333F81E8" w14:textId="77777777" w:rsidR="00B62173" w:rsidRDefault="00B62173" w:rsidP="00B62173">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10 </w:t>
      </w:r>
      <w:r w:rsidRPr="00736EB4">
        <w:rPr>
          <w:rFonts w:ascii="Times New Roman" w:hAnsi="Times New Roman" w:cs="Times New Roman"/>
          <w:sz w:val="24"/>
          <w:szCs w:val="24"/>
        </w:rPr>
        <w:t xml:space="preserve">Billericay Mayflower Trust Fund (2023) </w:t>
      </w:r>
      <w:r w:rsidRPr="00736EB4">
        <w:rPr>
          <w:rFonts w:ascii="Times New Roman" w:hAnsi="Times New Roman" w:cs="Times New Roman"/>
          <w:i/>
          <w:iCs/>
          <w:sz w:val="24"/>
          <w:szCs w:val="24"/>
        </w:rPr>
        <w:t xml:space="preserve">Sponsorship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w:t>
      </w:r>
      <w:r w:rsidRPr="00736EB4">
        <w:rPr>
          <w:rFonts w:ascii="Times New Roman" w:hAnsi="Times New Roman" w:cs="Times New Roman"/>
          <w:sz w:val="24"/>
          <w:szCs w:val="24"/>
        </w:rPr>
        <w:t xml:space="preserve"> </w:t>
      </w:r>
      <w:hyperlink r:id="rId17" w:history="1">
        <w:r w:rsidRPr="00736EB4">
          <w:rPr>
            <w:rStyle w:val="Hyperlink"/>
            <w:rFonts w:ascii="Times New Roman" w:hAnsi="Times New Roman" w:cs="Times New Roman"/>
            <w:sz w:val="24"/>
            <w:szCs w:val="24"/>
          </w:rPr>
          <w:t>https://billericaychristmasmarket.com/sponsorship/</w:t>
        </w:r>
      </w:hyperlink>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20 October 2024).</w:t>
      </w:r>
    </w:p>
    <w:p w14:paraId="7FDAAD76" w14:textId="77777777" w:rsidR="00B62173" w:rsidRDefault="00B62173" w:rsidP="00B62173">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11 13</w:t>
      </w:r>
      <w:r w:rsidRPr="00736EB4">
        <w:rPr>
          <w:rFonts w:ascii="Times New Roman" w:hAnsi="Times New Roman" w:cs="Times New Roman"/>
          <w:sz w:val="24"/>
          <w:szCs w:val="24"/>
        </w:rPr>
        <w:t xml:space="preserve"> Stevenage Borough Council (2024) </w:t>
      </w:r>
      <w:r w:rsidRPr="00736EB4">
        <w:rPr>
          <w:rFonts w:ascii="Times New Roman" w:hAnsi="Times New Roman" w:cs="Times New Roman"/>
          <w:i/>
          <w:iCs/>
          <w:sz w:val="24"/>
          <w:szCs w:val="24"/>
        </w:rPr>
        <w:t xml:space="preserve">SBC Events and Sponsorship Brochure 2024 </w:t>
      </w:r>
      <w:r w:rsidRPr="00736EB4">
        <w:rPr>
          <w:rFonts w:ascii="Times New Roman" w:hAnsi="Times New Roman" w:cs="Times New Roman"/>
          <w:sz w:val="24"/>
          <w:szCs w:val="24"/>
        </w:rPr>
        <w:t xml:space="preserve">Available at: </w:t>
      </w:r>
      <w:hyperlink r:id="rId18" w:history="1">
        <w:r w:rsidRPr="00736EB4">
          <w:rPr>
            <w:rStyle w:val="Hyperlink"/>
            <w:rFonts w:ascii="Times New Roman" w:hAnsi="Times New Roman" w:cs="Times New Roman"/>
            <w:sz w:val="24"/>
            <w:szCs w:val="24"/>
          </w:rPr>
          <w:t>https://www.stevenage.gov.uk/documents/business/sbc-events-and-sponsorship-brochure-2024.pdf</w:t>
        </w:r>
      </w:hyperlink>
      <w:r w:rsidRPr="00736EB4">
        <w:rPr>
          <w:rFonts w:ascii="Times New Roman" w:hAnsi="Times New Roman" w:cs="Times New Roman"/>
          <w:sz w:val="24"/>
          <w:szCs w:val="24"/>
        </w:rPr>
        <w:t xml:space="preserve"> (Accessed: 20 October 2024).</w:t>
      </w:r>
    </w:p>
    <w:p w14:paraId="31F76DEC" w14:textId="77777777" w:rsidR="00B62173" w:rsidRDefault="00B62173" w:rsidP="00B62173">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12</w:t>
      </w:r>
      <w:r w:rsidRPr="00736EB4">
        <w:rPr>
          <w:rFonts w:ascii="Times New Roman" w:hAnsi="Times New Roman" w:cs="Times New Roman"/>
          <w:sz w:val="24"/>
          <w:szCs w:val="24"/>
        </w:rPr>
        <w:t xml:space="preserve"> Hire Space (2024) </w:t>
      </w:r>
      <w:r w:rsidRPr="00736EB4">
        <w:rPr>
          <w:rFonts w:ascii="Times New Roman" w:hAnsi="Times New Roman" w:cs="Times New Roman"/>
          <w:i/>
          <w:iCs/>
          <w:sz w:val="24"/>
          <w:szCs w:val="24"/>
        </w:rPr>
        <w:t xml:space="preserve">Spaces at Southwark Cathedral </w:t>
      </w:r>
      <w:r w:rsidRPr="00736EB4">
        <w:rPr>
          <w:rFonts w:ascii="Times New Roman" w:hAnsi="Times New Roman" w:cs="Times New Roman"/>
          <w:sz w:val="24"/>
          <w:szCs w:val="24"/>
        </w:rPr>
        <w:t xml:space="preserve">Available at: </w:t>
      </w:r>
      <w:hyperlink r:id="rId19" w:history="1">
        <w:r w:rsidRPr="00736EB4">
          <w:rPr>
            <w:rStyle w:val="Hyperlink"/>
            <w:rFonts w:ascii="Times New Roman" w:hAnsi="Times New Roman" w:cs="Times New Roman"/>
            <w:sz w:val="24"/>
            <w:szCs w:val="24"/>
          </w:rPr>
          <w:t>https://hirespace.com/Venues/London/814/Southwark-Cathedral</w:t>
        </w:r>
      </w:hyperlink>
      <w:r w:rsidRPr="00736EB4">
        <w:rPr>
          <w:rFonts w:ascii="Times New Roman" w:hAnsi="Times New Roman" w:cs="Times New Roman"/>
          <w:sz w:val="24"/>
          <w:szCs w:val="24"/>
          <w:u w:val="single"/>
        </w:rPr>
        <w:t xml:space="preserve"> </w:t>
      </w:r>
      <w:r w:rsidRPr="00736EB4">
        <w:rPr>
          <w:rFonts w:ascii="Times New Roman" w:hAnsi="Times New Roman" w:cs="Times New Roman"/>
          <w:sz w:val="24"/>
          <w:szCs w:val="24"/>
        </w:rPr>
        <w:t xml:space="preserve"> (Accessed: 10 October 2024).</w:t>
      </w:r>
    </w:p>
    <w:p w14:paraId="70291423" w14:textId="77777777" w:rsidR="00B62173" w:rsidRPr="00736EB4" w:rsidRDefault="00B62173" w:rsidP="00B62173">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14 </w:t>
      </w:r>
      <w:r w:rsidRPr="00736EB4">
        <w:rPr>
          <w:rFonts w:ascii="Times New Roman" w:hAnsi="Times New Roman" w:cs="Times New Roman"/>
          <w:sz w:val="24"/>
          <w:szCs w:val="24"/>
        </w:rPr>
        <w:t xml:space="preserve">Local Government Association (2018) </w:t>
      </w:r>
      <w:r w:rsidRPr="00736EB4">
        <w:rPr>
          <w:rFonts w:ascii="Times New Roman" w:hAnsi="Times New Roman" w:cs="Times New Roman"/>
          <w:i/>
          <w:iCs/>
          <w:sz w:val="24"/>
          <w:szCs w:val="24"/>
        </w:rPr>
        <w:t xml:space="preserve">Festive cheer The local impact of Christmas markets </w:t>
      </w:r>
      <w:r w:rsidRPr="00736EB4">
        <w:rPr>
          <w:rFonts w:ascii="Times New Roman" w:hAnsi="Times New Roman" w:cs="Times New Roman"/>
          <w:sz w:val="24"/>
          <w:szCs w:val="24"/>
        </w:rPr>
        <w:t xml:space="preserve">Available at: </w:t>
      </w:r>
      <w:hyperlink r:id="rId20" w:history="1">
        <w:r w:rsidRPr="00736EB4">
          <w:rPr>
            <w:rStyle w:val="Hyperlink"/>
            <w:rFonts w:ascii="Times New Roman" w:hAnsi="Times New Roman" w:cs="Times New Roman"/>
            <w:sz w:val="24"/>
            <w:szCs w:val="24"/>
          </w:rPr>
          <w:t>https://www.local.gov.uk/sites/default/files/documents/10.13%20Christmas%20Markets.pdf</w:t>
        </w:r>
      </w:hyperlink>
      <w:r w:rsidRPr="00736EB4">
        <w:rPr>
          <w:rFonts w:ascii="Times New Roman" w:hAnsi="Times New Roman" w:cs="Times New Roman"/>
          <w:sz w:val="24"/>
          <w:szCs w:val="24"/>
        </w:rPr>
        <w:t xml:space="preserve"> (Accessed: 10 October 2024).</w:t>
      </w:r>
    </w:p>
    <w:p w14:paraId="09B94D25" w14:textId="77777777" w:rsidR="009B14B4" w:rsidRPr="00736EB4" w:rsidRDefault="009B14B4" w:rsidP="00736EB4">
      <w:pPr>
        <w:spacing w:line="240" w:lineRule="auto"/>
        <w:ind w:left="360"/>
        <w:rPr>
          <w:rFonts w:ascii="Times New Roman" w:hAnsi="Times New Roman" w:cs="Times New Roman"/>
          <w:sz w:val="24"/>
          <w:szCs w:val="24"/>
        </w:rPr>
      </w:pPr>
      <w:proofErr w:type="spellStart"/>
      <w:r w:rsidRPr="00736EB4">
        <w:rPr>
          <w:rFonts w:ascii="Times New Roman" w:hAnsi="Times New Roman" w:cs="Times New Roman"/>
          <w:sz w:val="24"/>
          <w:szCs w:val="24"/>
        </w:rPr>
        <w:t>Akinsowon</w:t>
      </w:r>
      <w:proofErr w:type="spellEnd"/>
      <w:r w:rsidRPr="00736EB4">
        <w:rPr>
          <w:rFonts w:ascii="Times New Roman" w:hAnsi="Times New Roman" w:cs="Times New Roman"/>
          <w:sz w:val="24"/>
          <w:szCs w:val="24"/>
        </w:rPr>
        <w:t xml:space="preserve">, V. (2024) </w:t>
      </w:r>
      <w:r w:rsidRPr="00736EB4">
        <w:rPr>
          <w:rFonts w:ascii="Times New Roman" w:hAnsi="Times New Roman" w:cs="Times New Roman"/>
          <w:i/>
          <w:iCs/>
          <w:sz w:val="24"/>
          <w:szCs w:val="24"/>
        </w:rPr>
        <w:t xml:space="preserve">10 Event Industry Trends You Must Know in 2024 </w:t>
      </w:r>
      <w:r w:rsidRPr="00736EB4">
        <w:rPr>
          <w:rFonts w:ascii="Times New Roman" w:hAnsi="Times New Roman" w:cs="Times New Roman"/>
          <w:sz w:val="24"/>
          <w:szCs w:val="24"/>
        </w:rPr>
        <w:t xml:space="preserve">Available at: </w:t>
      </w:r>
      <w:hyperlink r:id="rId21" w:history="1">
        <w:r w:rsidRPr="00736EB4">
          <w:rPr>
            <w:rStyle w:val="Hyperlink"/>
            <w:rFonts w:ascii="Times New Roman" w:hAnsi="Times New Roman" w:cs="Times New Roman"/>
            <w:sz w:val="24"/>
            <w:szCs w:val="24"/>
          </w:rPr>
          <w:t>https://www.cvent.com/uk/blog/events/event-trends</w:t>
        </w:r>
      </w:hyperlink>
      <w:r w:rsidRPr="00736EB4">
        <w:rPr>
          <w:rFonts w:ascii="Times New Roman" w:hAnsi="Times New Roman" w:cs="Times New Roman"/>
          <w:sz w:val="24"/>
          <w:szCs w:val="24"/>
        </w:rPr>
        <w:t xml:space="preserve"> </w:t>
      </w:r>
      <w:hyperlink r:id="rId22" w:history="1">
        <w:r w:rsidRPr="00736EB4">
          <w:rPr>
            <w:rStyle w:val="Hyperlink"/>
            <w:rFonts w:ascii="Times New Roman" w:hAnsi="Times New Roman" w:cs="Times New Roman"/>
            <w:sz w:val="24"/>
            <w:szCs w:val="24"/>
          </w:rPr>
          <w:t>https://www.santaclaustrips.co.uk/Offers/4-day-lapland-holidays/</w:t>
        </w:r>
      </w:hyperlink>
      <w:r w:rsidRPr="00736EB4">
        <w:rPr>
          <w:rFonts w:ascii="Times New Roman" w:hAnsi="Times New Roman" w:cs="Times New Roman"/>
          <w:sz w:val="24"/>
          <w:szCs w:val="24"/>
        </w:rPr>
        <w:t xml:space="preserve"> (Accessed: 20 October 2024).</w:t>
      </w:r>
    </w:p>
    <w:p w14:paraId="24D12C4E" w14:textId="77777777" w:rsidR="009B14B4" w:rsidRPr="00736EB4" w:rsidRDefault="009B14B4" w:rsidP="00736EB4">
      <w:pPr>
        <w:spacing w:line="240" w:lineRule="auto"/>
        <w:ind w:left="360"/>
        <w:rPr>
          <w:rFonts w:ascii="Times New Roman" w:hAnsi="Times New Roman" w:cs="Times New Roman"/>
          <w:sz w:val="24"/>
          <w:szCs w:val="24"/>
        </w:rPr>
      </w:pPr>
      <w:proofErr w:type="spellStart"/>
      <w:r w:rsidRPr="00736EB4">
        <w:rPr>
          <w:rFonts w:ascii="Times New Roman" w:hAnsi="Times New Roman" w:cs="Times New Roman"/>
          <w:sz w:val="24"/>
          <w:szCs w:val="24"/>
        </w:rPr>
        <w:t>Arcodia</w:t>
      </w:r>
      <w:proofErr w:type="spellEnd"/>
      <w:r w:rsidRPr="00736EB4">
        <w:rPr>
          <w:rFonts w:ascii="Times New Roman" w:hAnsi="Times New Roman" w:cs="Times New Roman"/>
          <w:sz w:val="24"/>
          <w:szCs w:val="24"/>
        </w:rPr>
        <w:t xml:space="preserve">, C. (2011) </w:t>
      </w:r>
      <w:r w:rsidRPr="00736EB4">
        <w:rPr>
          <w:rFonts w:ascii="Times New Roman" w:hAnsi="Times New Roman" w:cs="Times New Roman"/>
          <w:i/>
          <w:iCs/>
          <w:sz w:val="24"/>
          <w:szCs w:val="24"/>
        </w:rPr>
        <w:t xml:space="preserve">The Cultural Dimension of Event Management: The Case for Understanding Confucianism </w:t>
      </w:r>
      <w:r w:rsidRPr="00736EB4">
        <w:rPr>
          <w:rFonts w:ascii="Times New Roman" w:hAnsi="Times New Roman" w:cs="Times New Roman"/>
          <w:sz w:val="24"/>
          <w:szCs w:val="24"/>
        </w:rPr>
        <w:t xml:space="preserve">Available at: </w:t>
      </w:r>
      <w:hyperlink r:id="rId23" w:history="1">
        <w:r w:rsidRPr="00736EB4">
          <w:rPr>
            <w:rStyle w:val="Hyperlink"/>
            <w:rFonts w:ascii="Times New Roman" w:hAnsi="Times New Roman" w:cs="Times New Roman"/>
            <w:sz w:val="24"/>
            <w:szCs w:val="24"/>
          </w:rPr>
          <w:t>https://www.researchgate.net/publication/37617111_The_Cultural_Dimension_of_Event_Management_The_Case_for_Understanding_Confucianism</w:t>
        </w:r>
      </w:hyperlink>
      <w:r w:rsidRPr="00736EB4">
        <w:rPr>
          <w:rFonts w:ascii="Times New Roman" w:hAnsi="Times New Roman" w:cs="Times New Roman"/>
          <w:sz w:val="24"/>
          <w:szCs w:val="24"/>
        </w:rPr>
        <w:t xml:space="preserve"> (Accessed: 20 October 2024).</w:t>
      </w:r>
    </w:p>
    <w:p w14:paraId="079D7818" w14:textId="77777777" w:rsidR="009B14B4" w:rsidRPr="00736EB4" w:rsidRDefault="009B14B4" w:rsidP="00736EB4">
      <w:pPr>
        <w:spacing w:line="240" w:lineRule="auto"/>
        <w:ind w:left="360"/>
        <w:rPr>
          <w:rFonts w:ascii="Times New Roman" w:eastAsia="Times New Roman" w:hAnsi="Times New Roman" w:cs="Times New Roman"/>
          <w:kern w:val="0"/>
          <w:sz w:val="24"/>
          <w:szCs w:val="24"/>
          <w:lang w:eastAsia="en-GB"/>
          <w14:ligatures w14:val="none"/>
        </w:rPr>
      </w:pPr>
      <w:proofErr w:type="spellStart"/>
      <w:r w:rsidRPr="00736EB4">
        <w:rPr>
          <w:rFonts w:ascii="Times New Roman" w:hAnsi="Times New Roman" w:cs="Times New Roman"/>
          <w:sz w:val="24"/>
          <w:szCs w:val="24"/>
        </w:rPr>
        <w:t>Embok</w:t>
      </w:r>
      <w:proofErr w:type="spellEnd"/>
      <w:r w:rsidRPr="00736EB4">
        <w:rPr>
          <w:rFonts w:ascii="Times New Roman" w:hAnsi="Times New Roman" w:cs="Times New Roman"/>
          <w:sz w:val="24"/>
          <w:szCs w:val="24"/>
        </w:rPr>
        <w:t xml:space="preserve"> (2024) </w:t>
      </w:r>
      <w:r w:rsidRPr="00736EB4">
        <w:rPr>
          <w:rFonts w:ascii="Times New Roman" w:hAnsi="Times New Roman" w:cs="Times New Roman"/>
          <w:i/>
          <w:iCs/>
          <w:sz w:val="24"/>
          <w:szCs w:val="24"/>
        </w:rPr>
        <w:t xml:space="preserve">EMBOK Model </w:t>
      </w:r>
      <w:r w:rsidRPr="00736EB4">
        <w:rPr>
          <w:rFonts w:ascii="Times New Roman" w:hAnsi="Times New Roman" w:cs="Times New Roman"/>
          <w:sz w:val="24"/>
          <w:szCs w:val="24"/>
        </w:rPr>
        <w:t xml:space="preserve">Available at: </w:t>
      </w:r>
      <w:hyperlink r:id="rId24" w:history="1">
        <w:r w:rsidRPr="00736EB4">
          <w:rPr>
            <w:rStyle w:val="Hyperlink"/>
            <w:rFonts w:ascii="Times New Roman" w:hAnsi="Times New Roman" w:cs="Times New Roman"/>
            <w:sz w:val="24"/>
            <w:szCs w:val="24"/>
          </w:rPr>
          <w:t>https://www.embok.org/index.php/embok-model</w:t>
        </w:r>
      </w:hyperlink>
      <w:r w:rsidRPr="00736EB4">
        <w:rPr>
          <w:rFonts w:ascii="Times New Roman" w:hAnsi="Times New Roman" w:cs="Times New Roman"/>
          <w:sz w:val="24"/>
          <w:szCs w:val="24"/>
        </w:rPr>
        <w:t xml:space="preserve"> (Accessed: 20 October 2024).</w:t>
      </w:r>
    </w:p>
    <w:p w14:paraId="3F14D655" w14:textId="0FD2BA90"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Kenton, W. (2024)</w:t>
      </w:r>
      <w:r w:rsidRPr="00736EB4">
        <w:rPr>
          <w:rFonts w:ascii="Times New Roman" w:hAnsi="Times New Roman" w:cs="Times New Roman"/>
          <w:i/>
          <w:iCs/>
          <w:sz w:val="24"/>
          <w:szCs w:val="24"/>
        </w:rPr>
        <w:t xml:space="preserve"> How to Perform a SWOT Analysis </w:t>
      </w:r>
      <w:r w:rsidRPr="00736EB4">
        <w:rPr>
          <w:rFonts w:ascii="Times New Roman" w:hAnsi="Times New Roman" w:cs="Times New Roman"/>
          <w:sz w:val="24"/>
          <w:szCs w:val="24"/>
        </w:rPr>
        <w:t xml:space="preserve">Available at: </w:t>
      </w:r>
      <w:hyperlink r:id="rId25" w:history="1">
        <w:r w:rsidRPr="00736EB4">
          <w:rPr>
            <w:rStyle w:val="Hyperlink"/>
            <w:rFonts w:ascii="Times New Roman" w:hAnsi="Times New Roman" w:cs="Times New Roman"/>
            <w:sz w:val="24"/>
            <w:szCs w:val="24"/>
          </w:rPr>
          <w:t>https://www.investopedia.com/terms/s/swot.asp</w:t>
        </w:r>
      </w:hyperlink>
      <w:r w:rsidRPr="00736EB4">
        <w:rPr>
          <w:rFonts w:ascii="Times New Roman" w:hAnsi="Times New Roman" w:cs="Times New Roman"/>
          <w:sz w:val="24"/>
          <w:szCs w:val="24"/>
        </w:rPr>
        <w:t xml:space="preserve"> (Accessed: 2</w:t>
      </w:r>
      <w:r w:rsidR="009F37E9">
        <w:rPr>
          <w:rFonts w:ascii="Times New Roman" w:hAnsi="Times New Roman" w:cs="Times New Roman"/>
          <w:sz w:val="24"/>
          <w:szCs w:val="24"/>
        </w:rPr>
        <w:t>2</w:t>
      </w:r>
      <w:r w:rsidRPr="00736EB4">
        <w:rPr>
          <w:rFonts w:ascii="Times New Roman" w:hAnsi="Times New Roman" w:cs="Times New Roman"/>
          <w:sz w:val="24"/>
          <w:szCs w:val="24"/>
        </w:rPr>
        <w:t xml:space="preserve"> October 2024).</w:t>
      </w:r>
    </w:p>
    <w:p w14:paraId="1D6F5BC3" w14:textId="54591BC2"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Leonard, K., Thornhill, J. (2024) </w:t>
      </w:r>
      <w:r w:rsidRPr="00736EB4">
        <w:rPr>
          <w:rFonts w:ascii="Times New Roman" w:hAnsi="Times New Roman" w:cs="Times New Roman"/>
          <w:i/>
          <w:iCs/>
          <w:sz w:val="24"/>
          <w:szCs w:val="24"/>
        </w:rPr>
        <w:t>The Ultimate Guide To SMART Goals</w:t>
      </w:r>
      <w:r w:rsidRPr="00736EB4">
        <w:rPr>
          <w:rFonts w:ascii="Times New Roman" w:eastAsia="Times New Roman" w:hAnsi="Times New Roman" w:cs="Times New Roman"/>
          <w:kern w:val="0"/>
          <w:sz w:val="24"/>
          <w:szCs w:val="24"/>
          <w:lang w:eastAsia="en-GB"/>
          <w14:ligatures w14:val="none"/>
        </w:rPr>
        <w:t xml:space="preserve"> Available at: </w:t>
      </w:r>
      <w:hyperlink r:id="rId26" w:history="1">
        <w:r w:rsidRPr="00736EB4">
          <w:rPr>
            <w:rStyle w:val="Hyperlink"/>
            <w:rFonts w:ascii="Times New Roman" w:eastAsia="Times New Roman" w:hAnsi="Times New Roman" w:cs="Times New Roman"/>
            <w:kern w:val="0"/>
            <w:sz w:val="24"/>
            <w:szCs w:val="24"/>
            <w:lang w:eastAsia="en-GB"/>
            <w14:ligatures w14:val="none"/>
          </w:rPr>
          <w:t>https://www.forbes.com/uk/advisor/business/smart-goals/</w:t>
        </w:r>
      </w:hyperlink>
      <w:r w:rsidRPr="00736EB4">
        <w:rPr>
          <w:rFonts w:ascii="Times New Roman" w:eastAsia="Times New Roman" w:hAnsi="Times New Roman" w:cs="Times New Roman"/>
          <w:kern w:val="0"/>
          <w:sz w:val="24"/>
          <w:szCs w:val="24"/>
          <w:lang w:eastAsia="en-GB"/>
          <w14:ligatures w14:val="none"/>
        </w:rPr>
        <w:t xml:space="preserve"> </w:t>
      </w:r>
      <w:r w:rsidRPr="00736EB4">
        <w:rPr>
          <w:rFonts w:ascii="Times New Roman" w:hAnsi="Times New Roman" w:cs="Times New Roman"/>
          <w:sz w:val="24"/>
          <w:szCs w:val="24"/>
        </w:rPr>
        <w:t>(Accessed: 2</w:t>
      </w:r>
      <w:r w:rsidR="009F37E9">
        <w:rPr>
          <w:rFonts w:ascii="Times New Roman" w:hAnsi="Times New Roman" w:cs="Times New Roman"/>
          <w:sz w:val="24"/>
          <w:szCs w:val="24"/>
        </w:rPr>
        <w:t>1</w:t>
      </w:r>
      <w:r w:rsidRPr="00736EB4">
        <w:rPr>
          <w:rFonts w:ascii="Times New Roman" w:hAnsi="Times New Roman" w:cs="Times New Roman"/>
          <w:sz w:val="24"/>
          <w:szCs w:val="24"/>
        </w:rPr>
        <w:t xml:space="preserve"> October 2024). </w:t>
      </w:r>
    </w:p>
    <w:p w14:paraId="54201C5C"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Rip, I. (2019) </w:t>
      </w:r>
      <w:r w:rsidRPr="00736EB4">
        <w:rPr>
          <w:rFonts w:ascii="Times New Roman" w:hAnsi="Times New Roman" w:cs="Times New Roman"/>
          <w:i/>
          <w:iCs/>
          <w:sz w:val="24"/>
          <w:szCs w:val="24"/>
        </w:rPr>
        <w:t xml:space="preserve">Event Planning &amp; Unpeeling the Cultural Onion </w:t>
      </w:r>
      <w:r w:rsidRPr="00736EB4">
        <w:rPr>
          <w:rFonts w:ascii="Times New Roman" w:hAnsi="Times New Roman" w:cs="Times New Roman"/>
          <w:sz w:val="24"/>
          <w:szCs w:val="24"/>
        </w:rPr>
        <w:t xml:space="preserve">Available at: </w:t>
      </w:r>
      <w:hyperlink r:id="rId27" w:history="1">
        <w:r w:rsidRPr="00736EB4">
          <w:rPr>
            <w:rStyle w:val="Hyperlink"/>
            <w:rFonts w:ascii="Times New Roman" w:hAnsi="Times New Roman" w:cs="Times New Roman"/>
            <w:sz w:val="24"/>
            <w:szCs w:val="24"/>
          </w:rPr>
          <w:t>https://www.mpi.org/blog/article/event-planning-unpeeling-the-cultural-onion</w:t>
        </w:r>
      </w:hyperlink>
      <w:r w:rsidRPr="00736EB4">
        <w:rPr>
          <w:rFonts w:ascii="Times New Roman" w:hAnsi="Times New Roman" w:cs="Times New Roman"/>
          <w:sz w:val="24"/>
          <w:szCs w:val="24"/>
        </w:rPr>
        <w:t xml:space="preserve"> (Accessed: 20 October 2024).</w:t>
      </w:r>
    </w:p>
    <w:p w14:paraId="6EECCB10"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eastAsia="Times New Roman" w:hAnsi="Times New Roman" w:cs="Times New Roman"/>
          <w:kern w:val="0"/>
          <w:sz w:val="24"/>
          <w:szCs w:val="24"/>
          <w:lang w:eastAsia="en-GB"/>
          <w14:ligatures w14:val="none"/>
        </w:rPr>
        <w:t xml:space="preserve">Silvers, J.R. (2013) </w:t>
      </w:r>
      <w:r w:rsidRPr="00736EB4">
        <w:rPr>
          <w:rFonts w:ascii="Times New Roman" w:eastAsia="Times New Roman" w:hAnsi="Times New Roman" w:cs="Times New Roman"/>
          <w:i/>
          <w:iCs/>
          <w:kern w:val="0"/>
          <w:sz w:val="24"/>
          <w:szCs w:val="24"/>
          <w:lang w:eastAsia="en-GB"/>
          <w14:ligatures w14:val="none"/>
        </w:rPr>
        <w:t>The Phases of Event Management</w:t>
      </w:r>
      <w:r w:rsidRPr="00736EB4">
        <w:rPr>
          <w:rFonts w:ascii="Times New Roman" w:eastAsia="Times New Roman" w:hAnsi="Times New Roman" w:cs="Times New Roman"/>
          <w:kern w:val="0"/>
          <w:sz w:val="24"/>
          <w:szCs w:val="24"/>
          <w:lang w:eastAsia="en-GB"/>
          <w14:ligatures w14:val="none"/>
        </w:rPr>
        <w:t xml:space="preserve"> Available at: </w:t>
      </w:r>
      <w:hyperlink r:id="rId28" w:history="1">
        <w:r w:rsidRPr="00736EB4">
          <w:rPr>
            <w:rStyle w:val="Hyperlink"/>
            <w:rFonts w:ascii="Times New Roman" w:eastAsia="Times New Roman" w:hAnsi="Times New Roman" w:cs="Times New Roman"/>
            <w:kern w:val="0"/>
            <w:sz w:val="24"/>
            <w:szCs w:val="24"/>
            <w:lang w:eastAsia="en-GB"/>
            <w14:ligatures w14:val="none"/>
          </w:rPr>
          <w:t>https://www.embok.org/juliasilvers/embok/Guide/Phases.html</w:t>
        </w:r>
      </w:hyperlink>
      <w:r w:rsidRPr="00736EB4">
        <w:rPr>
          <w:rFonts w:ascii="Times New Roman" w:eastAsia="Times New Roman" w:hAnsi="Times New Roman" w:cs="Times New Roman"/>
          <w:kern w:val="0"/>
          <w:sz w:val="24"/>
          <w:szCs w:val="24"/>
          <w:lang w:eastAsia="en-GB"/>
          <w14:ligatures w14:val="none"/>
        </w:rPr>
        <w:t xml:space="preserve"> </w:t>
      </w:r>
      <w:r w:rsidRPr="00736EB4">
        <w:rPr>
          <w:rFonts w:ascii="Times New Roman" w:hAnsi="Times New Roman" w:cs="Times New Roman"/>
          <w:sz w:val="24"/>
          <w:szCs w:val="24"/>
        </w:rPr>
        <w:t>(Accessed: 20 October 2024).</w:t>
      </w:r>
    </w:p>
    <w:p w14:paraId="0D371642" w14:textId="2D4D3280"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kern w:val="0"/>
          <w:sz w:val="24"/>
          <w:szCs w:val="24"/>
          <w14:ligatures w14:val="none"/>
        </w:rPr>
        <w:t xml:space="preserve">Stephens, S., Thomas, K. (2022) </w:t>
      </w:r>
      <w:r w:rsidRPr="00736EB4">
        <w:rPr>
          <w:rFonts w:ascii="Times New Roman" w:hAnsi="Times New Roman" w:cs="Times New Roman"/>
          <w:i/>
          <w:iCs/>
          <w:kern w:val="0"/>
          <w:sz w:val="24"/>
          <w:szCs w:val="24"/>
          <w14:ligatures w14:val="none"/>
        </w:rPr>
        <w:t xml:space="preserve">Understanding the Management Theory in Event Management </w:t>
      </w:r>
      <w:r w:rsidRPr="00736EB4">
        <w:rPr>
          <w:rFonts w:ascii="Times New Roman" w:hAnsi="Times New Roman" w:cs="Times New Roman"/>
          <w:kern w:val="0"/>
          <w:sz w:val="24"/>
          <w:szCs w:val="24"/>
          <w14:ligatures w14:val="none"/>
        </w:rPr>
        <w:t xml:space="preserve">Available at: </w:t>
      </w:r>
      <w:hyperlink r:id="rId29" w:history="1">
        <w:r w:rsidRPr="00736EB4">
          <w:rPr>
            <w:rStyle w:val="Hyperlink"/>
            <w:rFonts w:ascii="Times New Roman" w:hAnsi="Times New Roman" w:cs="Times New Roman"/>
            <w:kern w:val="0"/>
            <w:sz w:val="24"/>
            <w:szCs w:val="24"/>
            <w14:ligatures w14:val="none"/>
          </w:rPr>
          <w:t>https://www.researchgate.net/publication/351229536_Understanding_the_Management_Theory_in_Event_Management</w:t>
        </w:r>
      </w:hyperlink>
      <w:r w:rsidRPr="00736EB4">
        <w:rPr>
          <w:rFonts w:ascii="Times New Roman" w:hAnsi="Times New Roman" w:cs="Times New Roman"/>
          <w:kern w:val="0"/>
          <w:sz w:val="24"/>
          <w:szCs w:val="24"/>
          <w14:ligatures w14:val="none"/>
        </w:rPr>
        <w:t xml:space="preserve"> </w:t>
      </w:r>
      <w:r w:rsidRPr="00736EB4">
        <w:rPr>
          <w:rFonts w:ascii="Times New Roman" w:hAnsi="Times New Roman" w:cs="Times New Roman"/>
          <w:sz w:val="24"/>
          <w:szCs w:val="24"/>
        </w:rPr>
        <w:t>(Accessed: 2</w:t>
      </w:r>
      <w:r w:rsidR="009F37E9">
        <w:rPr>
          <w:rFonts w:ascii="Times New Roman" w:hAnsi="Times New Roman" w:cs="Times New Roman"/>
          <w:sz w:val="24"/>
          <w:szCs w:val="24"/>
        </w:rPr>
        <w:t>1</w:t>
      </w:r>
      <w:r w:rsidRPr="00736EB4">
        <w:rPr>
          <w:rFonts w:ascii="Times New Roman" w:hAnsi="Times New Roman" w:cs="Times New Roman"/>
          <w:sz w:val="24"/>
          <w:szCs w:val="24"/>
        </w:rPr>
        <w:t xml:space="preserve"> October 2024).</w:t>
      </w:r>
    </w:p>
    <w:p w14:paraId="155D95C1" w14:textId="2EA13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Tum, J., Norton, P., Wright, N.J. (2006) </w:t>
      </w:r>
      <w:r w:rsidRPr="00736EB4">
        <w:rPr>
          <w:rFonts w:ascii="Times New Roman" w:hAnsi="Times New Roman" w:cs="Times New Roman"/>
          <w:i/>
          <w:iCs/>
          <w:sz w:val="24"/>
          <w:szCs w:val="24"/>
        </w:rPr>
        <w:t xml:space="preserve">Management of Event Operations </w:t>
      </w:r>
      <w:r w:rsidRPr="00736EB4">
        <w:rPr>
          <w:rFonts w:ascii="Times New Roman" w:hAnsi="Times New Roman" w:cs="Times New Roman"/>
          <w:sz w:val="24"/>
          <w:szCs w:val="24"/>
        </w:rPr>
        <w:t xml:space="preserve">Available at: </w:t>
      </w:r>
      <w:hyperlink r:id="rId30" w:history="1">
        <w:r w:rsidRPr="00736EB4">
          <w:rPr>
            <w:rStyle w:val="Hyperlink"/>
            <w:rFonts w:ascii="Times New Roman" w:hAnsi="Times New Roman" w:cs="Times New Roman"/>
            <w:sz w:val="24"/>
            <w:szCs w:val="24"/>
          </w:rPr>
          <w:t>http://dspace.vnbrims.org:13000/jspui/bitstream/123456789/4285/1/Management%20of%20Event%20Operations%20%28Events%20Management%29.pdf</w:t>
        </w:r>
      </w:hyperlink>
      <w:r w:rsidRPr="00736EB4">
        <w:rPr>
          <w:rFonts w:ascii="Times New Roman" w:hAnsi="Times New Roman" w:cs="Times New Roman"/>
          <w:sz w:val="24"/>
          <w:szCs w:val="24"/>
        </w:rPr>
        <w:t xml:space="preserve"> (Accessed: 2</w:t>
      </w:r>
      <w:r w:rsidR="009F37E9">
        <w:rPr>
          <w:rFonts w:ascii="Times New Roman" w:hAnsi="Times New Roman" w:cs="Times New Roman"/>
          <w:sz w:val="24"/>
          <w:szCs w:val="24"/>
        </w:rPr>
        <w:t>2</w:t>
      </w:r>
      <w:r w:rsidRPr="00736EB4">
        <w:rPr>
          <w:rFonts w:ascii="Times New Roman" w:hAnsi="Times New Roman" w:cs="Times New Roman"/>
          <w:sz w:val="24"/>
          <w:szCs w:val="24"/>
        </w:rPr>
        <w:t xml:space="preserve"> October 2024). </w:t>
      </w:r>
    </w:p>
    <w:p w14:paraId="4246D44C" w14:textId="6E810C25"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Watt, A. (2014) </w:t>
      </w:r>
      <w:r w:rsidRPr="00736EB4">
        <w:rPr>
          <w:rFonts w:ascii="Times New Roman" w:hAnsi="Times New Roman" w:cs="Times New Roman"/>
          <w:i/>
          <w:iCs/>
          <w:sz w:val="24"/>
          <w:szCs w:val="24"/>
        </w:rPr>
        <w:t xml:space="preserve">Project Management - 2nd Edition </w:t>
      </w:r>
      <w:r w:rsidRPr="00736EB4">
        <w:rPr>
          <w:rFonts w:ascii="Times New Roman" w:hAnsi="Times New Roman" w:cs="Times New Roman"/>
          <w:sz w:val="24"/>
          <w:szCs w:val="24"/>
        </w:rPr>
        <w:t xml:space="preserve">Available at: </w:t>
      </w:r>
      <w:hyperlink r:id="rId31" w:history="1">
        <w:r w:rsidRPr="00736EB4">
          <w:rPr>
            <w:rStyle w:val="Hyperlink"/>
            <w:rFonts w:ascii="Times New Roman" w:hAnsi="Times New Roman" w:cs="Times New Roman"/>
            <w:sz w:val="24"/>
            <w:szCs w:val="24"/>
          </w:rPr>
          <w:t>https://opentextbc.ca/projectmanagement/</w:t>
        </w:r>
      </w:hyperlink>
      <w:r w:rsidRPr="00736EB4">
        <w:rPr>
          <w:rFonts w:ascii="Times New Roman" w:hAnsi="Times New Roman" w:cs="Times New Roman"/>
          <w:sz w:val="24"/>
          <w:szCs w:val="24"/>
        </w:rPr>
        <w:t xml:space="preserve"> (Accessed: 2</w:t>
      </w:r>
      <w:r w:rsidR="009F37E9">
        <w:rPr>
          <w:rFonts w:ascii="Times New Roman" w:hAnsi="Times New Roman" w:cs="Times New Roman"/>
          <w:sz w:val="24"/>
          <w:szCs w:val="24"/>
        </w:rPr>
        <w:t>2</w:t>
      </w:r>
      <w:r w:rsidRPr="00736EB4">
        <w:rPr>
          <w:rFonts w:ascii="Times New Roman" w:hAnsi="Times New Roman" w:cs="Times New Roman"/>
          <w:sz w:val="24"/>
          <w:szCs w:val="24"/>
        </w:rPr>
        <w:t xml:space="preserve"> October 2024).</w:t>
      </w:r>
    </w:p>
    <w:sectPr w:rsidR="009B14B4" w:rsidRPr="00736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46762"/>
    <w:multiLevelType w:val="multilevel"/>
    <w:tmpl w:val="C2BAC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A6241"/>
    <w:multiLevelType w:val="hybridMultilevel"/>
    <w:tmpl w:val="DE32CC5A"/>
    <w:lvl w:ilvl="0" w:tplc="09FC6CDE">
      <w:start w:val="1"/>
      <w:numFmt w:val="decimal"/>
      <w:lvlText w:val="%1."/>
      <w:lvlJc w:val="left"/>
      <w:pPr>
        <w:ind w:left="720" w:hanging="360"/>
      </w:pPr>
      <w:rPr>
        <w:rFonts w:eastAsiaTheme="majorEastAsia"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D5CB8"/>
    <w:multiLevelType w:val="multilevel"/>
    <w:tmpl w:val="869A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B7A79"/>
    <w:multiLevelType w:val="multilevel"/>
    <w:tmpl w:val="82EE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702739"/>
    <w:multiLevelType w:val="hybridMultilevel"/>
    <w:tmpl w:val="BE740852"/>
    <w:lvl w:ilvl="0" w:tplc="B5BED3A0">
      <w:start w:val="1"/>
      <w:numFmt w:val="bullet"/>
      <w:lvlText w:val="•"/>
      <w:lvlJc w:val="left"/>
      <w:pPr>
        <w:tabs>
          <w:tab w:val="num" w:pos="720"/>
        </w:tabs>
        <w:ind w:left="720" w:hanging="360"/>
      </w:pPr>
      <w:rPr>
        <w:rFonts w:ascii="Arial" w:hAnsi="Arial" w:hint="default"/>
      </w:rPr>
    </w:lvl>
    <w:lvl w:ilvl="1" w:tplc="46F0C748" w:tentative="1">
      <w:start w:val="1"/>
      <w:numFmt w:val="bullet"/>
      <w:lvlText w:val="•"/>
      <w:lvlJc w:val="left"/>
      <w:pPr>
        <w:tabs>
          <w:tab w:val="num" w:pos="1440"/>
        </w:tabs>
        <w:ind w:left="1440" w:hanging="360"/>
      </w:pPr>
      <w:rPr>
        <w:rFonts w:ascii="Arial" w:hAnsi="Arial" w:hint="default"/>
      </w:rPr>
    </w:lvl>
    <w:lvl w:ilvl="2" w:tplc="974A8D76" w:tentative="1">
      <w:start w:val="1"/>
      <w:numFmt w:val="bullet"/>
      <w:lvlText w:val="•"/>
      <w:lvlJc w:val="left"/>
      <w:pPr>
        <w:tabs>
          <w:tab w:val="num" w:pos="2160"/>
        </w:tabs>
        <w:ind w:left="2160" w:hanging="360"/>
      </w:pPr>
      <w:rPr>
        <w:rFonts w:ascii="Arial" w:hAnsi="Arial" w:hint="default"/>
      </w:rPr>
    </w:lvl>
    <w:lvl w:ilvl="3" w:tplc="6FF21EC2" w:tentative="1">
      <w:start w:val="1"/>
      <w:numFmt w:val="bullet"/>
      <w:lvlText w:val="•"/>
      <w:lvlJc w:val="left"/>
      <w:pPr>
        <w:tabs>
          <w:tab w:val="num" w:pos="2880"/>
        </w:tabs>
        <w:ind w:left="2880" w:hanging="360"/>
      </w:pPr>
      <w:rPr>
        <w:rFonts w:ascii="Arial" w:hAnsi="Arial" w:hint="default"/>
      </w:rPr>
    </w:lvl>
    <w:lvl w:ilvl="4" w:tplc="6A6C41AC" w:tentative="1">
      <w:start w:val="1"/>
      <w:numFmt w:val="bullet"/>
      <w:lvlText w:val="•"/>
      <w:lvlJc w:val="left"/>
      <w:pPr>
        <w:tabs>
          <w:tab w:val="num" w:pos="3600"/>
        </w:tabs>
        <w:ind w:left="3600" w:hanging="360"/>
      </w:pPr>
      <w:rPr>
        <w:rFonts w:ascii="Arial" w:hAnsi="Arial" w:hint="default"/>
      </w:rPr>
    </w:lvl>
    <w:lvl w:ilvl="5" w:tplc="EC8C7806" w:tentative="1">
      <w:start w:val="1"/>
      <w:numFmt w:val="bullet"/>
      <w:lvlText w:val="•"/>
      <w:lvlJc w:val="left"/>
      <w:pPr>
        <w:tabs>
          <w:tab w:val="num" w:pos="4320"/>
        </w:tabs>
        <w:ind w:left="4320" w:hanging="360"/>
      </w:pPr>
      <w:rPr>
        <w:rFonts w:ascii="Arial" w:hAnsi="Arial" w:hint="default"/>
      </w:rPr>
    </w:lvl>
    <w:lvl w:ilvl="6" w:tplc="DBCE1794" w:tentative="1">
      <w:start w:val="1"/>
      <w:numFmt w:val="bullet"/>
      <w:lvlText w:val="•"/>
      <w:lvlJc w:val="left"/>
      <w:pPr>
        <w:tabs>
          <w:tab w:val="num" w:pos="5040"/>
        </w:tabs>
        <w:ind w:left="5040" w:hanging="360"/>
      </w:pPr>
      <w:rPr>
        <w:rFonts w:ascii="Arial" w:hAnsi="Arial" w:hint="default"/>
      </w:rPr>
    </w:lvl>
    <w:lvl w:ilvl="7" w:tplc="CE4AA612" w:tentative="1">
      <w:start w:val="1"/>
      <w:numFmt w:val="bullet"/>
      <w:lvlText w:val="•"/>
      <w:lvlJc w:val="left"/>
      <w:pPr>
        <w:tabs>
          <w:tab w:val="num" w:pos="5760"/>
        </w:tabs>
        <w:ind w:left="5760" w:hanging="360"/>
      </w:pPr>
      <w:rPr>
        <w:rFonts w:ascii="Arial" w:hAnsi="Arial" w:hint="default"/>
      </w:rPr>
    </w:lvl>
    <w:lvl w:ilvl="8" w:tplc="87207C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B37E6A"/>
    <w:multiLevelType w:val="multilevel"/>
    <w:tmpl w:val="D40A2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DA5758"/>
    <w:multiLevelType w:val="multilevel"/>
    <w:tmpl w:val="1D023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86F58"/>
    <w:multiLevelType w:val="hybridMultilevel"/>
    <w:tmpl w:val="A1F848CE"/>
    <w:lvl w:ilvl="0" w:tplc="CE4495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D44475"/>
    <w:multiLevelType w:val="multilevel"/>
    <w:tmpl w:val="18028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E06153"/>
    <w:multiLevelType w:val="multilevel"/>
    <w:tmpl w:val="D92A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28574D"/>
    <w:multiLevelType w:val="hybridMultilevel"/>
    <w:tmpl w:val="CB9EF2E6"/>
    <w:lvl w:ilvl="0" w:tplc="EE12CDF4">
      <w:start w:val="1"/>
      <w:numFmt w:val="bullet"/>
      <w:lvlText w:val="•"/>
      <w:lvlJc w:val="left"/>
      <w:pPr>
        <w:tabs>
          <w:tab w:val="num" w:pos="720"/>
        </w:tabs>
        <w:ind w:left="720" w:hanging="360"/>
      </w:pPr>
      <w:rPr>
        <w:rFonts w:ascii="Arial" w:hAnsi="Arial" w:hint="default"/>
      </w:rPr>
    </w:lvl>
    <w:lvl w:ilvl="1" w:tplc="B2D2CEC4" w:tentative="1">
      <w:start w:val="1"/>
      <w:numFmt w:val="bullet"/>
      <w:lvlText w:val="•"/>
      <w:lvlJc w:val="left"/>
      <w:pPr>
        <w:tabs>
          <w:tab w:val="num" w:pos="1440"/>
        </w:tabs>
        <w:ind w:left="1440" w:hanging="360"/>
      </w:pPr>
      <w:rPr>
        <w:rFonts w:ascii="Arial" w:hAnsi="Arial" w:hint="default"/>
      </w:rPr>
    </w:lvl>
    <w:lvl w:ilvl="2" w:tplc="BB007E64" w:tentative="1">
      <w:start w:val="1"/>
      <w:numFmt w:val="bullet"/>
      <w:lvlText w:val="•"/>
      <w:lvlJc w:val="left"/>
      <w:pPr>
        <w:tabs>
          <w:tab w:val="num" w:pos="2160"/>
        </w:tabs>
        <w:ind w:left="2160" w:hanging="360"/>
      </w:pPr>
      <w:rPr>
        <w:rFonts w:ascii="Arial" w:hAnsi="Arial" w:hint="default"/>
      </w:rPr>
    </w:lvl>
    <w:lvl w:ilvl="3" w:tplc="69A8D7EE" w:tentative="1">
      <w:start w:val="1"/>
      <w:numFmt w:val="bullet"/>
      <w:lvlText w:val="•"/>
      <w:lvlJc w:val="left"/>
      <w:pPr>
        <w:tabs>
          <w:tab w:val="num" w:pos="2880"/>
        </w:tabs>
        <w:ind w:left="2880" w:hanging="360"/>
      </w:pPr>
      <w:rPr>
        <w:rFonts w:ascii="Arial" w:hAnsi="Arial" w:hint="default"/>
      </w:rPr>
    </w:lvl>
    <w:lvl w:ilvl="4" w:tplc="6C26681A" w:tentative="1">
      <w:start w:val="1"/>
      <w:numFmt w:val="bullet"/>
      <w:lvlText w:val="•"/>
      <w:lvlJc w:val="left"/>
      <w:pPr>
        <w:tabs>
          <w:tab w:val="num" w:pos="3600"/>
        </w:tabs>
        <w:ind w:left="3600" w:hanging="360"/>
      </w:pPr>
      <w:rPr>
        <w:rFonts w:ascii="Arial" w:hAnsi="Arial" w:hint="default"/>
      </w:rPr>
    </w:lvl>
    <w:lvl w:ilvl="5" w:tplc="3112D4C4" w:tentative="1">
      <w:start w:val="1"/>
      <w:numFmt w:val="bullet"/>
      <w:lvlText w:val="•"/>
      <w:lvlJc w:val="left"/>
      <w:pPr>
        <w:tabs>
          <w:tab w:val="num" w:pos="4320"/>
        </w:tabs>
        <w:ind w:left="4320" w:hanging="360"/>
      </w:pPr>
      <w:rPr>
        <w:rFonts w:ascii="Arial" w:hAnsi="Arial" w:hint="default"/>
      </w:rPr>
    </w:lvl>
    <w:lvl w:ilvl="6" w:tplc="F8209592" w:tentative="1">
      <w:start w:val="1"/>
      <w:numFmt w:val="bullet"/>
      <w:lvlText w:val="•"/>
      <w:lvlJc w:val="left"/>
      <w:pPr>
        <w:tabs>
          <w:tab w:val="num" w:pos="5040"/>
        </w:tabs>
        <w:ind w:left="5040" w:hanging="360"/>
      </w:pPr>
      <w:rPr>
        <w:rFonts w:ascii="Arial" w:hAnsi="Arial" w:hint="default"/>
      </w:rPr>
    </w:lvl>
    <w:lvl w:ilvl="7" w:tplc="AECC3526" w:tentative="1">
      <w:start w:val="1"/>
      <w:numFmt w:val="bullet"/>
      <w:lvlText w:val="•"/>
      <w:lvlJc w:val="left"/>
      <w:pPr>
        <w:tabs>
          <w:tab w:val="num" w:pos="5760"/>
        </w:tabs>
        <w:ind w:left="5760" w:hanging="360"/>
      </w:pPr>
      <w:rPr>
        <w:rFonts w:ascii="Arial" w:hAnsi="Arial" w:hint="default"/>
      </w:rPr>
    </w:lvl>
    <w:lvl w:ilvl="8" w:tplc="5F6293E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07D0A0C"/>
    <w:multiLevelType w:val="multilevel"/>
    <w:tmpl w:val="4526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5749E1"/>
    <w:multiLevelType w:val="hybridMultilevel"/>
    <w:tmpl w:val="EBB88512"/>
    <w:lvl w:ilvl="0" w:tplc="8AA675E0">
      <w:start w:val="1"/>
      <w:numFmt w:val="bullet"/>
      <w:lvlText w:val="•"/>
      <w:lvlJc w:val="left"/>
      <w:pPr>
        <w:tabs>
          <w:tab w:val="num" w:pos="720"/>
        </w:tabs>
        <w:ind w:left="720" w:hanging="360"/>
      </w:pPr>
      <w:rPr>
        <w:rFonts w:ascii="Arial" w:hAnsi="Arial" w:hint="default"/>
      </w:rPr>
    </w:lvl>
    <w:lvl w:ilvl="1" w:tplc="B2B2C3C8" w:tentative="1">
      <w:start w:val="1"/>
      <w:numFmt w:val="bullet"/>
      <w:lvlText w:val="•"/>
      <w:lvlJc w:val="left"/>
      <w:pPr>
        <w:tabs>
          <w:tab w:val="num" w:pos="1440"/>
        </w:tabs>
        <w:ind w:left="1440" w:hanging="360"/>
      </w:pPr>
      <w:rPr>
        <w:rFonts w:ascii="Arial" w:hAnsi="Arial" w:hint="default"/>
      </w:rPr>
    </w:lvl>
    <w:lvl w:ilvl="2" w:tplc="7848E154" w:tentative="1">
      <w:start w:val="1"/>
      <w:numFmt w:val="bullet"/>
      <w:lvlText w:val="•"/>
      <w:lvlJc w:val="left"/>
      <w:pPr>
        <w:tabs>
          <w:tab w:val="num" w:pos="2160"/>
        </w:tabs>
        <w:ind w:left="2160" w:hanging="360"/>
      </w:pPr>
      <w:rPr>
        <w:rFonts w:ascii="Arial" w:hAnsi="Arial" w:hint="default"/>
      </w:rPr>
    </w:lvl>
    <w:lvl w:ilvl="3" w:tplc="DE4820EE" w:tentative="1">
      <w:start w:val="1"/>
      <w:numFmt w:val="bullet"/>
      <w:lvlText w:val="•"/>
      <w:lvlJc w:val="left"/>
      <w:pPr>
        <w:tabs>
          <w:tab w:val="num" w:pos="2880"/>
        </w:tabs>
        <w:ind w:left="2880" w:hanging="360"/>
      </w:pPr>
      <w:rPr>
        <w:rFonts w:ascii="Arial" w:hAnsi="Arial" w:hint="default"/>
      </w:rPr>
    </w:lvl>
    <w:lvl w:ilvl="4" w:tplc="A654625A" w:tentative="1">
      <w:start w:val="1"/>
      <w:numFmt w:val="bullet"/>
      <w:lvlText w:val="•"/>
      <w:lvlJc w:val="left"/>
      <w:pPr>
        <w:tabs>
          <w:tab w:val="num" w:pos="3600"/>
        </w:tabs>
        <w:ind w:left="3600" w:hanging="360"/>
      </w:pPr>
      <w:rPr>
        <w:rFonts w:ascii="Arial" w:hAnsi="Arial" w:hint="default"/>
      </w:rPr>
    </w:lvl>
    <w:lvl w:ilvl="5" w:tplc="893AFBE8" w:tentative="1">
      <w:start w:val="1"/>
      <w:numFmt w:val="bullet"/>
      <w:lvlText w:val="•"/>
      <w:lvlJc w:val="left"/>
      <w:pPr>
        <w:tabs>
          <w:tab w:val="num" w:pos="4320"/>
        </w:tabs>
        <w:ind w:left="4320" w:hanging="360"/>
      </w:pPr>
      <w:rPr>
        <w:rFonts w:ascii="Arial" w:hAnsi="Arial" w:hint="default"/>
      </w:rPr>
    </w:lvl>
    <w:lvl w:ilvl="6" w:tplc="88EC285E" w:tentative="1">
      <w:start w:val="1"/>
      <w:numFmt w:val="bullet"/>
      <w:lvlText w:val="•"/>
      <w:lvlJc w:val="left"/>
      <w:pPr>
        <w:tabs>
          <w:tab w:val="num" w:pos="5040"/>
        </w:tabs>
        <w:ind w:left="5040" w:hanging="360"/>
      </w:pPr>
      <w:rPr>
        <w:rFonts w:ascii="Arial" w:hAnsi="Arial" w:hint="default"/>
      </w:rPr>
    </w:lvl>
    <w:lvl w:ilvl="7" w:tplc="E0E0934C" w:tentative="1">
      <w:start w:val="1"/>
      <w:numFmt w:val="bullet"/>
      <w:lvlText w:val="•"/>
      <w:lvlJc w:val="left"/>
      <w:pPr>
        <w:tabs>
          <w:tab w:val="num" w:pos="5760"/>
        </w:tabs>
        <w:ind w:left="5760" w:hanging="360"/>
      </w:pPr>
      <w:rPr>
        <w:rFonts w:ascii="Arial" w:hAnsi="Arial" w:hint="default"/>
      </w:rPr>
    </w:lvl>
    <w:lvl w:ilvl="8" w:tplc="4238C87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CFF5B75"/>
    <w:multiLevelType w:val="hybridMultilevel"/>
    <w:tmpl w:val="ADA6306C"/>
    <w:lvl w:ilvl="0" w:tplc="1B0C22E6">
      <w:start w:val="1"/>
      <w:numFmt w:val="bullet"/>
      <w:lvlText w:val="•"/>
      <w:lvlJc w:val="left"/>
      <w:pPr>
        <w:tabs>
          <w:tab w:val="num" w:pos="720"/>
        </w:tabs>
        <w:ind w:left="720" w:hanging="360"/>
      </w:pPr>
      <w:rPr>
        <w:rFonts w:ascii="Arial" w:hAnsi="Arial" w:hint="default"/>
      </w:rPr>
    </w:lvl>
    <w:lvl w:ilvl="1" w:tplc="5C045D4E" w:tentative="1">
      <w:start w:val="1"/>
      <w:numFmt w:val="bullet"/>
      <w:lvlText w:val="•"/>
      <w:lvlJc w:val="left"/>
      <w:pPr>
        <w:tabs>
          <w:tab w:val="num" w:pos="1440"/>
        </w:tabs>
        <w:ind w:left="1440" w:hanging="360"/>
      </w:pPr>
      <w:rPr>
        <w:rFonts w:ascii="Arial" w:hAnsi="Arial" w:hint="default"/>
      </w:rPr>
    </w:lvl>
    <w:lvl w:ilvl="2" w:tplc="E3B0777E" w:tentative="1">
      <w:start w:val="1"/>
      <w:numFmt w:val="bullet"/>
      <w:lvlText w:val="•"/>
      <w:lvlJc w:val="left"/>
      <w:pPr>
        <w:tabs>
          <w:tab w:val="num" w:pos="2160"/>
        </w:tabs>
        <w:ind w:left="2160" w:hanging="360"/>
      </w:pPr>
      <w:rPr>
        <w:rFonts w:ascii="Arial" w:hAnsi="Arial" w:hint="default"/>
      </w:rPr>
    </w:lvl>
    <w:lvl w:ilvl="3" w:tplc="83B2CE5A" w:tentative="1">
      <w:start w:val="1"/>
      <w:numFmt w:val="bullet"/>
      <w:lvlText w:val="•"/>
      <w:lvlJc w:val="left"/>
      <w:pPr>
        <w:tabs>
          <w:tab w:val="num" w:pos="2880"/>
        </w:tabs>
        <w:ind w:left="2880" w:hanging="360"/>
      </w:pPr>
      <w:rPr>
        <w:rFonts w:ascii="Arial" w:hAnsi="Arial" w:hint="default"/>
      </w:rPr>
    </w:lvl>
    <w:lvl w:ilvl="4" w:tplc="F932B7CE" w:tentative="1">
      <w:start w:val="1"/>
      <w:numFmt w:val="bullet"/>
      <w:lvlText w:val="•"/>
      <w:lvlJc w:val="left"/>
      <w:pPr>
        <w:tabs>
          <w:tab w:val="num" w:pos="3600"/>
        </w:tabs>
        <w:ind w:left="3600" w:hanging="360"/>
      </w:pPr>
      <w:rPr>
        <w:rFonts w:ascii="Arial" w:hAnsi="Arial" w:hint="default"/>
      </w:rPr>
    </w:lvl>
    <w:lvl w:ilvl="5" w:tplc="CA5E18CC" w:tentative="1">
      <w:start w:val="1"/>
      <w:numFmt w:val="bullet"/>
      <w:lvlText w:val="•"/>
      <w:lvlJc w:val="left"/>
      <w:pPr>
        <w:tabs>
          <w:tab w:val="num" w:pos="4320"/>
        </w:tabs>
        <w:ind w:left="4320" w:hanging="360"/>
      </w:pPr>
      <w:rPr>
        <w:rFonts w:ascii="Arial" w:hAnsi="Arial" w:hint="default"/>
      </w:rPr>
    </w:lvl>
    <w:lvl w:ilvl="6" w:tplc="A656C7B2" w:tentative="1">
      <w:start w:val="1"/>
      <w:numFmt w:val="bullet"/>
      <w:lvlText w:val="•"/>
      <w:lvlJc w:val="left"/>
      <w:pPr>
        <w:tabs>
          <w:tab w:val="num" w:pos="5040"/>
        </w:tabs>
        <w:ind w:left="5040" w:hanging="360"/>
      </w:pPr>
      <w:rPr>
        <w:rFonts w:ascii="Arial" w:hAnsi="Arial" w:hint="default"/>
      </w:rPr>
    </w:lvl>
    <w:lvl w:ilvl="7" w:tplc="946C7462" w:tentative="1">
      <w:start w:val="1"/>
      <w:numFmt w:val="bullet"/>
      <w:lvlText w:val="•"/>
      <w:lvlJc w:val="left"/>
      <w:pPr>
        <w:tabs>
          <w:tab w:val="num" w:pos="5760"/>
        </w:tabs>
        <w:ind w:left="5760" w:hanging="360"/>
      </w:pPr>
      <w:rPr>
        <w:rFonts w:ascii="Arial" w:hAnsi="Arial" w:hint="default"/>
      </w:rPr>
    </w:lvl>
    <w:lvl w:ilvl="8" w:tplc="4A9EE19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D677157"/>
    <w:multiLevelType w:val="hybridMultilevel"/>
    <w:tmpl w:val="C1429FCC"/>
    <w:lvl w:ilvl="0" w:tplc="E47AE160">
      <w:start w:val="1"/>
      <w:numFmt w:val="bullet"/>
      <w:lvlText w:val="•"/>
      <w:lvlJc w:val="left"/>
      <w:pPr>
        <w:tabs>
          <w:tab w:val="num" w:pos="720"/>
        </w:tabs>
        <w:ind w:left="720" w:hanging="360"/>
      </w:pPr>
      <w:rPr>
        <w:rFonts w:ascii="Arial" w:hAnsi="Arial" w:hint="default"/>
      </w:rPr>
    </w:lvl>
    <w:lvl w:ilvl="1" w:tplc="B9AA4D10" w:tentative="1">
      <w:start w:val="1"/>
      <w:numFmt w:val="bullet"/>
      <w:lvlText w:val="•"/>
      <w:lvlJc w:val="left"/>
      <w:pPr>
        <w:tabs>
          <w:tab w:val="num" w:pos="1440"/>
        </w:tabs>
        <w:ind w:left="1440" w:hanging="360"/>
      </w:pPr>
      <w:rPr>
        <w:rFonts w:ascii="Arial" w:hAnsi="Arial" w:hint="default"/>
      </w:rPr>
    </w:lvl>
    <w:lvl w:ilvl="2" w:tplc="AD5E70FA" w:tentative="1">
      <w:start w:val="1"/>
      <w:numFmt w:val="bullet"/>
      <w:lvlText w:val="•"/>
      <w:lvlJc w:val="left"/>
      <w:pPr>
        <w:tabs>
          <w:tab w:val="num" w:pos="2160"/>
        </w:tabs>
        <w:ind w:left="2160" w:hanging="360"/>
      </w:pPr>
      <w:rPr>
        <w:rFonts w:ascii="Arial" w:hAnsi="Arial" w:hint="default"/>
      </w:rPr>
    </w:lvl>
    <w:lvl w:ilvl="3" w:tplc="C9C63AC4" w:tentative="1">
      <w:start w:val="1"/>
      <w:numFmt w:val="bullet"/>
      <w:lvlText w:val="•"/>
      <w:lvlJc w:val="left"/>
      <w:pPr>
        <w:tabs>
          <w:tab w:val="num" w:pos="2880"/>
        </w:tabs>
        <w:ind w:left="2880" w:hanging="360"/>
      </w:pPr>
      <w:rPr>
        <w:rFonts w:ascii="Arial" w:hAnsi="Arial" w:hint="default"/>
      </w:rPr>
    </w:lvl>
    <w:lvl w:ilvl="4" w:tplc="F8BA926C" w:tentative="1">
      <w:start w:val="1"/>
      <w:numFmt w:val="bullet"/>
      <w:lvlText w:val="•"/>
      <w:lvlJc w:val="left"/>
      <w:pPr>
        <w:tabs>
          <w:tab w:val="num" w:pos="3600"/>
        </w:tabs>
        <w:ind w:left="3600" w:hanging="360"/>
      </w:pPr>
      <w:rPr>
        <w:rFonts w:ascii="Arial" w:hAnsi="Arial" w:hint="default"/>
      </w:rPr>
    </w:lvl>
    <w:lvl w:ilvl="5" w:tplc="DA989056" w:tentative="1">
      <w:start w:val="1"/>
      <w:numFmt w:val="bullet"/>
      <w:lvlText w:val="•"/>
      <w:lvlJc w:val="left"/>
      <w:pPr>
        <w:tabs>
          <w:tab w:val="num" w:pos="4320"/>
        </w:tabs>
        <w:ind w:left="4320" w:hanging="360"/>
      </w:pPr>
      <w:rPr>
        <w:rFonts w:ascii="Arial" w:hAnsi="Arial" w:hint="default"/>
      </w:rPr>
    </w:lvl>
    <w:lvl w:ilvl="6" w:tplc="C8842784" w:tentative="1">
      <w:start w:val="1"/>
      <w:numFmt w:val="bullet"/>
      <w:lvlText w:val="•"/>
      <w:lvlJc w:val="left"/>
      <w:pPr>
        <w:tabs>
          <w:tab w:val="num" w:pos="5040"/>
        </w:tabs>
        <w:ind w:left="5040" w:hanging="360"/>
      </w:pPr>
      <w:rPr>
        <w:rFonts w:ascii="Arial" w:hAnsi="Arial" w:hint="default"/>
      </w:rPr>
    </w:lvl>
    <w:lvl w:ilvl="7" w:tplc="7F6607F6" w:tentative="1">
      <w:start w:val="1"/>
      <w:numFmt w:val="bullet"/>
      <w:lvlText w:val="•"/>
      <w:lvlJc w:val="left"/>
      <w:pPr>
        <w:tabs>
          <w:tab w:val="num" w:pos="5760"/>
        </w:tabs>
        <w:ind w:left="5760" w:hanging="360"/>
      </w:pPr>
      <w:rPr>
        <w:rFonts w:ascii="Arial" w:hAnsi="Arial" w:hint="default"/>
      </w:rPr>
    </w:lvl>
    <w:lvl w:ilvl="8" w:tplc="E164655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2287742"/>
    <w:multiLevelType w:val="multilevel"/>
    <w:tmpl w:val="CEDA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7F00EC"/>
    <w:multiLevelType w:val="hybridMultilevel"/>
    <w:tmpl w:val="1EF85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BD2E84"/>
    <w:multiLevelType w:val="multilevel"/>
    <w:tmpl w:val="8BD26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0F7AED"/>
    <w:multiLevelType w:val="multilevel"/>
    <w:tmpl w:val="4BEAB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0F2A7B"/>
    <w:multiLevelType w:val="hybridMultilevel"/>
    <w:tmpl w:val="CABC39C8"/>
    <w:lvl w:ilvl="0" w:tplc="096CE88A">
      <w:start w:val="1"/>
      <w:numFmt w:val="bullet"/>
      <w:lvlText w:val="•"/>
      <w:lvlJc w:val="left"/>
      <w:pPr>
        <w:tabs>
          <w:tab w:val="num" w:pos="720"/>
        </w:tabs>
        <w:ind w:left="720" w:hanging="360"/>
      </w:pPr>
      <w:rPr>
        <w:rFonts w:ascii="Arial" w:hAnsi="Arial" w:hint="default"/>
      </w:rPr>
    </w:lvl>
    <w:lvl w:ilvl="1" w:tplc="9AB69E62" w:tentative="1">
      <w:start w:val="1"/>
      <w:numFmt w:val="bullet"/>
      <w:lvlText w:val="•"/>
      <w:lvlJc w:val="left"/>
      <w:pPr>
        <w:tabs>
          <w:tab w:val="num" w:pos="1440"/>
        </w:tabs>
        <w:ind w:left="1440" w:hanging="360"/>
      </w:pPr>
      <w:rPr>
        <w:rFonts w:ascii="Arial" w:hAnsi="Arial" w:hint="default"/>
      </w:rPr>
    </w:lvl>
    <w:lvl w:ilvl="2" w:tplc="AA0C22C6" w:tentative="1">
      <w:start w:val="1"/>
      <w:numFmt w:val="bullet"/>
      <w:lvlText w:val="•"/>
      <w:lvlJc w:val="left"/>
      <w:pPr>
        <w:tabs>
          <w:tab w:val="num" w:pos="2160"/>
        </w:tabs>
        <w:ind w:left="2160" w:hanging="360"/>
      </w:pPr>
      <w:rPr>
        <w:rFonts w:ascii="Arial" w:hAnsi="Arial" w:hint="default"/>
      </w:rPr>
    </w:lvl>
    <w:lvl w:ilvl="3" w:tplc="622471CA" w:tentative="1">
      <w:start w:val="1"/>
      <w:numFmt w:val="bullet"/>
      <w:lvlText w:val="•"/>
      <w:lvlJc w:val="left"/>
      <w:pPr>
        <w:tabs>
          <w:tab w:val="num" w:pos="2880"/>
        </w:tabs>
        <w:ind w:left="2880" w:hanging="360"/>
      </w:pPr>
      <w:rPr>
        <w:rFonts w:ascii="Arial" w:hAnsi="Arial" w:hint="default"/>
      </w:rPr>
    </w:lvl>
    <w:lvl w:ilvl="4" w:tplc="BFA81A86" w:tentative="1">
      <w:start w:val="1"/>
      <w:numFmt w:val="bullet"/>
      <w:lvlText w:val="•"/>
      <w:lvlJc w:val="left"/>
      <w:pPr>
        <w:tabs>
          <w:tab w:val="num" w:pos="3600"/>
        </w:tabs>
        <w:ind w:left="3600" w:hanging="360"/>
      </w:pPr>
      <w:rPr>
        <w:rFonts w:ascii="Arial" w:hAnsi="Arial" w:hint="default"/>
      </w:rPr>
    </w:lvl>
    <w:lvl w:ilvl="5" w:tplc="D86EA028" w:tentative="1">
      <w:start w:val="1"/>
      <w:numFmt w:val="bullet"/>
      <w:lvlText w:val="•"/>
      <w:lvlJc w:val="left"/>
      <w:pPr>
        <w:tabs>
          <w:tab w:val="num" w:pos="4320"/>
        </w:tabs>
        <w:ind w:left="4320" w:hanging="360"/>
      </w:pPr>
      <w:rPr>
        <w:rFonts w:ascii="Arial" w:hAnsi="Arial" w:hint="default"/>
      </w:rPr>
    </w:lvl>
    <w:lvl w:ilvl="6" w:tplc="A3F0BF1C" w:tentative="1">
      <w:start w:val="1"/>
      <w:numFmt w:val="bullet"/>
      <w:lvlText w:val="•"/>
      <w:lvlJc w:val="left"/>
      <w:pPr>
        <w:tabs>
          <w:tab w:val="num" w:pos="5040"/>
        </w:tabs>
        <w:ind w:left="5040" w:hanging="360"/>
      </w:pPr>
      <w:rPr>
        <w:rFonts w:ascii="Arial" w:hAnsi="Arial" w:hint="default"/>
      </w:rPr>
    </w:lvl>
    <w:lvl w:ilvl="7" w:tplc="17521AAE" w:tentative="1">
      <w:start w:val="1"/>
      <w:numFmt w:val="bullet"/>
      <w:lvlText w:val="•"/>
      <w:lvlJc w:val="left"/>
      <w:pPr>
        <w:tabs>
          <w:tab w:val="num" w:pos="5760"/>
        </w:tabs>
        <w:ind w:left="5760" w:hanging="360"/>
      </w:pPr>
      <w:rPr>
        <w:rFonts w:ascii="Arial" w:hAnsi="Arial" w:hint="default"/>
      </w:rPr>
    </w:lvl>
    <w:lvl w:ilvl="8" w:tplc="0EE4923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F00537"/>
    <w:multiLevelType w:val="multilevel"/>
    <w:tmpl w:val="9F9A4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60588A"/>
    <w:multiLevelType w:val="multilevel"/>
    <w:tmpl w:val="CB80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D14E5B"/>
    <w:multiLevelType w:val="hybridMultilevel"/>
    <w:tmpl w:val="748A44EE"/>
    <w:lvl w:ilvl="0" w:tplc="B1441098">
      <w:start w:val="1"/>
      <w:numFmt w:val="bullet"/>
      <w:lvlText w:val="•"/>
      <w:lvlJc w:val="left"/>
      <w:pPr>
        <w:tabs>
          <w:tab w:val="num" w:pos="720"/>
        </w:tabs>
        <w:ind w:left="720" w:hanging="360"/>
      </w:pPr>
      <w:rPr>
        <w:rFonts w:ascii="Arial" w:hAnsi="Arial" w:hint="default"/>
      </w:rPr>
    </w:lvl>
    <w:lvl w:ilvl="1" w:tplc="E7AEB0DA" w:tentative="1">
      <w:start w:val="1"/>
      <w:numFmt w:val="bullet"/>
      <w:lvlText w:val="•"/>
      <w:lvlJc w:val="left"/>
      <w:pPr>
        <w:tabs>
          <w:tab w:val="num" w:pos="1440"/>
        </w:tabs>
        <w:ind w:left="1440" w:hanging="360"/>
      </w:pPr>
      <w:rPr>
        <w:rFonts w:ascii="Arial" w:hAnsi="Arial" w:hint="default"/>
      </w:rPr>
    </w:lvl>
    <w:lvl w:ilvl="2" w:tplc="2BACC114" w:tentative="1">
      <w:start w:val="1"/>
      <w:numFmt w:val="bullet"/>
      <w:lvlText w:val="•"/>
      <w:lvlJc w:val="left"/>
      <w:pPr>
        <w:tabs>
          <w:tab w:val="num" w:pos="2160"/>
        </w:tabs>
        <w:ind w:left="2160" w:hanging="360"/>
      </w:pPr>
      <w:rPr>
        <w:rFonts w:ascii="Arial" w:hAnsi="Arial" w:hint="default"/>
      </w:rPr>
    </w:lvl>
    <w:lvl w:ilvl="3" w:tplc="9BAC9B28" w:tentative="1">
      <w:start w:val="1"/>
      <w:numFmt w:val="bullet"/>
      <w:lvlText w:val="•"/>
      <w:lvlJc w:val="left"/>
      <w:pPr>
        <w:tabs>
          <w:tab w:val="num" w:pos="2880"/>
        </w:tabs>
        <w:ind w:left="2880" w:hanging="360"/>
      </w:pPr>
      <w:rPr>
        <w:rFonts w:ascii="Arial" w:hAnsi="Arial" w:hint="default"/>
      </w:rPr>
    </w:lvl>
    <w:lvl w:ilvl="4" w:tplc="D4DA5094" w:tentative="1">
      <w:start w:val="1"/>
      <w:numFmt w:val="bullet"/>
      <w:lvlText w:val="•"/>
      <w:lvlJc w:val="left"/>
      <w:pPr>
        <w:tabs>
          <w:tab w:val="num" w:pos="3600"/>
        </w:tabs>
        <w:ind w:left="3600" w:hanging="360"/>
      </w:pPr>
      <w:rPr>
        <w:rFonts w:ascii="Arial" w:hAnsi="Arial" w:hint="default"/>
      </w:rPr>
    </w:lvl>
    <w:lvl w:ilvl="5" w:tplc="AD901C08" w:tentative="1">
      <w:start w:val="1"/>
      <w:numFmt w:val="bullet"/>
      <w:lvlText w:val="•"/>
      <w:lvlJc w:val="left"/>
      <w:pPr>
        <w:tabs>
          <w:tab w:val="num" w:pos="4320"/>
        </w:tabs>
        <w:ind w:left="4320" w:hanging="360"/>
      </w:pPr>
      <w:rPr>
        <w:rFonts w:ascii="Arial" w:hAnsi="Arial" w:hint="default"/>
      </w:rPr>
    </w:lvl>
    <w:lvl w:ilvl="6" w:tplc="A25C29C0" w:tentative="1">
      <w:start w:val="1"/>
      <w:numFmt w:val="bullet"/>
      <w:lvlText w:val="•"/>
      <w:lvlJc w:val="left"/>
      <w:pPr>
        <w:tabs>
          <w:tab w:val="num" w:pos="5040"/>
        </w:tabs>
        <w:ind w:left="5040" w:hanging="360"/>
      </w:pPr>
      <w:rPr>
        <w:rFonts w:ascii="Arial" w:hAnsi="Arial" w:hint="default"/>
      </w:rPr>
    </w:lvl>
    <w:lvl w:ilvl="7" w:tplc="0D828FB6" w:tentative="1">
      <w:start w:val="1"/>
      <w:numFmt w:val="bullet"/>
      <w:lvlText w:val="•"/>
      <w:lvlJc w:val="left"/>
      <w:pPr>
        <w:tabs>
          <w:tab w:val="num" w:pos="5760"/>
        </w:tabs>
        <w:ind w:left="5760" w:hanging="360"/>
      </w:pPr>
      <w:rPr>
        <w:rFonts w:ascii="Arial" w:hAnsi="Arial" w:hint="default"/>
      </w:rPr>
    </w:lvl>
    <w:lvl w:ilvl="8" w:tplc="CDC6CC0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37436C1"/>
    <w:multiLevelType w:val="multilevel"/>
    <w:tmpl w:val="7C20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EA3488"/>
    <w:multiLevelType w:val="multilevel"/>
    <w:tmpl w:val="23C24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3FA113B"/>
    <w:multiLevelType w:val="hybridMultilevel"/>
    <w:tmpl w:val="846A774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8151A1"/>
    <w:multiLevelType w:val="multilevel"/>
    <w:tmpl w:val="7DF80BD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1330718209">
    <w:abstractNumId w:val="20"/>
  </w:num>
  <w:num w:numId="2" w16cid:durableId="955478470">
    <w:abstractNumId w:val="11"/>
  </w:num>
  <w:num w:numId="3" w16cid:durableId="460653480">
    <w:abstractNumId w:val="3"/>
  </w:num>
  <w:num w:numId="4" w16cid:durableId="297809347">
    <w:abstractNumId w:val="16"/>
  </w:num>
  <w:num w:numId="5" w16cid:durableId="932781327">
    <w:abstractNumId w:val="1"/>
  </w:num>
  <w:num w:numId="6" w16cid:durableId="1871259610">
    <w:abstractNumId w:val="0"/>
  </w:num>
  <w:num w:numId="7" w16cid:durableId="1232816344">
    <w:abstractNumId w:val="9"/>
  </w:num>
  <w:num w:numId="8" w16cid:durableId="541328219">
    <w:abstractNumId w:val="21"/>
  </w:num>
  <w:num w:numId="9" w16cid:durableId="28606262">
    <w:abstractNumId w:val="17"/>
  </w:num>
  <w:num w:numId="10" w16cid:durableId="575097000">
    <w:abstractNumId w:val="18"/>
  </w:num>
  <w:num w:numId="11" w16cid:durableId="2038775647">
    <w:abstractNumId w:val="5"/>
  </w:num>
  <w:num w:numId="12" w16cid:durableId="1217205823">
    <w:abstractNumId w:val="23"/>
  </w:num>
  <w:num w:numId="13" w16cid:durableId="798107647">
    <w:abstractNumId w:val="15"/>
  </w:num>
  <w:num w:numId="14" w16cid:durableId="36394411">
    <w:abstractNumId w:val="2"/>
  </w:num>
  <w:num w:numId="15" w16cid:durableId="1601330580">
    <w:abstractNumId w:val="6"/>
  </w:num>
  <w:num w:numId="16" w16cid:durableId="1155995631">
    <w:abstractNumId w:val="8"/>
  </w:num>
  <w:num w:numId="17" w16cid:durableId="1671106504">
    <w:abstractNumId w:val="26"/>
  </w:num>
  <w:num w:numId="18" w16cid:durableId="1212964876">
    <w:abstractNumId w:val="24"/>
  </w:num>
  <w:num w:numId="19" w16cid:durableId="220871065">
    <w:abstractNumId w:val="25"/>
  </w:num>
  <w:num w:numId="20" w16cid:durableId="1416317478">
    <w:abstractNumId w:val="7"/>
  </w:num>
  <w:num w:numId="21" w16cid:durableId="480268292">
    <w:abstractNumId w:val="22"/>
  </w:num>
  <w:num w:numId="22" w16cid:durableId="1948191568">
    <w:abstractNumId w:val="13"/>
  </w:num>
  <w:num w:numId="23" w16cid:durableId="1074158688">
    <w:abstractNumId w:val="4"/>
  </w:num>
  <w:num w:numId="24" w16cid:durableId="1034501605">
    <w:abstractNumId w:val="19"/>
  </w:num>
  <w:num w:numId="25" w16cid:durableId="674456592">
    <w:abstractNumId w:val="14"/>
  </w:num>
  <w:num w:numId="26" w16cid:durableId="1959556206">
    <w:abstractNumId w:val="10"/>
  </w:num>
  <w:num w:numId="27" w16cid:durableId="2129737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BF"/>
    <w:rsid w:val="0000547C"/>
    <w:rsid w:val="00006584"/>
    <w:rsid w:val="000207BF"/>
    <w:rsid w:val="00027F9E"/>
    <w:rsid w:val="00034760"/>
    <w:rsid w:val="0003568B"/>
    <w:rsid w:val="00036688"/>
    <w:rsid w:val="00043EC4"/>
    <w:rsid w:val="00044729"/>
    <w:rsid w:val="000551CE"/>
    <w:rsid w:val="0005638E"/>
    <w:rsid w:val="000570B0"/>
    <w:rsid w:val="000710D7"/>
    <w:rsid w:val="00071F1D"/>
    <w:rsid w:val="000773D2"/>
    <w:rsid w:val="0008795B"/>
    <w:rsid w:val="000A16E7"/>
    <w:rsid w:val="000B40D4"/>
    <w:rsid w:val="000C1BEE"/>
    <w:rsid w:val="000D25C3"/>
    <w:rsid w:val="000D3116"/>
    <w:rsid w:val="000D3D35"/>
    <w:rsid w:val="000E5C6E"/>
    <w:rsid w:val="000F2ED4"/>
    <w:rsid w:val="000F6BA1"/>
    <w:rsid w:val="000F6CA3"/>
    <w:rsid w:val="00100AB7"/>
    <w:rsid w:val="00104AA1"/>
    <w:rsid w:val="00106634"/>
    <w:rsid w:val="001119EB"/>
    <w:rsid w:val="0011727F"/>
    <w:rsid w:val="00137D56"/>
    <w:rsid w:val="0014298C"/>
    <w:rsid w:val="00144CA8"/>
    <w:rsid w:val="00160C1F"/>
    <w:rsid w:val="001777D2"/>
    <w:rsid w:val="00177B49"/>
    <w:rsid w:val="00181926"/>
    <w:rsid w:val="00182977"/>
    <w:rsid w:val="0018518A"/>
    <w:rsid w:val="00194147"/>
    <w:rsid w:val="00194328"/>
    <w:rsid w:val="00197A21"/>
    <w:rsid w:val="001A0142"/>
    <w:rsid w:val="001B7038"/>
    <w:rsid w:val="001C150D"/>
    <w:rsid w:val="001C2651"/>
    <w:rsid w:val="001C29A4"/>
    <w:rsid w:val="001C45F6"/>
    <w:rsid w:val="001D28EB"/>
    <w:rsid w:val="001D2CC0"/>
    <w:rsid w:val="001D5FAC"/>
    <w:rsid w:val="001D64D1"/>
    <w:rsid w:val="001E4399"/>
    <w:rsid w:val="00201A00"/>
    <w:rsid w:val="00205E32"/>
    <w:rsid w:val="00216452"/>
    <w:rsid w:val="00220FBC"/>
    <w:rsid w:val="00233225"/>
    <w:rsid w:val="002355B1"/>
    <w:rsid w:val="00240900"/>
    <w:rsid w:val="00241CA8"/>
    <w:rsid w:val="00243807"/>
    <w:rsid w:val="0024549D"/>
    <w:rsid w:val="002461BC"/>
    <w:rsid w:val="00247AFB"/>
    <w:rsid w:val="002552F8"/>
    <w:rsid w:val="0026035C"/>
    <w:rsid w:val="00264628"/>
    <w:rsid w:val="00271C7F"/>
    <w:rsid w:val="002723E1"/>
    <w:rsid w:val="002757A2"/>
    <w:rsid w:val="00275EBF"/>
    <w:rsid w:val="00276820"/>
    <w:rsid w:val="00276B90"/>
    <w:rsid w:val="00293A71"/>
    <w:rsid w:val="00295B76"/>
    <w:rsid w:val="002A7752"/>
    <w:rsid w:val="002B170E"/>
    <w:rsid w:val="002B38AD"/>
    <w:rsid w:val="002B6134"/>
    <w:rsid w:val="002B69AC"/>
    <w:rsid w:val="002C1215"/>
    <w:rsid w:val="002C13A3"/>
    <w:rsid w:val="002C2432"/>
    <w:rsid w:val="002C3828"/>
    <w:rsid w:val="002C57F0"/>
    <w:rsid w:val="002D26B8"/>
    <w:rsid w:val="002D679D"/>
    <w:rsid w:val="002E3077"/>
    <w:rsid w:val="002E38F8"/>
    <w:rsid w:val="003166A5"/>
    <w:rsid w:val="00330CE9"/>
    <w:rsid w:val="00332109"/>
    <w:rsid w:val="00335F76"/>
    <w:rsid w:val="00344AC8"/>
    <w:rsid w:val="003526BA"/>
    <w:rsid w:val="00353BB1"/>
    <w:rsid w:val="00365BC9"/>
    <w:rsid w:val="00372078"/>
    <w:rsid w:val="00384ABA"/>
    <w:rsid w:val="0038505A"/>
    <w:rsid w:val="00387A48"/>
    <w:rsid w:val="00395360"/>
    <w:rsid w:val="003959FD"/>
    <w:rsid w:val="003B7363"/>
    <w:rsid w:val="003C6534"/>
    <w:rsid w:val="003C6AA6"/>
    <w:rsid w:val="003D0401"/>
    <w:rsid w:val="003D19A5"/>
    <w:rsid w:val="003D1BFF"/>
    <w:rsid w:val="003D7F27"/>
    <w:rsid w:val="003E1F13"/>
    <w:rsid w:val="003E4F04"/>
    <w:rsid w:val="003F3FC0"/>
    <w:rsid w:val="003F7C3E"/>
    <w:rsid w:val="004132C0"/>
    <w:rsid w:val="00417BB1"/>
    <w:rsid w:val="00423561"/>
    <w:rsid w:val="004327A6"/>
    <w:rsid w:val="004462EA"/>
    <w:rsid w:val="0045023F"/>
    <w:rsid w:val="004506B1"/>
    <w:rsid w:val="00452952"/>
    <w:rsid w:val="00462920"/>
    <w:rsid w:val="00462C78"/>
    <w:rsid w:val="00463923"/>
    <w:rsid w:val="00464C05"/>
    <w:rsid w:val="00472B98"/>
    <w:rsid w:val="00474742"/>
    <w:rsid w:val="00475C03"/>
    <w:rsid w:val="0047715F"/>
    <w:rsid w:val="00482B39"/>
    <w:rsid w:val="004928D6"/>
    <w:rsid w:val="00497D62"/>
    <w:rsid w:val="004B2F50"/>
    <w:rsid w:val="004C1AB4"/>
    <w:rsid w:val="004C5AD7"/>
    <w:rsid w:val="004D5C8A"/>
    <w:rsid w:val="004E5444"/>
    <w:rsid w:val="004F796E"/>
    <w:rsid w:val="0050223D"/>
    <w:rsid w:val="00504B8B"/>
    <w:rsid w:val="00505471"/>
    <w:rsid w:val="00506EAC"/>
    <w:rsid w:val="00515BD3"/>
    <w:rsid w:val="00521B13"/>
    <w:rsid w:val="00522C8F"/>
    <w:rsid w:val="00522F48"/>
    <w:rsid w:val="00534BC6"/>
    <w:rsid w:val="00537C8F"/>
    <w:rsid w:val="005421ED"/>
    <w:rsid w:val="00554B53"/>
    <w:rsid w:val="00557712"/>
    <w:rsid w:val="005666C9"/>
    <w:rsid w:val="005700B4"/>
    <w:rsid w:val="005735AF"/>
    <w:rsid w:val="0057439F"/>
    <w:rsid w:val="005755D9"/>
    <w:rsid w:val="005767F0"/>
    <w:rsid w:val="0058254A"/>
    <w:rsid w:val="00586682"/>
    <w:rsid w:val="00590CFC"/>
    <w:rsid w:val="00591125"/>
    <w:rsid w:val="005913B8"/>
    <w:rsid w:val="005A1F54"/>
    <w:rsid w:val="005B276F"/>
    <w:rsid w:val="005B35D1"/>
    <w:rsid w:val="005D13DD"/>
    <w:rsid w:val="005D6656"/>
    <w:rsid w:val="005E0474"/>
    <w:rsid w:val="005E6FFE"/>
    <w:rsid w:val="005F4653"/>
    <w:rsid w:val="005F4754"/>
    <w:rsid w:val="005F4C06"/>
    <w:rsid w:val="005F7A08"/>
    <w:rsid w:val="006076E1"/>
    <w:rsid w:val="00611B46"/>
    <w:rsid w:val="00623A55"/>
    <w:rsid w:val="00636AB2"/>
    <w:rsid w:val="00646A36"/>
    <w:rsid w:val="00657B5D"/>
    <w:rsid w:val="00667A98"/>
    <w:rsid w:val="00686D0E"/>
    <w:rsid w:val="00690E3F"/>
    <w:rsid w:val="006A19E6"/>
    <w:rsid w:val="006A5371"/>
    <w:rsid w:val="006B4472"/>
    <w:rsid w:val="006C7C34"/>
    <w:rsid w:val="006E02AB"/>
    <w:rsid w:val="006E0D26"/>
    <w:rsid w:val="006E309B"/>
    <w:rsid w:val="0070122C"/>
    <w:rsid w:val="00703D35"/>
    <w:rsid w:val="00713D76"/>
    <w:rsid w:val="00714D8A"/>
    <w:rsid w:val="007155B3"/>
    <w:rsid w:val="00716B42"/>
    <w:rsid w:val="007261CC"/>
    <w:rsid w:val="00730047"/>
    <w:rsid w:val="00734A08"/>
    <w:rsid w:val="00736CDA"/>
    <w:rsid w:val="00736EB4"/>
    <w:rsid w:val="00763230"/>
    <w:rsid w:val="00784743"/>
    <w:rsid w:val="007878A7"/>
    <w:rsid w:val="0079220F"/>
    <w:rsid w:val="00795276"/>
    <w:rsid w:val="007A2D11"/>
    <w:rsid w:val="007A4737"/>
    <w:rsid w:val="007B2F9F"/>
    <w:rsid w:val="007B7F78"/>
    <w:rsid w:val="007C0823"/>
    <w:rsid w:val="007C6674"/>
    <w:rsid w:val="007D1822"/>
    <w:rsid w:val="007D204E"/>
    <w:rsid w:val="007D3E59"/>
    <w:rsid w:val="007D6BBB"/>
    <w:rsid w:val="007E012C"/>
    <w:rsid w:val="007E0686"/>
    <w:rsid w:val="007E1C57"/>
    <w:rsid w:val="007E76FF"/>
    <w:rsid w:val="00807C68"/>
    <w:rsid w:val="00814876"/>
    <w:rsid w:val="008258E1"/>
    <w:rsid w:val="0084495A"/>
    <w:rsid w:val="00850568"/>
    <w:rsid w:val="00853861"/>
    <w:rsid w:val="00854C17"/>
    <w:rsid w:val="008563BA"/>
    <w:rsid w:val="00865203"/>
    <w:rsid w:val="00891DF8"/>
    <w:rsid w:val="008938DF"/>
    <w:rsid w:val="00893E81"/>
    <w:rsid w:val="00896027"/>
    <w:rsid w:val="008A411B"/>
    <w:rsid w:val="008B7B7A"/>
    <w:rsid w:val="008C0045"/>
    <w:rsid w:val="008C32F1"/>
    <w:rsid w:val="008C6AFA"/>
    <w:rsid w:val="008E7B0F"/>
    <w:rsid w:val="008F598C"/>
    <w:rsid w:val="009027AF"/>
    <w:rsid w:val="0091117A"/>
    <w:rsid w:val="00914684"/>
    <w:rsid w:val="009207EB"/>
    <w:rsid w:val="009270C9"/>
    <w:rsid w:val="00945E3F"/>
    <w:rsid w:val="0095130E"/>
    <w:rsid w:val="009731E0"/>
    <w:rsid w:val="00993BD1"/>
    <w:rsid w:val="00996E56"/>
    <w:rsid w:val="009A3D39"/>
    <w:rsid w:val="009A4DD9"/>
    <w:rsid w:val="009A4FC1"/>
    <w:rsid w:val="009B14B4"/>
    <w:rsid w:val="009B5B86"/>
    <w:rsid w:val="009B6A5F"/>
    <w:rsid w:val="009C32E7"/>
    <w:rsid w:val="009C53CE"/>
    <w:rsid w:val="009C7378"/>
    <w:rsid w:val="009D36B7"/>
    <w:rsid w:val="009E0318"/>
    <w:rsid w:val="009E08AC"/>
    <w:rsid w:val="009F37E9"/>
    <w:rsid w:val="00A13A06"/>
    <w:rsid w:val="00A17817"/>
    <w:rsid w:val="00A259D6"/>
    <w:rsid w:val="00A30AF0"/>
    <w:rsid w:val="00A340E2"/>
    <w:rsid w:val="00A354C1"/>
    <w:rsid w:val="00A37D9B"/>
    <w:rsid w:val="00A426D8"/>
    <w:rsid w:val="00A51EA9"/>
    <w:rsid w:val="00A523BF"/>
    <w:rsid w:val="00A55A98"/>
    <w:rsid w:val="00A71EC9"/>
    <w:rsid w:val="00A75743"/>
    <w:rsid w:val="00A76939"/>
    <w:rsid w:val="00A9064D"/>
    <w:rsid w:val="00A935A2"/>
    <w:rsid w:val="00AA462A"/>
    <w:rsid w:val="00AA4C16"/>
    <w:rsid w:val="00AB475F"/>
    <w:rsid w:val="00AB6A9C"/>
    <w:rsid w:val="00AC583E"/>
    <w:rsid w:val="00AC5B05"/>
    <w:rsid w:val="00AD7FDF"/>
    <w:rsid w:val="00AE33AE"/>
    <w:rsid w:val="00AE4EF1"/>
    <w:rsid w:val="00AE6EF4"/>
    <w:rsid w:val="00AE7CF9"/>
    <w:rsid w:val="00AF1EE4"/>
    <w:rsid w:val="00AF3E1A"/>
    <w:rsid w:val="00AF506B"/>
    <w:rsid w:val="00B03F58"/>
    <w:rsid w:val="00B1071A"/>
    <w:rsid w:val="00B15D2B"/>
    <w:rsid w:val="00B2571B"/>
    <w:rsid w:val="00B30931"/>
    <w:rsid w:val="00B30CC0"/>
    <w:rsid w:val="00B32018"/>
    <w:rsid w:val="00B36165"/>
    <w:rsid w:val="00B450EE"/>
    <w:rsid w:val="00B518AC"/>
    <w:rsid w:val="00B61E46"/>
    <w:rsid w:val="00B62173"/>
    <w:rsid w:val="00B73CA8"/>
    <w:rsid w:val="00B77988"/>
    <w:rsid w:val="00B77CCF"/>
    <w:rsid w:val="00B803EC"/>
    <w:rsid w:val="00B85098"/>
    <w:rsid w:val="00BA3DDC"/>
    <w:rsid w:val="00BB3F39"/>
    <w:rsid w:val="00BB690F"/>
    <w:rsid w:val="00BB6F19"/>
    <w:rsid w:val="00BD1A94"/>
    <w:rsid w:val="00BD70B5"/>
    <w:rsid w:val="00BE7099"/>
    <w:rsid w:val="00BE7981"/>
    <w:rsid w:val="00BF06DC"/>
    <w:rsid w:val="00BF0B5D"/>
    <w:rsid w:val="00BF347A"/>
    <w:rsid w:val="00C05FA7"/>
    <w:rsid w:val="00C07B5D"/>
    <w:rsid w:val="00C116DE"/>
    <w:rsid w:val="00C342C7"/>
    <w:rsid w:val="00C6292A"/>
    <w:rsid w:val="00C65D0C"/>
    <w:rsid w:val="00C6716B"/>
    <w:rsid w:val="00C81D06"/>
    <w:rsid w:val="00C82352"/>
    <w:rsid w:val="00C93002"/>
    <w:rsid w:val="00C94993"/>
    <w:rsid w:val="00CA166C"/>
    <w:rsid w:val="00CA3A4B"/>
    <w:rsid w:val="00CA7C7F"/>
    <w:rsid w:val="00CB2FCF"/>
    <w:rsid w:val="00CB65D5"/>
    <w:rsid w:val="00CC04CD"/>
    <w:rsid w:val="00CC4A8F"/>
    <w:rsid w:val="00CD0468"/>
    <w:rsid w:val="00CD1CFF"/>
    <w:rsid w:val="00CE3A21"/>
    <w:rsid w:val="00CF3343"/>
    <w:rsid w:val="00D107AE"/>
    <w:rsid w:val="00D2370D"/>
    <w:rsid w:val="00D245B8"/>
    <w:rsid w:val="00D3151A"/>
    <w:rsid w:val="00D31C14"/>
    <w:rsid w:val="00D330A4"/>
    <w:rsid w:val="00D36193"/>
    <w:rsid w:val="00D479BF"/>
    <w:rsid w:val="00D507B1"/>
    <w:rsid w:val="00D53DE6"/>
    <w:rsid w:val="00D562EC"/>
    <w:rsid w:val="00D60A5D"/>
    <w:rsid w:val="00D616EE"/>
    <w:rsid w:val="00D6553A"/>
    <w:rsid w:val="00D661F6"/>
    <w:rsid w:val="00D74EB5"/>
    <w:rsid w:val="00D80ABA"/>
    <w:rsid w:val="00D855A8"/>
    <w:rsid w:val="00D927F5"/>
    <w:rsid w:val="00D96CE9"/>
    <w:rsid w:val="00DA332F"/>
    <w:rsid w:val="00DA6DB7"/>
    <w:rsid w:val="00DA6F10"/>
    <w:rsid w:val="00DC0E48"/>
    <w:rsid w:val="00DC2773"/>
    <w:rsid w:val="00DC4239"/>
    <w:rsid w:val="00DE0AD4"/>
    <w:rsid w:val="00DE1FC2"/>
    <w:rsid w:val="00DE29DD"/>
    <w:rsid w:val="00DE515E"/>
    <w:rsid w:val="00E07030"/>
    <w:rsid w:val="00E11355"/>
    <w:rsid w:val="00E14805"/>
    <w:rsid w:val="00E16B4D"/>
    <w:rsid w:val="00E30507"/>
    <w:rsid w:val="00E40504"/>
    <w:rsid w:val="00E46A0A"/>
    <w:rsid w:val="00E47B88"/>
    <w:rsid w:val="00E61FA3"/>
    <w:rsid w:val="00E70D0F"/>
    <w:rsid w:val="00E8423C"/>
    <w:rsid w:val="00E85035"/>
    <w:rsid w:val="00E851FB"/>
    <w:rsid w:val="00E87766"/>
    <w:rsid w:val="00E96EB1"/>
    <w:rsid w:val="00EA26BA"/>
    <w:rsid w:val="00EB760C"/>
    <w:rsid w:val="00EE3FB6"/>
    <w:rsid w:val="00F02025"/>
    <w:rsid w:val="00F03883"/>
    <w:rsid w:val="00F054B5"/>
    <w:rsid w:val="00F14257"/>
    <w:rsid w:val="00F15E6E"/>
    <w:rsid w:val="00F164E7"/>
    <w:rsid w:val="00F277EB"/>
    <w:rsid w:val="00F41881"/>
    <w:rsid w:val="00F56B2B"/>
    <w:rsid w:val="00F915D9"/>
    <w:rsid w:val="00F93E14"/>
    <w:rsid w:val="00FA4A04"/>
    <w:rsid w:val="00FA5985"/>
    <w:rsid w:val="00FA633A"/>
    <w:rsid w:val="00FA6CF1"/>
    <w:rsid w:val="00FB6079"/>
    <w:rsid w:val="00FC3DC3"/>
    <w:rsid w:val="00FD15CE"/>
    <w:rsid w:val="00FD3C7D"/>
    <w:rsid w:val="00FD412D"/>
    <w:rsid w:val="00FD5224"/>
    <w:rsid w:val="00FD6F7D"/>
    <w:rsid w:val="00FE5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2F745"/>
  <w15:chartTrackingRefBased/>
  <w15:docId w15:val="{B1DB13A2-9379-4A78-87A6-AEDB7F3B4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1F6"/>
  </w:style>
  <w:style w:type="paragraph" w:styleId="Heading1">
    <w:name w:val="heading 1"/>
    <w:basedOn w:val="Normal"/>
    <w:next w:val="Normal"/>
    <w:link w:val="Heading1Char"/>
    <w:uiPriority w:val="9"/>
    <w:qFormat/>
    <w:rsid w:val="00853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29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529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7F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B7F78"/>
    <w:rPr>
      <w:b/>
      <w:bCs/>
    </w:rPr>
  </w:style>
  <w:style w:type="character" w:customStyle="1" w:styleId="voilaintent">
    <w:name w:val="voila__intent"/>
    <w:basedOn w:val="DefaultParagraphFont"/>
    <w:rsid w:val="007B7F78"/>
  </w:style>
  <w:style w:type="character" w:styleId="Hyperlink">
    <w:name w:val="Hyperlink"/>
    <w:basedOn w:val="DefaultParagraphFont"/>
    <w:uiPriority w:val="99"/>
    <w:unhideWhenUsed/>
    <w:rsid w:val="0070122C"/>
    <w:rPr>
      <w:color w:val="0563C1" w:themeColor="hyperlink"/>
      <w:u w:val="single"/>
    </w:rPr>
  </w:style>
  <w:style w:type="character" w:styleId="UnresolvedMention">
    <w:name w:val="Unresolved Mention"/>
    <w:basedOn w:val="DefaultParagraphFont"/>
    <w:uiPriority w:val="99"/>
    <w:semiHidden/>
    <w:unhideWhenUsed/>
    <w:rsid w:val="0070122C"/>
    <w:rPr>
      <w:color w:val="605E5C"/>
      <w:shd w:val="clear" w:color="auto" w:fill="E1DFDD"/>
    </w:rPr>
  </w:style>
  <w:style w:type="character" w:styleId="FollowedHyperlink">
    <w:name w:val="FollowedHyperlink"/>
    <w:basedOn w:val="DefaultParagraphFont"/>
    <w:uiPriority w:val="99"/>
    <w:semiHidden/>
    <w:unhideWhenUsed/>
    <w:rsid w:val="00BA3DDC"/>
    <w:rPr>
      <w:color w:val="954F72" w:themeColor="followedHyperlink"/>
      <w:u w:val="single"/>
    </w:rPr>
  </w:style>
  <w:style w:type="paragraph" w:styleId="ListParagraph">
    <w:name w:val="List Paragraph"/>
    <w:basedOn w:val="Normal"/>
    <w:uiPriority w:val="34"/>
    <w:qFormat/>
    <w:rsid w:val="00BB3F39"/>
    <w:pPr>
      <w:ind w:left="720"/>
      <w:contextualSpacing/>
    </w:pPr>
  </w:style>
  <w:style w:type="character" w:customStyle="1" w:styleId="Heading1Char">
    <w:name w:val="Heading 1 Char"/>
    <w:basedOn w:val="DefaultParagraphFont"/>
    <w:link w:val="Heading1"/>
    <w:uiPriority w:val="9"/>
    <w:rsid w:val="00853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5F7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E29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E29DD"/>
    <w:rPr>
      <w:rFonts w:eastAsiaTheme="minorEastAsia"/>
      <w:kern w:val="0"/>
      <w:lang w:val="en-US"/>
      <w14:ligatures w14:val="none"/>
    </w:rPr>
  </w:style>
  <w:style w:type="paragraph" w:styleId="TOCHeading">
    <w:name w:val="TOC Heading"/>
    <w:basedOn w:val="Heading1"/>
    <w:next w:val="Normal"/>
    <w:uiPriority w:val="39"/>
    <w:unhideWhenUsed/>
    <w:qFormat/>
    <w:rsid w:val="000F6CA3"/>
    <w:pPr>
      <w:outlineLvl w:val="9"/>
    </w:pPr>
    <w:rPr>
      <w:kern w:val="0"/>
      <w:lang w:eastAsia="en-GB"/>
      <w14:ligatures w14:val="none"/>
    </w:rPr>
  </w:style>
  <w:style w:type="paragraph" w:styleId="TOC1">
    <w:name w:val="toc 1"/>
    <w:basedOn w:val="Normal"/>
    <w:next w:val="Normal"/>
    <w:autoRedefine/>
    <w:uiPriority w:val="39"/>
    <w:unhideWhenUsed/>
    <w:rsid w:val="000F6CA3"/>
    <w:pPr>
      <w:spacing w:after="100"/>
    </w:pPr>
  </w:style>
  <w:style w:type="paragraph" w:styleId="TOC2">
    <w:name w:val="toc 2"/>
    <w:basedOn w:val="Normal"/>
    <w:next w:val="Normal"/>
    <w:autoRedefine/>
    <w:uiPriority w:val="39"/>
    <w:unhideWhenUsed/>
    <w:rsid w:val="000F6CA3"/>
    <w:pPr>
      <w:spacing w:after="100"/>
      <w:ind w:left="220"/>
    </w:pPr>
  </w:style>
  <w:style w:type="character" w:customStyle="1" w:styleId="Heading3Char">
    <w:name w:val="Heading 3 Char"/>
    <w:basedOn w:val="DefaultParagraphFont"/>
    <w:link w:val="Heading3"/>
    <w:uiPriority w:val="9"/>
    <w:rsid w:val="0045295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52952"/>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3D19A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58734">
      <w:bodyDiv w:val="1"/>
      <w:marLeft w:val="0"/>
      <w:marRight w:val="0"/>
      <w:marTop w:val="0"/>
      <w:marBottom w:val="0"/>
      <w:divBdr>
        <w:top w:val="none" w:sz="0" w:space="0" w:color="auto"/>
        <w:left w:val="none" w:sz="0" w:space="0" w:color="auto"/>
        <w:bottom w:val="none" w:sz="0" w:space="0" w:color="auto"/>
        <w:right w:val="none" w:sz="0" w:space="0" w:color="auto"/>
      </w:divBdr>
    </w:div>
    <w:div w:id="73550285">
      <w:bodyDiv w:val="1"/>
      <w:marLeft w:val="0"/>
      <w:marRight w:val="0"/>
      <w:marTop w:val="0"/>
      <w:marBottom w:val="0"/>
      <w:divBdr>
        <w:top w:val="none" w:sz="0" w:space="0" w:color="auto"/>
        <w:left w:val="none" w:sz="0" w:space="0" w:color="auto"/>
        <w:bottom w:val="none" w:sz="0" w:space="0" w:color="auto"/>
        <w:right w:val="none" w:sz="0" w:space="0" w:color="auto"/>
      </w:divBdr>
      <w:divsChild>
        <w:div w:id="2125076392">
          <w:marLeft w:val="547"/>
          <w:marRight w:val="0"/>
          <w:marTop w:val="0"/>
          <w:marBottom w:val="160"/>
          <w:divBdr>
            <w:top w:val="none" w:sz="0" w:space="0" w:color="auto"/>
            <w:left w:val="none" w:sz="0" w:space="0" w:color="auto"/>
            <w:bottom w:val="none" w:sz="0" w:space="0" w:color="auto"/>
            <w:right w:val="none" w:sz="0" w:space="0" w:color="auto"/>
          </w:divBdr>
        </w:div>
      </w:divsChild>
    </w:div>
    <w:div w:id="81225099">
      <w:bodyDiv w:val="1"/>
      <w:marLeft w:val="0"/>
      <w:marRight w:val="0"/>
      <w:marTop w:val="0"/>
      <w:marBottom w:val="0"/>
      <w:divBdr>
        <w:top w:val="none" w:sz="0" w:space="0" w:color="auto"/>
        <w:left w:val="none" w:sz="0" w:space="0" w:color="auto"/>
        <w:bottom w:val="none" w:sz="0" w:space="0" w:color="auto"/>
        <w:right w:val="none" w:sz="0" w:space="0" w:color="auto"/>
      </w:divBdr>
    </w:div>
    <w:div w:id="127627322">
      <w:bodyDiv w:val="1"/>
      <w:marLeft w:val="0"/>
      <w:marRight w:val="0"/>
      <w:marTop w:val="0"/>
      <w:marBottom w:val="0"/>
      <w:divBdr>
        <w:top w:val="none" w:sz="0" w:space="0" w:color="auto"/>
        <w:left w:val="none" w:sz="0" w:space="0" w:color="auto"/>
        <w:bottom w:val="none" w:sz="0" w:space="0" w:color="auto"/>
        <w:right w:val="none" w:sz="0" w:space="0" w:color="auto"/>
      </w:divBdr>
    </w:div>
    <w:div w:id="128477474">
      <w:bodyDiv w:val="1"/>
      <w:marLeft w:val="0"/>
      <w:marRight w:val="0"/>
      <w:marTop w:val="0"/>
      <w:marBottom w:val="0"/>
      <w:divBdr>
        <w:top w:val="none" w:sz="0" w:space="0" w:color="auto"/>
        <w:left w:val="none" w:sz="0" w:space="0" w:color="auto"/>
        <w:bottom w:val="none" w:sz="0" w:space="0" w:color="auto"/>
        <w:right w:val="none" w:sz="0" w:space="0" w:color="auto"/>
      </w:divBdr>
    </w:div>
    <w:div w:id="128982087">
      <w:bodyDiv w:val="1"/>
      <w:marLeft w:val="0"/>
      <w:marRight w:val="0"/>
      <w:marTop w:val="0"/>
      <w:marBottom w:val="0"/>
      <w:divBdr>
        <w:top w:val="none" w:sz="0" w:space="0" w:color="auto"/>
        <w:left w:val="none" w:sz="0" w:space="0" w:color="auto"/>
        <w:bottom w:val="none" w:sz="0" w:space="0" w:color="auto"/>
        <w:right w:val="none" w:sz="0" w:space="0" w:color="auto"/>
      </w:divBdr>
    </w:div>
    <w:div w:id="142358210">
      <w:bodyDiv w:val="1"/>
      <w:marLeft w:val="0"/>
      <w:marRight w:val="0"/>
      <w:marTop w:val="0"/>
      <w:marBottom w:val="0"/>
      <w:divBdr>
        <w:top w:val="none" w:sz="0" w:space="0" w:color="auto"/>
        <w:left w:val="none" w:sz="0" w:space="0" w:color="auto"/>
        <w:bottom w:val="none" w:sz="0" w:space="0" w:color="auto"/>
        <w:right w:val="none" w:sz="0" w:space="0" w:color="auto"/>
      </w:divBdr>
    </w:div>
    <w:div w:id="155845813">
      <w:bodyDiv w:val="1"/>
      <w:marLeft w:val="0"/>
      <w:marRight w:val="0"/>
      <w:marTop w:val="0"/>
      <w:marBottom w:val="0"/>
      <w:divBdr>
        <w:top w:val="none" w:sz="0" w:space="0" w:color="auto"/>
        <w:left w:val="none" w:sz="0" w:space="0" w:color="auto"/>
        <w:bottom w:val="none" w:sz="0" w:space="0" w:color="auto"/>
        <w:right w:val="none" w:sz="0" w:space="0" w:color="auto"/>
      </w:divBdr>
    </w:div>
    <w:div w:id="186532353">
      <w:bodyDiv w:val="1"/>
      <w:marLeft w:val="0"/>
      <w:marRight w:val="0"/>
      <w:marTop w:val="0"/>
      <w:marBottom w:val="0"/>
      <w:divBdr>
        <w:top w:val="none" w:sz="0" w:space="0" w:color="auto"/>
        <w:left w:val="none" w:sz="0" w:space="0" w:color="auto"/>
        <w:bottom w:val="none" w:sz="0" w:space="0" w:color="auto"/>
        <w:right w:val="none" w:sz="0" w:space="0" w:color="auto"/>
      </w:divBdr>
    </w:div>
    <w:div w:id="247926267">
      <w:bodyDiv w:val="1"/>
      <w:marLeft w:val="0"/>
      <w:marRight w:val="0"/>
      <w:marTop w:val="0"/>
      <w:marBottom w:val="0"/>
      <w:divBdr>
        <w:top w:val="none" w:sz="0" w:space="0" w:color="auto"/>
        <w:left w:val="none" w:sz="0" w:space="0" w:color="auto"/>
        <w:bottom w:val="none" w:sz="0" w:space="0" w:color="auto"/>
        <w:right w:val="none" w:sz="0" w:space="0" w:color="auto"/>
      </w:divBdr>
    </w:div>
    <w:div w:id="254673849">
      <w:bodyDiv w:val="1"/>
      <w:marLeft w:val="0"/>
      <w:marRight w:val="0"/>
      <w:marTop w:val="0"/>
      <w:marBottom w:val="0"/>
      <w:divBdr>
        <w:top w:val="none" w:sz="0" w:space="0" w:color="auto"/>
        <w:left w:val="none" w:sz="0" w:space="0" w:color="auto"/>
        <w:bottom w:val="none" w:sz="0" w:space="0" w:color="auto"/>
        <w:right w:val="none" w:sz="0" w:space="0" w:color="auto"/>
      </w:divBdr>
    </w:div>
    <w:div w:id="261038109">
      <w:bodyDiv w:val="1"/>
      <w:marLeft w:val="0"/>
      <w:marRight w:val="0"/>
      <w:marTop w:val="0"/>
      <w:marBottom w:val="0"/>
      <w:divBdr>
        <w:top w:val="none" w:sz="0" w:space="0" w:color="auto"/>
        <w:left w:val="none" w:sz="0" w:space="0" w:color="auto"/>
        <w:bottom w:val="none" w:sz="0" w:space="0" w:color="auto"/>
        <w:right w:val="none" w:sz="0" w:space="0" w:color="auto"/>
      </w:divBdr>
    </w:div>
    <w:div w:id="270941068">
      <w:bodyDiv w:val="1"/>
      <w:marLeft w:val="0"/>
      <w:marRight w:val="0"/>
      <w:marTop w:val="0"/>
      <w:marBottom w:val="0"/>
      <w:divBdr>
        <w:top w:val="none" w:sz="0" w:space="0" w:color="auto"/>
        <w:left w:val="none" w:sz="0" w:space="0" w:color="auto"/>
        <w:bottom w:val="none" w:sz="0" w:space="0" w:color="auto"/>
        <w:right w:val="none" w:sz="0" w:space="0" w:color="auto"/>
      </w:divBdr>
    </w:div>
    <w:div w:id="362098926">
      <w:bodyDiv w:val="1"/>
      <w:marLeft w:val="0"/>
      <w:marRight w:val="0"/>
      <w:marTop w:val="0"/>
      <w:marBottom w:val="0"/>
      <w:divBdr>
        <w:top w:val="none" w:sz="0" w:space="0" w:color="auto"/>
        <w:left w:val="none" w:sz="0" w:space="0" w:color="auto"/>
        <w:bottom w:val="none" w:sz="0" w:space="0" w:color="auto"/>
        <w:right w:val="none" w:sz="0" w:space="0" w:color="auto"/>
      </w:divBdr>
    </w:div>
    <w:div w:id="395013667">
      <w:bodyDiv w:val="1"/>
      <w:marLeft w:val="0"/>
      <w:marRight w:val="0"/>
      <w:marTop w:val="0"/>
      <w:marBottom w:val="0"/>
      <w:divBdr>
        <w:top w:val="none" w:sz="0" w:space="0" w:color="auto"/>
        <w:left w:val="none" w:sz="0" w:space="0" w:color="auto"/>
        <w:bottom w:val="none" w:sz="0" w:space="0" w:color="auto"/>
        <w:right w:val="none" w:sz="0" w:space="0" w:color="auto"/>
      </w:divBdr>
    </w:div>
    <w:div w:id="407120844">
      <w:bodyDiv w:val="1"/>
      <w:marLeft w:val="0"/>
      <w:marRight w:val="0"/>
      <w:marTop w:val="0"/>
      <w:marBottom w:val="0"/>
      <w:divBdr>
        <w:top w:val="none" w:sz="0" w:space="0" w:color="auto"/>
        <w:left w:val="none" w:sz="0" w:space="0" w:color="auto"/>
        <w:bottom w:val="none" w:sz="0" w:space="0" w:color="auto"/>
        <w:right w:val="none" w:sz="0" w:space="0" w:color="auto"/>
      </w:divBdr>
    </w:div>
    <w:div w:id="407313458">
      <w:bodyDiv w:val="1"/>
      <w:marLeft w:val="0"/>
      <w:marRight w:val="0"/>
      <w:marTop w:val="0"/>
      <w:marBottom w:val="0"/>
      <w:divBdr>
        <w:top w:val="none" w:sz="0" w:space="0" w:color="auto"/>
        <w:left w:val="none" w:sz="0" w:space="0" w:color="auto"/>
        <w:bottom w:val="none" w:sz="0" w:space="0" w:color="auto"/>
        <w:right w:val="none" w:sz="0" w:space="0" w:color="auto"/>
      </w:divBdr>
    </w:div>
    <w:div w:id="427240598">
      <w:bodyDiv w:val="1"/>
      <w:marLeft w:val="0"/>
      <w:marRight w:val="0"/>
      <w:marTop w:val="0"/>
      <w:marBottom w:val="0"/>
      <w:divBdr>
        <w:top w:val="none" w:sz="0" w:space="0" w:color="auto"/>
        <w:left w:val="none" w:sz="0" w:space="0" w:color="auto"/>
        <w:bottom w:val="none" w:sz="0" w:space="0" w:color="auto"/>
        <w:right w:val="none" w:sz="0" w:space="0" w:color="auto"/>
      </w:divBdr>
    </w:div>
    <w:div w:id="477765312">
      <w:bodyDiv w:val="1"/>
      <w:marLeft w:val="0"/>
      <w:marRight w:val="0"/>
      <w:marTop w:val="0"/>
      <w:marBottom w:val="0"/>
      <w:divBdr>
        <w:top w:val="none" w:sz="0" w:space="0" w:color="auto"/>
        <w:left w:val="none" w:sz="0" w:space="0" w:color="auto"/>
        <w:bottom w:val="none" w:sz="0" w:space="0" w:color="auto"/>
        <w:right w:val="none" w:sz="0" w:space="0" w:color="auto"/>
      </w:divBdr>
    </w:div>
    <w:div w:id="501238573">
      <w:bodyDiv w:val="1"/>
      <w:marLeft w:val="0"/>
      <w:marRight w:val="0"/>
      <w:marTop w:val="0"/>
      <w:marBottom w:val="0"/>
      <w:divBdr>
        <w:top w:val="none" w:sz="0" w:space="0" w:color="auto"/>
        <w:left w:val="none" w:sz="0" w:space="0" w:color="auto"/>
        <w:bottom w:val="none" w:sz="0" w:space="0" w:color="auto"/>
        <w:right w:val="none" w:sz="0" w:space="0" w:color="auto"/>
      </w:divBdr>
    </w:div>
    <w:div w:id="623775846">
      <w:bodyDiv w:val="1"/>
      <w:marLeft w:val="0"/>
      <w:marRight w:val="0"/>
      <w:marTop w:val="0"/>
      <w:marBottom w:val="0"/>
      <w:divBdr>
        <w:top w:val="none" w:sz="0" w:space="0" w:color="auto"/>
        <w:left w:val="none" w:sz="0" w:space="0" w:color="auto"/>
        <w:bottom w:val="none" w:sz="0" w:space="0" w:color="auto"/>
        <w:right w:val="none" w:sz="0" w:space="0" w:color="auto"/>
      </w:divBdr>
    </w:div>
    <w:div w:id="633755928">
      <w:bodyDiv w:val="1"/>
      <w:marLeft w:val="0"/>
      <w:marRight w:val="0"/>
      <w:marTop w:val="0"/>
      <w:marBottom w:val="0"/>
      <w:divBdr>
        <w:top w:val="none" w:sz="0" w:space="0" w:color="auto"/>
        <w:left w:val="none" w:sz="0" w:space="0" w:color="auto"/>
        <w:bottom w:val="none" w:sz="0" w:space="0" w:color="auto"/>
        <w:right w:val="none" w:sz="0" w:space="0" w:color="auto"/>
      </w:divBdr>
    </w:div>
    <w:div w:id="647513680">
      <w:bodyDiv w:val="1"/>
      <w:marLeft w:val="0"/>
      <w:marRight w:val="0"/>
      <w:marTop w:val="0"/>
      <w:marBottom w:val="0"/>
      <w:divBdr>
        <w:top w:val="none" w:sz="0" w:space="0" w:color="auto"/>
        <w:left w:val="none" w:sz="0" w:space="0" w:color="auto"/>
        <w:bottom w:val="none" w:sz="0" w:space="0" w:color="auto"/>
        <w:right w:val="none" w:sz="0" w:space="0" w:color="auto"/>
      </w:divBdr>
    </w:div>
    <w:div w:id="673070431">
      <w:bodyDiv w:val="1"/>
      <w:marLeft w:val="0"/>
      <w:marRight w:val="0"/>
      <w:marTop w:val="0"/>
      <w:marBottom w:val="0"/>
      <w:divBdr>
        <w:top w:val="none" w:sz="0" w:space="0" w:color="auto"/>
        <w:left w:val="none" w:sz="0" w:space="0" w:color="auto"/>
        <w:bottom w:val="none" w:sz="0" w:space="0" w:color="auto"/>
        <w:right w:val="none" w:sz="0" w:space="0" w:color="auto"/>
      </w:divBdr>
    </w:div>
    <w:div w:id="674765462">
      <w:bodyDiv w:val="1"/>
      <w:marLeft w:val="0"/>
      <w:marRight w:val="0"/>
      <w:marTop w:val="0"/>
      <w:marBottom w:val="0"/>
      <w:divBdr>
        <w:top w:val="none" w:sz="0" w:space="0" w:color="auto"/>
        <w:left w:val="none" w:sz="0" w:space="0" w:color="auto"/>
        <w:bottom w:val="none" w:sz="0" w:space="0" w:color="auto"/>
        <w:right w:val="none" w:sz="0" w:space="0" w:color="auto"/>
      </w:divBdr>
    </w:div>
    <w:div w:id="713164294">
      <w:bodyDiv w:val="1"/>
      <w:marLeft w:val="0"/>
      <w:marRight w:val="0"/>
      <w:marTop w:val="0"/>
      <w:marBottom w:val="0"/>
      <w:divBdr>
        <w:top w:val="none" w:sz="0" w:space="0" w:color="auto"/>
        <w:left w:val="none" w:sz="0" w:space="0" w:color="auto"/>
        <w:bottom w:val="none" w:sz="0" w:space="0" w:color="auto"/>
        <w:right w:val="none" w:sz="0" w:space="0" w:color="auto"/>
      </w:divBdr>
    </w:div>
    <w:div w:id="758671444">
      <w:bodyDiv w:val="1"/>
      <w:marLeft w:val="0"/>
      <w:marRight w:val="0"/>
      <w:marTop w:val="0"/>
      <w:marBottom w:val="0"/>
      <w:divBdr>
        <w:top w:val="none" w:sz="0" w:space="0" w:color="auto"/>
        <w:left w:val="none" w:sz="0" w:space="0" w:color="auto"/>
        <w:bottom w:val="none" w:sz="0" w:space="0" w:color="auto"/>
        <w:right w:val="none" w:sz="0" w:space="0" w:color="auto"/>
      </w:divBdr>
    </w:div>
    <w:div w:id="768238322">
      <w:bodyDiv w:val="1"/>
      <w:marLeft w:val="0"/>
      <w:marRight w:val="0"/>
      <w:marTop w:val="0"/>
      <w:marBottom w:val="0"/>
      <w:divBdr>
        <w:top w:val="none" w:sz="0" w:space="0" w:color="auto"/>
        <w:left w:val="none" w:sz="0" w:space="0" w:color="auto"/>
        <w:bottom w:val="none" w:sz="0" w:space="0" w:color="auto"/>
        <w:right w:val="none" w:sz="0" w:space="0" w:color="auto"/>
      </w:divBdr>
    </w:div>
    <w:div w:id="779883115">
      <w:bodyDiv w:val="1"/>
      <w:marLeft w:val="0"/>
      <w:marRight w:val="0"/>
      <w:marTop w:val="0"/>
      <w:marBottom w:val="0"/>
      <w:divBdr>
        <w:top w:val="none" w:sz="0" w:space="0" w:color="auto"/>
        <w:left w:val="none" w:sz="0" w:space="0" w:color="auto"/>
        <w:bottom w:val="none" w:sz="0" w:space="0" w:color="auto"/>
        <w:right w:val="none" w:sz="0" w:space="0" w:color="auto"/>
      </w:divBdr>
    </w:div>
    <w:div w:id="804347511">
      <w:bodyDiv w:val="1"/>
      <w:marLeft w:val="0"/>
      <w:marRight w:val="0"/>
      <w:marTop w:val="0"/>
      <w:marBottom w:val="0"/>
      <w:divBdr>
        <w:top w:val="none" w:sz="0" w:space="0" w:color="auto"/>
        <w:left w:val="none" w:sz="0" w:space="0" w:color="auto"/>
        <w:bottom w:val="none" w:sz="0" w:space="0" w:color="auto"/>
        <w:right w:val="none" w:sz="0" w:space="0" w:color="auto"/>
      </w:divBdr>
    </w:div>
    <w:div w:id="810830812">
      <w:bodyDiv w:val="1"/>
      <w:marLeft w:val="0"/>
      <w:marRight w:val="0"/>
      <w:marTop w:val="0"/>
      <w:marBottom w:val="0"/>
      <w:divBdr>
        <w:top w:val="none" w:sz="0" w:space="0" w:color="auto"/>
        <w:left w:val="none" w:sz="0" w:space="0" w:color="auto"/>
        <w:bottom w:val="none" w:sz="0" w:space="0" w:color="auto"/>
        <w:right w:val="none" w:sz="0" w:space="0" w:color="auto"/>
      </w:divBdr>
    </w:div>
    <w:div w:id="822938589">
      <w:bodyDiv w:val="1"/>
      <w:marLeft w:val="0"/>
      <w:marRight w:val="0"/>
      <w:marTop w:val="0"/>
      <w:marBottom w:val="0"/>
      <w:divBdr>
        <w:top w:val="none" w:sz="0" w:space="0" w:color="auto"/>
        <w:left w:val="none" w:sz="0" w:space="0" w:color="auto"/>
        <w:bottom w:val="none" w:sz="0" w:space="0" w:color="auto"/>
        <w:right w:val="none" w:sz="0" w:space="0" w:color="auto"/>
      </w:divBdr>
      <w:divsChild>
        <w:div w:id="1431006253">
          <w:marLeft w:val="547"/>
          <w:marRight w:val="0"/>
          <w:marTop w:val="0"/>
          <w:marBottom w:val="160"/>
          <w:divBdr>
            <w:top w:val="none" w:sz="0" w:space="0" w:color="auto"/>
            <w:left w:val="none" w:sz="0" w:space="0" w:color="auto"/>
            <w:bottom w:val="none" w:sz="0" w:space="0" w:color="auto"/>
            <w:right w:val="none" w:sz="0" w:space="0" w:color="auto"/>
          </w:divBdr>
        </w:div>
      </w:divsChild>
    </w:div>
    <w:div w:id="839346595">
      <w:bodyDiv w:val="1"/>
      <w:marLeft w:val="0"/>
      <w:marRight w:val="0"/>
      <w:marTop w:val="0"/>
      <w:marBottom w:val="0"/>
      <w:divBdr>
        <w:top w:val="none" w:sz="0" w:space="0" w:color="auto"/>
        <w:left w:val="none" w:sz="0" w:space="0" w:color="auto"/>
        <w:bottom w:val="none" w:sz="0" w:space="0" w:color="auto"/>
        <w:right w:val="none" w:sz="0" w:space="0" w:color="auto"/>
      </w:divBdr>
    </w:div>
    <w:div w:id="855387622">
      <w:bodyDiv w:val="1"/>
      <w:marLeft w:val="0"/>
      <w:marRight w:val="0"/>
      <w:marTop w:val="0"/>
      <w:marBottom w:val="0"/>
      <w:divBdr>
        <w:top w:val="none" w:sz="0" w:space="0" w:color="auto"/>
        <w:left w:val="none" w:sz="0" w:space="0" w:color="auto"/>
        <w:bottom w:val="none" w:sz="0" w:space="0" w:color="auto"/>
        <w:right w:val="none" w:sz="0" w:space="0" w:color="auto"/>
      </w:divBdr>
    </w:div>
    <w:div w:id="861089820">
      <w:bodyDiv w:val="1"/>
      <w:marLeft w:val="0"/>
      <w:marRight w:val="0"/>
      <w:marTop w:val="0"/>
      <w:marBottom w:val="0"/>
      <w:divBdr>
        <w:top w:val="none" w:sz="0" w:space="0" w:color="auto"/>
        <w:left w:val="none" w:sz="0" w:space="0" w:color="auto"/>
        <w:bottom w:val="none" w:sz="0" w:space="0" w:color="auto"/>
        <w:right w:val="none" w:sz="0" w:space="0" w:color="auto"/>
      </w:divBdr>
    </w:div>
    <w:div w:id="883172881">
      <w:bodyDiv w:val="1"/>
      <w:marLeft w:val="0"/>
      <w:marRight w:val="0"/>
      <w:marTop w:val="0"/>
      <w:marBottom w:val="0"/>
      <w:divBdr>
        <w:top w:val="none" w:sz="0" w:space="0" w:color="auto"/>
        <w:left w:val="none" w:sz="0" w:space="0" w:color="auto"/>
        <w:bottom w:val="none" w:sz="0" w:space="0" w:color="auto"/>
        <w:right w:val="none" w:sz="0" w:space="0" w:color="auto"/>
      </w:divBdr>
    </w:div>
    <w:div w:id="893613670">
      <w:bodyDiv w:val="1"/>
      <w:marLeft w:val="0"/>
      <w:marRight w:val="0"/>
      <w:marTop w:val="0"/>
      <w:marBottom w:val="0"/>
      <w:divBdr>
        <w:top w:val="none" w:sz="0" w:space="0" w:color="auto"/>
        <w:left w:val="none" w:sz="0" w:space="0" w:color="auto"/>
        <w:bottom w:val="none" w:sz="0" w:space="0" w:color="auto"/>
        <w:right w:val="none" w:sz="0" w:space="0" w:color="auto"/>
      </w:divBdr>
    </w:div>
    <w:div w:id="915096187">
      <w:bodyDiv w:val="1"/>
      <w:marLeft w:val="0"/>
      <w:marRight w:val="0"/>
      <w:marTop w:val="0"/>
      <w:marBottom w:val="0"/>
      <w:divBdr>
        <w:top w:val="none" w:sz="0" w:space="0" w:color="auto"/>
        <w:left w:val="none" w:sz="0" w:space="0" w:color="auto"/>
        <w:bottom w:val="none" w:sz="0" w:space="0" w:color="auto"/>
        <w:right w:val="none" w:sz="0" w:space="0" w:color="auto"/>
      </w:divBdr>
    </w:div>
    <w:div w:id="960112111">
      <w:bodyDiv w:val="1"/>
      <w:marLeft w:val="0"/>
      <w:marRight w:val="0"/>
      <w:marTop w:val="0"/>
      <w:marBottom w:val="0"/>
      <w:divBdr>
        <w:top w:val="none" w:sz="0" w:space="0" w:color="auto"/>
        <w:left w:val="none" w:sz="0" w:space="0" w:color="auto"/>
        <w:bottom w:val="none" w:sz="0" w:space="0" w:color="auto"/>
        <w:right w:val="none" w:sz="0" w:space="0" w:color="auto"/>
      </w:divBdr>
    </w:div>
    <w:div w:id="982008545">
      <w:bodyDiv w:val="1"/>
      <w:marLeft w:val="0"/>
      <w:marRight w:val="0"/>
      <w:marTop w:val="0"/>
      <w:marBottom w:val="0"/>
      <w:divBdr>
        <w:top w:val="none" w:sz="0" w:space="0" w:color="auto"/>
        <w:left w:val="none" w:sz="0" w:space="0" w:color="auto"/>
        <w:bottom w:val="none" w:sz="0" w:space="0" w:color="auto"/>
        <w:right w:val="none" w:sz="0" w:space="0" w:color="auto"/>
      </w:divBdr>
    </w:div>
    <w:div w:id="1024017467">
      <w:bodyDiv w:val="1"/>
      <w:marLeft w:val="0"/>
      <w:marRight w:val="0"/>
      <w:marTop w:val="0"/>
      <w:marBottom w:val="0"/>
      <w:divBdr>
        <w:top w:val="none" w:sz="0" w:space="0" w:color="auto"/>
        <w:left w:val="none" w:sz="0" w:space="0" w:color="auto"/>
        <w:bottom w:val="none" w:sz="0" w:space="0" w:color="auto"/>
        <w:right w:val="none" w:sz="0" w:space="0" w:color="auto"/>
      </w:divBdr>
    </w:div>
    <w:div w:id="1033263148">
      <w:bodyDiv w:val="1"/>
      <w:marLeft w:val="0"/>
      <w:marRight w:val="0"/>
      <w:marTop w:val="0"/>
      <w:marBottom w:val="0"/>
      <w:divBdr>
        <w:top w:val="none" w:sz="0" w:space="0" w:color="auto"/>
        <w:left w:val="none" w:sz="0" w:space="0" w:color="auto"/>
        <w:bottom w:val="none" w:sz="0" w:space="0" w:color="auto"/>
        <w:right w:val="none" w:sz="0" w:space="0" w:color="auto"/>
      </w:divBdr>
    </w:div>
    <w:div w:id="1070154392">
      <w:bodyDiv w:val="1"/>
      <w:marLeft w:val="0"/>
      <w:marRight w:val="0"/>
      <w:marTop w:val="0"/>
      <w:marBottom w:val="0"/>
      <w:divBdr>
        <w:top w:val="none" w:sz="0" w:space="0" w:color="auto"/>
        <w:left w:val="none" w:sz="0" w:space="0" w:color="auto"/>
        <w:bottom w:val="none" w:sz="0" w:space="0" w:color="auto"/>
        <w:right w:val="none" w:sz="0" w:space="0" w:color="auto"/>
      </w:divBdr>
    </w:div>
    <w:div w:id="1144278309">
      <w:bodyDiv w:val="1"/>
      <w:marLeft w:val="0"/>
      <w:marRight w:val="0"/>
      <w:marTop w:val="0"/>
      <w:marBottom w:val="0"/>
      <w:divBdr>
        <w:top w:val="none" w:sz="0" w:space="0" w:color="auto"/>
        <w:left w:val="none" w:sz="0" w:space="0" w:color="auto"/>
        <w:bottom w:val="none" w:sz="0" w:space="0" w:color="auto"/>
        <w:right w:val="none" w:sz="0" w:space="0" w:color="auto"/>
      </w:divBdr>
    </w:div>
    <w:div w:id="1171409775">
      <w:bodyDiv w:val="1"/>
      <w:marLeft w:val="0"/>
      <w:marRight w:val="0"/>
      <w:marTop w:val="0"/>
      <w:marBottom w:val="0"/>
      <w:divBdr>
        <w:top w:val="none" w:sz="0" w:space="0" w:color="auto"/>
        <w:left w:val="none" w:sz="0" w:space="0" w:color="auto"/>
        <w:bottom w:val="none" w:sz="0" w:space="0" w:color="auto"/>
        <w:right w:val="none" w:sz="0" w:space="0" w:color="auto"/>
      </w:divBdr>
    </w:div>
    <w:div w:id="1175454916">
      <w:bodyDiv w:val="1"/>
      <w:marLeft w:val="0"/>
      <w:marRight w:val="0"/>
      <w:marTop w:val="0"/>
      <w:marBottom w:val="0"/>
      <w:divBdr>
        <w:top w:val="none" w:sz="0" w:space="0" w:color="auto"/>
        <w:left w:val="none" w:sz="0" w:space="0" w:color="auto"/>
        <w:bottom w:val="none" w:sz="0" w:space="0" w:color="auto"/>
        <w:right w:val="none" w:sz="0" w:space="0" w:color="auto"/>
      </w:divBdr>
    </w:div>
    <w:div w:id="1189761653">
      <w:bodyDiv w:val="1"/>
      <w:marLeft w:val="0"/>
      <w:marRight w:val="0"/>
      <w:marTop w:val="0"/>
      <w:marBottom w:val="0"/>
      <w:divBdr>
        <w:top w:val="none" w:sz="0" w:space="0" w:color="auto"/>
        <w:left w:val="none" w:sz="0" w:space="0" w:color="auto"/>
        <w:bottom w:val="none" w:sz="0" w:space="0" w:color="auto"/>
        <w:right w:val="none" w:sz="0" w:space="0" w:color="auto"/>
      </w:divBdr>
    </w:div>
    <w:div w:id="1198160076">
      <w:bodyDiv w:val="1"/>
      <w:marLeft w:val="0"/>
      <w:marRight w:val="0"/>
      <w:marTop w:val="0"/>
      <w:marBottom w:val="0"/>
      <w:divBdr>
        <w:top w:val="none" w:sz="0" w:space="0" w:color="auto"/>
        <w:left w:val="none" w:sz="0" w:space="0" w:color="auto"/>
        <w:bottom w:val="none" w:sz="0" w:space="0" w:color="auto"/>
        <w:right w:val="none" w:sz="0" w:space="0" w:color="auto"/>
      </w:divBdr>
      <w:divsChild>
        <w:div w:id="788865308">
          <w:marLeft w:val="547"/>
          <w:marRight w:val="0"/>
          <w:marTop w:val="0"/>
          <w:marBottom w:val="160"/>
          <w:divBdr>
            <w:top w:val="none" w:sz="0" w:space="0" w:color="auto"/>
            <w:left w:val="none" w:sz="0" w:space="0" w:color="auto"/>
            <w:bottom w:val="none" w:sz="0" w:space="0" w:color="auto"/>
            <w:right w:val="none" w:sz="0" w:space="0" w:color="auto"/>
          </w:divBdr>
        </w:div>
      </w:divsChild>
    </w:div>
    <w:div w:id="1254431911">
      <w:bodyDiv w:val="1"/>
      <w:marLeft w:val="0"/>
      <w:marRight w:val="0"/>
      <w:marTop w:val="0"/>
      <w:marBottom w:val="0"/>
      <w:divBdr>
        <w:top w:val="none" w:sz="0" w:space="0" w:color="auto"/>
        <w:left w:val="none" w:sz="0" w:space="0" w:color="auto"/>
        <w:bottom w:val="none" w:sz="0" w:space="0" w:color="auto"/>
        <w:right w:val="none" w:sz="0" w:space="0" w:color="auto"/>
      </w:divBdr>
      <w:divsChild>
        <w:div w:id="1544517605">
          <w:marLeft w:val="547"/>
          <w:marRight w:val="0"/>
          <w:marTop w:val="0"/>
          <w:marBottom w:val="160"/>
          <w:divBdr>
            <w:top w:val="none" w:sz="0" w:space="0" w:color="auto"/>
            <w:left w:val="none" w:sz="0" w:space="0" w:color="auto"/>
            <w:bottom w:val="none" w:sz="0" w:space="0" w:color="auto"/>
            <w:right w:val="none" w:sz="0" w:space="0" w:color="auto"/>
          </w:divBdr>
        </w:div>
      </w:divsChild>
    </w:div>
    <w:div w:id="1264191705">
      <w:bodyDiv w:val="1"/>
      <w:marLeft w:val="0"/>
      <w:marRight w:val="0"/>
      <w:marTop w:val="0"/>
      <w:marBottom w:val="0"/>
      <w:divBdr>
        <w:top w:val="none" w:sz="0" w:space="0" w:color="auto"/>
        <w:left w:val="none" w:sz="0" w:space="0" w:color="auto"/>
        <w:bottom w:val="none" w:sz="0" w:space="0" w:color="auto"/>
        <w:right w:val="none" w:sz="0" w:space="0" w:color="auto"/>
      </w:divBdr>
    </w:div>
    <w:div w:id="1275987711">
      <w:bodyDiv w:val="1"/>
      <w:marLeft w:val="0"/>
      <w:marRight w:val="0"/>
      <w:marTop w:val="0"/>
      <w:marBottom w:val="0"/>
      <w:divBdr>
        <w:top w:val="none" w:sz="0" w:space="0" w:color="auto"/>
        <w:left w:val="none" w:sz="0" w:space="0" w:color="auto"/>
        <w:bottom w:val="none" w:sz="0" w:space="0" w:color="auto"/>
        <w:right w:val="none" w:sz="0" w:space="0" w:color="auto"/>
      </w:divBdr>
    </w:div>
    <w:div w:id="1312515368">
      <w:bodyDiv w:val="1"/>
      <w:marLeft w:val="0"/>
      <w:marRight w:val="0"/>
      <w:marTop w:val="0"/>
      <w:marBottom w:val="0"/>
      <w:divBdr>
        <w:top w:val="none" w:sz="0" w:space="0" w:color="auto"/>
        <w:left w:val="none" w:sz="0" w:space="0" w:color="auto"/>
        <w:bottom w:val="none" w:sz="0" w:space="0" w:color="auto"/>
        <w:right w:val="none" w:sz="0" w:space="0" w:color="auto"/>
      </w:divBdr>
    </w:div>
    <w:div w:id="1326124067">
      <w:bodyDiv w:val="1"/>
      <w:marLeft w:val="0"/>
      <w:marRight w:val="0"/>
      <w:marTop w:val="0"/>
      <w:marBottom w:val="0"/>
      <w:divBdr>
        <w:top w:val="none" w:sz="0" w:space="0" w:color="auto"/>
        <w:left w:val="none" w:sz="0" w:space="0" w:color="auto"/>
        <w:bottom w:val="none" w:sz="0" w:space="0" w:color="auto"/>
        <w:right w:val="none" w:sz="0" w:space="0" w:color="auto"/>
      </w:divBdr>
    </w:div>
    <w:div w:id="1360551642">
      <w:bodyDiv w:val="1"/>
      <w:marLeft w:val="0"/>
      <w:marRight w:val="0"/>
      <w:marTop w:val="0"/>
      <w:marBottom w:val="0"/>
      <w:divBdr>
        <w:top w:val="none" w:sz="0" w:space="0" w:color="auto"/>
        <w:left w:val="none" w:sz="0" w:space="0" w:color="auto"/>
        <w:bottom w:val="none" w:sz="0" w:space="0" w:color="auto"/>
        <w:right w:val="none" w:sz="0" w:space="0" w:color="auto"/>
      </w:divBdr>
    </w:div>
    <w:div w:id="1370960338">
      <w:bodyDiv w:val="1"/>
      <w:marLeft w:val="0"/>
      <w:marRight w:val="0"/>
      <w:marTop w:val="0"/>
      <w:marBottom w:val="0"/>
      <w:divBdr>
        <w:top w:val="none" w:sz="0" w:space="0" w:color="auto"/>
        <w:left w:val="none" w:sz="0" w:space="0" w:color="auto"/>
        <w:bottom w:val="none" w:sz="0" w:space="0" w:color="auto"/>
        <w:right w:val="none" w:sz="0" w:space="0" w:color="auto"/>
      </w:divBdr>
    </w:div>
    <w:div w:id="1382556728">
      <w:bodyDiv w:val="1"/>
      <w:marLeft w:val="0"/>
      <w:marRight w:val="0"/>
      <w:marTop w:val="0"/>
      <w:marBottom w:val="0"/>
      <w:divBdr>
        <w:top w:val="none" w:sz="0" w:space="0" w:color="auto"/>
        <w:left w:val="none" w:sz="0" w:space="0" w:color="auto"/>
        <w:bottom w:val="none" w:sz="0" w:space="0" w:color="auto"/>
        <w:right w:val="none" w:sz="0" w:space="0" w:color="auto"/>
      </w:divBdr>
      <w:divsChild>
        <w:div w:id="2013141826">
          <w:marLeft w:val="0"/>
          <w:marRight w:val="0"/>
          <w:marTop w:val="0"/>
          <w:marBottom w:val="0"/>
          <w:divBdr>
            <w:top w:val="none" w:sz="0" w:space="0" w:color="auto"/>
            <w:left w:val="none" w:sz="0" w:space="0" w:color="auto"/>
            <w:bottom w:val="none" w:sz="0" w:space="0" w:color="auto"/>
            <w:right w:val="none" w:sz="0" w:space="0" w:color="auto"/>
          </w:divBdr>
          <w:divsChild>
            <w:div w:id="1884903029">
              <w:marLeft w:val="0"/>
              <w:marRight w:val="0"/>
              <w:marTop w:val="0"/>
              <w:marBottom w:val="0"/>
              <w:divBdr>
                <w:top w:val="none" w:sz="0" w:space="0" w:color="auto"/>
                <w:left w:val="none" w:sz="0" w:space="0" w:color="auto"/>
                <w:bottom w:val="none" w:sz="0" w:space="0" w:color="auto"/>
                <w:right w:val="none" w:sz="0" w:space="0" w:color="auto"/>
              </w:divBdr>
              <w:divsChild>
                <w:div w:id="13389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618077">
      <w:bodyDiv w:val="1"/>
      <w:marLeft w:val="0"/>
      <w:marRight w:val="0"/>
      <w:marTop w:val="0"/>
      <w:marBottom w:val="0"/>
      <w:divBdr>
        <w:top w:val="none" w:sz="0" w:space="0" w:color="auto"/>
        <w:left w:val="none" w:sz="0" w:space="0" w:color="auto"/>
        <w:bottom w:val="none" w:sz="0" w:space="0" w:color="auto"/>
        <w:right w:val="none" w:sz="0" w:space="0" w:color="auto"/>
      </w:divBdr>
      <w:divsChild>
        <w:div w:id="1390762796">
          <w:marLeft w:val="547"/>
          <w:marRight w:val="0"/>
          <w:marTop w:val="0"/>
          <w:marBottom w:val="160"/>
          <w:divBdr>
            <w:top w:val="none" w:sz="0" w:space="0" w:color="auto"/>
            <w:left w:val="none" w:sz="0" w:space="0" w:color="auto"/>
            <w:bottom w:val="none" w:sz="0" w:space="0" w:color="auto"/>
            <w:right w:val="none" w:sz="0" w:space="0" w:color="auto"/>
          </w:divBdr>
        </w:div>
      </w:divsChild>
    </w:div>
    <w:div w:id="1456018387">
      <w:bodyDiv w:val="1"/>
      <w:marLeft w:val="0"/>
      <w:marRight w:val="0"/>
      <w:marTop w:val="0"/>
      <w:marBottom w:val="0"/>
      <w:divBdr>
        <w:top w:val="none" w:sz="0" w:space="0" w:color="auto"/>
        <w:left w:val="none" w:sz="0" w:space="0" w:color="auto"/>
        <w:bottom w:val="none" w:sz="0" w:space="0" w:color="auto"/>
        <w:right w:val="none" w:sz="0" w:space="0" w:color="auto"/>
      </w:divBdr>
      <w:divsChild>
        <w:div w:id="2106609660">
          <w:marLeft w:val="0"/>
          <w:marRight w:val="0"/>
          <w:marTop w:val="0"/>
          <w:marBottom w:val="0"/>
          <w:divBdr>
            <w:top w:val="none" w:sz="0" w:space="0" w:color="auto"/>
            <w:left w:val="none" w:sz="0" w:space="0" w:color="auto"/>
            <w:bottom w:val="none" w:sz="0" w:space="0" w:color="auto"/>
            <w:right w:val="none" w:sz="0" w:space="0" w:color="auto"/>
          </w:divBdr>
        </w:div>
      </w:divsChild>
    </w:div>
    <w:div w:id="1475946930">
      <w:bodyDiv w:val="1"/>
      <w:marLeft w:val="0"/>
      <w:marRight w:val="0"/>
      <w:marTop w:val="0"/>
      <w:marBottom w:val="0"/>
      <w:divBdr>
        <w:top w:val="none" w:sz="0" w:space="0" w:color="auto"/>
        <w:left w:val="none" w:sz="0" w:space="0" w:color="auto"/>
        <w:bottom w:val="none" w:sz="0" w:space="0" w:color="auto"/>
        <w:right w:val="none" w:sz="0" w:space="0" w:color="auto"/>
      </w:divBdr>
    </w:div>
    <w:div w:id="1498813319">
      <w:bodyDiv w:val="1"/>
      <w:marLeft w:val="0"/>
      <w:marRight w:val="0"/>
      <w:marTop w:val="0"/>
      <w:marBottom w:val="0"/>
      <w:divBdr>
        <w:top w:val="none" w:sz="0" w:space="0" w:color="auto"/>
        <w:left w:val="none" w:sz="0" w:space="0" w:color="auto"/>
        <w:bottom w:val="none" w:sz="0" w:space="0" w:color="auto"/>
        <w:right w:val="none" w:sz="0" w:space="0" w:color="auto"/>
      </w:divBdr>
    </w:div>
    <w:div w:id="1542133665">
      <w:bodyDiv w:val="1"/>
      <w:marLeft w:val="0"/>
      <w:marRight w:val="0"/>
      <w:marTop w:val="0"/>
      <w:marBottom w:val="0"/>
      <w:divBdr>
        <w:top w:val="none" w:sz="0" w:space="0" w:color="auto"/>
        <w:left w:val="none" w:sz="0" w:space="0" w:color="auto"/>
        <w:bottom w:val="none" w:sz="0" w:space="0" w:color="auto"/>
        <w:right w:val="none" w:sz="0" w:space="0" w:color="auto"/>
      </w:divBdr>
    </w:div>
    <w:div w:id="1574773899">
      <w:bodyDiv w:val="1"/>
      <w:marLeft w:val="0"/>
      <w:marRight w:val="0"/>
      <w:marTop w:val="0"/>
      <w:marBottom w:val="0"/>
      <w:divBdr>
        <w:top w:val="none" w:sz="0" w:space="0" w:color="auto"/>
        <w:left w:val="none" w:sz="0" w:space="0" w:color="auto"/>
        <w:bottom w:val="none" w:sz="0" w:space="0" w:color="auto"/>
        <w:right w:val="none" w:sz="0" w:space="0" w:color="auto"/>
      </w:divBdr>
    </w:div>
    <w:div w:id="1581872053">
      <w:bodyDiv w:val="1"/>
      <w:marLeft w:val="0"/>
      <w:marRight w:val="0"/>
      <w:marTop w:val="0"/>
      <w:marBottom w:val="0"/>
      <w:divBdr>
        <w:top w:val="none" w:sz="0" w:space="0" w:color="auto"/>
        <w:left w:val="none" w:sz="0" w:space="0" w:color="auto"/>
        <w:bottom w:val="none" w:sz="0" w:space="0" w:color="auto"/>
        <w:right w:val="none" w:sz="0" w:space="0" w:color="auto"/>
      </w:divBdr>
    </w:div>
    <w:div w:id="1609774655">
      <w:bodyDiv w:val="1"/>
      <w:marLeft w:val="0"/>
      <w:marRight w:val="0"/>
      <w:marTop w:val="0"/>
      <w:marBottom w:val="0"/>
      <w:divBdr>
        <w:top w:val="none" w:sz="0" w:space="0" w:color="auto"/>
        <w:left w:val="none" w:sz="0" w:space="0" w:color="auto"/>
        <w:bottom w:val="none" w:sz="0" w:space="0" w:color="auto"/>
        <w:right w:val="none" w:sz="0" w:space="0" w:color="auto"/>
      </w:divBdr>
    </w:div>
    <w:div w:id="1625697876">
      <w:bodyDiv w:val="1"/>
      <w:marLeft w:val="0"/>
      <w:marRight w:val="0"/>
      <w:marTop w:val="0"/>
      <w:marBottom w:val="0"/>
      <w:divBdr>
        <w:top w:val="none" w:sz="0" w:space="0" w:color="auto"/>
        <w:left w:val="none" w:sz="0" w:space="0" w:color="auto"/>
        <w:bottom w:val="none" w:sz="0" w:space="0" w:color="auto"/>
        <w:right w:val="none" w:sz="0" w:space="0" w:color="auto"/>
      </w:divBdr>
    </w:div>
    <w:div w:id="1631742749">
      <w:bodyDiv w:val="1"/>
      <w:marLeft w:val="0"/>
      <w:marRight w:val="0"/>
      <w:marTop w:val="0"/>
      <w:marBottom w:val="0"/>
      <w:divBdr>
        <w:top w:val="none" w:sz="0" w:space="0" w:color="auto"/>
        <w:left w:val="none" w:sz="0" w:space="0" w:color="auto"/>
        <w:bottom w:val="none" w:sz="0" w:space="0" w:color="auto"/>
        <w:right w:val="none" w:sz="0" w:space="0" w:color="auto"/>
      </w:divBdr>
    </w:div>
    <w:div w:id="1638997097">
      <w:bodyDiv w:val="1"/>
      <w:marLeft w:val="0"/>
      <w:marRight w:val="0"/>
      <w:marTop w:val="0"/>
      <w:marBottom w:val="0"/>
      <w:divBdr>
        <w:top w:val="none" w:sz="0" w:space="0" w:color="auto"/>
        <w:left w:val="none" w:sz="0" w:space="0" w:color="auto"/>
        <w:bottom w:val="none" w:sz="0" w:space="0" w:color="auto"/>
        <w:right w:val="none" w:sz="0" w:space="0" w:color="auto"/>
      </w:divBdr>
      <w:divsChild>
        <w:div w:id="102505410">
          <w:marLeft w:val="0"/>
          <w:marRight w:val="0"/>
          <w:marTop w:val="0"/>
          <w:marBottom w:val="0"/>
          <w:divBdr>
            <w:top w:val="none" w:sz="0" w:space="0" w:color="auto"/>
            <w:left w:val="none" w:sz="0" w:space="0" w:color="auto"/>
            <w:bottom w:val="none" w:sz="0" w:space="0" w:color="auto"/>
            <w:right w:val="none" w:sz="0" w:space="0" w:color="auto"/>
          </w:divBdr>
        </w:div>
        <w:div w:id="271790928">
          <w:marLeft w:val="0"/>
          <w:marRight w:val="0"/>
          <w:marTop w:val="0"/>
          <w:marBottom w:val="0"/>
          <w:divBdr>
            <w:top w:val="none" w:sz="0" w:space="0" w:color="auto"/>
            <w:left w:val="none" w:sz="0" w:space="0" w:color="auto"/>
            <w:bottom w:val="none" w:sz="0" w:space="0" w:color="auto"/>
            <w:right w:val="none" w:sz="0" w:space="0" w:color="auto"/>
          </w:divBdr>
        </w:div>
        <w:div w:id="467862932">
          <w:marLeft w:val="0"/>
          <w:marRight w:val="0"/>
          <w:marTop w:val="0"/>
          <w:marBottom w:val="0"/>
          <w:divBdr>
            <w:top w:val="none" w:sz="0" w:space="0" w:color="auto"/>
            <w:left w:val="none" w:sz="0" w:space="0" w:color="auto"/>
            <w:bottom w:val="none" w:sz="0" w:space="0" w:color="auto"/>
            <w:right w:val="none" w:sz="0" w:space="0" w:color="auto"/>
          </w:divBdr>
          <w:divsChild>
            <w:div w:id="2103066079">
              <w:marLeft w:val="0"/>
              <w:marRight w:val="0"/>
              <w:marTop w:val="0"/>
              <w:marBottom w:val="0"/>
              <w:divBdr>
                <w:top w:val="none" w:sz="0" w:space="0" w:color="auto"/>
                <w:left w:val="none" w:sz="0" w:space="0" w:color="auto"/>
                <w:bottom w:val="none" w:sz="0" w:space="0" w:color="auto"/>
                <w:right w:val="none" w:sz="0" w:space="0" w:color="auto"/>
              </w:divBdr>
            </w:div>
          </w:divsChild>
        </w:div>
        <w:div w:id="1169176429">
          <w:marLeft w:val="0"/>
          <w:marRight w:val="0"/>
          <w:marTop w:val="0"/>
          <w:marBottom w:val="0"/>
          <w:divBdr>
            <w:top w:val="none" w:sz="0" w:space="0" w:color="auto"/>
            <w:left w:val="none" w:sz="0" w:space="0" w:color="auto"/>
            <w:bottom w:val="none" w:sz="0" w:space="0" w:color="auto"/>
            <w:right w:val="none" w:sz="0" w:space="0" w:color="auto"/>
          </w:divBdr>
          <w:divsChild>
            <w:div w:id="1796673826">
              <w:marLeft w:val="0"/>
              <w:marRight w:val="0"/>
              <w:marTop w:val="0"/>
              <w:marBottom w:val="0"/>
              <w:divBdr>
                <w:top w:val="none" w:sz="0" w:space="0" w:color="auto"/>
                <w:left w:val="none" w:sz="0" w:space="0" w:color="auto"/>
                <w:bottom w:val="none" w:sz="0" w:space="0" w:color="auto"/>
                <w:right w:val="none" w:sz="0" w:space="0" w:color="auto"/>
              </w:divBdr>
            </w:div>
          </w:divsChild>
        </w:div>
        <w:div w:id="1861623023">
          <w:marLeft w:val="0"/>
          <w:marRight w:val="0"/>
          <w:marTop w:val="0"/>
          <w:marBottom w:val="0"/>
          <w:divBdr>
            <w:top w:val="none" w:sz="0" w:space="0" w:color="auto"/>
            <w:left w:val="none" w:sz="0" w:space="0" w:color="auto"/>
            <w:bottom w:val="none" w:sz="0" w:space="0" w:color="auto"/>
            <w:right w:val="none" w:sz="0" w:space="0" w:color="auto"/>
          </w:divBdr>
          <w:divsChild>
            <w:div w:id="211747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13030">
      <w:bodyDiv w:val="1"/>
      <w:marLeft w:val="0"/>
      <w:marRight w:val="0"/>
      <w:marTop w:val="0"/>
      <w:marBottom w:val="0"/>
      <w:divBdr>
        <w:top w:val="none" w:sz="0" w:space="0" w:color="auto"/>
        <w:left w:val="none" w:sz="0" w:space="0" w:color="auto"/>
        <w:bottom w:val="none" w:sz="0" w:space="0" w:color="auto"/>
        <w:right w:val="none" w:sz="0" w:space="0" w:color="auto"/>
      </w:divBdr>
    </w:div>
    <w:div w:id="1662855353">
      <w:bodyDiv w:val="1"/>
      <w:marLeft w:val="0"/>
      <w:marRight w:val="0"/>
      <w:marTop w:val="0"/>
      <w:marBottom w:val="0"/>
      <w:divBdr>
        <w:top w:val="none" w:sz="0" w:space="0" w:color="auto"/>
        <w:left w:val="none" w:sz="0" w:space="0" w:color="auto"/>
        <w:bottom w:val="none" w:sz="0" w:space="0" w:color="auto"/>
        <w:right w:val="none" w:sz="0" w:space="0" w:color="auto"/>
      </w:divBdr>
    </w:div>
    <w:div w:id="1725563947">
      <w:bodyDiv w:val="1"/>
      <w:marLeft w:val="0"/>
      <w:marRight w:val="0"/>
      <w:marTop w:val="0"/>
      <w:marBottom w:val="0"/>
      <w:divBdr>
        <w:top w:val="none" w:sz="0" w:space="0" w:color="auto"/>
        <w:left w:val="none" w:sz="0" w:space="0" w:color="auto"/>
        <w:bottom w:val="none" w:sz="0" w:space="0" w:color="auto"/>
        <w:right w:val="none" w:sz="0" w:space="0" w:color="auto"/>
      </w:divBdr>
    </w:div>
    <w:div w:id="1763138504">
      <w:bodyDiv w:val="1"/>
      <w:marLeft w:val="0"/>
      <w:marRight w:val="0"/>
      <w:marTop w:val="0"/>
      <w:marBottom w:val="0"/>
      <w:divBdr>
        <w:top w:val="none" w:sz="0" w:space="0" w:color="auto"/>
        <w:left w:val="none" w:sz="0" w:space="0" w:color="auto"/>
        <w:bottom w:val="none" w:sz="0" w:space="0" w:color="auto"/>
        <w:right w:val="none" w:sz="0" w:space="0" w:color="auto"/>
      </w:divBdr>
    </w:div>
    <w:div w:id="1778139350">
      <w:bodyDiv w:val="1"/>
      <w:marLeft w:val="0"/>
      <w:marRight w:val="0"/>
      <w:marTop w:val="0"/>
      <w:marBottom w:val="0"/>
      <w:divBdr>
        <w:top w:val="none" w:sz="0" w:space="0" w:color="auto"/>
        <w:left w:val="none" w:sz="0" w:space="0" w:color="auto"/>
        <w:bottom w:val="none" w:sz="0" w:space="0" w:color="auto"/>
        <w:right w:val="none" w:sz="0" w:space="0" w:color="auto"/>
      </w:divBdr>
    </w:div>
    <w:div w:id="1826781954">
      <w:bodyDiv w:val="1"/>
      <w:marLeft w:val="0"/>
      <w:marRight w:val="0"/>
      <w:marTop w:val="0"/>
      <w:marBottom w:val="0"/>
      <w:divBdr>
        <w:top w:val="none" w:sz="0" w:space="0" w:color="auto"/>
        <w:left w:val="none" w:sz="0" w:space="0" w:color="auto"/>
        <w:bottom w:val="none" w:sz="0" w:space="0" w:color="auto"/>
        <w:right w:val="none" w:sz="0" w:space="0" w:color="auto"/>
      </w:divBdr>
    </w:div>
    <w:div w:id="1835103540">
      <w:bodyDiv w:val="1"/>
      <w:marLeft w:val="0"/>
      <w:marRight w:val="0"/>
      <w:marTop w:val="0"/>
      <w:marBottom w:val="0"/>
      <w:divBdr>
        <w:top w:val="none" w:sz="0" w:space="0" w:color="auto"/>
        <w:left w:val="none" w:sz="0" w:space="0" w:color="auto"/>
        <w:bottom w:val="none" w:sz="0" w:space="0" w:color="auto"/>
        <w:right w:val="none" w:sz="0" w:space="0" w:color="auto"/>
      </w:divBdr>
      <w:divsChild>
        <w:div w:id="720401032">
          <w:marLeft w:val="547"/>
          <w:marRight w:val="0"/>
          <w:marTop w:val="0"/>
          <w:marBottom w:val="160"/>
          <w:divBdr>
            <w:top w:val="none" w:sz="0" w:space="0" w:color="auto"/>
            <w:left w:val="none" w:sz="0" w:space="0" w:color="auto"/>
            <w:bottom w:val="none" w:sz="0" w:space="0" w:color="auto"/>
            <w:right w:val="none" w:sz="0" w:space="0" w:color="auto"/>
          </w:divBdr>
        </w:div>
      </w:divsChild>
    </w:div>
    <w:div w:id="1874684414">
      <w:bodyDiv w:val="1"/>
      <w:marLeft w:val="0"/>
      <w:marRight w:val="0"/>
      <w:marTop w:val="0"/>
      <w:marBottom w:val="0"/>
      <w:divBdr>
        <w:top w:val="none" w:sz="0" w:space="0" w:color="auto"/>
        <w:left w:val="none" w:sz="0" w:space="0" w:color="auto"/>
        <w:bottom w:val="none" w:sz="0" w:space="0" w:color="auto"/>
        <w:right w:val="none" w:sz="0" w:space="0" w:color="auto"/>
      </w:divBdr>
    </w:div>
    <w:div w:id="1879007248">
      <w:bodyDiv w:val="1"/>
      <w:marLeft w:val="0"/>
      <w:marRight w:val="0"/>
      <w:marTop w:val="0"/>
      <w:marBottom w:val="0"/>
      <w:divBdr>
        <w:top w:val="none" w:sz="0" w:space="0" w:color="auto"/>
        <w:left w:val="none" w:sz="0" w:space="0" w:color="auto"/>
        <w:bottom w:val="none" w:sz="0" w:space="0" w:color="auto"/>
        <w:right w:val="none" w:sz="0" w:space="0" w:color="auto"/>
      </w:divBdr>
    </w:div>
    <w:div w:id="1902249467">
      <w:bodyDiv w:val="1"/>
      <w:marLeft w:val="0"/>
      <w:marRight w:val="0"/>
      <w:marTop w:val="0"/>
      <w:marBottom w:val="0"/>
      <w:divBdr>
        <w:top w:val="none" w:sz="0" w:space="0" w:color="auto"/>
        <w:left w:val="none" w:sz="0" w:space="0" w:color="auto"/>
        <w:bottom w:val="none" w:sz="0" w:space="0" w:color="auto"/>
        <w:right w:val="none" w:sz="0" w:space="0" w:color="auto"/>
      </w:divBdr>
    </w:div>
    <w:div w:id="1933078109">
      <w:bodyDiv w:val="1"/>
      <w:marLeft w:val="0"/>
      <w:marRight w:val="0"/>
      <w:marTop w:val="0"/>
      <w:marBottom w:val="0"/>
      <w:divBdr>
        <w:top w:val="none" w:sz="0" w:space="0" w:color="auto"/>
        <w:left w:val="none" w:sz="0" w:space="0" w:color="auto"/>
        <w:bottom w:val="none" w:sz="0" w:space="0" w:color="auto"/>
        <w:right w:val="none" w:sz="0" w:space="0" w:color="auto"/>
      </w:divBdr>
    </w:div>
    <w:div w:id="1934625554">
      <w:bodyDiv w:val="1"/>
      <w:marLeft w:val="0"/>
      <w:marRight w:val="0"/>
      <w:marTop w:val="0"/>
      <w:marBottom w:val="0"/>
      <w:divBdr>
        <w:top w:val="none" w:sz="0" w:space="0" w:color="auto"/>
        <w:left w:val="none" w:sz="0" w:space="0" w:color="auto"/>
        <w:bottom w:val="none" w:sz="0" w:space="0" w:color="auto"/>
        <w:right w:val="none" w:sz="0" w:space="0" w:color="auto"/>
      </w:divBdr>
    </w:div>
    <w:div w:id="1980649592">
      <w:bodyDiv w:val="1"/>
      <w:marLeft w:val="0"/>
      <w:marRight w:val="0"/>
      <w:marTop w:val="0"/>
      <w:marBottom w:val="0"/>
      <w:divBdr>
        <w:top w:val="none" w:sz="0" w:space="0" w:color="auto"/>
        <w:left w:val="none" w:sz="0" w:space="0" w:color="auto"/>
        <w:bottom w:val="none" w:sz="0" w:space="0" w:color="auto"/>
        <w:right w:val="none" w:sz="0" w:space="0" w:color="auto"/>
      </w:divBdr>
      <w:divsChild>
        <w:div w:id="1032919114">
          <w:marLeft w:val="0"/>
          <w:marRight w:val="0"/>
          <w:marTop w:val="0"/>
          <w:marBottom w:val="0"/>
          <w:divBdr>
            <w:top w:val="none" w:sz="0" w:space="0" w:color="auto"/>
            <w:left w:val="none" w:sz="0" w:space="0" w:color="auto"/>
            <w:bottom w:val="none" w:sz="0" w:space="0" w:color="auto"/>
            <w:right w:val="none" w:sz="0" w:space="0" w:color="auto"/>
          </w:divBdr>
        </w:div>
      </w:divsChild>
    </w:div>
    <w:div w:id="2070302025">
      <w:bodyDiv w:val="1"/>
      <w:marLeft w:val="0"/>
      <w:marRight w:val="0"/>
      <w:marTop w:val="0"/>
      <w:marBottom w:val="0"/>
      <w:divBdr>
        <w:top w:val="none" w:sz="0" w:space="0" w:color="auto"/>
        <w:left w:val="none" w:sz="0" w:space="0" w:color="auto"/>
        <w:bottom w:val="none" w:sz="0" w:space="0" w:color="auto"/>
        <w:right w:val="none" w:sz="0" w:space="0" w:color="auto"/>
      </w:divBdr>
    </w:div>
    <w:div w:id="2078016243">
      <w:bodyDiv w:val="1"/>
      <w:marLeft w:val="0"/>
      <w:marRight w:val="0"/>
      <w:marTop w:val="0"/>
      <w:marBottom w:val="0"/>
      <w:divBdr>
        <w:top w:val="none" w:sz="0" w:space="0" w:color="auto"/>
        <w:left w:val="none" w:sz="0" w:space="0" w:color="auto"/>
        <w:bottom w:val="none" w:sz="0" w:space="0" w:color="auto"/>
        <w:right w:val="none" w:sz="0" w:space="0" w:color="auto"/>
      </w:divBdr>
      <w:divsChild>
        <w:div w:id="2037385897">
          <w:marLeft w:val="547"/>
          <w:marRight w:val="0"/>
          <w:marTop w:val="0"/>
          <w:marBottom w:val="160"/>
          <w:divBdr>
            <w:top w:val="none" w:sz="0" w:space="0" w:color="auto"/>
            <w:left w:val="none" w:sz="0" w:space="0" w:color="auto"/>
            <w:bottom w:val="none" w:sz="0" w:space="0" w:color="auto"/>
            <w:right w:val="none" w:sz="0" w:space="0" w:color="auto"/>
          </w:divBdr>
        </w:div>
      </w:divsChild>
    </w:div>
    <w:div w:id="2092462172">
      <w:bodyDiv w:val="1"/>
      <w:marLeft w:val="0"/>
      <w:marRight w:val="0"/>
      <w:marTop w:val="0"/>
      <w:marBottom w:val="0"/>
      <w:divBdr>
        <w:top w:val="none" w:sz="0" w:space="0" w:color="auto"/>
        <w:left w:val="none" w:sz="0" w:space="0" w:color="auto"/>
        <w:bottom w:val="none" w:sz="0" w:space="0" w:color="auto"/>
        <w:right w:val="none" w:sz="0" w:space="0" w:color="auto"/>
      </w:divBdr>
    </w:div>
    <w:div w:id="2114593170">
      <w:bodyDiv w:val="1"/>
      <w:marLeft w:val="0"/>
      <w:marRight w:val="0"/>
      <w:marTop w:val="0"/>
      <w:marBottom w:val="0"/>
      <w:divBdr>
        <w:top w:val="none" w:sz="0" w:space="0" w:color="auto"/>
        <w:left w:val="none" w:sz="0" w:space="0" w:color="auto"/>
        <w:bottom w:val="none" w:sz="0" w:space="0" w:color="auto"/>
        <w:right w:val="none" w:sz="0" w:space="0" w:color="auto"/>
      </w:divBdr>
      <w:divsChild>
        <w:div w:id="534512700">
          <w:marLeft w:val="0"/>
          <w:marRight w:val="0"/>
          <w:marTop w:val="0"/>
          <w:marBottom w:val="0"/>
          <w:divBdr>
            <w:top w:val="none" w:sz="0" w:space="0" w:color="auto"/>
            <w:left w:val="none" w:sz="0" w:space="0" w:color="auto"/>
            <w:bottom w:val="none" w:sz="0" w:space="0" w:color="auto"/>
            <w:right w:val="none" w:sz="0" w:space="0" w:color="auto"/>
          </w:divBdr>
          <w:divsChild>
            <w:div w:id="95177751">
              <w:marLeft w:val="0"/>
              <w:marRight w:val="0"/>
              <w:marTop w:val="0"/>
              <w:marBottom w:val="0"/>
              <w:divBdr>
                <w:top w:val="none" w:sz="0" w:space="0" w:color="auto"/>
                <w:left w:val="none" w:sz="0" w:space="0" w:color="auto"/>
                <w:bottom w:val="none" w:sz="0" w:space="0" w:color="auto"/>
                <w:right w:val="none" w:sz="0" w:space="0" w:color="auto"/>
              </w:divBdr>
              <w:divsChild>
                <w:div w:id="196634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39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thelhampton.com/events-1/saturday-9th-november-2024-dorset-food-drink-winter-fair" TargetMode="External"/><Relationship Id="rId18" Type="http://schemas.openxmlformats.org/officeDocument/2006/relationships/hyperlink" Target="https://www.stevenage.gov.uk/documents/business/sbc-events-and-sponsorship-brochure-2024.pdf" TargetMode="External"/><Relationship Id="rId26" Type="http://schemas.openxmlformats.org/officeDocument/2006/relationships/hyperlink" Target="https://www.forbes.com/uk/advisor/business/smart-goals/" TargetMode="External"/><Relationship Id="rId3" Type="http://schemas.openxmlformats.org/officeDocument/2006/relationships/styles" Target="styles.xml"/><Relationship Id="rId21" Type="http://schemas.openxmlformats.org/officeDocument/2006/relationships/hyperlink" Target="https://www.cvent.com/uk/blog/events/event-trends" TargetMode="External"/><Relationship Id="rId7" Type="http://schemas.openxmlformats.org/officeDocument/2006/relationships/image" Target="media/image2.png"/><Relationship Id="rId12" Type="http://schemas.openxmlformats.org/officeDocument/2006/relationships/hyperlink" Target="https://www.santaclaustrips.co.uk/Offers/4-day-lapland-holidays/" TargetMode="External"/><Relationship Id="rId17" Type="http://schemas.openxmlformats.org/officeDocument/2006/relationships/hyperlink" Target="https://billericaychristmasmarket.com/sponsorship/" TargetMode="External"/><Relationship Id="rId25" Type="http://schemas.openxmlformats.org/officeDocument/2006/relationships/hyperlink" Target="https://www.investopedia.com/terms/s/swot.as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ottsfestiveshow.co.uk/visitor-info/tickets/" TargetMode="External"/><Relationship Id="rId20" Type="http://schemas.openxmlformats.org/officeDocument/2006/relationships/hyperlink" Target="https://www.local.gov.uk/sites/default/files/documents/10.13%20Christmas%20Markets.pdf" TargetMode="External"/><Relationship Id="rId29" Type="http://schemas.openxmlformats.org/officeDocument/2006/relationships/hyperlink" Target="https://www.researchgate.net/publication/351229536_Understanding_the_Management_Theory_in_Event_Manage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ottsfestiveshow.co.uk/exhibiting/promotion/" TargetMode="External"/><Relationship Id="rId24" Type="http://schemas.openxmlformats.org/officeDocument/2006/relationships/hyperlink" Target="https://www.embok.org/index.php/embok-mode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ottsfestiveshow.co.uk/exhibiting/" TargetMode="External"/><Relationship Id="rId23" Type="http://schemas.openxmlformats.org/officeDocument/2006/relationships/hyperlink" Target="https://www.researchgate.net/publication/37617111_The_Cultural_Dimension_of_Event_Management_The_Case_for_Understanding_Confucianism" TargetMode="External"/><Relationship Id="rId28" Type="http://schemas.openxmlformats.org/officeDocument/2006/relationships/hyperlink" Target="https://www.embok.org/juliasilvers/embok/Guide/Phases.html" TargetMode="External"/><Relationship Id="rId10" Type="http://schemas.openxmlformats.org/officeDocument/2006/relationships/hyperlink" Target="https://www.countycastles.co.uk/category/christmas-party-hire/758/event-snow-machine-hire" TargetMode="External"/><Relationship Id="rId19" Type="http://schemas.openxmlformats.org/officeDocument/2006/relationships/hyperlink" Target="https://hirespace.com/Venues/London/814/Southwark-Cathedral" TargetMode="External"/><Relationship Id="rId31" Type="http://schemas.openxmlformats.org/officeDocument/2006/relationships/hyperlink" Target="https://opentextbc.ca/projectmanagement/" TargetMode="External"/><Relationship Id="rId4" Type="http://schemas.openxmlformats.org/officeDocument/2006/relationships/settings" Target="settings.xml"/><Relationship Id="rId9" Type="http://schemas.openxmlformats.org/officeDocument/2006/relationships/hyperlink" Target="https://www.poptop.uk.com/lincolnshire-county/suppliers/eventstaff/waitingstaff/" TargetMode="External"/><Relationship Id="rId14" Type="http://schemas.openxmlformats.org/officeDocument/2006/relationships/hyperlink" Target="https://www.exeter-cathedral.org.uk/wp-content/uploads/2024/06/Exhibitor-Agreement-2024.pdf" TargetMode="External"/><Relationship Id="rId22" Type="http://schemas.openxmlformats.org/officeDocument/2006/relationships/hyperlink" Target="https://www.santaclaustrips.co.uk/Offers/4-day-lapland-holidays/" TargetMode="External"/><Relationship Id="rId27" Type="http://schemas.openxmlformats.org/officeDocument/2006/relationships/hyperlink" Target="https://www.mpi.org/blog/article/event-planning-unpeeling-the-cultural-onion" TargetMode="External"/><Relationship Id="rId30" Type="http://schemas.openxmlformats.org/officeDocument/2006/relationships/hyperlink" Target="http://dspace.vnbrims.org:13000/jspui/bitstream/123456789/4285/1/Management%20of%20Event%20Operations%20%28Events%20Management%29.pdf" TargetMode="External"/><Relationship Id="rId8" Type="http://schemas.openxmlformats.org/officeDocument/2006/relationships/hyperlink" Target="https://lincolncathedral.com/hire-the-cathed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794CD-D274-42B1-B3FD-F98C196FD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2164</TotalTime>
  <Pages>15</Pages>
  <Words>3330</Words>
  <Characters>24622</Characters>
  <Application>Microsoft Office Word</Application>
  <DocSecurity>0</DocSecurity>
  <Lines>205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27897</CharactersWithSpaces>
  <SharedDoc>false</SharedDoc>
  <HLinks>
    <vt:vector size="174" baseType="variant">
      <vt:variant>
        <vt:i4>4915272</vt:i4>
      </vt:variant>
      <vt:variant>
        <vt:i4>117</vt:i4>
      </vt:variant>
      <vt:variant>
        <vt:i4>0</vt:i4>
      </vt:variant>
      <vt:variant>
        <vt:i4>5</vt:i4>
      </vt:variant>
      <vt:variant>
        <vt:lpwstr>https://www.wearemarketing.com/blog/differentiation-customization-strategies-hotel-industry.html</vt:lpwstr>
      </vt:variant>
      <vt:variant>
        <vt:lpwstr/>
      </vt:variant>
      <vt:variant>
        <vt:i4>5373979</vt:i4>
      </vt:variant>
      <vt:variant>
        <vt:i4>114</vt:i4>
      </vt:variant>
      <vt:variant>
        <vt:i4>0</vt:i4>
      </vt:variant>
      <vt:variant>
        <vt:i4>5</vt:i4>
      </vt:variant>
      <vt:variant>
        <vt:lpwstr>https://www.linkedin.com/pulse/role-public-relations-building-brand-awareness-reputation-manas-sahoo</vt:lpwstr>
      </vt:variant>
      <vt:variant>
        <vt:lpwstr/>
      </vt:variant>
      <vt:variant>
        <vt:i4>3670115</vt:i4>
      </vt:variant>
      <vt:variant>
        <vt:i4>111</vt:i4>
      </vt:variant>
      <vt:variant>
        <vt:i4>0</vt:i4>
      </vt:variant>
      <vt:variant>
        <vt:i4>5</vt:i4>
      </vt:variant>
      <vt:variant>
        <vt:lpwstr>10.33920/igt-2-2306-02</vt:lpwstr>
      </vt:variant>
      <vt:variant>
        <vt:lpwstr/>
      </vt:variant>
      <vt:variant>
        <vt:i4>3538990</vt:i4>
      </vt:variant>
      <vt:variant>
        <vt:i4>108</vt:i4>
      </vt:variant>
      <vt:variant>
        <vt:i4>0</vt:i4>
      </vt:variant>
      <vt:variant>
        <vt:i4>5</vt:i4>
      </vt:variant>
      <vt:variant>
        <vt:lpwstr>https://www.linkedin.com/pulse/rebranding-strategic-journey-towards-renewed-success-victoria-rubio</vt:lpwstr>
      </vt:variant>
      <vt:variant>
        <vt:lpwstr/>
      </vt:variant>
      <vt:variant>
        <vt:i4>1638407</vt:i4>
      </vt:variant>
      <vt:variant>
        <vt:i4>105</vt:i4>
      </vt:variant>
      <vt:variant>
        <vt:i4>0</vt:i4>
      </vt:variant>
      <vt:variant>
        <vt:i4>5</vt:i4>
      </vt:variant>
      <vt:variant>
        <vt:lpwstr>https://hbr.org/2015/07/how-to-negotiate-with-powerful-suppliers</vt:lpwstr>
      </vt:variant>
      <vt:variant>
        <vt:lpwstr/>
      </vt:variant>
      <vt:variant>
        <vt:i4>2097204</vt:i4>
      </vt:variant>
      <vt:variant>
        <vt:i4>102</vt:i4>
      </vt:variant>
      <vt:variant>
        <vt:i4>0</vt:i4>
      </vt:variant>
      <vt:variant>
        <vt:i4>5</vt:i4>
      </vt:variant>
      <vt:variant>
        <vt:lpwstr>https://www.forbes.com/sites/forbesagencycouncil/2021/08/02/why-digital-marketing-is-important-for-business-owners/?sh=1d068cf06f86</vt:lpwstr>
      </vt:variant>
      <vt:variant>
        <vt:lpwstr/>
      </vt:variant>
      <vt:variant>
        <vt:i4>2228276</vt:i4>
      </vt:variant>
      <vt:variant>
        <vt:i4>99</vt:i4>
      </vt:variant>
      <vt:variant>
        <vt:i4>0</vt:i4>
      </vt:variant>
      <vt:variant>
        <vt:i4>5</vt:i4>
      </vt:variant>
      <vt:variant>
        <vt:lpwstr>10.5897/AJBM10.187</vt:lpwstr>
      </vt:variant>
      <vt:variant>
        <vt:lpwstr/>
      </vt:variant>
      <vt:variant>
        <vt:i4>3080291</vt:i4>
      </vt:variant>
      <vt:variant>
        <vt:i4>96</vt:i4>
      </vt:variant>
      <vt:variant>
        <vt:i4>0</vt:i4>
      </vt:variant>
      <vt:variant>
        <vt:i4>5</vt:i4>
      </vt:variant>
      <vt:variant>
        <vt:lpwstr>https://www.hospitalitynet.org/opinion/4064060.html</vt:lpwstr>
      </vt:variant>
      <vt:variant>
        <vt:lpwstr/>
      </vt:variant>
      <vt:variant>
        <vt:i4>5308444</vt:i4>
      </vt:variant>
      <vt:variant>
        <vt:i4>93</vt:i4>
      </vt:variant>
      <vt:variant>
        <vt:i4>0</vt:i4>
      </vt:variant>
      <vt:variant>
        <vt:i4>5</vt:i4>
      </vt:variant>
      <vt:variant>
        <vt:lpwstr>https://www.forbes.com/sites/forbesagencycouncil/2017/10/24/why-is-customer-relationship-management-so-important/?sh=64d3233a7dac</vt:lpwstr>
      </vt:variant>
      <vt:variant>
        <vt:lpwstr/>
      </vt:variant>
      <vt:variant>
        <vt:i4>3342436</vt:i4>
      </vt:variant>
      <vt:variant>
        <vt:i4>90</vt:i4>
      </vt:variant>
      <vt:variant>
        <vt:i4>0</vt:i4>
      </vt:variant>
      <vt:variant>
        <vt:i4>5</vt:i4>
      </vt:variant>
      <vt:variant>
        <vt:lpwstr>10.1016/B978-0-7506-6729-6.50018-2</vt:lpwstr>
      </vt:variant>
      <vt:variant>
        <vt:lpwstr/>
      </vt:variant>
      <vt:variant>
        <vt:i4>524318</vt:i4>
      </vt:variant>
      <vt:variant>
        <vt:i4>87</vt:i4>
      </vt:variant>
      <vt:variant>
        <vt:i4>0</vt:i4>
      </vt:variant>
      <vt:variant>
        <vt:i4>5</vt:i4>
      </vt:variant>
      <vt:variant>
        <vt:lpwstr>https://thebusinesssniper.com/turnaround-strategy-steps/</vt:lpwstr>
      </vt:variant>
      <vt:variant>
        <vt:lpwstr/>
      </vt:variant>
      <vt:variant>
        <vt:i4>3080293</vt:i4>
      </vt:variant>
      <vt:variant>
        <vt:i4>84</vt:i4>
      </vt:variant>
      <vt:variant>
        <vt:i4>0</vt:i4>
      </vt:variant>
      <vt:variant>
        <vt:i4>5</vt:i4>
      </vt:variant>
      <vt:variant>
        <vt:lpwstr>https://www.granta-automation.co.uk/news/how-does-employee-training-and-development-improve-operational-efficiency/</vt:lpwstr>
      </vt:variant>
      <vt:variant>
        <vt:lpwstr/>
      </vt:variant>
      <vt:variant>
        <vt:i4>8192109</vt:i4>
      </vt:variant>
      <vt:variant>
        <vt:i4>81</vt:i4>
      </vt:variant>
      <vt:variant>
        <vt:i4>0</vt:i4>
      </vt:variant>
      <vt:variant>
        <vt:i4>5</vt:i4>
      </vt:variant>
      <vt:variant>
        <vt:lpwstr>https://www.linkedin.com/pulse/unlocking-success-through-collaboration-how-can-leverage-etiaka-</vt:lpwstr>
      </vt:variant>
      <vt:variant>
        <vt:lpwstr/>
      </vt:variant>
      <vt:variant>
        <vt:i4>3735600</vt:i4>
      </vt:variant>
      <vt:variant>
        <vt:i4>78</vt:i4>
      </vt:variant>
      <vt:variant>
        <vt:i4>0</vt:i4>
      </vt:variant>
      <vt:variant>
        <vt:i4>5</vt:i4>
      </vt:variant>
      <vt:variant>
        <vt:lpwstr>https://tipalti.com/en-uk/financial-operations-hub/operational-efficiency/</vt:lpwstr>
      </vt:variant>
      <vt:variant>
        <vt:lpwstr/>
      </vt:variant>
      <vt:variant>
        <vt:i4>2097215</vt:i4>
      </vt:variant>
      <vt:variant>
        <vt:i4>75</vt:i4>
      </vt:variant>
      <vt:variant>
        <vt:i4>0</vt:i4>
      </vt:variant>
      <vt:variant>
        <vt:i4>5</vt:i4>
      </vt:variant>
      <vt:variant>
        <vt:lpwstr>https://www.transformationholdings.com/environment/benefits-of-eco-friendly-business-practices/</vt:lpwstr>
      </vt:variant>
      <vt:variant>
        <vt:lpwstr/>
      </vt:variant>
      <vt:variant>
        <vt:i4>917515</vt:i4>
      </vt:variant>
      <vt:variant>
        <vt:i4>72</vt:i4>
      </vt:variant>
      <vt:variant>
        <vt:i4>0</vt:i4>
      </vt:variant>
      <vt:variant>
        <vt:i4>5</vt:i4>
      </vt:variant>
      <vt:variant>
        <vt:lpwstr>https://hospitalityinsights.ehl.edu/personalization-in-hotels</vt:lpwstr>
      </vt:variant>
      <vt:variant>
        <vt:lpwstr/>
      </vt:variant>
      <vt:variant>
        <vt:i4>3997701</vt:i4>
      </vt:variant>
      <vt:variant>
        <vt:i4>69</vt:i4>
      </vt:variant>
      <vt:variant>
        <vt:i4>0</vt:i4>
      </vt:variant>
      <vt:variant>
        <vt:i4>5</vt:i4>
      </vt:variant>
      <vt:variant>
        <vt:lpwstr>https://www.researchgate.net/publication/319085560_Market_Segmentation_Targeting_and_Positioning</vt:lpwstr>
      </vt:variant>
      <vt:variant>
        <vt:lpwstr/>
      </vt:variant>
      <vt:variant>
        <vt:i4>7340140</vt:i4>
      </vt:variant>
      <vt:variant>
        <vt:i4>66</vt:i4>
      </vt:variant>
      <vt:variant>
        <vt:i4>0</vt:i4>
      </vt:variant>
      <vt:variant>
        <vt:i4>5</vt:i4>
      </vt:variant>
      <vt:variant>
        <vt:lpwstr>https://www.autohost.ai/personalized-services-provided-guests/</vt:lpwstr>
      </vt:variant>
      <vt:variant>
        <vt:lpwstr/>
      </vt:variant>
      <vt:variant>
        <vt:i4>2752614</vt:i4>
      </vt:variant>
      <vt:variant>
        <vt:i4>63</vt:i4>
      </vt:variant>
      <vt:variant>
        <vt:i4>0</vt:i4>
      </vt:variant>
      <vt:variant>
        <vt:i4>5</vt:i4>
      </vt:variant>
      <vt:variant>
        <vt:lpwstr>http://dx.doi.org/10.22161/ijebm.5.3.2</vt:lpwstr>
      </vt:variant>
      <vt:variant>
        <vt:lpwstr/>
      </vt:variant>
      <vt:variant>
        <vt:i4>1376305</vt:i4>
      </vt:variant>
      <vt:variant>
        <vt:i4>56</vt:i4>
      </vt:variant>
      <vt:variant>
        <vt:i4>0</vt:i4>
      </vt:variant>
      <vt:variant>
        <vt:i4>5</vt:i4>
      </vt:variant>
      <vt:variant>
        <vt:lpwstr/>
      </vt:variant>
      <vt:variant>
        <vt:lpwstr>_Toc159511830</vt:lpwstr>
      </vt:variant>
      <vt:variant>
        <vt:i4>1310769</vt:i4>
      </vt:variant>
      <vt:variant>
        <vt:i4>50</vt:i4>
      </vt:variant>
      <vt:variant>
        <vt:i4>0</vt:i4>
      </vt:variant>
      <vt:variant>
        <vt:i4>5</vt:i4>
      </vt:variant>
      <vt:variant>
        <vt:lpwstr/>
      </vt:variant>
      <vt:variant>
        <vt:lpwstr>_Toc159511829</vt:lpwstr>
      </vt:variant>
      <vt:variant>
        <vt:i4>1310769</vt:i4>
      </vt:variant>
      <vt:variant>
        <vt:i4>44</vt:i4>
      </vt:variant>
      <vt:variant>
        <vt:i4>0</vt:i4>
      </vt:variant>
      <vt:variant>
        <vt:i4>5</vt:i4>
      </vt:variant>
      <vt:variant>
        <vt:lpwstr/>
      </vt:variant>
      <vt:variant>
        <vt:lpwstr>_Toc159511828</vt:lpwstr>
      </vt:variant>
      <vt:variant>
        <vt:i4>1310769</vt:i4>
      </vt:variant>
      <vt:variant>
        <vt:i4>38</vt:i4>
      </vt:variant>
      <vt:variant>
        <vt:i4>0</vt:i4>
      </vt:variant>
      <vt:variant>
        <vt:i4>5</vt:i4>
      </vt:variant>
      <vt:variant>
        <vt:lpwstr/>
      </vt:variant>
      <vt:variant>
        <vt:lpwstr>_Toc159511827</vt:lpwstr>
      </vt:variant>
      <vt:variant>
        <vt:i4>1310769</vt:i4>
      </vt:variant>
      <vt:variant>
        <vt:i4>32</vt:i4>
      </vt:variant>
      <vt:variant>
        <vt:i4>0</vt:i4>
      </vt:variant>
      <vt:variant>
        <vt:i4>5</vt:i4>
      </vt:variant>
      <vt:variant>
        <vt:lpwstr/>
      </vt:variant>
      <vt:variant>
        <vt:lpwstr>_Toc159511826</vt:lpwstr>
      </vt:variant>
      <vt:variant>
        <vt:i4>1310769</vt:i4>
      </vt:variant>
      <vt:variant>
        <vt:i4>26</vt:i4>
      </vt:variant>
      <vt:variant>
        <vt:i4>0</vt:i4>
      </vt:variant>
      <vt:variant>
        <vt:i4>5</vt:i4>
      </vt:variant>
      <vt:variant>
        <vt:lpwstr/>
      </vt:variant>
      <vt:variant>
        <vt:lpwstr>_Toc159511825</vt:lpwstr>
      </vt:variant>
      <vt:variant>
        <vt:i4>1310769</vt:i4>
      </vt:variant>
      <vt:variant>
        <vt:i4>20</vt:i4>
      </vt:variant>
      <vt:variant>
        <vt:i4>0</vt:i4>
      </vt:variant>
      <vt:variant>
        <vt:i4>5</vt:i4>
      </vt:variant>
      <vt:variant>
        <vt:lpwstr/>
      </vt:variant>
      <vt:variant>
        <vt:lpwstr>_Toc159511824</vt:lpwstr>
      </vt:variant>
      <vt:variant>
        <vt:i4>1310769</vt:i4>
      </vt:variant>
      <vt:variant>
        <vt:i4>14</vt:i4>
      </vt:variant>
      <vt:variant>
        <vt:i4>0</vt:i4>
      </vt:variant>
      <vt:variant>
        <vt:i4>5</vt:i4>
      </vt:variant>
      <vt:variant>
        <vt:lpwstr/>
      </vt:variant>
      <vt:variant>
        <vt:lpwstr>_Toc159511823</vt:lpwstr>
      </vt:variant>
      <vt:variant>
        <vt:i4>1310769</vt:i4>
      </vt:variant>
      <vt:variant>
        <vt:i4>8</vt:i4>
      </vt:variant>
      <vt:variant>
        <vt:i4>0</vt:i4>
      </vt:variant>
      <vt:variant>
        <vt:i4>5</vt:i4>
      </vt:variant>
      <vt:variant>
        <vt:lpwstr/>
      </vt:variant>
      <vt:variant>
        <vt:lpwstr>_Toc159511822</vt:lpwstr>
      </vt:variant>
      <vt:variant>
        <vt:i4>1310769</vt:i4>
      </vt:variant>
      <vt:variant>
        <vt:i4>2</vt:i4>
      </vt:variant>
      <vt:variant>
        <vt:i4>0</vt:i4>
      </vt:variant>
      <vt:variant>
        <vt:i4>5</vt:i4>
      </vt:variant>
      <vt:variant>
        <vt:lpwstr/>
      </vt:variant>
      <vt:variant>
        <vt:lpwstr>_Toc159511821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393</cp:revision>
  <dcterms:created xsi:type="dcterms:W3CDTF">2024-02-11T22:52:00Z</dcterms:created>
  <dcterms:modified xsi:type="dcterms:W3CDTF">2024-11-01T12:14:00Z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e844a9250b18b711bca376fc8fb6e85bcec1365a39d23cb011374b2d337faf24</vt:lpwstr>
  </property>
</Properties>
</file>