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B163BA" w14:textId="460FF6AA" w:rsidR="00F05C42" w:rsidRDefault="00F05C42" w:rsidP="00F05C42">
      <w:pPr>
        <w:spacing w:line="259" w:lineRule="auto"/>
        <w:jc w:val="center"/>
        <w:rPr>
          <w:b/>
          <w:bCs/>
          <w:sz w:val="36"/>
          <w:szCs w:val="32"/>
        </w:rPr>
      </w:pPr>
      <w:r w:rsidRPr="00F05C42">
        <w:rPr>
          <w:b/>
          <w:bCs/>
          <w:sz w:val="36"/>
          <w:szCs w:val="32"/>
        </w:rPr>
        <w:t>Analysis of Marriott International's Organi</w:t>
      </w:r>
      <w:r w:rsidR="00CB4271">
        <w:rPr>
          <w:b/>
          <w:bCs/>
          <w:sz w:val="36"/>
          <w:szCs w:val="32"/>
        </w:rPr>
        <w:t>s</w:t>
      </w:r>
      <w:r w:rsidRPr="00F05C42">
        <w:rPr>
          <w:b/>
          <w:bCs/>
          <w:sz w:val="36"/>
          <w:szCs w:val="32"/>
        </w:rPr>
        <w:t>ational Operations and Strategic Management</w:t>
      </w:r>
    </w:p>
    <w:p w14:paraId="03268713" w14:textId="77777777" w:rsidR="00F05C42" w:rsidRDefault="00F05C42" w:rsidP="00F05C42">
      <w:pPr>
        <w:spacing w:line="259" w:lineRule="auto"/>
        <w:jc w:val="center"/>
        <w:rPr>
          <w:b/>
          <w:bCs/>
          <w:sz w:val="36"/>
          <w:szCs w:val="32"/>
        </w:rPr>
      </w:pPr>
    </w:p>
    <w:p w14:paraId="63ECC4F8" w14:textId="77777777" w:rsidR="00F05C42" w:rsidRDefault="00F05C42" w:rsidP="00F05C42">
      <w:pPr>
        <w:spacing w:line="259" w:lineRule="auto"/>
        <w:jc w:val="center"/>
        <w:rPr>
          <w:b/>
          <w:bCs/>
          <w:sz w:val="36"/>
          <w:szCs w:val="32"/>
        </w:rPr>
      </w:pPr>
    </w:p>
    <w:p w14:paraId="695E7B5A" w14:textId="77777777" w:rsidR="00F05C42" w:rsidRDefault="00F05C42" w:rsidP="00F05C42">
      <w:pPr>
        <w:spacing w:line="259" w:lineRule="auto"/>
        <w:jc w:val="center"/>
        <w:rPr>
          <w:b/>
          <w:bCs/>
          <w:sz w:val="36"/>
          <w:szCs w:val="32"/>
        </w:rPr>
      </w:pPr>
    </w:p>
    <w:p w14:paraId="7CA36A24" w14:textId="44A081AC" w:rsidR="00537DF7" w:rsidRPr="00537DF7" w:rsidRDefault="00537DF7" w:rsidP="00E16DC8">
      <w:pPr>
        <w:spacing w:line="259" w:lineRule="auto"/>
        <w:jc w:val="center"/>
        <w:rPr>
          <w:b/>
          <w:bCs/>
          <w:sz w:val="36"/>
          <w:szCs w:val="32"/>
        </w:rPr>
      </w:pPr>
      <w:r w:rsidRPr="00537DF7">
        <w:rPr>
          <w:rFonts w:asciiTheme="minorBidi" w:hAnsiTheme="minorBidi"/>
          <w:b/>
          <w:bCs/>
          <w:szCs w:val="24"/>
        </w:rPr>
        <w:t>Assignment Title</w:t>
      </w:r>
      <w:r w:rsidRPr="00537DF7">
        <w:rPr>
          <w:rFonts w:asciiTheme="minorBidi" w:hAnsiTheme="minorBidi"/>
          <w:szCs w:val="24"/>
        </w:rPr>
        <w:t xml:space="preserve">: </w:t>
      </w:r>
      <w:r w:rsidR="00E16DC8" w:rsidRPr="00E16DC8">
        <w:rPr>
          <w:sz w:val="20"/>
          <w:szCs w:val="20"/>
        </w:rPr>
        <w:t>Analysis of Marriott International's Organisational Operations and Strategic Management</w:t>
      </w:r>
    </w:p>
    <w:p w14:paraId="242BDAD8" w14:textId="77777777" w:rsidR="00537DF7" w:rsidRPr="00537DF7" w:rsidRDefault="00537DF7" w:rsidP="00537DF7">
      <w:pPr>
        <w:rPr>
          <w:rFonts w:asciiTheme="minorBidi" w:eastAsia="Calibri" w:hAnsiTheme="minorBidi"/>
          <w:color w:val="000000" w:themeColor="text1"/>
          <w:szCs w:val="24"/>
        </w:rPr>
      </w:pPr>
      <w:r w:rsidRPr="00537DF7">
        <w:rPr>
          <w:rFonts w:asciiTheme="minorBidi" w:hAnsiTheme="minorBidi"/>
          <w:b/>
          <w:bCs/>
          <w:szCs w:val="24"/>
        </w:rPr>
        <w:t>Programme:</w:t>
      </w:r>
      <w:r w:rsidRPr="00537DF7">
        <w:rPr>
          <w:rFonts w:asciiTheme="minorBidi" w:hAnsiTheme="minorBidi"/>
          <w:szCs w:val="24"/>
        </w:rPr>
        <w:t xml:space="preserve"> BA (Hons) International Hotel Management</w:t>
      </w:r>
    </w:p>
    <w:p w14:paraId="41775C5F" w14:textId="77777777" w:rsidR="00537DF7" w:rsidRPr="00537DF7" w:rsidRDefault="00537DF7" w:rsidP="00537DF7">
      <w:pPr>
        <w:tabs>
          <w:tab w:val="left" w:pos="6432"/>
        </w:tabs>
        <w:rPr>
          <w:rFonts w:asciiTheme="minorBidi" w:hAnsiTheme="minorBidi"/>
          <w:szCs w:val="24"/>
        </w:rPr>
      </w:pPr>
      <w:proofErr w:type="spellStart"/>
      <w:r w:rsidRPr="00537DF7">
        <w:rPr>
          <w:rFonts w:asciiTheme="minorBidi" w:eastAsia="Calibri" w:hAnsiTheme="minorBidi"/>
          <w:b/>
          <w:bCs/>
          <w:color w:val="000000" w:themeColor="text1"/>
          <w:szCs w:val="24"/>
        </w:rPr>
        <w:t>Name:</w:t>
      </w:r>
      <w:r w:rsidRPr="00537DF7">
        <w:rPr>
          <w:rFonts w:asciiTheme="minorBidi" w:eastAsia="Calibri" w:hAnsiTheme="minorBidi"/>
          <w:color w:val="000000" w:themeColor="text1"/>
          <w:szCs w:val="24"/>
        </w:rPr>
        <w:t>Md</w:t>
      </w:r>
      <w:proofErr w:type="spellEnd"/>
      <w:r w:rsidRPr="00537DF7">
        <w:rPr>
          <w:rFonts w:asciiTheme="minorBidi" w:eastAsia="Calibri" w:hAnsiTheme="minorBidi"/>
          <w:color w:val="000000" w:themeColor="text1"/>
          <w:szCs w:val="24"/>
        </w:rPr>
        <w:t xml:space="preserve"> </w:t>
      </w:r>
      <w:proofErr w:type="spellStart"/>
      <w:r w:rsidRPr="00537DF7">
        <w:rPr>
          <w:rFonts w:asciiTheme="minorBidi" w:eastAsia="Calibri" w:hAnsiTheme="minorBidi"/>
          <w:color w:val="000000" w:themeColor="text1"/>
          <w:szCs w:val="24"/>
        </w:rPr>
        <w:t>Mustakim</w:t>
      </w:r>
      <w:proofErr w:type="spellEnd"/>
      <w:r w:rsidRPr="00537DF7">
        <w:rPr>
          <w:rFonts w:asciiTheme="minorBidi" w:eastAsia="Calibri" w:hAnsiTheme="minorBidi"/>
          <w:color w:val="000000" w:themeColor="text1"/>
          <w:szCs w:val="24"/>
        </w:rPr>
        <w:t xml:space="preserve"> Miah </w:t>
      </w:r>
      <w:proofErr w:type="spellStart"/>
      <w:r w:rsidRPr="00537DF7">
        <w:rPr>
          <w:rFonts w:asciiTheme="minorBidi" w:eastAsia="Calibri" w:hAnsiTheme="minorBidi"/>
          <w:color w:val="000000" w:themeColor="text1"/>
          <w:szCs w:val="24"/>
        </w:rPr>
        <w:t>Burhani</w:t>
      </w:r>
      <w:proofErr w:type="spellEnd"/>
      <w:r w:rsidRPr="00537DF7">
        <w:rPr>
          <w:rFonts w:asciiTheme="minorBidi" w:eastAsia="Calibri" w:hAnsiTheme="minorBidi"/>
          <w:color w:val="000000" w:themeColor="text1"/>
          <w:szCs w:val="24"/>
        </w:rPr>
        <w:t xml:space="preserve"> </w:t>
      </w:r>
    </w:p>
    <w:p w14:paraId="1B1F826E" w14:textId="77777777" w:rsidR="00537DF7" w:rsidRPr="00537DF7" w:rsidRDefault="00537DF7" w:rsidP="00537DF7">
      <w:pPr>
        <w:rPr>
          <w:rFonts w:asciiTheme="minorBidi" w:eastAsia="Calibri" w:hAnsiTheme="minorBidi"/>
          <w:color w:val="000000" w:themeColor="text1"/>
          <w:szCs w:val="24"/>
        </w:rPr>
      </w:pPr>
      <w:r w:rsidRPr="00537DF7">
        <w:rPr>
          <w:rFonts w:asciiTheme="minorBidi" w:eastAsia="Calibri" w:hAnsiTheme="minorBidi"/>
          <w:b/>
          <w:bCs/>
          <w:color w:val="000000" w:themeColor="text1"/>
          <w:szCs w:val="24"/>
        </w:rPr>
        <w:t xml:space="preserve">Student Number: </w:t>
      </w:r>
      <w:r w:rsidRPr="00537DF7">
        <w:rPr>
          <w:rFonts w:asciiTheme="minorBidi" w:eastAsia="Calibri" w:hAnsiTheme="minorBidi"/>
          <w:color w:val="000000" w:themeColor="text1"/>
          <w:szCs w:val="24"/>
        </w:rPr>
        <w:t>2246150</w:t>
      </w:r>
    </w:p>
    <w:p w14:paraId="22DB683D" w14:textId="77777777" w:rsidR="00537DF7" w:rsidRPr="00537DF7" w:rsidRDefault="00537DF7" w:rsidP="00537DF7">
      <w:pPr>
        <w:rPr>
          <w:rFonts w:asciiTheme="minorBidi" w:hAnsiTheme="minorBidi"/>
          <w:b/>
          <w:bCs/>
          <w:szCs w:val="24"/>
        </w:rPr>
      </w:pPr>
      <w:r w:rsidRPr="00537DF7">
        <w:rPr>
          <w:rFonts w:asciiTheme="minorBidi" w:hAnsiTheme="minorBidi"/>
          <w:b/>
          <w:bCs/>
          <w:szCs w:val="24"/>
        </w:rPr>
        <w:t xml:space="preserve">Module: </w:t>
      </w:r>
      <w:r w:rsidRPr="00537DF7">
        <w:rPr>
          <w:rFonts w:ascii="Arial" w:hAnsi="Arial"/>
        </w:rPr>
        <w:t xml:space="preserve">Management &amp; Organisational Behaviour </w:t>
      </w:r>
    </w:p>
    <w:p w14:paraId="563AC16D" w14:textId="77777777" w:rsidR="00537DF7" w:rsidRPr="00537DF7" w:rsidRDefault="00537DF7" w:rsidP="00537DF7">
      <w:pPr>
        <w:rPr>
          <w:rFonts w:asciiTheme="minorBidi" w:hAnsiTheme="minorBidi"/>
          <w:szCs w:val="24"/>
        </w:rPr>
      </w:pPr>
      <w:r w:rsidRPr="00537DF7">
        <w:rPr>
          <w:rFonts w:asciiTheme="minorBidi" w:hAnsiTheme="minorBidi"/>
          <w:b/>
          <w:bCs/>
          <w:szCs w:val="24"/>
        </w:rPr>
        <w:t>Module Code:</w:t>
      </w:r>
      <w:r w:rsidRPr="00537DF7">
        <w:rPr>
          <w:rFonts w:asciiTheme="minorBidi" w:hAnsiTheme="minorBidi"/>
          <w:szCs w:val="24"/>
        </w:rPr>
        <w:t xml:space="preserve"> BMIH5004</w:t>
      </w:r>
    </w:p>
    <w:p w14:paraId="271B6790" w14:textId="77777777" w:rsidR="00537DF7" w:rsidRPr="00537DF7" w:rsidRDefault="00537DF7" w:rsidP="00537DF7">
      <w:pPr>
        <w:rPr>
          <w:rFonts w:asciiTheme="minorBidi" w:eastAsia="Calibri" w:hAnsiTheme="minorBidi"/>
          <w:b/>
          <w:bCs/>
          <w:color w:val="000000" w:themeColor="text1"/>
          <w:szCs w:val="24"/>
        </w:rPr>
      </w:pPr>
      <w:r w:rsidRPr="00537DF7">
        <w:rPr>
          <w:rFonts w:asciiTheme="minorBidi" w:eastAsia="Calibri" w:hAnsiTheme="minorBidi"/>
          <w:b/>
          <w:bCs/>
          <w:color w:val="000000" w:themeColor="text1"/>
          <w:szCs w:val="24"/>
        </w:rPr>
        <w:t xml:space="preserve">Lecturer’s Name: </w:t>
      </w:r>
      <w:r w:rsidRPr="00537DF7">
        <w:rPr>
          <w:rFonts w:ascii="Arial" w:hAnsi="Arial"/>
        </w:rPr>
        <w:t>Antoinette Milne</w:t>
      </w:r>
    </w:p>
    <w:p w14:paraId="6160C78B" w14:textId="5B1DC0A8" w:rsidR="00537DF7" w:rsidRPr="00537DF7" w:rsidRDefault="00537DF7" w:rsidP="00537DF7">
      <w:pPr>
        <w:rPr>
          <w:rFonts w:asciiTheme="minorBidi" w:hAnsiTheme="minorBidi"/>
          <w:szCs w:val="24"/>
        </w:rPr>
      </w:pPr>
      <w:r w:rsidRPr="00537DF7">
        <w:rPr>
          <w:rFonts w:asciiTheme="minorBidi" w:hAnsiTheme="minorBidi"/>
          <w:b/>
          <w:bCs/>
          <w:szCs w:val="24"/>
        </w:rPr>
        <w:t>Submission deadline:</w:t>
      </w:r>
      <w:r w:rsidRPr="00537DF7">
        <w:rPr>
          <w:rFonts w:asciiTheme="minorBidi" w:hAnsiTheme="minorBidi"/>
          <w:szCs w:val="24"/>
        </w:rPr>
        <w:t xml:space="preserve"> </w:t>
      </w:r>
      <w:r w:rsidRPr="00537DF7">
        <w:rPr>
          <w:rFonts w:ascii="Arial" w:hAnsi="Arial"/>
        </w:rPr>
        <w:t>Friday 7</w:t>
      </w:r>
      <w:r w:rsidR="009604E1">
        <w:rPr>
          <w:rFonts w:ascii="Arial" w:hAnsi="Arial"/>
        </w:rPr>
        <w:t xml:space="preserve">th March </w:t>
      </w:r>
      <w:r w:rsidRPr="00537DF7">
        <w:rPr>
          <w:rFonts w:ascii="Arial" w:hAnsi="Arial"/>
        </w:rPr>
        <w:t>2025</w:t>
      </w:r>
      <w:r w:rsidRPr="00537DF7">
        <w:rPr>
          <w:rFonts w:asciiTheme="minorBidi" w:hAnsiTheme="minorBidi"/>
          <w:szCs w:val="24"/>
        </w:rPr>
        <w:t xml:space="preserve">, 23:59 pm </w:t>
      </w:r>
    </w:p>
    <w:p w14:paraId="58D3FD3B" w14:textId="77777777" w:rsidR="00537DF7" w:rsidRPr="00537DF7" w:rsidRDefault="00537DF7" w:rsidP="00537DF7">
      <w:pPr>
        <w:rPr>
          <w:rFonts w:asciiTheme="minorBidi" w:hAnsiTheme="minorBidi"/>
          <w:szCs w:val="24"/>
        </w:rPr>
      </w:pPr>
      <w:r w:rsidRPr="00537DF7">
        <w:rPr>
          <w:rFonts w:asciiTheme="minorBidi" w:hAnsiTheme="minorBidi"/>
          <w:b/>
          <w:bCs/>
          <w:szCs w:val="24"/>
        </w:rPr>
        <w:t>Word count (or equivalent):</w:t>
      </w:r>
      <w:r w:rsidRPr="00537DF7">
        <w:rPr>
          <w:rFonts w:asciiTheme="minorBidi" w:hAnsiTheme="minorBidi"/>
          <w:szCs w:val="24"/>
        </w:rPr>
        <w:t xml:space="preserve"> 2000</w:t>
      </w:r>
    </w:p>
    <w:p w14:paraId="57A6A330" w14:textId="77777777" w:rsidR="00537DF7" w:rsidRPr="00537DF7" w:rsidRDefault="00537DF7" w:rsidP="00537DF7">
      <w:pPr>
        <w:rPr>
          <w:rFonts w:asciiTheme="minorBidi" w:hAnsiTheme="minorBidi"/>
          <w:szCs w:val="24"/>
        </w:rPr>
      </w:pPr>
    </w:p>
    <w:p w14:paraId="2ECF51B7" w14:textId="77777777" w:rsidR="00537DF7" w:rsidRPr="00537DF7" w:rsidRDefault="00537DF7" w:rsidP="00537DF7">
      <w:pPr>
        <w:rPr>
          <w:rFonts w:asciiTheme="minorBidi" w:hAnsiTheme="minorBidi"/>
          <w:szCs w:val="24"/>
        </w:rPr>
      </w:pPr>
      <w:r w:rsidRPr="00537DF7">
        <w:rPr>
          <w:rFonts w:asciiTheme="minorBidi" w:hAnsiTheme="minorBidi"/>
          <w:szCs w:val="24"/>
        </w:rPr>
        <w:t xml:space="preserve"> I confirm that I have not presented any AI generated text as my own work </w:t>
      </w:r>
    </w:p>
    <w:p w14:paraId="49EDFB5F" w14:textId="17A201C5" w:rsidR="00651B33" w:rsidRPr="00F05C42" w:rsidRDefault="00651B33" w:rsidP="00F05C42">
      <w:pPr>
        <w:spacing w:line="259" w:lineRule="auto"/>
        <w:jc w:val="left"/>
        <w:rPr>
          <w:b/>
          <w:bCs/>
          <w:sz w:val="36"/>
          <w:szCs w:val="32"/>
        </w:rPr>
      </w:pPr>
      <w:r w:rsidRPr="00F05C42">
        <w:rPr>
          <w:b/>
          <w:bCs/>
          <w:sz w:val="36"/>
          <w:szCs w:val="32"/>
        </w:rPr>
        <w:br w:type="page"/>
      </w:r>
    </w:p>
    <w:p w14:paraId="337073FB" w14:textId="0C5FC3A1" w:rsidR="00301337" w:rsidRDefault="00301337" w:rsidP="00301337">
      <w:pPr>
        <w:pStyle w:val="Heading1"/>
      </w:pPr>
      <w:bookmarkStart w:id="0" w:name="_Toc189169279"/>
      <w:r>
        <w:lastRenderedPageBreak/>
        <w:t>Executive Summary</w:t>
      </w:r>
      <w:bookmarkEnd w:id="0"/>
    </w:p>
    <w:p w14:paraId="096A24DB" w14:textId="79F1917E" w:rsidR="00651B33" w:rsidRDefault="00301337" w:rsidP="00301337">
      <w:r>
        <w:t>Th</w:t>
      </w:r>
      <w:r w:rsidR="00823026">
        <w:t>e</w:t>
      </w:r>
      <w:r>
        <w:t xml:space="preserve"> report addresses Marriott International’s organisational operations and strategic management. The analysis clearly shows that Marriott International's well-structured hierarchical organisation balances corporate control with local autonomy. Marriott’s corporate culture focuses on customers, innovation, and inclusivity, which are vital to its operational success. Marriott has been in the spotlight recently for its ‘Serve 360’ platform, which has brought about initiatives focusing on digital transformation, market expansion, and sustainability. The successful introduction of a series of strategies, including the big purchase of Starwood Hotels </w:t>
      </w:r>
      <w:r w:rsidR="00823026">
        <w:t>and</w:t>
      </w:r>
      <w:r>
        <w:t xml:space="preserve"> Resorts in 2016, has matured the company’s global market position. The report highlights ways of further improving sustainable practises, digital innovation, loyalty programme development and employee development. Though struggling against industry challenges, Marriott's strategic direction and implemented changes put it in strong shape to continue growing and stay ahead in the global hospitality sector.</w:t>
      </w:r>
      <w:r w:rsidR="00651B33">
        <w:br w:type="page"/>
      </w:r>
    </w:p>
    <w:sdt>
      <w:sdtPr>
        <w:rPr>
          <w:rFonts w:ascii="Times New Roman" w:eastAsiaTheme="minorHAnsi" w:hAnsi="Times New Roman" w:cstheme="minorBidi"/>
          <w:color w:val="auto"/>
          <w:sz w:val="24"/>
          <w:szCs w:val="22"/>
          <w:lang w:val="en-GB"/>
        </w:rPr>
        <w:id w:val="1559205473"/>
        <w:docPartObj>
          <w:docPartGallery w:val="Table of Contents"/>
          <w:docPartUnique/>
        </w:docPartObj>
      </w:sdtPr>
      <w:sdtEndPr>
        <w:rPr>
          <w:b/>
          <w:bCs/>
          <w:noProof/>
        </w:rPr>
      </w:sdtEndPr>
      <w:sdtContent>
        <w:p w14:paraId="025C35D1" w14:textId="023B0D40" w:rsidR="00651B33" w:rsidRPr="007D5917" w:rsidRDefault="00651B33" w:rsidP="007D5917">
          <w:pPr>
            <w:pStyle w:val="TOCHeading"/>
            <w:jc w:val="center"/>
            <w:rPr>
              <w:rFonts w:ascii="Times New Roman" w:hAnsi="Times New Roman" w:cs="Times New Roman"/>
              <w:b/>
              <w:bCs/>
            </w:rPr>
          </w:pPr>
          <w:r w:rsidRPr="007D5917">
            <w:rPr>
              <w:rFonts w:ascii="Times New Roman" w:hAnsi="Times New Roman" w:cs="Times New Roman"/>
              <w:b/>
              <w:bCs/>
            </w:rPr>
            <w:t>Table of Contents</w:t>
          </w:r>
        </w:p>
        <w:p w14:paraId="57C3A7ED" w14:textId="76A3BBC5" w:rsidR="003959BC" w:rsidRDefault="00651B3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9169279" w:history="1">
            <w:r w:rsidR="003959BC" w:rsidRPr="003124EB">
              <w:rPr>
                <w:rStyle w:val="Hyperlink"/>
                <w:noProof/>
              </w:rPr>
              <w:t>Executive Summary</w:t>
            </w:r>
            <w:r w:rsidR="003959BC">
              <w:rPr>
                <w:noProof/>
                <w:webHidden/>
              </w:rPr>
              <w:tab/>
            </w:r>
            <w:r w:rsidR="003959BC">
              <w:rPr>
                <w:noProof/>
                <w:webHidden/>
              </w:rPr>
              <w:fldChar w:fldCharType="begin"/>
            </w:r>
            <w:r w:rsidR="003959BC">
              <w:rPr>
                <w:noProof/>
                <w:webHidden/>
              </w:rPr>
              <w:instrText xml:space="preserve"> PAGEREF _Toc189169279 \h </w:instrText>
            </w:r>
            <w:r w:rsidR="003959BC">
              <w:rPr>
                <w:noProof/>
                <w:webHidden/>
              </w:rPr>
            </w:r>
            <w:r w:rsidR="003959BC">
              <w:rPr>
                <w:noProof/>
                <w:webHidden/>
              </w:rPr>
              <w:fldChar w:fldCharType="separate"/>
            </w:r>
            <w:r w:rsidR="003959BC">
              <w:rPr>
                <w:noProof/>
                <w:webHidden/>
              </w:rPr>
              <w:t>ii</w:t>
            </w:r>
            <w:r w:rsidR="003959BC">
              <w:rPr>
                <w:noProof/>
                <w:webHidden/>
              </w:rPr>
              <w:fldChar w:fldCharType="end"/>
            </w:r>
          </w:hyperlink>
        </w:p>
        <w:p w14:paraId="080E24BD" w14:textId="48B51C25" w:rsidR="003959BC" w:rsidRDefault="006E2D7F">
          <w:pPr>
            <w:pStyle w:val="TOC1"/>
            <w:tabs>
              <w:tab w:val="right" w:leader="dot" w:pos="9350"/>
            </w:tabs>
            <w:rPr>
              <w:rFonts w:asciiTheme="minorHAnsi" w:eastAsiaTheme="minorEastAsia" w:hAnsiTheme="minorHAnsi"/>
              <w:noProof/>
              <w:sz w:val="22"/>
              <w:lang w:val="en-US"/>
            </w:rPr>
          </w:pPr>
          <w:hyperlink w:anchor="_Toc189169280" w:history="1">
            <w:r w:rsidR="003959BC" w:rsidRPr="003124EB">
              <w:rPr>
                <w:rStyle w:val="Hyperlink"/>
                <w:noProof/>
              </w:rPr>
              <w:t>1. Introduction</w:t>
            </w:r>
            <w:r w:rsidR="003959BC">
              <w:rPr>
                <w:noProof/>
                <w:webHidden/>
              </w:rPr>
              <w:tab/>
            </w:r>
            <w:r w:rsidR="003959BC">
              <w:rPr>
                <w:noProof/>
                <w:webHidden/>
              </w:rPr>
              <w:fldChar w:fldCharType="begin"/>
            </w:r>
            <w:r w:rsidR="003959BC">
              <w:rPr>
                <w:noProof/>
                <w:webHidden/>
              </w:rPr>
              <w:instrText xml:space="preserve"> PAGEREF _Toc189169280 \h </w:instrText>
            </w:r>
            <w:r w:rsidR="003959BC">
              <w:rPr>
                <w:noProof/>
                <w:webHidden/>
              </w:rPr>
            </w:r>
            <w:r w:rsidR="003959BC">
              <w:rPr>
                <w:noProof/>
                <w:webHidden/>
              </w:rPr>
              <w:fldChar w:fldCharType="separate"/>
            </w:r>
            <w:r w:rsidR="003959BC">
              <w:rPr>
                <w:noProof/>
                <w:webHidden/>
              </w:rPr>
              <w:t>1</w:t>
            </w:r>
            <w:r w:rsidR="003959BC">
              <w:rPr>
                <w:noProof/>
                <w:webHidden/>
              </w:rPr>
              <w:fldChar w:fldCharType="end"/>
            </w:r>
          </w:hyperlink>
        </w:p>
        <w:p w14:paraId="21A420E2" w14:textId="32F69875" w:rsidR="003959BC" w:rsidRDefault="006E2D7F">
          <w:pPr>
            <w:pStyle w:val="TOC1"/>
            <w:tabs>
              <w:tab w:val="right" w:leader="dot" w:pos="9350"/>
            </w:tabs>
            <w:rPr>
              <w:rFonts w:asciiTheme="minorHAnsi" w:eastAsiaTheme="minorEastAsia" w:hAnsiTheme="minorHAnsi"/>
              <w:noProof/>
              <w:sz w:val="22"/>
              <w:lang w:val="en-US"/>
            </w:rPr>
          </w:pPr>
          <w:hyperlink w:anchor="_Toc189169281" w:history="1">
            <w:r w:rsidR="003959BC" w:rsidRPr="003124EB">
              <w:rPr>
                <w:rStyle w:val="Hyperlink"/>
                <w:noProof/>
                <w:lang w:val="en-US"/>
              </w:rPr>
              <w:t>2. Organisation Structure, Culture, and Goals</w:t>
            </w:r>
            <w:r w:rsidR="003959BC">
              <w:rPr>
                <w:noProof/>
                <w:webHidden/>
              </w:rPr>
              <w:tab/>
            </w:r>
            <w:r w:rsidR="003959BC">
              <w:rPr>
                <w:noProof/>
                <w:webHidden/>
              </w:rPr>
              <w:fldChar w:fldCharType="begin"/>
            </w:r>
            <w:r w:rsidR="003959BC">
              <w:rPr>
                <w:noProof/>
                <w:webHidden/>
              </w:rPr>
              <w:instrText xml:space="preserve"> PAGEREF _Toc189169281 \h </w:instrText>
            </w:r>
            <w:r w:rsidR="003959BC">
              <w:rPr>
                <w:noProof/>
                <w:webHidden/>
              </w:rPr>
            </w:r>
            <w:r w:rsidR="003959BC">
              <w:rPr>
                <w:noProof/>
                <w:webHidden/>
              </w:rPr>
              <w:fldChar w:fldCharType="separate"/>
            </w:r>
            <w:r w:rsidR="003959BC">
              <w:rPr>
                <w:noProof/>
                <w:webHidden/>
              </w:rPr>
              <w:t>2</w:t>
            </w:r>
            <w:r w:rsidR="003959BC">
              <w:rPr>
                <w:noProof/>
                <w:webHidden/>
              </w:rPr>
              <w:fldChar w:fldCharType="end"/>
            </w:r>
          </w:hyperlink>
        </w:p>
        <w:p w14:paraId="308E36C0" w14:textId="0F46DC7A" w:rsidR="003959BC" w:rsidRDefault="006E2D7F">
          <w:pPr>
            <w:pStyle w:val="TOC2"/>
            <w:tabs>
              <w:tab w:val="right" w:leader="dot" w:pos="9350"/>
            </w:tabs>
            <w:rPr>
              <w:rFonts w:asciiTheme="minorHAnsi" w:eastAsiaTheme="minorEastAsia" w:hAnsiTheme="minorHAnsi"/>
              <w:noProof/>
              <w:sz w:val="22"/>
              <w:lang w:val="en-US"/>
            </w:rPr>
          </w:pPr>
          <w:hyperlink w:anchor="_Toc189169282" w:history="1">
            <w:r w:rsidR="003959BC" w:rsidRPr="003124EB">
              <w:rPr>
                <w:rStyle w:val="Hyperlink"/>
                <w:noProof/>
              </w:rPr>
              <w:t>2.1 Organisational Structure</w:t>
            </w:r>
            <w:r w:rsidR="003959BC">
              <w:rPr>
                <w:noProof/>
                <w:webHidden/>
              </w:rPr>
              <w:tab/>
            </w:r>
            <w:r w:rsidR="003959BC">
              <w:rPr>
                <w:noProof/>
                <w:webHidden/>
              </w:rPr>
              <w:fldChar w:fldCharType="begin"/>
            </w:r>
            <w:r w:rsidR="003959BC">
              <w:rPr>
                <w:noProof/>
                <w:webHidden/>
              </w:rPr>
              <w:instrText xml:space="preserve"> PAGEREF _Toc189169282 \h </w:instrText>
            </w:r>
            <w:r w:rsidR="003959BC">
              <w:rPr>
                <w:noProof/>
                <w:webHidden/>
              </w:rPr>
            </w:r>
            <w:r w:rsidR="003959BC">
              <w:rPr>
                <w:noProof/>
                <w:webHidden/>
              </w:rPr>
              <w:fldChar w:fldCharType="separate"/>
            </w:r>
            <w:r w:rsidR="003959BC">
              <w:rPr>
                <w:noProof/>
                <w:webHidden/>
              </w:rPr>
              <w:t>2</w:t>
            </w:r>
            <w:r w:rsidR="003959BC">
              <w:rPr>
                <w:noProof/>
                <w:webHidden/>
              </w:rPr>
              <w:fldChar w:fldCharType="end"/>
            </w:r>
          </w:hyperlink>
        </w:p>
        <w:p w14:paraId="5AD72383" w14:textId="53661D45" w:rsidR="003959BC" w:rsidRDefault="006E2D7F">
          <w:pPr>
            <w:pStyle w:val="TOC2"/>
            <w:tabs>
              <w:tab w:val="right" w:leader="dot" w:pos="9350"/>
            </w:tabs>
            <w:rPr>
              <w:rFonts w:asciiTheme="minorHAnsi" w:eastAsiaTheme="minorEastAsia" w:hAnsiTheme="minorHAnsi"/>
              <w:noProof/>
              <w:sz w:val="22"/>
              <w:lang w:val="en-US"/>
            </w:rPr>
          </w:pPr>
          <w:hyperlink w:anchor="_Toc189169283" w:history="1">
            <w:r w:rsidR="003959BC" w:rsidRPr="003124EB">
              <w:rPr>
                <w:rStyle w:val="Hyperlink"/>
                <w:noProof/>
              </w:rPr>
              <w:t>2.2 Corporate Culture</w:t>
            </w:r>
            <w:r w:rsidR="003959BC">
              <w:rPr>
                <w:noProof/>
                <w:webHidden/>
              </w:rPr>
              <w:tab/>
            </w:r>
            <w:r w:rsidR="003959BC">
              <w:rPr>
                <w:noProof/>
                <w:webHidden/>
              </w:rPr>
              <w:fldChar w:fldCharType="begin"/>
            </w:r>
            <w:r w:rsidR="003959BC">
              <w:rPr>
                <w:noProof/>
                <w:webHidden/>
              </w:rPr>
              <w:instrText xml:space="preserve"> PAGEREF _Toc189169283 \h </w:instrText>
            </w:r>
            <w:r w:rsidR="003959BC">
              <w:rPr>
                <w:noProof/>
                <w:webHidden/>
              </w:rPr>
            </w:r>
            <w:r w:rsidR="003959BC">
              <w:rPr>
                <w:noProof/>
                <w:webHidden/>
              </w:rPr>
              <w:fldChar w:fldCharType="separate"/>
            </w:r>
            <w:r w:rsidR="003959BC">
              <w:rPr>
                <w:noProof/>
                <w:webHidden/>
              </w:rPr>
              <w:t>3</w:t>
            </w:r>
            <w:r w:rsidR="003959BC">
              <w:rPr>
                <w:noProof/>
                <w:webHidden/>
              </w:rPr>
              <w:fldChar w:fldCharType="end"/>
            </w:r>
          </w:hyperlink>
        </w:p>
        <w:p w14:paraId="0A7A4889" w14:textId="0D6E9E36" w:rsidR="003959BC" w:rsidRDefault="006E2D7F">
          <w:pPr>
            <w:pStyle w:val="TOC2"/>
            <w:tabs>
              <w:tab w:val="right" w:leader="dot" w:pos="9350"/>
            </w:tabs>
            <w:rPr>
              <w:rFonts w:asciiTheme="minorHAnsi" w:eastAsiaTheme="minorEastAsia" w:hAnsiTheme="minorHAnsi"/>
              <w:noProof/>
              <w:sz w:val="22"/>
              <w:lang w:val="en-US"/>
            </w:rPr>
          </w:pPr>
          <w:hyperlink w:anchor="_Toc189169284" w:history="1">
            <w:r w:rsidR="003959BC" w:rsidRPr="003124EB">
              <w:rPr>
                <w:rStyle w:val="Hyperlink"/>
                <w:noProof/>
              </w:rPr>
              <w:t>2.3 Goals of the Organisation</w:t>
            </w:r>
            <w:r w:rsidR="003959BC">
              <w:rPr>
                <w:noProof/>
                <w:webHidden/>
              </w:rPr>
              <w:tab/>
            </w:r>
            <w:r w:rsidR="003959BC">
              <w:rPr>
                <w:noProof/>
                <w:webHidden/>
              </w:rPr>
              <w:fldChar w:fldCharType="begin"/>
            </w:r>
            <w:r w:rsidR="003959BC">
              <w:rPr>
                <w:noProof/>
                <w:webHidden/>
              </w:rPr>
              <w:instrText xml:space="preserve"> PAGEREF _Toc189169284 \h </w:instrText>
            </w:r>
            <w:r w:rsidR="003959BC">
              <w:rPr>
                <w:noProof/>
                <w:webHidden/>
              </w:rPr>
            </w:r>
            <w:r w:rsidR="003959BC">
              <w:rPr>
                <w:noProof/>
                <w:webHidden/>
              </w:rPr>
              <w:fldChar w:fldCharType="separate"/>
            </w:r>
            <w:r w:rsidR="003959BC">
              <w:rPr>
                <w:noProof/>
                <w:webHidden/>
              </w:rPr>
              <w:t>3</w:t>
            </w:r>
            <w:r w:rsidR="003959BC">
              <w:rPr>
                <w:noProof/>
                <w:webHidden/>
              </w:rPr>
              <w:fldChar w:fldCharType="end"/>
            </w:r>
          </w:hyperlink>
        </w:p>
        <w:p w14:paraId="103D717C" w14:textId="278E5852" w:rsidR="003959BC" w:rsidRDefault="006E2D7F">
          <w:pPr>
            <w:pStyle w:val="TOC1"/>
            <w:tabs>
              <w:tab w:val="right" w:leader="dot" w:pos="9350"/>
            </w:tabs>
            <w:rPr>
              <w:rFonts w:asciiTheme="minorHAnsi" w:eastAsiaTheme="minorEastAsia" w:hAnsiTheme="minorHAnsi"/>
              <w:noProof/>
              <w:sz w:val="22"/>
              <w:lang w:val="en-US"/>
            </w:rPr>
          </w:pPr>
          <w:hyperlink w:anchor="_Toc189169285" w:history="1">
            <w:r w:rsidR="003959BC" w:rsidRPr="003124EB">
              <w:rPr>
                <w:rStyle w:val="Hyperlink"/>
                <w:noProof/>
                <w:lang w:val="en-US"/>
              </w:rPr>
              <w:t>3. Recent Changes</w:t>
            </w:r>
            <w:r w:rsidR="003959BC">
              <w:rPr>
                <w:noProof/>
                <w:webHidden/>
              </w:rPr>
              <w:tab/>
            </w:r>
            <w:r w:rsidR="003959BC">
              <w:rPr>
                <w:noProof/>
                <w:webHidden/>
              </w:rPr>
              <w:fldChar w:fldCharType="begin"/>
            </w:r>
            <w:r w:rsidR="003959BC">
              <w:rPr>
                <w:noProof/>
                <w:webHidden/>
              </w:rPr>
              <w:instrText xml:space="preserve"> PAGEREF _Toc189169285 \h </w:instrText>
            </w:r>
            <w:r w:rsidR="003959BC">
              <w:rPr>
                <w:noProof/>
                <w:webHidden/>
              </w:rPr>
            </w:r>
            <w:r w:rsidR="003959BC">
              <w:rPr>
                <w:noProof/>
                <w:webHidden/>
              </w:rPr>
              <w:fldChar w:fldCharType="separate"/>
            </w:r>
            <w:r w:rsidR="003959BC">
              <w:rPr>
                <w:noProof/>
                <w:webHidden/>
              </w:rPr>
              <w:t>5</w:t>
            </w:r>
            <w:r w:rsidR="003959BC">
              <w:rPr>
                <w:noProof/>
                <w:webHidden/>
              </w:rPr>
              <w:fldChar w:fldCharType="end"/>
            </w:r>
          </w:hyperlink>
        </w:p>
        <w:p w14:paraId="203760FD" w14:textId="04C38F45" w:rsidR="003959BC" w:rsidRDefault="006E2D7F">
          <w:pPr>
            <w:pStyle w:val="TOC2"/>
            <w:tabs>
              <w:tab w:val="right" w:leader="dot" w:pos="9350"/>
            </w:tabs>
            <w:rPr>
              <w:rFonts w:asciiTheme="minorHAnsi" w:eastAsiaTheme="minorEastAsia" w:hAnsiTheme="minorHAnsi"/>
              <w:noProof/>
              <w:sz w:val="22"/>
              <w:lang w:val="en-US"/>
            </w:rPr>
          </w:pPr>
          <w:hyperlink w:anchor="_Toc189169286" w:history="1">
            <w:r w:rsidR="003959BC" w:rsidRPr="003124EB">
              <w:rPr>
                <w:rStyle w:val="Hyperlink"/>
                <w:noProof/>
              </w:rPr>
              <w:t>3.1 Recent Changes</w:t>
            </w:r>
            <w:r w:rsidR="003959BC">
              <w:rPr>
                <w:noProof/>
                <w:webHidden/>
              </w:rPr>
              <w:tab/>
            </w:r>
            <w:r w:rsidR="003959BC">
              <w:rPr>
                <w:noProof/>
                <w:webHidden/>
              </w:rPr>
              <w:fldChar w:fldCharType="begin"/>
            </w:r>
            <w:r w:rsidR="003959BC">
              <w:rPr>
                <w:noProof/>
                <w:webHidden/>
              </w:rPr>
              <w:instrText xml:space="preserve"> PAGEREF _Toc189169286 \h </w:instrText>
            </w:r>
            <w:r w:rsidR="003959BC">
              <w:rPr>
                <w:noProof/>
                <w:webHidden/>
              </w:rPr>
            </w:r>
            <w:r w:rsidR="003959BC">
              <w:rPr>
                <w:noProof/>
                <w:webHidden/>
              </w:rPr>
              <w:fldChar w:fldCharType="separate"/>
            </w:r>
            <w:r w:rsidR="003959BC">
              <w:rPr>
                <w:noProof/>
                <w:webHidden/>
              </w:rPr>
              <w:t>5</w:t>
            </w:r>
            <w:r w:rsidR="003959BC">
              <w:rPr>
                <w:noProof/>
                <w:webHidden/>
              </w:rPr>
              <w:fldChar w:fldCharType="end"/>
            </w:r>
          </w:hyperlink>
        </w:p>
        <w:p w14:paraId="07909392" w14:textId="10AA5757" w:rsidR="003959BC" w:rsidRDefault="006E2D7F">
          <w:pPr>
            <w:pStyle w:val="TOC2"/>
            <w:tabs>
              <w:tab w:val="right" w:leader="dot" w:pos="9350"/>
            </w:tabs>
            <w:rPr>
              <w:rFonts w:asciiTheme="minorHAnsi" w:eastAsiaTheme="minorEastAsia" w:hAnsiTheme="minorHAnsi"/>
              <w:noProof/>
              <w:sz w:val="22"/>
              <w:lang w:val="en-US"/>
            </w:rPr>
          </w:pPr>
          <w:hyperlink w:anchor="_Toc189169287" w:history="1">
            <w:r w:rsidR="003959BC" w:rsidRPr="003124EB">
              <w:rPr>
                <w:rStyle w:val="Hyperlink"/>
                <w:noProof/>
              </w:rPr>
              <w:t>3.2 Impact of the Change Initiatives</w:t>
            </w:r>
            <w:r w:rsidR="003959BC">
              <w:rPr>
                <w:noProof/>
                <w:webHidden/>
              </w:rPr>
              <w:tab/>
            </w:r>
            <w:r w:rsidR="003959BC">
              <w:rPr>
                <w:noProof/>
                <w:webHidden/>
              </w:rPr>
              <w:fldChar w:fldCharType="begin"/>
            </w:r>
            <w:r w:rsidR="003959BC">
              <w:rPr>
                <w:noProof/>
                <w:webHidden/>
              </w:rPr>
              <w:instrText xml:space="preserve"> PAGEREF _Toc189169287 \h </w:instrText>
            </w:r>
            <w:r w:rsidR="003959BC">
              <w:rPr>
                <w:noProof/>
                <w:webHidden/>
              </w:rPr>
            </w:r>
            <w:r w:rsidR="003959BC">
              <w:rPr>
                <w:noProof/>
                <w:webHidden/>
              </w:rPr>
              <w:fldChar w:fldCharType="separate"/>
            </w:r>
            <w:r w:rsidR="003959BC">
              <w:rPr>
                <w:noProof/>
                <w:webHidden/>
              </w:rPr>
              <w:t>6</w:t>
            </w:r>
            <w:r w:rsidR="003959BC">
              <w:rPr>
                <w:noProof/>
                <w:webHidden/>
              </w:rPr>
              <w:fldChar w:fldCharType="end"/>
            </w:r>
          </w:hyperlink>
        </w:p>
        <w:p w14:paraId="5079EA5B" w14:textId="4F5671F6" w:rsidR="003959BC" w:rsidRDefault="006E2D7F">
          <w:pPr>
            <w:pStyle w:val="TOC2"/>
            <w:tabs>
              <w:tab w:val="right" w:leader="dot" w:pos="9350"/>
            </w:tabs>
            <w:rPr>
              <w:rFonts w:asciiTheme="minorHAnsi" w:eastAsiaTheme="minorEastAsia" w:hAnsiTheme="minorHAnsi"/>
              <w:noProof/>
              <w:sz w:val="22"/>
              <w:lang w:val="en-US"/>
            </w:rPr>
          </w:pPr>
          <w:hyperlink w:anchor="_Toc189169288" w:history="1">
            <w:r w:rsidR="003959BC" w:rsidRPr="003124EB">
              <w:rPr>
                <w:rStyle w:val="Hyperlink"/>
                <w:noProof/>
              </w:rPr>
              <w:t>3.3 Change Management Evaluation</w:t>
            </w:r>
            <w:r w:rsidR="003959BC">
              <w:rPr>
                <w:noProof/>
                <w:webHidden/>
              </w:rPr>
              <w:tab/>
            </w:r>
            <w:r w:rsidR="003959BC">
              <w:rPr>
                <w:noProof/>
                <w:webHidden/>
              </w:rPr>
              <w:fldChar w:fldCharType="begin"/>
            </w:r>
            <w:r w:rsidR="003959BC">
              <w:rPr>
                <w:noProof/>
                <w:webHidden/>
              </w:rPr>
              <w:instrText xml:space="preserve"> PAGEREF _Toc189169288 \h </w:instrText>
            </w:r>
            <w:r w:rsidR="003959BC">
              <w:rPr>
                <w:noProof/>
                <w:webHidden/>
              </w:rPr>
            </w:r>
            <w:r w:rsidR="003959BC">
              <w:rPr>
                <w:noProof/>
                <w:webHidden/>
              </w:rPr>
              <w:fldChar w:fldCharType="separate"/>
            </w:r>
            <w:r w:rsidR="003959BC">
              <w:rPr>
                <w:noProof/>
                <w:webHidden/>
              </w:rPr>
              <w:t>6</w:t>
            </w:r>
            <w:r w:rsidR="003959BC">
              <w:rPr>
                <w:noProof/>
                <w:webHidden/>
              </w:rPr>
              <w:fldChar w:fldCharType="end"/>
            </w:r>
          </w:hyperlink>
        </w:p>
        <w:p w14:paraId="7020863D" w14:textId="04755BCF" w:rsidR="003959BC" w:rsidRDefault="006E2D7F">
          <w:pPr>
            <w:pStyle w:val="TOC1"/>
            <w:tabs>
              <w:tab w:val="right" w:leader="dot" w:pos="9350"/>
            </w:tabs>
            <w:rPr>
              <w:rFonts w:asciiTheme="minorHAnsi" w:eastAsiaTheme="minorEastAsia" w:hAnsiTheme="minorHAnsi"/>
              <w:noProof/>
              <w:sz w:val="22"/>
              <w:lang w:val="en-US"/>
            </w:rPr>
          </w:pPr>
          <w:hyperlink w:anchor="_Toc189169289" w:history="1">
            <w:r w:rsidR="003959BC" w:rsidRPr="003124EB">
              <w:rPr>
                <w:rStyle w:val="Hyperlink"/>
                <w:noProof/>
              </w:rPr>
              <w:t>4. Strategic Direction</w:t>
            </w:r>
            <w:r w:rsidR="003959BC">
              <w:rPr>
                <w:noProof/>
                <w:webHidden/>
              </w:rPr>
              <w:tab/>
            </w:r>
            <w:r w:rsidR="003959BC">
              <w:rPr>
                <w:noProof/>
                <w:webHidden/>
              </w:rPr>
              <w:fldChar w:fldCharType="begin"/>
            </w:r>
            <w:r w:rsidR="003959BC">
              <w:rPr>
                <w:noProof/>
                <w:webHidden/>
              </w:rPr>
              <w:instrText xml:space="preserve"> PAGEREF _Toc189169289 \h </w:instrText>
            </w:r>
            <w:r w:rsidR="003959BC">
              <w:rPr>
                <w:noProof/>
                <w:webHidden/>
              </w:rPr>
            </w:r>
            <w:r w:rsidR="003959BC">
              <w:rPr>
                <w:noProof/>
                <w:webHidden/>
              </w:rPr>
              <w:fldChar w:fldCharType="separate"/>
            </w:r>
            <w:r w:rsidR="003959BC">
              <w:rPr>
                <w:noProof/>
                <w:webHidden/>
              </w:rPr>
              <w:t>7</w:t>
            </w:r>
            <w:r w:rsidR="003959BC">
              <w:rPr>
                <w:noProof/>
                <w:webHidden/>
              </w:rPr>
              <w:fldChar w:fldCharType="end"/>
            </w:r>
          </w:hyperlink>
        </w:p>
        <w:p w14:paraId="2ACAC28E" w14:textId="7976A8AB" w:rsidR="003959BC" w:rsidRDefault="006E2D7F">
          <w:pPr>
            <w:pStyle w:val="TOC2"/>
            <w:tabs>
              <w:tab w:val="right" w:leader="dot" w:pos="9350"/>
            </w:tabs>
            <w:rPr>
              <w:rFonts w:asciiTheme="minorHAnsi" w:eastAsiaTheme="minorEastAsia" w:hAnsiTheme="minorHAnsi"/>
              <w:noProof/>
              <w:sz w:val="22"/>
              <w:lang w:val="en-US"/>
            </w:rPr>
          </w:pPr>
          <w:hyperlink w:anchor="_Toc189169290" w:history="1">
            <w:r w:rsidR="003959BC" w:rsidRPr="003124EB">
              <w:rPr>
                <w:rStyle w:val="Hyperlink"/>
                <w:noProof/>
              </w:rPr>
              <w:t>4.1 Strategies Implemented</w:t>
            </w:r>
            <w:r w:rsidR="003959BC">
              <w:rPr>
                <w:noProof/>
                <w:webHidden/>
              </w:rPr>
              <w:tab/>
            </w:r>
            <w:r w:rsidR="003959BC">
              <w:rPr>
                <w:noProof/>
                <w:webHidden/>
              </w:rPr>
              <w:fldChar w:fldCharType="begin"/>
            </w:r>
            <w:r w:rsidR="003959BC">
              <w:rPr>
                <w:noProof/>
                <w:webHidden/>
              </w:rPr>
              <w:instrText xml:space="preserve"> PAGEREF _Toc189169290 \h </w:instrText>
            </w:r>
            <w:r w:rsidR="003959BC">
              <w:rPr>
                <w:noProof/>
                <w:webHidden/>
              </w:rPr>
            </w:r>
            <w:r w:rsidR="003959BC">
              <w:rPr>
                <w:noProof/>
                <w:webHidden/>
              </w:rPr>
              <w:fldChar w:fldCharType="separate"/>
            </w:r>
            <w:r w:rsidR="003959BC">
              <w:rPr>
                <w:noProof/>
                <w:webHidden/>
              </w:rPr>
              <w:t>7</w:t>
            </w:r>
            <w:r w:rsidR="003959BC">
              <w:rPr>
                <w:noProof/>
                <w:webHidden/>
              </w:rPr>
              <w:fldChar w:fldCharType="end"/>
            </w:r>
          </w:hyperlink>
        </w:p>
        <w:p w14:paraId="3F9686BF" w14:textId="728E980B" w:rsidR="003959BC" w:rsidRDefault="006E2D7F">
          <w:pPr>
            <w:pStyle w:val="TOC1"/>
            <w:tabs>
              <w:tab w:val="right" w:leader="dot" w:pos="9350"/>
            </w:tabs>
            <w:rPr>
              <w:rFonts w:asciiTheme="minorHAnsi" w:eastAsiaTheme="minorEastAsia" w:hAnsiTheme="minorHAnsi"/>
              <w:noProof/>
              <w:sz w:val="22"/>
              <w:lang w:val="en-US"/>
            </w:rPr>
          </w:pPr>
          <w:hyperlink w:anchor="_Toc189169291" w:history="1">
            <w:r w:rsidR="003959BC" w:rsidRPr="003124EB">
              <w:rPr>
                <w:rStyle w:val="Hyperlink"/>
                <w:noProof/>
              </w:rPr>
              <w:t>5. Recommendations</w:t>
            </w:r>
            <w:r w:rsidR="003959BC">
              <w:rPr>
                <w:noProof/>
                <w:webHidden/>
              </w:rPr>
              <w:tab/>
            </w:r>
            <w:r w:rsidR="003959BC">
              <w:rPr>
                <w:noProof/>
                <w:webHidden/>
              </w:rPr>
              <w:fldChar w:fldCharType="begin"/>
            </w:r>
            <w:r w:rsidR="003959BC">
              <w:rPr>
                <w:noProof/>
                <w:webHidden/>
              </w:rPr>
              <w:instrText xml:space="preserve"> PAGEREF _Toc189169291 \h </w:instrText>
            </w:r>
            <w:r w:rsidR="003959BC">
              <w:rPr>
                <w:noProof/>
                <w:webHidden/>
              </w:rPr>
            </w:r>
            <w:r w:rsidR="003959BC">
              <w:rPr>
                <w:noProof/>
                <w:webHidden/>
              </w:rPr>
              <w:fldChar w:fldCharType="separate"/>
            </w:r>
            <w:r w:rsidR="003959BC">
              <w:rPr>
                <w:noProof/>
                <w:webHidden/>
              </w:rPr>
              <w:t>9</w:t>
            </w:r>
            <w:r w:rsidR="003959BC">
              <w:rPr>
                <w:noProof/>
                <w:webHidden/>
              </w:rPr>
              <w:fldChar w:fldCharType="end"/>
            </w:r>
          </w:hyperlink>
        </w:p>
        <w:p w14:paraId="0CBC19F8" w14:textId="53D5E4C7" w:rsidR="003959BC" w:rsidRDefault="006E2D7F">
          <w:pPr>
            <w:pStyle w:val="TOC1"/>
            <w:tabs>
              <w:tab w:val="right" w:leader="dot" w:pos="9350"/>
            </w:tabs>
            <w:rPr>
              <w:rFonts w:asciiTheme="minorHAnsi" w:eastAsiaTheme="minorEastAsia" w:hAnsiTheme="minorHAnsi"/>
              <w:noProof/>
              <w:sz w:val="22"/>
              <w:lang w:val="en-US"/>
            </w:rPr>
          </w:pPr>
          <w:hyperlink w:anchor="_Toc189169292" w:history="1">
            <w:r w:rsidR="003959BC" w:rsidRPr="003124EB">
              <w:rPr>
                <w:rStyle w:val="Hyperlink"/>
                <w:noProof/>
              </w:rPr>
              <w:t>6. Conclusion</w:t>
            </w:r>
            <w:r w:rsidR="003959BC">
              <w:rPr>
                <w:noProof/>
                <w:webHidden/>
              </w:rPr>
              <w:tab/>
            </w:r>
            <w:r w:rsidR="003959BC">
              <w:rPr>
                <w:noProof/>
                <w:webHidden/>
              </w:rPr>
              <w:fldChar w:fldCharType="begin"/>
            </w:r>
            <w:r w:rsidR="003959BC">
              <w:rPr>
                <w:noProof/>
                <w:webHidden/>
              </w:rPr>
              <w:instrText xml:space="preserve"> PAGEREF _Toc189169292 \h </w:instrText>
            </w:r>
            <w:r w:rsidR="003959BC">
              <w:rPr>
                <w:noProof/>
                <w:webHidden/>
              </w:rPr>
            </w:r>
            <w:r w:rsidR="003959BC">
              <w:rPr>
                <w:noProof/>
                <w:webHidden/>
              </w:rPr>
              <w:fldChar w:fldCharType="separate"/>
            </w:r>
            <w:r w:rsidR="003959BC">
              <w:rPr>
                <w:noProof/>
                <w:webHidden/>
              </w:rPr>
              <w:t>10</w:t>
            </w:r>
            <w:r w:rsidR="003959BC">
              <w:rPr>
                <w:noProof/>
                <w:webHidden/>
              </w:rPr>
              <w:fldChar w:fldCharType="end"/>
            </w:r>
          </w:hyperlink>
        </w:p>
        <w:p w14:paraId="273CE4A2" w14:textId="512E0E5C" w:rsidR="003959BC" w:rsidRDefault="006E2D7F">
          <w:pPr>
            <w:pStyle w:val="TOC1"/>
            <w:tabs>
              <w:tab w:val="right" w:leader="dot" w:pos="9350"/>
            </w:tabs>
            <w:rPr>
              <w:rFonts w:asciiTheme="minorHAnsi" w:eastAsiaTheme="minorEastAsia" w:hAnsiTheme="minorHAnsi"/>
              <w:noProof/>
              <w:sz w:val="22"/>
              <w:lang w:val="en-US"/>
            </w:rPr>
          </w:pPr>
          <w:hyperlink w:anchor="_Toc189169293" w:history="1">
            <w:r w:rsidR="003959BC" w:rsidRPr="003124EB">
              <w:rPr>
                <w:rStyle w:val="Hyperlink"/>
                <w:noProof/>
              </w:rPr>
              <w:t>7. References</w:t>
            </w:r>
            <w:r w:rsidR="003959BC">
              <w:rPr>
                <w:noProof/>
                <w:webHidden/>
              </w:rPr>
              <w:tab/>
            </w:r>
            <w:r w:rsidR="003959BC">
              <w:rPr>
                <w:noProof/>
                <w:webHidden/>
              </w:rPr>
              <w:fldChar w:fldCharType="begin"/>
            </w:r>
            <w:r w:rsidR="003959BC">
              <w:rPr>
                <w:noProof/>
                <w:webHidden/>
              </w:rPr>
              <w:instrText xml:space="preserve"> PAGEREF _Toc189169293 \h </w:instrText>
            </w:r>
            <w:r w:rsidR="003959BC">
              <w:rPr>
                <w:noProof/>
                <w:webHidden/>
              </w:rPr>
            </w:r>
            <w:r w:rsidR="003959BC">
              <w:rPr>
                <w:noProof/>
                <w:webHidden/>
              </w:rPr>
              <w:fldChar w:fldCharType="separate"/>
            </w:r>
            <w:r w:rsidR="003959BC">
              <w:rPr>
                <w:noProof/>
                <w:webHidden/>
              </w:rPr>
              <w:t>11</w:t>
            </w:r>
            <w:r w:rsidR="003959BC">
              <w:rPr>
                <w:noProof/>
                <w:webHidden/>
              </w:rPr>
              <w:fldChar w:fldCharType="end"/>
            </w:r>
          </w:hyperlink>
        </w:p>
        <w:p w14:paraId="26893A6A" w14:textId="661BF4C3" w:rsidR="00651B33" w:rsidRDefault="00651B33">
          <w:r>
            <w:rPr>
              <w:b/>
              <w:bCs/>
              <w:noProof/>
            </w:rPr>
            <w:fldChar w:fldCharType="end"/>
          </w:r>
        </w:p>
      </w:sdtContent>
    </w:sdt>
    <w:p w14:paraId="1EE8BE76" w14:textId="2ADE1563" w:rsidR="00603E7D" w:rsidRPr="00F05C42" w:rsidRDefault="00F05C42" w:rsidP="00F05C42">
      <w:pPr>
        <w:spacing w:line="259" w:lineRule="auto"/>
        <w:jc w:val="center"/>
        <w:rPr>
          <w:b/>
          <w:bCs/>
          <w:sz w:val="32"/>
          <w:szCs w:val="28"/>
        </w:rPr>
      </w:pPr>
      <w:r w:rsidRPr="00F05C42">
        <w:rPr>
          <w:b/>
          <w:bCs/>
          <w:sz w:val="32"/>
          <w:szCs w:val="28"/>
        </w:rPr>
        <w:t xml:space="preserve">List of </w:t>
      </w:r>
      <w:r>
        <w:rPr>
          <w:b/>
          <w:bCs/>
          <w:sz w:val="32"/>
          <w:szCs w:val="28"/>
        </w:rPr>
        <w:t>Figures</w:t>
      </w:r>
    </w:p>
    <w:p w14:paraId="758F9EE9" w14:textId="525F7D41" w:rsidR="00F05C42" w:rsidRDefault="00F05C42">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189166280" w:history="1">
        <w:r w:rsidRPr="00952710">
          <w:rPr>
            <w:rStyle w:val="Hyperlink"/>
            <w:noProof/>
          </w:rPr>
          <w:t>Figure 1 Organisational Structure</w:t>
        </w:r>
        <w:r>
          <w:rPr>
            <w:noProof/>
            <w:webHidden/>
          </w:rPr>
          <w:tab/>
        </w:r>
        <w:r>
          <w:rPr>
            <w:noProof/>
            <w:webHidden/>
          </w:rPr>
          <w:fldChar w:fldCharType="begin"/>
        </w:r>
        <w:r>
          <w:rPr>
            <w:noProof/>
            <w:webHidden/>
          </w:rPr>
          <w:instrText xml:space="preserve"> PAGEREF _Toc189166280 \h </w:instrText>
        </w:r>
        <w:r>
          <w:rPr>
            <w:noProof/>
            <w:webHidden/>
          </w:rPr>
        </w:r>
        <w:r>
          <w:rPr>
            <w:noProof/>
            <w:webHidden/>
          </w:rPr>
          <w:fldChar w:fldCharType="separate"/>
        </w:r>
        <w:r>
          <w:rPr>
            <w:noProof/>
            <w:webHidden/>
          </w:rPr>
          <w:t>2</w:t>
        </w:r>
        <w:r>
          <w:rPr>
            <w:noProof/>
            <w:webHidden/>
          </w:rPr>
          <w:fldChar w:fldCharType="end"/>
        </w:r>
      </w:hyperlink>
    </w:p>
    <w:p w14:paraId="21D04F5A" w14:textId="664F0C5F" w:rsidR="00F05C42" w:rsidRDefault="006E2D7F">
      <w:pPr>
        <w:pStyle w:val="TableofFigures"/>
        <w:tabs>
          <w:tab w:val="right" w:leader="dot" w:pos="9350"/>
        </w:tabs>
        <w:rPr>
          <w:rFonts w:asciiTheme="minorHAnsi" w:eastAsiaTheme="minorEastAsia" w:hAnsiTheme="minorHAnsi"/>
          <w:noProof/>
          <w:sz w:val="22"/>
          <w:lang w:val="en-US"/>
        </w:rPr>
      </w:pPr>
      <w:hyperlink w:anchor="_Toc189166281" w:history="1">
        <w:r w:rsidR="00F05C42" w:rsidRPr="00952710">
          <w:rPr>
            <w:rStyle w:val="Hyperlink"/>
            <w:noProof/>
          </w:rPr>
          <w:t>Figure 2 Serve 360</w:t>
        </w:r>
        <w:r w:rsidR="00F05C42">
          <w:rPr>
            <w:noProof/>
            <w:webHidden/>
          </w:rPr>
          <w:tab/>
        </w:r>
        <w:r w:rsidR="00F05C42">
          <w:rPr>
            <w:noProof/>
            <w:webHidden/>
          </w:rPr>
          <w:fldChar w:fldCharType="begin"/>
        </w:r>
        <w:r w:rsidR="00F05C42">
          <w:rPr>
            <w:noProof/>
            <w:webHidden/>
          </w:rPr>
          <w:instrText xml:space="preserve"> PAGEREF _Toc189166281 \h </w:instrText>
        </w:r>
        <w:r w:rsidR="00F05C42">
          <w:rPr>
            <w:noProof/>
            <w:webHidden/>
          </w:rPr>
        </w:r>
        <w:r w:rsidR="00F05C42">
          <w:rPr>
            <w:noProof/>
            <w:webHidden/>
          </w:rPr>
          <w:fldChar w:fldCharType="separate"/>
        </w:r>
        <w:r w:rsidR="00F05C42">
          <w:rPr>
            <w:noProof/>
            <w:webHidden/>
          </w:rPr>
          <w:t>5</w:t>
        </w:r>
        <w:r w:rsidR="00F05C42">
          <w:rPr>
            <w:noProof/>
            <w:webHidden/>
          </w:rPr>
          <w:fldChar w:fldCharType="end"/>
        </w:r>
      </w:hyperlink>
    </w:p>
    <w:p w14:paraId="2F633260" w14:textId="4F80E92A" w:rsidR="00F05C42" w:rsidRDefault="00F05C42" w:rsidP="009C3AFA">
      <w:pPr>
        <w:sectPr w:rsidR="00F05C42" w:rsidSect="00603E7D">
          <w:footerReference w:type="default" r:id="rId8"/>
          <w:pgSz w:w="12240" w:h="15840"/>
          <w:pgMar w:top="1440" w:right="1440" w:bottom="1440" w:left="1440" w:header="720" w:footer="720" w:gutter="0"/>
          <w:pgNumType w:fmt="lowerRoman"/>
          <w:cols w:space="720"/>
          <w:docGrid w:linePitch="360"/>
        </w:sectPr>
      </w:pPr>
      <w:r>
        <w:fldChar w:fldCharType="end"/>
      </w:r>
    </w:p>
    <w:p w14:paraId="26F17381" w14:textId="3A0994EF" w:rsidR="00B00396" w:rsidRDefault="00651B33" w:rsidP="003D6654">
      <w:pPr>
        <w:pStyle w:val="Heading1"/>
      </w:pPr>
      <w:bookmarkStart w:id="1" w:name="_Toc189169280"/>
      <w:r>
        <w:lastRenderedPageBreak/>
        <w:t xml:space="preserve">1. </w:t>
      </w:r>
      <w:r w:rsidR="00F40327" w:rsidRPr="003D6654">
        <w:t>Intro</w:t>
      </w:r>
      <w:r w:rsidR="003D6654" w:rsidRPr="003D6654">
        <w:t>duction</w:t>
      </w:r>
      <w:bookmarkEnd w:id="1"/>
    </w:p>
    <w:p w14:paraId="16B0822E" w14:textId="36FCD4AC" w:rsidR="00AC6D4E" w:rsidRDefault="00AC6D4E" w:rsidP="00AC6D4E">
      <w:r>
        <w:t>Marriott International, founded in 1927, is one of the largest and most renowned hospitality companies in the world</w:t>
      </w:r>
      <w:r w:rsidR="005112D8">
        <w:t xml:space="preserve"> </w:t>
      </w:r>
      <w:r w:rsidR="005112D8" w:rsidRPr="005112D8">
        <w:t>(Marriott International, 2024)</w:t>
      </w:r>
      <w:r>
        <w:t xml:space="preserve">. </w:t>
      </w:r>
      <w:r w:rsidR="00600968">
        <w:t>Marriott's headquarters is in Bethesda, Maryland, and it operates over 30 brands, including Marriott Hotels, Ritz-Carlton, Sheraton, Courtyard, and hundreds more from</w:t>
      </w:r>
      <w:r w:rsidR="00600968" w:rsidRPr="00600968">
        <w:t xml:space="preserve"> more than 130 countries. </w:t>
      </w:r>
      <w:r w:rsidR="00600968">
        <w:t xml:space="preserve">The company is noted for its significant efforts in offering flawless customer service and a </w:t>
      </w:r>
      <w:r w:rsidR="00600968" w:rsidRPr="00600968">
        <w:t xml:space="preserve">strategic focus on world expansion, innovation and sustainability. Marriott’s ability to sustain a top brand identity across different markets and a wide range of customer segments says much for the company’s competitive edge within hospitality. The purpose of this report is to critically assess and analyse how Marriott International managed </w:t>
      </w:r>
      <w:r w:rsidR="00600968">
        <w:t xml:space="preserve">its operations at the corporate and </w:t>
      </w:r>
      <w:r w:rsidR="00600968" w:rsidRPr="00600968">
        <w:t xml:space="preserve">individual hotel levels. This report will examine Marriott’s organisational structure and </w:t>
      </w:r>
      <w:r w:rsidR="00600968">
        <w:t>assess the extent of its hierarchical framework in the company's</w:t>
      </w:r>
      <w:r w:rsidR="00600968" w:rsidRPr="00600968">
        <w:t xml:space="preserve"> operations. The report will also look at </w:t>
      </w:r>
      <w:r w:rsidR="00600968">
        <w:t xml:space="preserve">Marriott's corporate culture </w:t>
      </w:r>
      <w:r w:rsidR="00600968" w:rsidRPr="00600968">
        <w:t xml:space="preserve">and its correlation with employee engagement and customer experience. A discussion of recent change initiatives intended by the company and </w:t>
      </w:r>
      <w:r w:rsidR="00600968">
        <w:t>an analysis of the</w:t>
      </w:r>
      <w:r w:rsidR="00600968" w:rsidRPr="00600968">
        <w:t xml:space="preserve"> impact of the initiatives made will also be done. The report will also evaluate Marriott’s strategic decisions made by the company since discovering the offensive </w:t>
      </w:r>
      <w:r w:rsidR="00600968">
        <w:t>practices in its hotels and those strategies it put in place to achieve its long-term goal and competitive advantage.</w:t>
      </w:r>
    </w:p>
    <w:p w14:paraId="2A64F4DA" w14:textId="67B95E81" w:rsidR="00C20EE7" w:rsidRDefault="00C20EE7">
      <w:pPr>
        <w:spacing w:line="259" w:lineRule="auto"/>
        <w:jc w:val="left"/>
        <w:rPr>
          <w:b/>
          <w:bCs/>
          <w:color w:val="4472C4" w:themeColor="accent1"/>
          <w:sz w:val="32"/>
          <w:szCs w:val="28"/>
        </w:rPr>
      </w:pPr>
      <w:r>
        <w:br w:type="page"/>
      </w:r>
    </w:p>
    <w:p w14:paraId="6D422FC9" w14:textId="77777777" w:rsidR="006F7A4C" w:rsidRPr="006F7A4C" w:rsidRDefault="006F7A4C" w:rsidP="006F7A4C">
      <w:pPr>
        <w:pStyle w:val="Heading1"/>
        <w:rPr>
          <w:lang w:val="en-US"/>
        </w:rPr>
      </w:pPr>
      <w:bookmarkStart w:id="2" w:name="_Toc189169281"/>
      <w:r w:rsidRPr="006F7A4C">
        <w:rPr>
          <w:lang w:val="en-US"/>
        </w:rPr>
        <w:lastRenderedPageBreak/>
        <w:t xml:space="preserve">2. </w:t>
      </w:r>
      <w:proofErr w:type="spellStart"/>
      <w:r w:rsidRPr="006F7A4C">
        <w:rPr>
          <w:lang w:val="en-US"/>
        </w:rPr>
        <w:t>Organisation</w:t>
      </w:r>
      <w:proofErr w:type="spellEnd"/>
      <w:r w:rsidRPr="006F7A4C">
        <w:rPr>
          <w:lang w:val="en-US"/>
        </w:rPr>
        <w:t xml:space="preserve"> Structure, Culture, and Goals</w:t>
      </w:r>
      <w:bookmarkEnd w:id="2"/>
    </w:p>
    <w:p w14:paraId="1F30361F" w14:textId="77777777" w:rsidR="006F7A4C" w:rsidRPr="006F7A4C" w:rsidRDefault="006F7A4C" w:rsidP="006F7A4C">
      <w:pPr>
        <w:pStyle w:val="Heading2"/>
      </w:pPr>
      <w:bookmarkStart w:id="3" w:name="_Toc189169282"/>
      <w:r w:rsidRPr="006F7A4C">
        <w:t xml:space="preserve">2.1 </w:t>
      </w:r>
      <w:proofErr w:type="spellStart"/>
      <w:r w:rsidRPr="006F7A4C">
        <w:t>Organisational</w:t>
      </w:r>
      <w:proofErr w:type="spellEnd"/>
      <w:r w:rsidRPr="006F7A4C">
        <w:t xml:space="preserve"> Structure</w:t>
      </w:r>
      <w:bookmarkEnd w:id="3"/>
    </w:p>
    <w:p w14:paraId="2AC80D02" w14:textId="24A48C92" w:rsidR="006F7A4C" w:rsidRDefault="00600968" w:rsidP="006F7A4C">
      <w:pPr>
        <w:rPr>
          <w:lang w:val="en-US"/>
        </w:rPr>
      </w:pPr>
      <w:r w:rsidRPr="00600968">
        <w:rPr>
          <w:lang w:val="en-US"/>
        </w:rPr>
        <w:t xml:space="preserve">With this hierarchical </w:t>
      </w:r>
      <w:proofErr w:type="spellStart"/>
      <w:r w:rsidRPr="00600968">
        <w:rPr>
          <w:lang w:val="en-US"/>
        </w:rPr>
        <w:t>organisational</w:t>
      </w:r>
      <w:proofErr w:type="spellEnd"/>
      <w:r w:rsidRPr="00600968">
        <w:rPr>
          <w:lang w:val="en-US"/>
        </w:rPr>
        <w:t xml:space="preserve"> structure, Marriott International </w:t>
      </w:r>
      <w:r>
        <w:rPr>
          <w:lang w:val="en-US"/>
        </w:rPr>
        <w:t>has clear lines of authority in its vast network of hotels worldwide (Marriott International, 2024). Its structure aims to simplify operations, facilitate communication channels, and better manage the decision-making</w:t>
      </w:r>
      <w:r w:rsidRPr="00600968">
        <w:rPr>
          <w:lang w:val="en-US"/>
        </w:rPr>
        <w:t xml:space="preserve"> process</w:t>
      </w:r>
      <w:r w:rsidR="006F7A4C" w:rsidRPr="006F7A4C">
        <w:rPr>
          <w:lang w:val="en-US"/>
        </w:rPr>
        <w:t>.</w:t>
      </w:r>
    </w:p>
    <w:p w14:paraId="3FF926BE" w14:textId="77777777" w:rsidR="00E52125" w:rsidRDefault="006F7A4C" w:rsidP="00E52125">
      <w:pPr>
        <w:keepNext/>
        <w:jc w:val="center"/>
      </w:pPr>
      <w:r>
        <w:rPr>
          <w:noProof/>
          <w:lang w:eastAsia="en-GB"/>
        </w:rPr>
        <w:drawing>
          <wp:inline distT="0" distB="0" distL="0" distR="0" wp14:anchorId="7E1519EF" wp14:editId="76C250FF">
            <wp:extent cx="3634105" cy="3598093"/>
            <wp:effectExtent l="0" t="0" r="0" b="0"/>
            <wp:docPr id="1" name="Picture 1" descr="Marriott's Organizational Structure [Interactive Chart] Organ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s Organizational Structure [Interactive Chart] Organimi"/>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487" t="6047" r="1666" b="19670"/>
                    <a:stretch/>
                  </pic:blipFill>
                  <pic:spPr bwMode="auto">
                    <a:xfrm>
                      <a:off x="0" y="0"/>
                      <a:ext cx="3636848" cy="3600809"/>
                    </a:xfrm>
                    <a:prstGeom prst="rect">
                      <a:avLst/>
                    </a:prstGeom>
                    <a:noFill/>
                    <a:ln>
                      <a:noFill/>
                    </a:ln>
                    <a:extLst>
                      <a:ext uri="{53640926-AAD7-44D8-BBD7-CCE9431645EC}">
                        <a14:shadowObscured xmlns:a14="http://schemas.microsoft.com/office/drawing/2010/main"/>
                      </a:ext>
                    </a:extLst>
                  </pic:spPr>
                </pic:pic>
              </a:graphicData>
            </a:graphic>
          </wp:inline>
        </w:drawing>
      </w:r>
    </w:p>
    <w:p w14:paraId="1EE52FF7" w14:textId="46EAA742" w:rsidR="00E52125" w:rsidRDefault="00E52125" w:rsidP="00E52125">
      <w:pPr>
        <w:pStyle w:val="Caption"/>
        <w:jc w:val="center"/>
      </w:pPr>
      <w:bookmarkStart w:id="4" w:name="_Toc189166280"/>
      <w:r>
        <w:t xml:space="preserve">Figure </w:t>
      </w:r>
      <w:r>
        <w:fldChar w:fldCharType="begin"/>
      </w:r>
      <w:r>
        <w:instrText xml:space="preserve"> SEQ Figure \* ARABIC </w:instrText>
      </w:r>
      <w:r>
        <w:fldChar w:fldCharType="separate"/>
      </w:r>
      <w:r w:rsidR="00C978E2">
        <w:rPr>
          <w:noProof/>
        </w:rPr>
        <w:t>1</w:t>
      </w:r>
      <w:r>
        <w:fldChar w:fldCharType="end"/>
      </w:r>
      <w:r>
        <w:t xml:space="preserve"> Organisational Structure</w:t>
      </w:r>
      <w:bookmarkEnd w:id="4"/>
      <w:r>
        <w:t xml:space="preserve"> </w:t>
      </w:r>
    </w:p>
    <w:p w14:paraId="59AC63B9" w14:textId="7E2E9400" w:rsidR="006F7A4C" w:rsidRDefault="00E52125" w:rsidP="00E52125">
      <w:pPr>
        <w:pStyle w:val="Caption"/>
        <w:jc w:val="center"/>
        <w:rPr>
          <w:lang w:val="en-US"/>
        </w:rPr>
      </w:pPr>
      <w:r>
        <w:t>Source:</w:t>
      </w:r>
      <w:r w:rsidRPr="00E52125">
        <w:t>(Helvert, 2017)</w:t>
      </w:r>
    </w:p>
    <w:p w14:paraId="1798FFBB" w14:textId="4BAE35EA" w:rsidR="006F7A4C" w:rsidRPr="006F7A4C" w:rsidRDefault="00600968" w:rsidP="006F7A4C">
      <w:pPr>
        <w:rPr>
          <w:lang w:val="en-US"/>
        </w:rPr>
      </w:pPr>
      <w:r w:rsidRPr="00600968">
        <w:rPr>
          <w:lang w:val="en-US"/>
        </w:rPr>
        <w:t>Marriott has a CEO who leads the company from the top</w:t>
      </w:r>
      <w:r w:rsidR="007D5917">
        <w:rPr>
          <w:lang w:val="en-US"/>
        </w:rPr>
        <w:t xml:space="preserve"> and a number of senior executives whose responsibility of certain functional areas includes</w:t>
      </w:r>
      <w:r w:rsidRPr="00600968">
        <w:rPr>
          <w:lang w:val="en-US"/>
        </w:rPr>
        <w:t xml:space="preserve"> finance, marketing, operation, and human resources. </w:t>
      </w:r>
      <w:r w:rsidR="006F7A4C" w:rsidRPr="006F7A4C">
        <w:rPr>
          <w:lang w:val="en-US"/>
        </w:rPr>
        <w:t>Beneath these senior leaders are regional and property-level managers who handle the day-to-day operations of individual hotels.</w:t>
      </w:r>
    </w:p>
    <w:p w14:paraId="639772D0" w14:textId="06BCB634" w:rsidR="006F7A4C" w:rsidRPr="006F7A4C" w:rsidRDefault="006F7A4C" w:rsidP="006F7A4C">
      <w:pPr>
        <w:rPr>
          <w:lang w:val="en-US"/>
        </w:rPr>
      </w:pPr>
      <w:r w:rsidRPr="006F7A4C">
        <w:rPr>
          <w:lang w:val="en-US"/>
        </w:rPr>
        <w:t>This hierarchical structure helps Marriott maintain consistency in its global operations while ensuring local adaptation in different markets. For instance, each regional manager has the autonomy to adjust strategies based on local customer preferences, while corporate leaders set overarching strategies for growth, branding, and customer service</w:t>
      </w:r>
      <w:r w:rsidR="00E52125">
        <w:rPr>
          <w:lang w:val="en-US"/>
        </w:rPr>
        <w:t xml:space="preserve"> </w:t>
      </w:r>
      <w:r w:rsidR="00E52125" w:rsidRPr="00E52125">
        <w:rPr>
          <w:lang w:val="en-US"/>
        </w:rPr>
        <w:t>(Helvert, 2017)</w:t>
      </w:r>
      <w:r w:rsidRPr="006F7A4C">
        <w:rPr>
          <w:lang w:val="en-US"/>
        </w:rPr>
        <w:t>. The well-</w:t>
      </w:r>
      <w:r w:rsidRPr="006F7A4C">
        <w:rPr>
          <w:lang w:val="en-US"/>
        </w:rPr>
        <w:lastRenderedPageBreak/>
        <w:t xml:space="preserve">defined structure ensures that Marriott can maintain its brand standards, provide high-quality service to guests, and support a diverse portfolio </w:t>
      </w:r>
      <w:r w:rsidR="00823026">
        <w:rPr>
          <w:lang w:val="en-US"/>
        </w:rPr>
        <w:t>of</w:t>
      </w:r>
      <w:r w:rsidRPr="006F7A4C">
        <w:rPr>
          <w:lang w:val="en-US"/>
        </w:rPr>
        <w:t xml:space="preserve"> budget hotels.</w:t>
      </w:r>
    </w:p>
    <w:p w14:paraId="441C7326" w14:textId="77777777" w:rsidR="006F7A4C" w:rsidRPr="006F7A4C" w:rsidRDefault="006F7A4C" w:rsidP="006F7A4C">
      <w:pPr>
        <w:pStyle w:val="Heading2"/>
      </w:pPr>
      <w:bookmarkStart w:id="5" w:name="_Toc189169283"/>
      <w:r w:rsidRPr="006F7A4C">
        <w:t>2.2 Corporate Culture</w:t>
      </w:r>
      <w:bookmarkEnd w:id="5"/>
    </w:p>
    <w:p w14:paraId="127A4DA0" w14:textId="6B7DF99A" w:rsidR="006F7A4C" w:rsidRPr="006F7A4C" w:rsidRDefault="006F7A4C" w:rsidP="006F7A4C">
      <w:pPr>
        <w:rPr>
          <w:lang w:val="en-US"/>
        </w:rPr>
      </w:pPr>
      <w:r w:rsidRPr="006F7A4C">
        <w:rPr>
          <w:lang w:val="en-US"/>
        </w:rPr>
        <w:t xml:space="preserve">Marriott International’s corporate culture </w:t>
      </w:r>
      <w:proofErr w:type="spellStart"/>
      <w:r w:rsidR="00EE2627">
        <w:rPr>
          <w:lang w:val="en-US"/>
        </w:rPr>
        <w:t>emphasises</w:t>
      </w:r>
      <w:proofErr w:type="spellEnd"/>
      <w:r w:rsidRPr="006F7A4C">
        <w:rPr>
          <w:lang w:val="en-US"/>
        </w:rPr>
        <w:t xml:space="preserve"> values such as customer focus, innovation, and inclusivity, which play a pivotal role in shaping both its internal operations and the customer experience</w:t>
      </w:r>
      <w:r w:rsidR="00E52125">
        <w:rPr>
          <w:lang w:val="en-US"/>
        </w:rPr>
        <w:t xml:space="preserve"> </w:t>
      </w:r>
      <w:r w:rsidR="00E52125" w:rsidRPr="00E52125">
        <w:rPr>
          <w:lang w:val="en-US"/>
        </w:rPr>
        <w:t>(Dudovskiy, 2023)</w:t>
      </w:r>
      <w:r w:rsidRPr="006F7A4C">
        <w:rPr>
          <w:lang w:val="en-US"/>
        </w:rPr>
        <w:t xml:space="preserve">. The company is known for fostering a strong culture of "putting people first," </w:t>
      </w:r>
      <w:proofErr w:type="spellStart"/>
      <w:r w:rsidR="00EE2627">
        <w:rPr>
          <w:lang w:val="en-US"/>
        </w:rPr>
        <w:t>prioritising</w:t>
      </w:r>
      <w:proofErr w:type="spellEnd"/>
      <w:r w:rsidRPr="006F7A4C">
        <w:rPr>
          <w:lang w:val="en-US"/>
        </w:rPr>
        <w:t xml:space="preserve"> employee well-being and satisfaction. Marriott’s leadership style is generally supportive and participative, encouraging open communication between employees at all levels. </w:t>
      </w:r>
      <w:r w:rsidR="00600968" w:rsidRPr="00600968">
        <w:rPr>
          <w:lang w:val="en-US"/>
        </w:rPr>
        <w:t xml:space="preserve">This approach of leadership will make employees feel empowered and motivated, contributing to achieving the </w:t>
      </w:r>
      <w:proofErr w:type="spellStart"/>
      <w:r w:rsidR="00600968" w:rsidRPr="00600968">
        <w:rPr>
          <w:lang w:val="en-US"/>
        </w:rPr>
        <w:t>organisation's</w:t>
      </w:r>
      <w:proofErr w:type="spellEnd"/>
      <w:r w:rsidR="00600968" w:rsidRPr="00600968">
        <w:rPr>
          <w:lang w:val="en-US"/>
        </w:rPr>
        <w:t xml:space="preserve"> goals</w:t>
      </w:r>
      <w:r w:rsidRPr="006F7A4C">
        <w:rPr>
          <w:lang w:val="en-US"/>
        </w:rPr>
        <w:t>.</w:t>
      </w:r>
    </w:p>
    <w:p w14:paraId="2C908AC0" w14:textId="5D2DC069" w:rsidR="006F7A4C" w:rsidRPr="006F7A4C" w:rsidRDefault="006F7A4C" w:rsidP="006F7A4C">
      <w:pPr>
        <w:rPr>
          <w:lang w:val="en-US"/>
        </w:rPr>
      </w:pPr>
      <w:r w:rsidRPr="006F7A4C">
        <w:rPr>
          <w:lang w:val="en-US"/>
        </w:rPr>
        <w:t>Diversity and inclusion are central to Marriott's corporate culture</w:t>
      </w:r>
      <w:r w:rsidR="00E52125">
        <w:rPr>
          <w:lang w:val="en-US"/>
        </w:rPr>
        <w:t xml:space="preserve"> </w:t>
      </w:r>
      <w:r w:rsidR="00E52125" w:rsidRPr="00E52125">
        <w:rPr>
          <w:lang w:val="en-US"/>
        </w:rPr>
        <w:t>(Gorton</w:t>
      </w:r>
      <w:r w:rsidR="00E52125">
        <w:rPr>
          <w:lang w:val="en-US"/>
        </w:rPr>
        <w:t xml:space="preserve"> et al.,</w:t>
      </w:r>
      <w:r w:rsidR="00E52125" w:rsidRPr="00E52125">
        <w:rPr>
          <w:lang w:val="en-US"/>
        </w:rPr>
        <w:t xml:space="preserve"> 2022)</w:t>
      </w:r>
      <w:r w:rsidRPr="006F7A4C">
        <w:rPr>
          <w:lang w:val="en-US"/>
        </w:rPr>
        <w:t xml:space="preserve">. The company has made significant strides in promoting a diverse workforce, with a focus on creating opportunities for underrepresented groups. For example, Marriott has been </w:t>
      </w:r>
      <w:proofErr w:type="spellStart"/>
      <w:r w:rsidR="00EE2627">
        <w:rPr>
          <w:lang w:val="en-US"/>
        </w:rPr>
        <w:t>recognised</w:t>
      </w:r>
      <w:proofErr w:type="spellEnd"/>
      <w:r w:rsidRPr="006F7A4C">
        <w:rPr>
          <w:lang w:val="en-US"/>
        </w:rPr>
        <w:t xml:space="preserve"> multiple times as one of the best companies for diversity, owing to its policies that support equal opportunities for all employees</w:t>
      </w:r>
      <w:r w:rsidR="00E52125">
        <w:rPr>
          <w:lang w:val="en-US"/>
        </w:rPr>
        <w:t xml:space="preserve"> </w:t>
      </w:r>
      <w:r w:rsidR="00E52125" w:rsidRPr="00E52125">
        <w:rPr>
          <w:lang w:val="en-US"/>
        </w:rPr>
        <w:t>(Holtgrieve, 2021)</w:t>
      </w:r>
      <w:r w:rsidRPr="006F7A4C">
        <w:rPr>
          <w:lang w:val="en-US"/>
        </w:rPr>
        <w:t>.</w:t>
      </w:r>
    </w:p>
    <w:p w14:paraId="4027C363" w14:textId="77777777" w:rsidR="006F7A4C" w:rsidRPr="006F7A4C" w:rsidRDefault="006F7A4C" w:rsidP="006F7A4C">
      <w:pPr>
        <w:pStyle w:val="Heading2"/>
      </w:pPr>
      <w:bookmarkStart w:id="6" w:name="_Toc189169284"/>
      <w:r w:rsidRPr="006F7A4C">
        <w:t xml:space="preserve">2.3 Goals of the </w:t>
      </w:r>
      <w:proofErr w:type="spellStart"/>
      <w:r w:rsidRPr="006F7A4C">
        <w:t>Organisation</w:t>
      </w:r>
      <w:bookmarkEnd w:id="6"/>
      <w:proofErr w:type="spellEnd"/>
    </w:p>
    <w:p w14:paraId="507F8C6C" w14:textId="40A186D7" w:rsidR="006F7A4C" w:rsidRPr="006F7A4C" w:rsidRDefault="006F7A4C" w:rsidP="006F7A4C">
      <w:pPr>
        <w:rPr>
          <w:lang w:val="en-US"/>
        </w:rPr>
      </w:pPr>
      <w:r w:rsidRPr="006F7A4C">
        <w:rPr>
          <w:lang w:val="en-US"/>
        </w:rPr>
        <w:t>Marriott International’s corporate goals revolve around growth, customer satisfaction, sustainability, and financial performance</w:t>
      </w:r>
      <w:r w:rsidR="005112D8">
        <w:rPr>
          <w:lang w:val="en-US"/>
        </w:rPr>
        <w:t xml:space="preserve"> </w:t>
      </w:r>
      <w:r w:rsidR="005112D8" w:rsidRPr="005112D8">
        <w:rPr>
          <w:lang w:val="en-US"/>
        </w:rPr>
        <w:t>(</w:t>
      </w:r>
      <w:proofErr w:type="spellStart"/>
      <w:r w:rsidR="005112D8" w:rsidRPr="005112D8">
        <w:rPr>
          <w:lang w:val="en-US"/>
        </w:rPr>
        <w:t>Shenkar</w:t>
      </w:r>
      <w:proofErr w:type="spellEnd"/>
      <w:r w:rsidR="005112D8">
        <w:rPr>
          <w:lang w:val="en-US"/>
        </w:rPr>
        <w:t xml:space="preserve"> et al.</w:t>
      </w:r>
      <w:r w:rsidR="005112D8" w:rsidRPr="005112D8">
        <w:rPr>
          <w:lang w:val="en-US"/>
        </w:rPr>
        <w:t>, 2021)</w:t>
      </w:r>
      <w:r w:rsidRPr="006F7A4C">
        <w:rPr>
          <w:lang w:val="en-US"/>
        </w:rPr>
        <w:t>. At the corporate level, Marriott aims to continue expanding its footprint</w:t>
      </w:r>
      <w:r w:rsidR="00690A32">
        <w:rPr>
          <w:lang w:val="en-US"/>
        </w:rPr>
        <w:t xml:space="preserve"> globally</w:t>
      </w:r>
      <w:r w:rsidRPr="006F7A4C">
        <w:rPr>
          <w:lang w:val="en-US"/>
        </w:rPr>
        <w:t xml:space="preserve">, focusing on entering emerging markets and strengthening its position in established ones. The company also </w:t>
      </w:r>
      <w:proofErr w:type="spellStart"/>
      <w:r w:rsidR="00EE2627">
        <w:rPr>
          <w:lang w:val="en-US"/>
        </w:rPr>
        <w:t>prioritises</w:t>
      </w:r>
      <w:proofErr w:type="spellEnd"/>
      <w:r w:rsidRPr="006F7A4C">
        <w:rPr>
          <w:lang w:val="en-US"/>
        </w:rPr>
        <w:t xml:space="preserve"> enhancing its brand portfolio through strategic acquisitions and partnerships. For example, the acquisition of </w:t>
      </w:r>
      <w:r w:rsidR="00690A32">
        <w:rPr>
          <w:lang w:val="en-US"/>
        </w:rPr>
        <w:t>a famous hotel</w:t>
      </w:r>
      <w:r w:rsidRPr="006F7A4C">
        <w:rPr>
          <w:lang w:val="en-US"/>
        </w:rPr>
        <w:t xml:space="preserve"> in 2016 allowed Marriott to significantly increase its global market share, with over 30 brands under its umbrella today</w:t>
      </w:r>
      <w:r w:rsidR="00AC7890">
        <w:rPr>
          <w:lang w:val="en-US"/>
        </w:rPr>
        <w:t xml:space="preserve"> </w:t>
      </w:r>
      <w:r w:rsidR="00AC7890" w:rsidRPr="00AC7890">
        <w:rPr>
          <w:lang w:val="en-US"/>
        </w:rPr>
        <w:t>(CNBC, 2016)</w:t>
      </w:r>
      <w:r w:rsidRPr="006F7A4C">
        <w:rPr>
          <w:lang w:val="en-US"/>
        </w:rPr>
        <w:t>.</w:t>
      </w:r>
    </w:p>
    <w:p w14:paraId="18CE806B" w14:textId="4A5E11FC" w:rsidR="006F7A4C" w:rsidRPr="006F7A4C" w:rsidRDefault="006F7A4C" w:rsidP="006F7A4C">
      <w:pPr>
        <w:rPr>
          <w:lang w:val="en-US"/>
        </w:rPr>
      </w:pPr>
      <w:r w:rsidRPr="006F7A4C">
        <w:rPr>
          <w:lang w:val="en-US"/>
        </w:rPr>
        <w:t>At the individual hotel level, Marriott’s goals are closely aligned with corporate objectives but are tailored to meet the specific needs of each property. These goals typically focus on improving customer satisfaction scores, maintaining operational excellence, and driving revenue through local marketing initiatives. The company's global brand standards are consistently communicated to hotel staff, who are trained to align their daily operations with Marriott’s values and objectives.</w:t>
      </w:r>
      <w:r w:rsidR="00301337">
        <w:rPr>
          <w:lang w:val="en-US"/>
        </w:rPr>
        <w:t xml:space="preserve"> </w:t>
      </w:r>
      <w:r w:rsidRPr="006F7A4C">
        <w:rPr>
          <w:lang w:val="en-US"/>
        </w:rPr>
        <w:t xml:space="preserve">Marriott’s communication of goals is facilitated through regular internal channels, including </w:t>
      </w:r>
      <w:r w:rsidRPr="006F7A4C">
        <w:rPr>
          <w:lang w:val="en-US"/>
        </w:rPr>
        <w:lastRenderedPageBreak/>
        <w:t>leadership meetings, corporate newsletters, and digital platforms. Each hotel manager is responsible for ensuring that employees are aware of and working towards these objectives. To achieve these goals, Marriott uses various strategies that reward individual and team accomplishments.</w:t>
      </w:r>
    </w:p>
    <w:p w14:paraId="4D6B71A0" w14:textId="482B5159" w:rsidR="00A92E99" w:rsidRDefault="00A92E99">
      <w:pPr>
        <w:spacing w:line="259" w:lineRule="auto"/>
        <w:jc w:val="left"/>
      </w:pPr>
      <w:r>
        <w:br w:type="page"/>
      </w:r>
    </w:p>
    <w:p w14:paraId="0CA1C475" w14:textId="2EB42410" w:rsidR="00A92E99" w:rsidRPr="00A92E99" w:rsidRDefault="00A92E99" w:rsidP="00A92E99">
      <w:pPr>
        <w:pStyle w:val="Heading1"/>
        <w:rPr>
          <w:lang w:val="en-US"/>
        </w:rPr>
      </w:pPr>
      <w:bookmarkStart w:id="7" w:name="_Toc189169285"/>
      <w:r w:rsidRPr="00A92E99">
        <w:rPr>
          <w:lang w:val="en-US"/>
        </w:rPr>
        <w:lastRenderedPageBreak/>
        <w:t>3. Recent Change</w:t>
      </w:r>
      <w:r w:rsidR="00823026">
        <w:rPr>
          <w:lang w:val="en-US"/>
        </w:rPr>
        <w:t>s</w:t>
      </w:r>
      <w:bookmarkEnd w:id="7"/>
      <w:r w:rsidRPr="00A92E99">
        <w:rPr>
          <w:lang w:val="en-US"/>
        </w:rPr>
        <w:t xml:space="preserve"> </w:t>
      </w:r>
    </w:p>
    <w:p w14:paraId="34FA7DC4" w14:textId="53D0F44E" w:rsidR="00A92E99" w:rsidRPr="00A92E99" w:rsidRDefault="00A92E99" w:rsidP="00A92E99">
      <w:pPr>
        <w:pStyle w:val="Heading2"/>
      </w:pPr>
      <w:bookmarkStart w:id="8" w:name="_Toc189169286"/>
      <w:r w:rsidRPr="00A92E99">
        <w:t>3.1 Recent Change</w:t>
      </w:r>
      <w:r w:rsidR="00823026">
        <w:t>s</w:t>
      </w:r>
      <w:bookmarkEnd w:id="8"/>
    </w:p>
    <w:p w14:paraId="0C771770" w14:textId="6E9EED0D" w:rsidR="00851D55" w:rsidRPr="00851D55" w:rsidRDefault="00823026" w:rsidP="00851D55">
      <w:pPr>
        <w:rPr>
          <w:lang w:val="en-US"/>
        </w:rPr>
      </w:pPr>
      <w:r>
        <w:rPr>
          <w:lang w:val="en-US"/>
        </w:rPr>
        <w:t>Recently</w:t>
      </w:r>
      <w:r w:rsidR="00851D55" w:rsidRPr="00851D55">
        <w:rPr>
          <w:lang w:val="en-US"/>
        </w:rPr>
        <w:t xml:space="preserve">, Marriott International has faced many changes </w:t>
      </w:r>
      <w:r w:rsidR="007D5917">
        <w:rPr>
          <w:lang w:val="en-US"/>
        </w:rPr>
        <w:t xml:space="preserve">due to a continuous need to adapt to </w:t>
      </w:r>
      <w:r w:rsidR="00851D55" w:rsidRPr="00851D55">
        <w:rPr>
          <w:lang w:val="en-US"/>
        </w:rPr>
        <w:t xml:space="preserve">changing industry demands, technological increases, and sustainability. One of the largest changes was the company’s digital transition (Yates-Roberts, 2023). Marriot put more focus in improving their digital capabilities, primarily their mobile app and website. Mobile cheque-ins, mobile room keys, </w:t>
      </w:r>
      <w:r w:rsidR="007D5917">
        <w:rPr>
          <w:lang w:val="en-US"/>
        </w:rPr>
        <w:t xml:space="preserve">and </w:t>
      </w:r>
      <w:r w:rsidR="00851D55" w:rsidRPr="00851D55">
        <w:rPr>
          <w:lang w:val="en-US"/>
        </w:rPr>
        <w:t xml:space="preserve">AI-driven </w:t>
      </w:r>
      <w:proofErr w:type="spellStart"/>
      <w:r w:rsidR="00851D55" w:rsidRPr="00851D55">
        <w:rPr>
          <w:lang w:val="en-US"/>
        </w:rPr>
        <w:t>personalisation</w:t>
      </w:r>
      <w:proofErr w:type="spellEnd"/>
      <w:r w:rsidR="00851D55" w:rsidRPr="00851D55">
        <w:rPr>
          <w:lang w:val="en-US"/>
        </w:rPr>
        <w:t xml:space="preserve"> of the guest experience were all introduced through the company. It was this transformation because </w:t>
      </w:r>
      <w:proofErr w:type="spellStart"/>
      <w:r w:rsidR="00851D55" w:rsidRPr="00851D55">
        <w:rPr>
          <w:lang w:val="en-US"/>
        </w:rPr>
        <w:t>travellers</w:t>
      </w:r>
      <w:proofErr w:type="spellEnd"/>
      <w:r w:rsidR="00851D55" w:rsidRPr="00851D55">
        <w:rPr>
          <w:lang w:val="en-US"/>
        </w:rPr>
        <w:t xml:space="preserve"> want convenience and they prefer seamless digital interactions.</w:t>
      </w:r>
    </w:p>
    <w:p w14:paraId="334CD197" w14:textId="6CC13CEE" w:rsidR="00C978E2" w:rsidRDefault="00851D55" w:rsidP="00851D55">
      <w:pPr>
        <w:rPr>
          <w:lang w:val="en-US"/>
        </w:rPr>
      </w:pPr>
      <w:r w:rsidRPr="00851D55">
        <w:rPr>
          <w:lang w:val="en-US"/>
        </w:rPr>
        <w:t xml:space="preserve">In addition, Marriott is pursuing growth </w:t>
      </w:r>
      <w:r w:rsidR="007D5917">
        <w:rPr>
          <w:lang w:val="en-US"/>
        </w:rPr>
        <w:t>in</w:t>
      </w:r>
      <w:r w:rsidRPr="00851D55">
        <w:rPr>
          <w:lang w:val="en-US"/>
        </w:rPr>
        <w:t xml:space="preserve"> other new markets. In addition, the company has established </w:t>
      </w:r>
      <w:r w:rsidR="007D5917">
        <w:rPr>
          <w:lang w:val="en-US"/>
        </w:rPr>
        <w:t xml:space="preserve">a presence in </w:t>
      </w:r>
      <w:r w:rsidRPr="00851D55">
        <w:rPr>
          <w:lang w:val="en-US"/>
        </w:rPr>
        <w:t xml:space="preserve">emerging markets like China and India, for instance, Ritz-Carlton and JW Marriott (Marriott International, Inc., 2024). With </w:t>
      </w:r>
      <w:r w:rsidR="007D5917">
        <w:rPr>
          <w:lang w:val="en-US"/>
        </w:rPr>
        <w:t>its successful expansion strategy, Marriott is able to attract new customers, diversify its customer base and widen its revenue sources,</w:t>
      </w:r>
      <w:r w:rsidRPr="00851D55">
        <w:rPr>
          <w:lang w:val="en-US"/>
        </w:rPr>
        <w:t xml:space="preserve"> given the competitive nature of the hospitality industry in developed regions. It has also been an area focusing on the key concept of sustainability. The Sustainability and Social Impact Platform, ‘Serve 360,’ created by Marriott, is aimed at addressing environmental matters like energy consumption, waste reduction and responsible sourcing</w:t>
      </w:r>
      <w:r w:rsidR="00A92E99" w:rsidRPr="00A92E99">
        <w:rPr>
          <w:lang w:val="en-US"/>
        </w:rPr>
        <w:t xml:space="preserve">. </w:t>
      </w:r>
    </w:p>
    <w:p w14:paraId="4B037245" w14:textId="77777777" w:rsidR="00C978E2" w:rsidRDefault="00C978E2" w:rsidP="00C978E2">
      <w:pPr>
        <w:keepNext/>
        <w:jc w:val="center"/>
      </w:pPr>
      <w:r>
        <w:rPr>
          <w:noProof/>
          <w:lang w:eastAsia="en-GB"/>
        </w:rPr>
        <w:drawing>
          <wp:inline distT="0" distB="0" distL="0" distR="0" wp14:anchorId="296FB550" wp14:editId="514FC233">
            <wp:extent cx="3266023" cy="2240280"/>
            <wp:effectExtent l="0" t="0" r="0" b="0"/>
            <wp:docPr id="3" name="Picture 3" descr="Serve360 | Mindclick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rve360 | Mindclick Group"/>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680"/>
                    <a:stretch/>
                  </pic:blipFill>
                  <pic:spPr bwMode="auto">
                    <a:xfrm>
                      <a:off x="0" y="0"/>
                      <a:ext cx="3267558" cy="2241333"/>
                    </a:xfrm>
                    <a:prstGeom prst="rect">
                      <a:avLst/>
                    </a:prstGeom>
                    <a:noFill/>
                    <a:ln>
                      <a:noFill/>
                    </a:ln>
                    <a:extLst>
                      <a:ext uri="{53640926-AAD7-44D8-BBD7-CCE9431645EC}">
                        <a14:shadowObscured xmlns:a14="http://schemas.microsoft.com/office/drawing/2010/main"/>
                      </a:ext>
                    </a:extLst>
                  </pic:spPr>
                </pic:pic>
              </a:graphicData>
            </a:graphic>
          </wp:inline>
        </w:drawing>
      </w:r>
    </w:p>
    <w:p w14:paraId="381A3719" w14:textId="5EA047B3" w:rsidR="00C978E2" w:rsidRDefault="00C978E2" w:rsidP="00C978E2">
      <w:pPr>
        <w:pStyle w:val="Caption"/>
        <w:jc w:val="center"/>
      </w:pPr>
      <w:bookmarkStart w:id="9" w:name="_Toc189166281"/>
      <w:r>
        <w:t xml:space="preserve">Figure </w:t>
      </w:r>
      <w:r>
        <w:fldChar w:fldCharType="begin"/>
      </w:r>
      <w:r>
        <w:instrText xml:space="preserve"> SEQ Figure \* ARABIC </w:instrText>
      </w:r>
      <w:r>
        <w:fldChar w:fldCharType="separate"/>
      </w:r>
      <w:r>
        <w:rPr>
          <w:noProof/>
        </w:rPr>
        <w:t>2</w:t>
      </w:r>
      <w:r>
        <w:fldChar w:fldCharType="end"/>
      </w:r>
      <w:r>
        <w:t xml:space="preserve"> Serve 360</w:t>
      </w:r>
      <w:bookmarkEnd w:id="9"/>
    </w:p>
    <w:p w14:paraId="251AA7FD" w14:textId="2662D1E0" w:rsidR="00C978E2" w:rsidRDefault="00C978E2" w:rsidP="00C978E2">
      <w:pPr>
        <w:pStyle w:val="Caption"/>
        <w:jc w:val="center"/>
        <w:rPr>
          <w:lang w:val="en-US"/>
        </w:rPr>
      </w:pPr>
      <w:r>
        <w:t xml:space="preserve">Source: </w:t>
      </w:r>
      <w:r w:rsidRPr="003A1802">
        <w:t>(MSAP, 2023)</w:t>
      </w:r>
    </w:p>
    <w:p w14:paraId="754828CF" w14:textId="034648F4" w:rsidR="00A92E99" w:rsidRPr="00A92E99" w:rsidRDefault="00851D55" w:rsidP="00A92E99">
      <w:pPr>
        <w:rPr>
          <w:lang w:val="en-US"/>
        </w:rPr>
      </w:pPr>
      <w:r w:rsidRPr="00851D55">
        <w:rPr>
          <w:lang w:val="en-US"/>
        </w:rPr>
        <w:lastRenderedPageBreak/>
        <w:t xml:space="preserve">As the company set </w:t>
      </w:r>
      <w:r w:rsidR="00690A32">
        <w:rPr>
          <w:lang w:val="en-US"/>
        </w:rPr>
        <w:t>strategic</w:t>
      </w:r>
      <w:r w:rsidRPr="00851D55">
        <w:rPr>
          <w:lang w:val="en-US"/>
        </w:rPr>
        <w:t xml:space="preserve"> goals, it aimed to lower its carbon emissions </w:t>
      </w:r>
      <w:r w:rsidR="00690A32">
        <w:rPr>
          <w:lang w:val="en-US"/>
        </w:rPr>
        <w:t>as much as possible</w:t>
      </w:r>
      <w:r w:rsidRPr="00851D55">
        <w:rPr>
          <w:lang w:val="en-US"/>
        </w:rPr>
        <w:t xml:space="preserve"> by 2025 (Ecolab, 2024)</w:t>
      </w:r>
      <w:r w:rsidR="00A92E99" w:rsidRPr="00A92E99">
        <w:rPr>
          <w:lang w:val="en-US"/>
        </w:rPr>
        <w:t>.</w:t>
      </w:r>
    </w:p>
    <w:p w14:paraId="6C528382" w14:textId="77777777" w:rsidR="00A92E99" w:rsidRPr="00A92E99" w:rsidRDefault="00A92E99" w:rsidP="00A92E99">
      <w:pPr>
        <w:pStyle w:val="Heading2"/>
      </w:pPr>
      <w:bookmarkStart w:id="10" w:name="_Toc189169287"/>
      <w:r w:rsidRPr="00A92E99">
        <w:t>3.2 Impact of the Change Initiatives</w:t>
      </w:r>
      <w:bookmarkEnd w:id="10"/>
    </w:p>
    <w:p w14:paraId="7B97E41F" w14:textId="773AC588" w:rsidR="00A92E99" w:rsidRPr="00A92E99" w:rsidRDefault="00851D55" w:rsidP="00A92E99">
      <w:pPr>
        <w:rPr>
          <w:lang w:val="en-US"/>
        </w:rPr>
      </w:pPr>
      <w:r w:rsidRPr="00851D55">
        <w:rPr>
          <w:lang w:val="en-US"/>
        </w:rPr>
        <w:t xml:space="preserve">Marriott has </w:t>
      </w:r>
      <w:r>
        <w:rPr>
          <w:lang w:val="en-US"/>
        </w:rPr>
        <w:t>changed</w:t>
      </w:r>
      <w:r w:rsidRPr="00851D55">
        <w:rPr>
          <w:lang w:val="en-US"/>
        </w:rPr>
        <w:t xml:space="preserve">, </w:t>
      </w:r>
      <w:r>
        <w:rPr>
          <w:lang w:val="en-US"/>
        </w:rPr>
        <w:t xml:space="preserve">and </w:t>
      </w:r>
      <w:r w:rsidRPr="00851D55">
        <w:rPr>
          <w:lang w:val="en-US"/>
        </w:rPr>
        <w:t xml:space="preserve">their impact on operations and market position has been very significant. </w:t>
      </w:r>
      <w:r w:rsidR="00A92E99" w:rsidRPr="00A92E99">
        <w:rPr>
          <w:lang w:val="en-US"/>
        </w:rPr>
        <w:t>Digitally, the mobile app and enhanced website functionality have improved the guest experience, leading to higher customer satisfaction and loyalty. The company’s expansion into new markets has helped Marriott maintain its position as one of the largest hotel chains, with over 7,800 properties across 138 countries. This growth has contributed positively to Marriott's profitability, which saw a strong rebound in 2022 after the pandemic, with revenues exceeding $20 billion.</w:t>
      </w:r>
      <w:r w:rsidR="00301337">
        <w:rPr>
          <w:lang w:val="en-US"/>
        </w:rPr>
        <w:t xml:space="preserve"> </w:t>
      </w:r>
      <w:r w:rsidR="00A92E99" w:rsidRPr="00A92E99">
        <w:rPr>
          <w:lang w:val="en-US"/>
        </w:rPr>
        <w:t>Sustainability initiatives have strengthened Marriott’s brand image, aligning the company with environmentally-conscious consumers</w:t>
      </w:r>
      <w:r w:rsidR="005112D8">
        <w:rPr>
          <w:lang w:val="en-US"/>
        </w:rPr>
        <w:t xml:space="preserve"> </w:t>
      </w:r>
      <w:r w:rsidR="005112D8" w:rsidRPr="005112D8">
        <w:rPr>
          <w:lang w:val="en-US"/>
        </w:rPr>
        <w:t>(Johnson, 2024)</w:t>
      </w:r>
      <w:r w:rsidR="00A92E99" w:rsidRPr="00A92E99">
        <w:rPr>
          <w:lang w:val="en-US"/>
        </w:rPr>
        <w:t>.</w:t>
      </w:r>
    </w:p>
    <w:p w14:paraId="0D17659D" w14:textId="7C1243CF" w:rsidR="00A92E99" w:rsidRPr="00A92E99" w:rsidRDefault="00A92E99" w:rsidP="00A92E99">
      <w:pPr>
        <w:pStyle w:val="Heading2"/>
      </w:pPr>
      <w:bookmarkStart w:id="11" w:name="_Toc189169288"/>
      <w:r w:rsidRPr="00A92E99">
        <w:t>3.3 Change Management</w:t>
      </w:r>
      <w:r w:rsidR="00690A32">
        <w:t xml:space="preserve"> </w:t>
      </w:r>
      <w:r w:rsidR="00690A32" w:rsidRPr="00A92E99">
        <w:t>Evaluation</w:t>
      </w:r>
      <w:bookmarkEnd w:id="11"/>
    </w:p>
    <w:p w14:paraId="3DDAE906" w14:textId="44E48FB7" w:rsidR="00A92E99" w:rsidRPr="00A92E99" w:rsidRDefault="00A92E99" w:rsidP="00A92E99">
      <w:pPr>
        <w:rPr>
          <w:lang w:val="en-US"/>
        </w:rPr>
      </w:pPr>
      <w:r w:rsidRPr="00A92E99">
        <w:rPr>
          <w:lang w:val="en-US"/>
        </w:rPr>
        <w:t xml:space="preserve">Marriott’s approach to managing change has largely followed structured change management frameworks. Using </w:t>
      </w:r>
      <w:r w:rsidRPr="00F42AF4">
        <w:rPr>
          <w:lang w:val="en-US"/>
        </w:rPr>
        <w:t>Kotter's 8-Step Process</w:t>
      </w:r>
      <w:r w:rsidRPr="00A92E99">
        <w:rPr>
          <w:lang w:val="en-US"/>
        </w:rPr>
        <w:t>, the company has effectively created a sense of urgency around its digital transformation and sustainability goals. Marriott’s leadership communicated the need for change, created coalitions of change champions, and developed a clear vision that aligned with its corporate goals</w:t>
      </w:r>
      <w:r w:rsidR="005112D8">
        <w:rPr>
          <w:lang w:val="en-US"/>
        </w:rPr>
        <w:t xml:space="preserve"> </w:t>
      </w:r>
      <w:r w:rsidR="005112D8" w:rsidRPr="005112D8">
        <w:rPr>
          <w:lang w:val="en-US"/>
        </w:rPr>
        <w:t>(Setiawan et al., 2020)</w:t>
      </w:r>
      <w:r w:rsidRPr="00A92E99">
        <w:rPr>
          <w:lang w:val="en-US"/>
        </w:rPr>
        <w:t>.</w:t>
      </w:r>
      <w:r w:rsidR="00301337">
        <w:rPr>
          <w:lang w:val="en-US"/>
        </w:rPr>
        <w:t xml:space="preserve"> </w:t>
      </w:r>
      <w:r w:rsidRPr="00A92E99">
        <w:rPr>
          <w:lang w:val="en-US"/>
        </w:rPr>
        <w:t xml:space="preserve">Marriott followed </w:t>
      </w:r>
      <w:r w:rsidRPr="00AC7890">
        <w:rPr>
          <w:lang w:val="en-US"/>
        </w:rPr>
        <w:t>Lewin’s Change Management Model</w:t>
      </w:r>
      <w:r w:rsidRPr="00A92E99">
        <w:rPr>
          <w:lang w:val="en-US"/>
        </w:rPr>
        <w:t>, unfreezing existing practices by introducing new environmental goals, making the change by adopting eco-friendly practices, and refreezing by embedding sustainability into its corporate culture</w:t>
      </w:r>
      <w:r w:rsidR="00AC7890">
        <w:rPr>
          <w:lang w:val="en-US"/>
        </w:rPr>
        <w:t xml:space="preserve"> </w:t>
      </w:r>
      <w:r w:rsidR="00AC7890" w:rsidRPr="00AC7890">
        <w:rPr>
          <w:lang w:val="en-US"/>
        </w:rPr>
        <w:t>(Cummings</w:t>
      </w:r>
      <w:r w:rsidR="00AC7890">
        <w:rPr>
          <w:lang w:val="en-US"/>
        </w:rPr>
        <w:t xml:space="preserve"> et al.</w:t>
      </w:r>
      <w:r w:rsidR="00AC7890" w:rsidRPr="00AC7890">
        <w:rPr>
          <w:lang w:val="en-US"/>
        </w:rPr>
        <w:t>, 2014)</w:t>
      </w:r>
      <w:r w:rsidRPr="00A92E99">
        <w:rPr>
          <w:lang w:val="en-US"/>
        </w:rPr>
        <w:t>. While Marriott’s change initiatives have largely been successful, continuous adaptation is necessary to stay competitive, especially in the face of emerging technologies.</w:t>
      </w:r>
    </w:p>
    <w:p w14:paraId="40DCA3B1" w14:textId="1CBF14FB" w:rsidR="00A92E99" w:rsidRDefault="00A92E99">
      <w:pPr>
        <w:spacing w:line="259" w:lineRule="auto"/>
        <w:jc w:val="left"/>
      </w:pPr>
      <w:r>
        <w:br w:type="page"/>
      </w:r>
    </w:p>
    <w:p w14:paraId="4F57174F" w14:textId="796DEEE5" w:rsidR="00A92E99" w:rsidRDefault="00A92E99" w:rsidP="00472C76">
      <w:pPr>
        <w:pStyle w:val="Heading1"/>
      </w:pPr>
      <w:bookmarkStart w:id="12" w:name="_Toc189169289"/>
      <w:r>
        <w:lastRenderedPageBreak/>
        <w:t>4. Strategic Direction</w:t>
      </w:r>
      <w:bookmarkEnd w:id="12"/>
    </w:p>
    <w:p w14:paraId="1AB12901" w14:textId="77C88D56" w:rsidR="00A92E99" w:rsidRDefault="00A92E99" w:rsidP="00A92E99">
      <w:r>
        <w:t>Marriott International’s strategic direction focuses on growth, market leadership, customer satisfaction, and operational excellence</w:t>
      </w:r>
      <w:r w:rsidR="00E52125">
        <w:t xml:space="preserve"> </w:t>
      </w:r>
      <w:r w:rsidR="00E52125" w:rsidRPr="00E52125">
        <w:t>(David and David, 2017)</w:t>
      </w:r>
      <w:r>
        <w:t>. The company aims to solidify its position as a global leader in the hospitality industry while adapting to evolving customer demands and market dynamics. Marriott's long-term goals include expanding its global presence, enhancing its brand portfolio, and leveraging digital technology to improve guest experiences. One of Marriott's key strategic priorities is increasing its footprint in emerging markets such as Asia and the Middle East, which are experiencing growing demand for hospitality services</w:t>
      </w:r>
      <w:r w:rsidR="005112D8">
        <w:t xml:space="preserve"> </w:t>
      </w:r>
      <w:r w:rsidR="005112D8" w:rsidRPr="005112D8">
        <w:t>(Hospitality On, 2022)</w:t>
      </w:r>
      <w:r>
        <w:t>.</w:t>
      </w:r>
    </w:p>
    <w:p w14:paraId="353BF51E" w14:textId="52E77BD4" w:rsidR="00A92E99" w:rsidRDefault="00A92E99" w:rsidP="00A92E99">
      <w:r>
        <w:t xml:space="preserve">Marriott’s market positioning is </w:t>
      </w:r>
      <w:r w:rsidR="00EE2627">
        <w:t>centred on offering a wide range of accommodations that cater to various customer segments, from luxury travellers</w:t>
      </w:r>
      <w:r>
        <w:t xml:space="preserve"> to budget-conscious guests. With a portfolio of over 30 brands, Marriott strategically targets both high-end and economy segments, which enables the company to tap into a broad customer base</w:t>
      </w:r>
      <w:r w:rsidR="005112D8">
        <w:t xml:space="preserve"> </w:t>
      </w:r>
      <w:r w:rsidR="005112D8" w:rsidRPr="005112D8">
        <w:t>(Mitra, 2023)</w:t>
      </w:r>
      <w:r>
        <w:t xml:space="preserve">. Marriott </w:t>
      </w:r>
      <w:r w:rsidR="00EE2627">
        <w:t>capitalises</w:t>
      </w:r>
      <w:r>
        <w:t xml:space="preserve"> on its brand recognition, global presence, and loyalty program, Bonvoy, which has over </w:t>
      </w:r>
      <w:r w:rsidR="00472C76">
        <w:t>200</w:t>
      </w:r>
      <w:r>
        <w:t xml:space="preserve"> million members worldwide</w:t>
      </w:r>
      <w:r w:rsidR="005112D8">
        <w:t xml:space="preserve"> </w:t>
      </w:r>
      <w:r w:rsidR="005112D8" w:rsidRPr="005112D8">
        <w:t>(O’Neill, 2024)</w:t>
      </w:r>
      <w:r>
        <w:t xml:space="preserve">. By focusing on providing </w:t>
      </w:r>
      <w:r w:rsidR="00EE2627">
        <w:t>personalised</w:t>
      </w:r>
      <w:r>
        <w:t xml:space="preserve"> and consistent guest experiences across its diverse range of properties, Marriott maintains a strong brand reputation.</w:t>
      </w:r>
    </w:p>
    <w:p w14:paraId="5EEA9449" w14:textId="6577AF3B" w:rsidR="00A92E99" w:rsidRDefault="00A92E99" w:rsidP="00690A32">
      <w:pPr>
        <w:pStyle w:val="Heading2"/>
      </w:pPr>
      <w:bookmarkStart w:id="13" w:name="_Toc189169290"/>
      <w:r>
        <w:t>4.</w:t>
      </w:r>
      <w:r w:rsidR="00690A32">
        <w:t>1</w:t>
      </w:r>
      <w:r>
        <w:t xml:space="preserve"> Strategies Implemented</w:t>
      </w:r>
      <w:bookmarkEnd w:id="13"/>
    </w:p>
    <w:p w14:paraId="20C4DC34" w14:textId="57360635" w:rsidR="00A92E99" w:rsidRDefault="00A92E99" w:rsidP="00A92E99">
      <w:r>
        <w:t>Marriott has implemented a range of strategies to achieve its strategic objectives</w:t>
      </w:r>
      <w:r w:rsidR="00E52125">
        <w:t xml:space="preserve"> </w:t>
      </w:r>
      <w:r w:rsidR="00E52125" w:rsidRPr="00E52125">
        <w:t>(David and David, 2017)</w:t>
      </w:r>
      <w:r>
        <w:t xml:space="preserve">. One of the most significant strategies has been global expansion, </w:t>
      </w:r>
      <w:r w:rsidR="00EE2627">
        <w:t>mainly</w:t>
      </w:r>
      <w:r>
        <w:t xml:space="preserve"> through mergers and acquisitions. The 2016 acquisition of Starwood Hotels </w:t>
      </w:r>
      <w:r w:rsidR="00FC0CBC">
        <w:t>and</w:t>
      </w:r>
      <w:r>
        <w:t xml:space="preserve"> Resorts was a pivotal move that significantly increased Marriott’s market share, adding over 1,300 properties to its portfolio and expanding its global reach</w:t>
      </w:r>
      <w:r w:rsidR="00AC7890">
        <w:t xml:space="preserve"> </w:t>
      </w:r>
      <w:r w:rsidR="00AC7890" w:rsidRPr="00AC7890">
        <w:t>(CNBC, 2016)</w:t>
      </w:r>
      <w:r>
        <w:t>. This merger helped Marriott strengthen its position in international markets, especially in Europe and Asia and offered customers an expanded choice of brands.</w:t>
      </w:r>
    </w:p>
    <w:p w14:paraId="318B0654" w14:textId="63DF03CF" w:rsidR="00A92E99" w:rsidRDefault="00A92E99" w:rsidP="00A92E99">
      <w:r>
        <w:t xml:space="preserve">Marriott has also focused on brand differentiation, ensuring that each brand targets specific market segments. For example, while Ritz-Carlton caters to high-end luxury </w:t>
      </w:r>
      <w:r w:rsidR="00EE2627">
        <w:t>travellers, Fairfield by Marriott targets budget-conscious travellers</w:t>
      </w:r>
      <w:r>
        <w:t>, allowing the company to appeal to a wide variety of customer preferences.</w:t>
      </w:r>
    </w:p>
    <w:p w14:paraId="3E0F34E9" w14:textId="2B0D4C99" w:rsidR="00A92E99" w:rsidRDefault="00A92E99" w:rsidP="00A92E99">
      <w:r>
        <w:lastRenderedPageBreak/>
        <w:t xml:space="preserve">The company has also employed Porter’s Generic Strategies. Marriott aims to offer a unique experience to guests through its high-quality service, loyalty programs, and brand identity, which distinguishes it from competitors like Hilton and Hyatt. By differentiating its offerings, Marriott can command premium prices and attract loyal customers who value the </w:t>
      </w:r>
      <w:r w:rsidR="00EE2627">
        <w:t>personalised</w:t>
      </w:r>
      <w:r>
        <w:t xml:space="preserve"> experiences the brand provides.</w:t>
      </w:r>
    </w:p>
    <w:p w14:paraId="6994B1BB" w14:textId="13BFAA1C" w:rsidR="00AC6D4E" w:rsidRDefault="00A92E99" w:rsidP="00A92E99">
      <w:r>
        <w:t>Furthermore, Marriott uses the Ansoff Matrix to guide its market penetration and development strategies</w:t>
      </w:r>
      <w:r w:rsidR="0047442C">
        <w:t xml:space="preserve"> </w:t>
      </w:r>
      <w:r w:rsidR="0047442C" w:rsidRPr="0047442C">
        <w:t>(Zugay and Zakaria, 2023)</w:t>
      </w:r>
      <w:r>
        <w:t>. The company’s entry into emerging markets such as China aligns with a market development strategy</w:t>
      </w:r>
      <w:r w:rsidR="00EE2627">
        <w:t>. In contrast,</w:t>
      </w:r>
      <w:r>
        <w:t xml:space="preserve"> its diversification into different service areas (such as offering vacation ownership and residential properties) reflects a diversification strategy. Through these efforts, Marriott ensures that it remains competitive in a rapidly changing global hospitality industry.</w:t>
      </w:r>
    </w:p>
    <w:p w14:paraId="45FE7051" w14:textId="77777777" w:rsidR="00AC6D4E" w:rsidRDefault="00AC6D4E">
      <w:pPr>
        <w:spacing w:line="259" w:lineRule="auto"/>
        <w:jc w:val="left"/>
      </w:pPr>
      <w:r>
        <w:br w:type="page"/>
      </w:r>
    </w:p>
    <w:p w14:paraId="2719A0C0" w14:textId="77777777" w:rsidR="00AC6D4E" w:rsidRPr="00757536" w:rsidRDefault="00AC6D4E" w:rsidP="00AC6D4E">
      <w:pPr>
        <w:pStyle w:val="Heading1"/>
        <w:rPr>
          <w:b w:val="0"/>
          <w:bCs w:val="0"/>
          <w:sz w:val="24"/>
          <w:lang w:val="en-US"/>
        </w:rPr>
      </w:pPr>
      <w:bookmarkStart w:id="14" w:name="_Toc189169291"/>
      <w:r w:rsidRPr="00757536">
        <w:rPr>
          <w:rStyle w:val="Strong"/>
          <w:b/>
          <w:bCs/>
        </w:rPr>
        <w:lastRenderedPageBreak/>
        <w:t>5. Recommendations</w:t>
      </w:r>
      <w:bookmarkEnd w:id="14"/>
    </w:p>
    <w:p w14:paraId="1D38ABA9" w14:textId="398940E4" w:rsidR="00AC6D4E" w:rsidRDefault="00AC6D4E" w:rsidP="00AC6D4E">
      <w:r>
        <w:t>Based on the analysis of Marriott International's current strategies and market position, several actionable recommendations can be made further to enhance the company’s performance and market standing:</w:t>
      </w:r>
    </w:p>
    <w:p w14:paraId="221E37EE" w14:textId="59BD4A6F" w:rsidR="00AC6D4E" w:rsidRDefault="00AC6D4E" w:rsidP="00AC6D4E">
      <w:pPr>
        <w:pStyle w:val="NormalWeb"/>
        <w:numPr>
          <w:ilvl w:val="0"/>
          <w:numId w:val="31"/>
        </w:numPr>
        <w:spacing w:line="360" w:lineRule="auto"/>
        <w:jc w:val="both"/>
      </w:pPr>
      <w:r>
        <w:rPr>
          <w:rStyle w:val="Strong"/>
        </w:rPr>
        <w:t>Invest Further in Sustainability and Eco-Friendly Practices</w:t>
      </w:r>
      <w:r>
        <w:t>: Marriott has already made significant strides in sustainability, but further investment in green technologies and practices can enhance its competitive edge. Marriott should accelerate the implementation of energy-efficient systems, waste reduction strategies, and renewable energy sources across its properties. For instance, Hilton's “</w:t>
      </w:r>
      <w:proofErr w:type="spellStart"/>
      <w:r>
        <w:t>LightStay</w:t>
      </w:r>
      <w:proofErr w:type="spellEnd"/>
      <w:r>
        <w:t xml:space="preserve">” platform is an excellent example of a system that tracks and </w:t>
      </w:r>
      <w:proofErr w:type="spellStart"/>
      <w:r w:rsidR="00EE2627">
        <w:t>optimises</w:t>
      </w:r>
      <w:proofErr w:type="spellEnd"/>
      <w:r>
        <w:t xml:space="preserve"> sustainability performance</w:t>
      </w:r>
      <w:r w:rsidR="007D5917">
        <w:t xml:space="preserve"> </w:t>
      </w:r>
      <w:r w:rsidR="00AC7890" w:rsidRPr="00AC7890">
        <w:t>(Ariel, 2019)</w:t>
      </w:r>
      <w:r>
        <w:t>. Marriott can enhance its environmental footprint by adopting similar initiatives across all its properties.</w:t>
      </w:r>
    </w:p>
    <w:p w14:paraId="7C546E83" w14:textId="4E8400F7" w:rsidR="00AC6D4E" w:rsidRDefault="00AC6D4E" w:rsidP="00AC6D4E">
      <w:pPr>
        <w:pStyle w:val="NormalWeb"/>
        <w:numPr>
          <w:ilvl w:val="0"/>
          <w:numId w:val="31"/>
        </w:numPr>
        <w:spacing w:line="360" w:lineRule="auto"/>
        <w:jc w:val="both"/>
      </w:pPr>
      <w:r>
        <w:rPr>
          <w:rStyle w:val="Strong"/>
        </w:rPr>
        <w:t>Expand Digital Innovation and Personalization</w:t>
      </w:r>
      <w:r>
        <w:t xml:space="preserve">: While Marriott has invested in digital transformation, there is further opportunity to </w:t>
      </w:r>
      <w:proofErr w:type="spellStart"/>
      <w:r w:rsidR="00EE2627">
        <w:t>personalise</w:t>
      </w:r>
      <w:proofErr w:type="spellEnd"/>
      <w:r>
        <w:t xml:space="preserve"> guest experiences through technologies such as AI and data analytics. Implementing a more robust AI-driven recommendation engine for </w:t>
      </w:r>
      <w:proofErr w:type="spellStart"/>
      <w:r w:rsidR="00EE2627">
        <w:t>personalised</w:t>
      </w:r>
      <w:proofErr w:type="spellEnd"/>
      <w:r>
        <w:t xml:space="preserve"> services and promotions can improve customer engagement and satisfaction. For example, Accor Hotels' use of data analytics to offer </w:t>
      </w:r>
      <w:proofErr w:type="spellStart"/>
      <w:r w:rsidR="00EE2627">
        <w:t>personalised</w:t>
      </w:r>
      <w:proofErr w:type="spellEnd"/>
      <w:r>
        <w:t xml:space="preserve"> pricing and promotions is a best practice that Marriott could adopt </w:t>
      </w:r>
      <w:r w:rsidR="00EE2627">
        <w:t>further to enhance its customer experience (Accor, 2023)</w:t>
      </w:r>
      <w:r>
        <w:t>.</w:t>
      </w:r>
    </w:p>
    <w:p w14:paraId="4E209B9D" w14:textId="636459F1" w:rsidR="00AC6D4E" w:rsidRDefault="00AC6D4E" w:rsidP="00AC6D4E">
      <w:pPr>
        <w:pStyle w:val="NormalWeb"/>
        <w:numPr>
          <w:ilvl w:val="0"/>
          <w:numId w:val="31"/>
        </w:numPr>
        <w:spacing w:line="360" w:lineRule="auto"/>
        <w:jc w:val="both"/>
      </w:pPr>
      <w:r>
        <w:rPr>
          <w:rStyle w:val="Strong"/>
        </w:rPr>
        <w:t>Strengthen Loyalty Programs</w:t>
      </w:r>
      <w:r>
        <w:t xml:space="preserve">: Marriott’s Bonvoy loyalty program is a key differentiator, but it can be improved by offering more exclusive benefits tailored to customers' preferences. For instance, Marriott could implement tiered membership benefits, offering more </w:t>
      </w:r>
      <w:proofErr w:type="spellStart"/>
      <w:r w:rsidR="00EE2627">
        <w:t>customisation</w:t>
      </w:r>
      <w:proofErr w:type="spellEnd"/>
      <w:r>
        <w:t xml:space="preserve"> options for premium members. Marriott could also explore partnerships with other brands to offer additional rewards</w:t>
      </w:r>
      <w:r w:rsidR="00757536">
        <w:t>.</w:t>
      </w:r>
    </w:p>
    <w:p w14:paraId="2C20EE5A" w14:textId="2213A2B1" w:rsidR="00AC6D4E" w:rsidRPr="00F42AF4" w:rsidRDefault="00AC6D4E" w:rsidP="00F42AF4">
      <w:pPr>
        <w:pStyle w:val="NormalWeb"/>
        <w:numPr>
          <w:ilvl w:val="0"/>
          <w:numId w:val="31"/>
        </w:numPr>
        <w:spacing w:line="360" w:lineRule="auto"/>
        <w:jc w:val="both"/>
      </w:pPr>
      <w:r>
        <w:rPr>
          <w:rStyle w:val="Strong"/>
        </w:rPr>
        <w:t>Focus on Employee Training and Engagement</w:t>
      </w:r>
      <w:r>
        <w:t>: Marriott’s culture is a competitive advantage, and continuing to invest in employee training and development is crucial</w:t>
      </w:r>
      <w:r w:rsidR="00E52125">
        <w:t xml:space="preserve"> </w:t>
      </w:r>
      <w:r w:rsidR="00E52125" w:rsidRPr="00E52125">
        <w:t>(Dudovskiy, 2023)</w:t>
      </w:r>
      <w:r>
        <w:t>. Marriott can strengthen its human capital by offering more leadership development programs and improving employee retention strategies. Marriott could take inspiration from Four Seasons, which is known for its exceptional employee training programs that enhance both guest satisfaction and employee retention.</w:t>
      </w:r>
    </w:p>
    <w:p w14:paraId="3D0A488B" w14:textId="55F0AED4" w:rsidR="00AC6D4E" w:rsidRPr="00F42AF4" w:rsidRDefault="00651B33" w:rsidP="00AC6D4E">
      <w:pPr>
        <w:pStyle w:val="Heading1"/>
        <w:rPr>
          <w:b w:val="0"/>
          <w:bCs w:val="0"/>
          <w:sz w:val="24"/>
          <w:lang w:val="en-US"/>
        </w:rPr>
      </w:pPr>
      <w:bookmarkStart w:id="15" w:name="_Toc189169292"/>
      <w:r>
        <w:rPr>
          <w:rStyle w:val="Strong"/>
          <w:b/>
          <w:bCs/>
        </w:rPr>
        <w:lastRenderedPageBreak/>
        <w:t xml:space="preserve">6. </w:t>
      </w:r>
      <w:r w:rsidR="00AC6D4E" w:rsidRPr="00F42AF4">
        <w:rPr>
          <w:rStyle w:val="Strong"/>
          <w:b/>
          <w:bCs/>
        </w:rPr>
        <w:t>Conclusion</w:t>
      </w:r>
      <w:bookmarkEnd w:id="15"/>
    </w:p>
    <w:p w14:paraId="323C34BA" w14:textId="45D48703" w:rsidR="00AC7890" w:rsidRDefault="00EE2627" w:rsidP="00AC6D4E">
      <w:r w:rsidRPr="00EE2627">
        <w:t xml:space="preserve">Marriott International’s strategic direction </w:t>
      </w:r>
      <w:r>
        <w:t>focuses</w:t>
      </w:r>
      <w:r w:rsidRPr="00EE2627">
        <w:t xml:space="preserve"> on growth, global expansion</w:t>
      </w:r>
      <w:r>
        <w:t>,</w:t>
      </w:r>
      <w:r w:rsidRPr="00EE2627">
        <w:t xml:space="preserve"> brand differentiation and customer experience. The company has successfully executed digital transformation, sustainability initiatives and market expansion strategies to expand its global presence and market position. </w:t>
      </w:r>
      <w:r>
        <w:t>At the same time,</w:t>
      </w:r>
      <w:r w:rsidRPr="00EE2627">
        <w:t xml:space="preserve"> there are several areas for improvement, including improving its sustainability efforts, further personalising guest experiences through advanced technologies and improving its loyalty programmes. The provided recommendations are essential for Marriott to stay on top in the competitive hospitality industry. This allows Marriott to align with evolving market trends, customer preferences</w:t>
      </w:r>
      <w:r>
        <w:t>, and operational efficiency by</w:t>
      </w:r>
      <w:r w:rsidRPr="00EE2627">
        <w:t xml:space="preserve"> executing these strategies. In the increasingly competitive global market, these improvements will allow Marriott to maintain its dominant market position, create long term customer loyalty and generate profitability</w:t>
      </w:r>
      <w:r w:rsidR="00AC6D4E">
        <w:t>.</w:t>
      </w:r>
    </w:p>
    <w:p w14:paraId="0E09E91F" w14:textId="77777777" w:rsidR="00AC7890" w:rsidRDefault="00AC7890">
      <w:pPr>
        <w:spacing w:line="259" w:lineRule="auto"/>
        <w:jc w:val="left"/>
      </w:pPr>
      <w:r>
        <w:br w:type="page"/>
      </w:r>
    </w:p>
    <w:p w14:paraId="096318EC" w14:textId="40FA1645" w:rsidR="00AC6D4E" w:rsidRDefault="00651B33" w:rsidP="00AC7890">
      <w:pPr>
        <w:pStyle w:val="Heading1"/>
      </w:pPr>
      <w:bookmarkStart w:id="16" w:name="_Toc189169293"/>
      <w:r>
        <w:lastRenderedPageBreak/>
        <w:t xml:space="preserve">7. </w:t>
      </w:r>
      <w:r w:rsidR="00AC7890">
        <w:t>References</w:t>
      </w:r>
      <w:bookmarkEnd w:id="16"/>
    </w:p>
    <w:p w14:paraId="0297371C" w14:textId="49C99C83"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w:t>
      </w:r>
      <w:r w:rsidR="007D5917" w:rsidRPr="007D5917">
        <w:rPr>
          <w:rFonts w:eastAsia="Times New Roman" w:cs="Times New Roman"/>
          <w:szCs w:val="24"/>
          <w:lang w:val="en-US"/>
        </w:rPr>
        <w:t xml:space="preserve">Accor (2023). </w:t>
      </w:r>
      <w:r w:rsidR="007D5917" w:rsidRPr="007D5917">
        <w:rPr>
          <w:rFonts w:eastAsia="Times New Roman" w:cs="Times New Roman"/>
          <w:i/>
          <w:iCs/>
          <w:szCs w:val="24"/>
          <w:lang w:val="en-US"/>
        </w:rPr>
        <w:t>ALL – Accor Live Limitless – Benefits and status</w:t>
      </w:r>
      <w:r w:rsidR="007D5917" w:rsidRPr="007D5917">
        <w:rPr>
          <w:rFonts w:eastAsia="Times New Roman" w:cs="Times New Roman"/>
          <w:szCs w:val="24"/>
          <w:lang w:val="en-US"/>
        </w:rPr>
        <w:t>. [online] all.accor.com. Available at: https://all.accor.com/loyalty-program/cards-status-benefits-details/index.en.shtml.</w:t>
      </w:r>
    </w:p>
    <w:p w14:paraId="7E29DED9" w14:textId="33F0D335"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2.</w:t>
      </w:r>
      <w:r w:rsidR="007D5917" w:rsidRPr="007D5917">
        <w:rPr>
          <w:rFonts w:eastAsia="Times New Roman" w:cs="Times New Roman"/>
          <w:szCs w:val="24"/>
          <w:lang w:val="en-US"/>
        </w:rPr>
        <w:t xml:space="preserve">Ariel, R. (2019). </w:t>
      </w:r>
      <w:r w:rsidR="007D5917" w:rsidRPr="007D5917">
        <w:rPr>
          <w:rFonts w:eastAsia="Times New Roman" w:cs="Times New Roman"/>
          <w:i/>
          <w:iCs/>
          <w:szCs w:val="24"/>
          <w:lang w:val="en-US"/>
        </w:rPr>
        <w:t xml:space="preserve">Hilton </w:t>
      </w:r>
      <w:proofErr w:type="spellStart"/>
      <w:r w:rsidR="007D5917" w:rsidRPr="007D5917">
        <w:rPr>
          <w:rFonts w:eastAsia="Times New Roman" w:cs="Times New Roman"/>
          <w:i/>
          <w:iCs/>
          <w:szCs w:val="24"/>
          <w:lang w:val="en-US"/>
        </w:rPr>
        <w:t>LightStay</w:t>
      </w:r>
      <w:proofErr w:type="spellEnd"/>
      <w:r w:rsidR="007D5917" w:rsidRPr="007D5917">
        <w:rPr>
          <w:rFonts w:eastAsia="Times New Roman" w:cs="Times New Roman"/>
          <w:i/>
          <w:iCs/>
          <w:szCs w:val="24"/>
          <w:lang w:val="en-US"/>
        </w:rPr>
        <w:t xml:space="preserve"> Standard is Now a GSTC-Recognized Standard | Global Sustainable Tourism Council (GSTC)</w:t>
      </w:r>
      <w:r w:rsidR="007D5917" w:rsidRPr="007D5917">
        <w:rPr>
          <w:rFonts w:eastAsia="Times New Roman" w:cs="Times New Roman"/>
          <w:szCs w:val="24"/>
          <w:lang w:val="en-US"/>
        </w:rPr>
        <w:t>. [online] Global Sustainable Tourism Council (GSTC). Available at: https://www.gstcouncil.org/hilton-lightstay-gstc-recognized-standard/.</w:t>
      </w:r>
    </w:p>
    <w:p w14:paraId="27571516" w14:textId="618DD03F"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3.</w:t>
      </w:r>
      <w:r w:rsidR="007D5917" w:rsidRPr="007D5917">
        <w:rPr>
          <w:rFonts w:eastAsia="Times New Roman" w:cs="Times New Roman"/>
          <w:szCs w:val="24"/>
          <w:lang w:val="en-US"/>
        </w:rPr>
        <w:t xml:space="preserve">CNBC (2016). </w:t>
      </w:r>
      <w:r w:rsidR="007D5917" w:rsidRPr="007D5917">
        <w:rPr>
          <w:rFonts w:eastAsia="Times New Roman" w:cs="Times New Roman"/>
          <w:i/>
          <w:iCs/>
          <w:szCs w:val="24"/>
          <w:lang w:val="en-US"/>
        </w:rPr>
        <w:t>Marriott buys Starwood, becoming world’s largest hotel chain</w:t>
      </w:r>
      <w:r w:rsidR="007D5917" w:rsidRPr="007D5917">
        <w:rPr>
          <w:rFonts w:eastAsia="Times New Roman" w:cs="Times New Roman"/>
          <w:szCs w:val="24"/>
          <w:lang w:val="en-US"/>
        </w:rPr>
        <w:t>. [online] CNBC. Available at: https://www.cnbc.com/2016/09/23/marriott-buys-starwood-becoming-worlds-largest-hotel-chain.html.</w:t>
      </w:r>
    </w:p>
    <w:p w14:paraId="52D0A6E9" w14:textId="1B153610"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4.</w:t>
      </w:r>
      <w:r w:rsidR="007D5917" w:rsidRPr="007D5917">
        <w:rPr>
          <w:rFonts w:eastAsia="Times New Roman" w:cs="Times New Roman"/>
          <w:szCs w:val="24"/>
          <w:lang w:val="en-US"/>
        </w:rPr>
        <w:t xml:space="preserve">Cummings, S., Bridgman, T. and Brown, K.G. (2014). Unfreezing Change as Three steps: Rethinking Kurt Lewin’s Legacy for Change Management. </w:t>
      </w:r>
      <w:r w:rsidR="007D5917" w:rsidRPr="007D5917">
        <w:rPr>
          <w:rFonts w:eastAsia="Times New Roman" w:cs="Times New Roman"/>
          <w:i/>
          <w:iCs/>
          <w:szCs w:val="24"/>
          <w:lang w:val="en-US"/>
        </w:rPr>
        <w:t>Human Relations</w:t>
      </w:r>
      <w:r w:rsidR="007D5917" w:rsidRPr="007D5917">
        <w:rPr>
          <w:rFonts w:eastAsia="Times New Roman" w:cs="Times New Roman"/>
          <w:szCs w:val="24"/>
          <w:lang w:val="en-US"/>
        </w:rPr>
        <w:t xml:space="preserve">, [online] 69(1), pp.33–60. </w:t>
      </w:r>
      <w:proofErr w:type="spellStart"/>
      <w:r w:rsidR="007D5917" w:rsidRPr="007D5917">
        <w:rPr>
          <w:rFonts w:eastAsia="Times New Roman" w:cs="Times New Roman"/>
          <w:szCs w:val="24"/>
          <w:lang w:val="en-US"/>
        </w:rPr>
        <w:t>doi:https</w:t>
      </w:r>
      <w:proofErr w:type="spellEnd"/>
      <w:r w:rsidR="007D5917" w:rsidRPr="007D5917">
        <w:rPr>
          <w:rFonts w:eastAsia="Times New Roman" w:cs="Times New Roman"/>
          <w:szCs w:val="24"/>
          <w:lang w:val="en-US"/>
        </w:rPr>
        <w:t>://doi.org/10.1177/0018726715577707.</w:t>
      </w:r>
    </w:p>
    <w:p w14:paraId="29A02225" w14:textId="46315AC4"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5.</w:t>
      </w:r>
      <w:r w:rsidR="007D5917" w:rsidRPr="007D5917">
        <w:rPr>
          <w:rFonts w:eastAsia="Times New Roman" w:cs="Times New Roman"/>
          <w:szCs w:val="24"/>
          <w:lang w:val="en-US"/>
        </w:rPr>
        <w:t xml:space="preserve">David, F.R. and David, F.R. (2017). </w:t>
      </w:r>
      <w:r w:rsidR="007D5917" w:rsidRPr="007D5917">
        <w:rPr>
          <w:rFonts w:eastAsia="Times New Roman" w:cs="Times New Roman"/>
          <w:i/>
          <w:iCs/>
          <w:szCs w:val="24"/>
          <w:lang w:val="en-US"/>
        </w:rPr>
        <w:t>Strategic management : concepts and cases : a competitive advantage approach</w:t>
      </w:r>
      <w:r w:rsidR="007D5917" w:rsidRPr="007D5917">
        <w:rPr>
          <w:rFonts w:eastAsia="Times New Roman" w:cs="Times New Roman"/>
          <w:szCs w:val="24"/>
          <w:lang w:val="en-US"/>
        </w:rPr>
        <w:t xml:space="preserve">. [online] </w:t>
      </w:r>
      <w:r w:rsidR="007D5917" w:rsidRPr="007D5917">
        <w:rPr>
          <w:rFonts w:eastAsia="Times New Roman" w:cs="Times New Roman"/>
          <w:i/>
          <w:iCs/>
          <w:szCs w:val="24"/>
          <w:lang w:val="en-US"/>
        </w:rPr>
        <w:t>thuvienso.hoasen.edu.vn</w:t>
      </w:r>
      <w:r w:rsidR="007D5917" w:rsidRPr="007D5917">
        <w:rPr>
          <w:rFonts w:eastAsia="Times New Roman" w:cs="Times New Roman"/>
          <w:szCs w:val="24"/>
          <w:lang w:val="en-US"/>
        </w:rPr>
        <w:t>. Pearson. Available at: https://thuvienso.hoasen.edu.vn/handle/123456789/7400.</w:t>
      </w:r>
    </w:p>
    <w:p w14:paraId="7F4AB5B0" w14:textId="14B5D117"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6.</w:t>
      </w:r>
      <w:r w:rsidR="007D5917" w:rsidRPr="007D5917">
        <w:rPr>
          <w:rFonts w:eastAsia="Times New Roman" w:cs="Times New Roman"/>
          <w:szCs w:val="24"/>
          <w:lang w:val="en-US"/>
        </w:rPr>
        <w:t xml:space="preserve">Dudovskiy, J. (2023). </w:t>
      </w:r>
      <w:r w:rsidR="007D5917" w:rsidRPr="007D5917">
        <w:rPr>
          <w:rFonts w:eastAsia="Times New Roman" w:cs="Times New Roman"/>
          <w:i/>
          <w:iCs/>
          <w:szCs w:val="24"/>
          <w:lang w:val="en-US"/>
        </w:rPr>
        <w:t>Marriott Organizational Culture Overview</w:t>
      </w:r>
      <w:r w:rsidR="007D5917" w:rsidRPr="007D5917">
        <w:rPr>
          <w:rFonts w:eastAsia="Times New Roman" w:cs="Times New Roman"/>
          <w:szCs w:val="24"/>
          <w:lang w:val="en-US"/>
        </w:rPr>
        <w:t>. [online] Research-Methodology. Available at: https://research-methodology.net/marriott-organizational-culture-overview/#google_vignette.</w:t>
      </w:r>
    </w:p>
    <w:p w14:paraId="70290F61" w14:textId="3DB6ECD8"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7.</w:t>
      </w:r>
      <w:r w:rsidR="007D5917" w:rsidRPr="007D5917">
        <w:rPr>
          <w:rFonts w:eastAsia="Times New Roman" w:cs="Times New Roman"/>
          <w:szCs w:val="24"/>
          <w:lang w:val="en-US"/>
        </w:rPr>
        <w:t xml:space="preserve">Ecolab (2024). </w:t>
      </w:r>
      <w:r w:rsidR="007D5917" w:rsidRPr="007D5917">
        <w:rPr>
          <w:rFonts w:eastAsia="Times New Roman" w:cs="Times New Roman"/>
          <w:i/>
          <w:iCs/>
          <w:szCs w:val="24"/>
          <w:lang w:val="en-US"/>
        </w:rPr>
        <w:t>Marriott Sustainability Goals for 2025 and Beyond</w:t>
      </w:r>
      <w:r w:rsidR="007D5917" w:rsidRPr="007D5917">
        <w:rPr>
          <w:rFonts w:eastAsia="Times New Roman" w:cs="Times New Roman"/>
          <w:szCs w:val="24"/>
          <w:lang w:val="en-US"/>
        </w:rPr>
        <w:t>. [online] marriott-sustainability-goals-for-2025-and-beyond. Available at: https://en-th.ecolab.com/stories/marriott-sustainability-goals-for-2025-and-beyond.</w:t>
      </w:r>
    </w:p>
    <w:p w14:paraId="723FF28C" w14:textId="344E8E84"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8.</w:t>
      </w:r>
      <w:r w:rsidR="007D5917" w:rsidRPr="007D5917">
        <w:rPr>
          <w:rFonts w:eastAsia="Times New Roman" w:cs="Times New Roman"/>
          <w:szCs w:val="24"/>
          <w:lang w:val="en-US"/>
        </w:rPr>
        <w:t xml:space="preserve">Gorton, G.B., </w:t>
      </w:r>
      <w:proofErr w:type="spellStart"/>
      <w:r w:rsidR="007D5917" w:rsidRPr="007D5917">
        <w:rPr>
          <w:rFonts w:eastAsia="Times New Roman" w:cs="Times New Roman"/>
          <w:szCs w:val="24"/>
          <w:lang w:val="en-US"/>
        </w:rPr>
        <w:t>Grennan</w:t>
      </w:r>
      <w:proofErr w:type="spellEnd"/>
      <w:r w:rsidR="007D5917" w:rsidRPr="007D5917">
        <w:rPr>
          <w:rFonts w:eastAsia="Times New Roman" w:cs="Times New Roman"/>
          <w:szCs w:val="24"/>
          <w:lang w:val="en-US"/>
        </w:rPr>
        <w:t xml:space="preserve">, J. and </w:t>
      </w:r>
      <w:proofErr w:type="spellStart"/>
      <w:r w:rsidR="007D5917" w:rsidRPr="007D5917">
        <w:rPr>
          <w:rFonts w:eastAsia="Times New Roman" w:cs="Times New Roman"/>
          <w:szCs w:val="24"/>
          <w:lang w:val="en-US"/>
        </w:rPr>
        <w:t>Zentefis</w:t>
      </w:r>
      <w:proofErr w:type="spellEnd"/>
      <w:r w:rsidR="007D5917" w:rsidRPr="007D5917">
        <w:rPr>
          <w:rFonts w:eastAsia="Times New Roman" w:cs="Times New Roman"/>
          <w:szCs w:val="24"/>
          <w:lang w:val="en-US"/>
        </w:rPr>
        <w:t xml:space="preserve">, A.K. (2022). Corporate Culture. </w:t>
      </w:r>
      <w:r w:rsidR="007D5917" w:rsidRPr="007D5917">
        <w:rPr>
          <w:rFonts w:eastAsia="Times New Roman" w:cs="Times New Roman"/>
          <w:i/>
          <w:iCs/>
          <w:szCs w:val="24"/>
          <w:lang w:val="en-US"/>
        </w:rPr>
        <w:t>Annual Review of Financial Economics</w:t>
      </w:r>
      <w:r w:rsidR="007D5917" w:rsidRPr="007D5917">
        <w:rPr>
          <w:rFonts w:eastAsia="Times New Roman" w:cs="Times New Roman"/>
          <w:szCs w:val="24"/>
          <w:lang w:val="en-US"/>
        </w:rPr>
        <w:t xml:space="preserve">, 14(1). </w:t>
      </w:r>
      <w:proofErr w:type="spellStart"/>
      <w:r w:rsidR="007D5917" w:rsidRPr="007D5917">
        <w:rPr>
          <w:rFonts w:eastAsia="Times New Roman" w:cs="Times New Roman"/>
          <w:szCs w:val="24"/>
          <w:lang w:val="en-US"/>
        </w:rPr>
        <w:t>doi:https</w:t>
      </w:r>
      <w:proofErr w:type="spellEnd"/>
      <w:r w:rsidR="007D5917" w:rsidRPr="007D5917">
        <w:rPr>
          <w:rFonts w:eastAsia="Times New Roman" w:cs="Times New Roman"/>
          <w:szCs w:val="24"/>
          <w:lang w:val="en-US"/>
        </w:rPr>
        <w:t>://doi.org/10.1146/annurev-financial-092321-124541.</w:t>
      </w:r>
    </w:p>
    <w:p w14:paraId="1A48DDDF" w14:textId="67FFBCED"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9.</w:t>
      </w:r>
      <w:r w:rsidR="007D5917" w:rsidRPr="007D5917">
        <w:rPr>
          <w:rFonts w:eastAsia="Times New Roman" w:cs="Times New Roman"/>
          <w:szCs w:val="24"/>
          <w:lang w:val="en-US"/>
        </w:rPr>
        <w:t xml:space="preserve">Helvert (2017). </w:t>
      </w:r>
      <w:r w:rsidR="007D5917" w:rsidRPr="007D5917">
        <w:rPr>
          <w:rFonts w:eastAsia="Times New Roman" w:cs="Times New Roman"/>
          <w:i/>
          <w:iCs/>
          <w:szCs w:val="24"/>
          <w:lang w:val="en-US"/>
        </w:rPr>
        <w:t xml:space="preserve">Marriott’s Organizational Structure [Interactive Chart] </w:t>
      </w:r>
      <w:proofErr w:type="spellStart"/>
      <w:r w:rsidR="007D5917" w:rsidRPr="007D5917">
        <w:rPr>
          <w:rFonts w:eastAsia="Times New Roman" w:cs="Times New Roman"/>
          <w:i/>
          <w:iCs/>
          <w:szCs w:val="24"/>
          <w:lang w:val="en-US"/>
        </w:rPr>
        <w:t>Organimi</w:t>
      </w:r>
      <w:proofErr w:type="spellEnd"/>
      <w:r w:rsidR="007D5917" w:rsidRPr="007D5917">
        <w:rPr>
          <w:rFonts w:eastAsia="Times New Roman" w:cs="Times New Roman"/>
          <w:szCs w:val="24"/>
          <w:lang w:val="en-US"/>
        </w:rPr>
        <w:t xml:space="preserve">. [online] </w:t>
      </w:r>
      <w:proofErr w:type="spellStart"/>
      <w:r w:rsidR="007D5917" w:rsidRPr="007D5917">
        <w:rPr>
          <w:rFonts w:eastAsia="Times New Roman" w:cs="Times New Roman"/>
          <w:szCs w:val="24"/>
          <w:lang w:val="en-US"/>
        </w:rPr>
        <w:t>Organimi</w:t>
      </w:r>
      <w:proofErr w:type="spellEnd"/>
      <w:r w:rsidR="007D5917" w:rsidRPr="007D5917">
        <w:rPr>
          <w:rFonts w:eastAsia="Times New Roman" w:cs="Times New Roman"/>
          <w:szCs w:val="24"/>
          <w:lang w:val="en-US"/>
        </w:rPr>
        <w:t>. Available at: https://www.organimi.com/organizational-structures/marriott/.</w:t>
      </w:r>
    </w:p>
    <w:p w14:paraId="787474F9" w14:textId="752D219C" w:rsidR="007D5917" w:rsidRPr="007D5917" w:rsidRDefault="00C575C3" w:rsidP="00C575C3">
      <w:pPr>
        <w:spacing w:after="240"/>
        <w:rPr>
          <w:rFonts w:eastAsia="Times New Roman" w:cs="Times New Roman"/>
          <w:szCs w:val="24"/>
          <w:lang w:val="en-US"/>
        </w:rPr>
      </w:pPr>
      <w:r>
        <w:rPr>
          <w:rFonts w:eastAsia="Times New Roman" w:cs="Times New Roman"/>
          <w:szCs w:val="24"/>
          <w:lang w:val="en-US"/>
        </w:rPr>
        <w:lastRenderedPageBreak/>
        <w:t>10.</w:t>
      </w:r>
      <w:r w:rsidR="007D5917" w:rsidRPr="007D5917">
        <w:rPr>
          <w:rFonts w:eastAsia="Times New Roman" w:cs="Times New Roman"/>
          <w:szCs w:val="24"/>
          <w:lang w:val="en-US"/>
        </w:rPr>
        <w:t xml:space="preserve">Holtgrieve, S. (2021). </w:t>
      </w:r>
      <w:r w:rsidR="007D5917" w:rsidRPr="007D5917">
        <w:rPr>
          <w:rFonts w:eastAsia="Times New Roman" w:cs="Times New Roman"/>
          <w:i/>
          <w:iCs/>
          <w:szCs w:val="24"/>
          <w:lang w:val="en-US"/>
        </w:rPr>
        <w:t>An In-Depth Look Into Marriott’s Diversity and Inclusion Initiatives</w:t>
      </w:r>
      <w:r w:rsidR="007D5917" w:rsidRPr="007D5917">
        <w:rPr>
          <w:rFonts w:eastAsia="Times New Roman" w:cs="Times New Roman"/>
          <w:szCs w:val="24"/>
          <w:lang w:val="en-US"/>
        </w:rPr>
        <w:t>. [online] Women Leading Travel &amp; Hospitality. Available at: https://womenleadingtravelandhospitality.com/an-in-depth-look-into-marriotts-diversity-and-inclusion-initiatives/.</w:t>
      </w:r>
    </w:p>
    <w:p w14:paraId="26B860CE" w14:textId="09CC72D3"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11.</w:t>
      </w:r>
      <w:r w:rsidR="007D5917" w:rsidRPr="007D5917">
        <w:rPr>
          <w:rFonts w:eastAsia="Times New Roman" w:cs="Times New Roman"/>
          <w:szCs w:val="24"/>
          <w:lang w:val="en-US"/>
        </w:rPr>
        <w:t xml:space="preserve">Hospitality On (2022). </w:t>
      </w:r>
      <w:r w:rsidR="007D5917" w:rsidRPr="007D5917">
        <w:rPr>
          <w:rFonts w:eastAsia="Times New Roman" w:cs="Times New Roman"/>
          <w:i/>
          <w:iCs/>
          <w:szCs w:val="24"/>
          <w:lang w:val="en-US"/>
        </w:rPr>
        <w:t>Marriott strongly expands its footprint in Middle East and Asia Pacific regions</w:t>
      </w:r>
      <w:r w:rsidR="007D5917" w:rsidRPr="007D5917">
        <w:rPr>
          <w:rFonts w:eastAsia="Times New Roman" w:cs="Times New Roman"/>
          <w:szCs w:val="24"/>
          <w:lang w:val="en-US"/>
        </w:rPr>
        <w:t>. [online] Hospitality ON. Available at: https://hospitality-on.com/en/ouverture/marriott-strongly-expands-its-footprint-middle-east-and-asia-pacific-regions.</w:t>
      </w:r>
    </w:p>
    <w:p w14:paraId="0A668B7E" w14:textId="5CEDA3E6"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12.</w:t>
      </w:r>
      <w:r w:rsidR="007D5917" w:rsidRPr="007D5917">
        <w:rPr>
          <w:rFonts w:eastAsia="Times New Roman" w:cs="Times New Roman"/>
          <w:szCs w:val="24"/>
          <w:lang w:val="en-US"/>
        </w:rPr>
        <w:t xml:space="preserve">Johnson (2024). </w:t>
      </w:r>
      <w:r w:rsidR="007D5917" w:rsidRPr="007D5917">
        <w:rPr>
          <w:rFonts w:eastAsia="Times New Roman" w:cs="Times New Roman"/>
          <w:i/>
          <w:iCs/>
          <w:szCs w:val="24"/>
          <w:lang w:val="en-US"/>
        </w:rPr>
        <w:t>Marriott International Reports On Environmental, Social, And Governance Progress | Marriott International</w:t>
      </w:r>
      <w:r w:rsidR="007D5917" w:rsidRPr="007D5917">
        <w:rPr>
          <w:rFonts w:eastAsia="Times New Roman" w:cs="Times New Roman"/>
          <w:szCs w:val="24"/>
          <w:lang w:val="en-US"/>
        </w:rPr>
        <w:t>. [online] marriott.gcs-web.com. Available at: https://marriott.gcs-web.com/news-releases/news-release-details/marriott-international-reports-environmental-social-and.</w:t>
      </w:r>
    </w:p>
    <w:p w14:paraId="1B020D49" w14:textId="15CF2829"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13.</w:t>
      </w:r>
      <w:r w:rsidR="007D5917" w:rsidRPr="007D5917">
        <w:rPr>
          <w:rFonts w:eastAsia="Times New Roman" w:cs="Times New Roman"/>
          <w:szCs w:val="24"/>
          <w:lang w:val="en-US"/>
        </w:rPr>
        <w:t xml:space="preserve">Marriott International (2024). </w:t>
      </w:r>
      <w:r w:rsidR="007D5917" w:rsidRPr="007D5917">
        <w:rPr>
          <w:rFonts w:eastAsia="Times New Roman" w:cs="Times New Roman"/>
          <w:i/>
          <w:iCs/>
          <w:szCs w:val="24"/>
          <w:lang w:val="en-US"/>
        </w:rPr>
        <w:t>About Marriott International | Corporate Information</w:t>
      </w:r>
      <w:r w:rsidR="007D5917" w:rsidRPr="007D5917">
        <w:rPr>
          <w:rFonts w:eastAsia="Times New Roman" w:cs="Times New Roman"/>
          <w:szCs w:val="24"/>
          <w:lang w:val="en-US"/>
        </w:rPr>
        <w:t>. [online] Marriott.com. Available at: https://www.marriott.com/marriott/aboutmarriott.mi.</w:t>
      </w:r>
    </w:p>
    <w:p w14:paraId="38C458F3" w14:textId="3B2D87A1"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14.</w:t>
      </w:r>
      <w:r w:rsidR="007D5917" w:rsidRPr="007D5917">
        <w:rPr>
          <w:rFonts w:eastAsia="Times New Roman" w:cs="Times New Roman"/>
          <w:szCs w:val="24"/>
          <w:lang w:val="en-US"/>
        </w:rPr>
        <w:t xml:space="preserve">Marriott International, </w:t>
      </w:r>
      <w:proofErr w:type="spellStart"/>
      <w:r w:rsidR="007D5917" w:rsidRPr="007D5917">
        <w:rPr>
          <w:rFonts w:eastAsia="Times New Roman" w:cs="Times New Roman"/>
          <w:szCs w:val="24"/>
          <w:lang w:val="en-US"/>
        </w:rPr>
        <w:t>Inc</w:t>
      </w:r>
      <w:proofErr w:type="spellEnd"/>
      <w:r w:rsidR="007D5917" w:rsidRPr="007D5917">
        <w:rPr>
          <w:rFonts w:eastAsia="Times New Roman" w:cs="Times New Roman"/>
          <w:szCs w:val="24"/>
          <w:lang w:val="en-US"/>
        </w:rPr>
        <w:t xml:space="preserve"> (2024). </w:t>
      </w:r>
      <w:r w:rsidR="007D5917" w:rsidRPr="007D5917">
        <w:rPr>
          <w:rFonts w:eastAsia="Times New Roman" w:cs="Times New Roman"/>
          <w:i/>
          <w:iCs/>
          <w:szCs w:val="24"/>
          <w:lang w:val="en-US"/>
        </w:rPr>
        <w:t>Luxury Group by Marriott International Is Set to Redefine the Luxury Hospitality Landscape with Inspired Perspectives in Iconic Destinations in 2025</w:t>
      </w:r>
      <w:r w:rsidR="007D5917" w:rsidRPr="007D5917">
        <w:rPr>
          <w:rFonts w:eastAsia="Times New Roman" w:cs="Times New Roman"/>
          <w:szCs w:val="24"/>
          <w:lang w:val="en-US"/>
        </w:rPr>
        <w:t>. [online] Prnewswire.com. Available at: https://www.prnewswire.com/news-releases/luxury-group-by-marriott-international-is-set-to-redefine-the-luxury-hospitality-landscape-with-inspired-perspectives-in-iconic-destinations-in-2025-302320098.html.</w:t>
      </w:r>
    </w:p>
    <w:p w14:paraId="5F953B4A" w14:textId="53CEFDF2"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15.</w:t>
      </w:r>
      <w:r w:rsidR="007D5917" w:rsidRPr="007D5917">
        <w:rPr>
          <w:rFonts w:eastAsia="Times New Roman" w:cs="Times New Roman"/>
          <w:szCs w:val="24"/>
          <w:lang w:val="en-US"/>
        </w:rPr>
        <w:t xml:space="preserve">Mitra, S. (2023). </w:t>
      </w:r>
      <w:r w:rsidR="007D5917" w:rsidRPr="007D5917">
        <w:rPr>
          <w:rFonts w:eastAsia="Times New Roman" w:cs="Times New Roman"/>
          <w:i/>
          <w:iCs/>
          <w:szCs w:val="24"/>
          <w:lang w:val="en-US"/>
        </w:rPr>
        <w:t>STRATEGIC MANAGEMENT MARRIOTT INTERNATIONALS</w:t>
      </w:r>
      <w:r>
        <w:rPr>
          <w:rFonts w:eastAsia="Times New Roman" w:cs="Times New Roman"/>
          <w:szCs w:val="24"/>
          <w:lang w:val="en-US"/>
        </w:rPr>
        <w:t>. [online] ResearchGate.Availableat:</w:t>
      </w:r>
      <w:r w:rsidR="007D5917" w:rsidRPr="007D5917">
        <w:rPr>
          <w:rFonts w:eastAsia="Times New Roman" w:cs="Times New Roman"/>
          <w:szCs w:val="24"/>
          <w:lang w:val="en-US"/>
        </w:rPr>
        <w:t>https://www.researchgate.net/publication/376757217_STRATEGIC_MANAGEMENT_MARRIOTT_INTERNATIONALS.</w:t>
      </w:r>
    </w:p>
    <w:p w14:paraId="7B107DFD" w14:textId="79134341"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16.</w:t>
      </w:r>
      <w:r w:rsidR="007D5917" w:rsidRPr="007D5917">
        <w:rPr>
          <w:rFonts w:eastAsia="Times New Roman" w:cs="Times New Roman"/>
          <w:szCs w:val="24"/>
          <w:lang w:val="en-US"/>
        </w:rPr>
        <w:t xml:space="preserve">MSAP (2023). </w:t>
      </w:r>
      <w:r w:rsidR="007D5917" w:rsidRPr="007D5917">
        <w:rPr>
          <w:rFonts w:eastAsia="Times New Roman" w:cs="Times New Roman"/>
          <w:i/>
          <w:iCs/>
          <w:szCs w:val="24"/>
          <w:lang w:val="en-US"/>
        </w:rPr>
        <w:t xml:space="preserve">Serve360 | </w:t>
      </w:r>
      <w:proofErr w:type="spellStart"/>
      <w:r w:rsidR="007D5917" w:rsidRPr="007D5917">
        <w:rPr>
          <w:rFonts w:eastAsia="Times New Roman" w:cs="Times New Roman"/>
          <w:i/>
          <w:iCs/>
          <w:szCs w:val="24"/>
          <w:lang w:val="en-US"/>
        </w:rPr>
        <w:t>Mindclick</w:t>
      </w:r>
      <w:proofErr w:type="spellEnd"/>
      <w:r w:rsidR="007D5917" w:rsidRPr="007D5917">
        <w:rPr>
          <w:rFonts w:eastAsia="Times New Roman" w:cs="Times New Roman"/>
          <w:i/>
          <w:iCs/>
          <w:szCs w:val="24"/>
          <w:lang w:val="en-US"/>
        </w:rPr>
        <w:t xml:space="preserve"> Group</w:t>
      </w:r>
      <w:r w:rsidR="007D5917" w:rsidRPr="007D5917">
        <w:rPr>
          <w:rFonts w:eastAsia="Times New Roman" w:cs="Times New Roman"/>
          <w:szCs w:val="24"/>
          <w:lang w:val="en-US"/>
        </w:rPr>
        <w:t>. [online] dev-content.mindclick.com. Available at: https://dev-content.mindclick.com/msap-overview/serve360/.</w:t>
      </w:r>
    </w:p>
    <w:p w14:paraId="42BE59A2" w14:textId="30296FF3"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17.</w:t>
      </w:r>
      <w:r w:rsidR="007D5917" w:rsidRPr="007D5917">
        <w:rPr>
          <w:rFonts w:eastAsia="Times New Roman" w:cs="Times New Roman"/>
          <w:szCs w:val="24"/>
          <w:lang w:val="en-US"/>
        </w:rPr>
        <w:t xml:space="preserve">O’Neill, S. (2024). </w:t>
      </w:r>
      <w:r w:rsidR="007D5917" w:rsidRPr="007D5917">
        <w:rPr>
          <w:rFonts w:eastAsia="Times New Roman" w:cs="Times New Roman"/>
          <w:i/>
          <w:iCs/>
          <w:szCs w:val="24"/>
          <w:lang w:val="en-US"/>
        </w:rPr>
        <w:t>Marriott Bonvoy Adds 200 Millionth Member as Hotel Loyalty Race Heats Up</w:t>
      </w:r>
      <w:r w:rsidR="007D5917" w:rsidRPr="007D5917">
        <w:rPr>
          <w:rFonts w:eastAsia="Times New Roman" w:cs="Times New Roman"/>
          <w:szCs w:val="24"/>
          <w:lang w:val="en-US"/>
        </w:rPr>
        <w:t>. [online] Skift. Available at: https://skift.com/2024/02/26/marriott-bonvoy-adds-200-millionth-member-as-hotel-loyalty-race-heats-up/.</w:t>
      </w:r>
    </w:p>
    <w:p w14:paraId="1B81661C" w14:textId="1CE80EFA"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lastRenderedPageBreak/>
        <w:t>18.</w:t>
      </w:r>
      <w:r w:rsidR="007D5917" w:rsidRPr="007D5917">
        <w:rPr>
          <w:rFonts w:eastAsia="Times New Roman" w:cs="Times New Roman"/>
          <w:szCs w:val="24"/>
          <w:lang w:val="en-US"/>
        </w:rPr>
        <w:t xml:space="preserve">Setiawan, R., Eliyana, A., Suryani, T., </w:t>
      </w:r>
      <w:proofErr w:type="spellStart"/>
      <w:r w:rsidR="007D5917" w:rsidRPr="007D5917">
        <w:rPr>
          <w:rFonts w:eastAsia="Times New Roman" w:cs="Times New Roman"/>
          <w:szCs w:val="24"/>
          <w:lang w:val="en-US"/>
        </w:rPr>
        <w:t>Osito</w:t>
      </w:r>
      <w:proofErr w:type="spellEnd"/>
      <w:r w:rsidR="007D5917" w:rsidRPr="007D5917">
        <w:rPr>
          <w:rFonts w:eastAsia="Times New Roman" w:cs="Times New Roman"/>
          <w:szCs w:val="24"/>
          <w:lang w:val="en-US"/>
        </w:rPr>
        <w:t xml:space="preserve">, L., Petra, U., Airlangga Indonesia, U., Tinggi, S., </w:t>
      </w:r>
      <w:proofErr w:type="spellStart"/>
      <w:r w:rsidR="007D5917" w:rsidRPr="007D5917">
        <w:rPr>
          <w:rFonts w:eastAsia="Times New Roman" w:cs="Times New Roman"/>
          <w:szCs w:val="24"/>
          <w:lang w:val="en-US"/>
        </w:rPr>
        <w:t>Ekonomi</w:t>
      </w:r>
      <w:proofErr w:type="spellEnd"/>
      <w:r w:rsidR="007D5917" w:rsidRPr="007D5917">
        <w:rPr>
          <w:rFonts w:eastAsia="Times New Roman" w:cs="Times New Roman"/>
          <w:szCs w:val="24"/>
          <w:lang w:val="en-US"/>
        </w:rPr>
        <w:t xml:space="preserve">, I. and Indonesia, P. (2020). World-Class Hospitality Management in Tourism Strategy: The Implementation of Servant Leadership. </w:t>
      </w:r>
      <w:r w:rsidR="007D5917" w:rsidRPr="007D5917">
        <w:rPr>
          <w:rFonts w:eastAsia="Times New Roman" w:cs="Times New Roman"/>
          <w:i/>
          <w:iCs/>
          <w:szCs w:val="24"/>
          <w:lang w:val="en-US"/>
        </w:rPr>
        <w:t>Talent Development &amp; Excellence</w:t>
      </w:r>
      <w:r w:rsidR="007D5917" w:rsidRPr="007D5917">
        <w:rPr>
          <w:rFonts w:eastAsia="Times New Roman" w:cs="Times New Roman"/>
          <w:szCs w:val="24"/>
          <w:lang w:val="en-US"/>
        </w:rPr>
        <w:t>, [online] 12(3s), pp.3122–3128. Available at: https://core.ac.uk/download/pdf/328814532.pdf [Accessed 30 Jan. 2025].</w:t>
      </w:r>
    </w:p>
    <w:p w14:paraId="4E36F3DF" w14:textId="1BA39929"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19.</w:t>
      </w:r>
      <w:r w:rsidR="007D5917" w:rsidRPr="007D5917">
        <w:rPr>
          <w:rFonts w:eastAsia="Times New Roman" w:cs="Times New Roman"/>
          <w:szCs w:val="24"/>
          <w:lang w:val="en-US"/>
        </w:rPr>
        <w:t xml:space="preserve">Shenkar, O., Luo, Y. and Chi, T. (2021). International Business. </w:t>
      </w:r>
      <w:r w:rsidR="007D5917" w:rsidRPr="007D5917">
        <w:rPr>
          <w:rFonts w:eastAsia="Times New Roman" w:cs="Times New Roman"/>
          <w:i/>
          <w:iCs/>
          <w:szCs w:val="24"/>
          <w:lang w:val="en-US"/>
        </w:rPr>
        <w:t>INTERNATIONAL BUSINESS</w:t>
      </w:r>
      <w:r w:rsidR="007D5917" w:rsidRPr="007D5917">
        <w:rPr>
          <w:rFonts w:eastAsia="Times New Roman" w:cs="Times New Roman"/>
          <w:szCs w:val="24"/>
          <w:lang w:val="en-US"/>
        </w:rPr>
        <w:t xml:space="preserve">. </w:t>
      </w:r>
      <w:proofErr w:type="spellStart"/>
      <w:r w:rsidR="007D5917" w:rsidRPr="007D5917">
        <w:rPr>
          <w:rFonts w:eastAsia="Times New Roman" w:cs="Times New Roman"/>
          <w:szCs w:val="24"/>
          <w:lang w:val="en-US"/>
        </w:rPr>
        <w:t>doi:https</w:t>
      </w:r>
      <w:proofErr w:type="spellEnd"/>
      <w:r w:rsidR="007D5917" w:rsidRPr="007D5917">
        <w:rPr>
          <w:rFonts w:eastAsia="Times New Roman" w:cs="Times New Roman"/>
          <w:szCs w:val="24"/>
          <w:lang w:val="en-US"/>
        </w:rPr>
        <w:t>://doi.org/10.4324/9781003034315.</w:t>
      </w:r>
    </w:p>
    <w:p w14:paraId="2D369897" w14:textId="28092540"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20.</w:t>
      </w:r>
      <w:r w:rsidR="007D5917" w:rsidRPr="007D5917">
        <w:rPr>
          <w:rFonts w:eastAsia="Times New Roman" w:cs="Times New Roman"/>
          <w:szCs w:val="24"/>
          <w:lang w:val="en-US"/>
        </w:rPr>
        <w:t xml:space="preserve">Yates-Roberts, E. (2023). </w:t>
      </w:r>
      <w:r w:rsidR="007D5917" w:rsidRPr="007D5917">
        <w:rPr>
          <w:rFonts w:eastAsia="Times New Roman" w:cs="Times New Roman"/>
          <w:i/>
          <w:iCs/>
          <w:szCs w:val="24"/>
          <w:lang w:val="en-US"/>
        </w:rPr>
        <w:t>Marriott International is using digital technologies to transform hospitality</w:t>
      </w:r>
      <w:r w:rsidR="007D5917" w:rsidRPr="007D5917">
        <w:rPr>
          <w:rFonts w:eastAsia="Times New Roman" w:cs="Times New Roman"/>
          <w:szCs w:val="24"/>
          <w:lang w:val="en-US"/>
        </w:rPr>
        <w:t>. [online] Technology Record | The best of enterprise solutions from the Microsoft partner ecosystem. Available at: https://www.technologyrecord.com/article/marriott-international-is-using-digital-technologies-to-transform-hospitality.</w:t>
      </w:r>
    </w:p>
    <w:p w14:paraId="2288A5E2" w14:textId="4CA7F33C" w:rsidR="007D5917" w:rsidRPr="007D5917" w:rsidRDefault="00C575C3" w:rsidP="007D5917">
      <w:pPr>
        <w:spacing w:after="240"/>
        <w:rPr>
          <w:rFonts w:eastAsia="Times New Roman" w:cs="Times New Roman"/>
          <w:szCs w:val="24"/>
          <w:lang w:val="en-US"/>
        </w:rPr>
      </w:pPr>
      <w:r>
        <w:rPr>
          <w:rFonts w:eastAsia="Times New Roman" w:cs="Times New Roman"/>
          <w:szCs w:val="24"/>
          <w:lang w:val="en-US"/>
        </w:rPr>
        <w:t>21.</w:t>
      </w:r>
      <w:bookmarkStart w:id="17" w:name="_GoBack"/>
      <w:bookmarkEnd w:id="17"/>
      <w:r w:rsidR="007D5917" w:rsidRPr="007D5917">
        <w:rPr>
          <w:rFonts w:eastAsia="Times New Roman" w:cs="Times New Roman"/>
          <w:szCs w:val="24"/>
          <w:lang w:val="en-US"/>
        </w:rPr>
        <w:t xml:space="preserve">Zugay, B. and Zakaria, R. (2023). </w:t>
      </w:r>
      <w:r w:rsidR="007D5917" w:rsidRPr="007D5917">
        <w:rPr>
          <w:rFonts w:eastAsia="Times New Roman" w:cs="Times New Roman"/>
          <w:i/>
          <w:iCs/>
          <w:szCs w:val="24"/>
          <w:lang w:val="en-US"/>
        </w:rPr>
        <w:t>Ansoff Matrix</w:t>
      </w:r>
      <w:r w:rsidR="007D5917" w:rsidRPr="007D5917">
        <w:rPr>
          <w:rFonts w:eastAsia="Times New Roman" w:cs="Times New Roman"/>
          <w:szCs w:val="24"/>
          <w:lang w:val="en-US"/>
        </w:rPr>
        <w:t xml:space="preserve">. </w:t>
      </w:r>
      <w:r w:rsidR="007D5917" w:rsidRPr="007D5917">
        <w:rPr>
          <w:rFonts w:eastAsia="Times New Roman" w:cs="Times New Roman"/>
          <w:i/>
          <w:iCs/>
          <w:szCs w:val="24"/>
          <w:lang w:val="en-US"/>
        </w:rPr>
        <w:t>SAGE Knowledge</w:t>
      </w:r>
      <w:r w:rsidR="007D5917" w:rsidRPr="007D5917">
        <w:rPr>
          <w:rFonts w:eastAsia="Times New Roman" w:cs="Times New Roman"/>
          <w:szCs w:val="24"/>
          <w:lang w:val="en-US"/>
        </w:rPr>
        <w:t>. Thousand Oaks, California: SAGE Publications, Inc.</w:t>
      </w:r>
    </w:p>
    <w:p w14:paraId="6E5BE028" w14:textId="77777777" w:rsidR="00AC6D4E" w:rsidRPr="003D6654" w:rsidRDefault="00AC6D4E" w:rsidP="007D5917">
      <w:pPr>
        <w:pStyle w:val="NormalWeb"/>
        <w:spacing w:line="360" w:lineRule="auto"/>
        <w:jc w:val="both"/>
      </w:pPr>
    </w:p>
    <w:sectPr w:rsidR="00AC6D4E" w:rsidRPr="003D6654" w:rsidSect="00603E7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AA494" w14:textId="77777777" w:rsidR="006E2D7F" w:rsidRDefault="006E2D7F" w:rsidP="00603E7D">
      <w:r>
        <w:separator/>
      </w:r>
    </w:p>
    <w:p w14:paraId="24E8C92A" w14:textId="77777777" w:rsidR="006E2D7F" w:rsidRDefault="006E2D7F" w:rsidP="00603E7D"/>
  </w:endnote>
  <w:endnote w:type="continuationSeparator" w:id="0">
    <w:p w14:paraId="123B85F8" w14:textId="77777777" w:rsidR="006E2D7F" w:rsidRDefault="006E2D7F" w:rsidP="00603E7D">
      <w:r>
        <w:continuationSeparator/>
      </w:r>
    </w:p>
    <w:p w14:paraId="108F42CE" w14:textId="77777777" w:rsidR="006E2D7F" w:rsidRDefault="006E2D7F" w:rsidP="00603E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037255"/>
      <w:docPartObj>
        <w:docPartGallery w:val="Page Numbers (Bottom of Page)"/>
        <w:docPartUnique/>
      </w:docPartObj>
    </w:sdtPr>
    <w:sdtEndPr>
      <w:rPr>
        <w:noProof/>
      </w:rPr>
    </w:sdtEndPr>
    <w:sdtContent>
      <w:p w14:paraId="58E84867" w14:textId="0AFD8BBA" w:rsidR="009521AE" w:rsidRDefault="009521AE">
        <w:pPr>
          <w:pStyle w:val="Footer"/>
          <w:jc w:val="center"/>
        </w:pPr>
        <w:r>
          <w:fldChar w:fldCharType="begin"/>
        </w:r>
        <w:r>
          <w:instrText xml:space="preserve"> PAGE   \* MERGEFORMAT </w:instrText>
        </w:r>
        <w:r>
          <w:fldChar w:fldCharType="separate"/>
        </w:r>
        <w:r w:rsidR="00C575C3">
          <w:rPr>
            <w:noProof/>
          </w:rPr>
          <w:t>i</w:t>
        </w:r>
        <w:r>
          <w:rPr>
            <w:noProof/>
          </w:rPr>
          <w:fldChar w:fldCharType="end"/>
        </w:r>
      </w:p>
    </w:sdtContent>
  </w:sdt>
  <w:p w14:paraId="5AC617CB" w14:textId="77777777" w:rsidR="00603E7D" w:rsidRDefault="00603E7D" w:rsidP="00603E7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AC5D7E" w14:textId="77777777" w:rsidR="006E2D7F" w:rsidRDefault="006E2D7F" w:rsidP="00603E7D">
      <w:r>
        <w:separator/>
      </w:r>
    </w:p>
    <w:p w14:paraId="038B6466" w14:textId="77777777" w:rsidR="006E2D7F" w:rsidRDefault="006E2D7F" w:rsidP="00603E7D"/>
  </w:footnote>
  <w:footnote w:type="continuationSeparator" w:id="0">
    <w:p w14:paraId="6724B828" w14:textId="77777777" w:rsidR="006E2D7F" w:rsidRDefault="006E2D7F" w:rsidP="00603E7D">
      <w:r>
        <w:continuationSeparator/>
      </w:r>
    </w:p>
    <w:p w14:paraId="06B9C37B" w14:textId="77777777" w:rsidR="006E2D7F" w:rsidRDefault="006E2D7F" w:rsidP="00603E7D"/>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E7C58"/>
    <w:multiLevelType w:val="hybridMultilevel"/>
    <w:tmpl w:val="365608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C4012"/>
    <w:multiLevelType w:val="multilevel"/>
    <w:tmpl w:val="8A2C4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339D2"/>
    <w:multiLevelType w:val="hybridMultilevel"/>
    <w:tmpl w:val="9C782D50"/>
    <w:lvl w:ilvl="0" w:tplc="0409000B">
      <w:start w:val="1"/>
      <w:numFmt w:val="bullet"/>
      <w:lvlText w:val=""/>
      <w:lvlJc w:val="left"/>
      <w:pPr>
        <w:ind w:left="720" w:hanging="360"/>
      </w:pPr>
      <w:rPr>
        <w:rFonts w:ascii="Wingdings" w:hAnsi="Wingdings" w:hint="default"/>
      </w:rPr>
    </w:lvl>
    <w:lvl w:ilvl="1" w:tplc="9B92D162">
      <w:start w:val="5"/>
      <w:numFmt w:val="bullet"/>
      <w:lvlText w:val="•"/>
      <w:lvlJc w:val="left"/>
      <w:pPr>
        <w:ind w:left="1800" w:hanging="72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B53E9A"/>
    <w:multiLevelType w:val="hybridMultilevel"/>
    <w:tmpl w:val="93E2E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51B14"/>
    <w:multiLevelType w:val="hybridMultilevel"/>
    <w:tmpl w:val="E97E11D2"/>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D3A71C1"/>
    <w:multiLevelType w:val="hybridMultilevel"/>
    <w:tmpl w:val="90D018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51063F"/>
    <w:multiLevelType w:val="hybridMultilevel"/>
    <w:tmpl w:val="C394951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11380F"/>
    <w:multiLevelType w:val="hybridMultilevel"/>
    <w:tmpl w:val="A9989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1C66D1"/>
    <w:multiLevelType w:val="multilevel"/>
    <w:tmpl w:val="3A50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056318"/>
    <w:multiLevelType w:val="hybridMultilevel"/>
    <w:tmpl w:val="A2980EA4"/>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325F227B"/>
    <w:multiLevelType w:val="multilevel"/>
    <w:tmpl w:val="0056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D42FE2"/>
    <w:multiLevelType w:val="hybridMultilevel"/>
    <w:tmpl w:val="381CE8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E55E6D"/>
    <w:multiLevelType w:val="hybridMultilevel"/>
    <w:tmpl w:val="66622B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A103B3"/>
    <w:multiLevelType w:val="multilevel"/>
    <w:tmpl w:val="1C26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517E47"/>
    <w:multiLevelType w:val="hybridMultilevel"/>
    <w:tmpl w:val="A0CE991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4AB12706"/>
    <w:multiLevelType w:val="hybridMultilevel"/>
    <w:tmpl w:val="B9348E0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3704FF"/>
    <w:multiLevelType w:val="hybridMultilevel"/>
    <w:tmpl w:val="A5D8C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D893891"/>
    <w:multiLevelType w:val="hybridMultilevel"/>
    <w:tmpl w:val="B9AA5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975E0B"/>
    <w:multiLevelType w:val="multilevel"/>
    <w:tmpl w:val="28C8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DD1174"/>
    <w:multiLevelType w:val="hybridMultilevel"/>
    <w:tmpl w:val="85268D58"/>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5270E8B"/>
    <w:multiLevelType w:val="hybridMultilevel"/>
    <w:tmpl w:val="6060C4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87453E"/>
    <w:multiLevelType w:val="multilevel"/>
    <w:tmpl w:val="36920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DB4FD3"/>
    <w:multiLevelType w:val="multilevel"/>
    <w:tmpl w:val="3D78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63011C"/>
    <w:multiLevelType w:val="hybridMultilevel"/>
    <w:tmpl w:val="7C8EE1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522AEB"/>
    <w:multiLevelType w:val="multilevel"/>
    <w:tmpl w:val="7A245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E7B00"/>
    <w:multiLevelType w:val="hybridMultilevel"/>
    <w:tmpl w:val="5D1EA2F6"/>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68CD4C46"/>
    <w:multiLevelType w:val="multilevel"/>
    <w:tmpl w:val="AEEA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F834BB"/>
    <w:multiLevelType w:val="hybridMultilevel"/>
    <w:tmpl w:val="6FD4B360"/>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32F2264"/>
    <w:multiLevelType w:val="multilevel"/>
    <w:tmpl w:val="2358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F75B8D"/>
    <w:multiLevelType w:val="hybridMultilevel"/>
    <w:tmpl w:val="F50ED320"/>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7D3B17F5"/>
    <w:multiLevelType w:val="hybridMultilevel"/>
    <w:tmpl w:val="51828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22"/>
  </w:num>
  <w:num w:numId="4">
    <w:abstractNumId w:val="10"/>
  </w:num>
  <w:num w:numId="5">
    <w:abstractNumId w:val="30"/>
  </w:num>
  <w:num w:numId="6">
    <w:abstractNumId w:val="3"/>
  </w:num>
  <w:num w:numId="7">
    <w:abstractNumId w:val="27"/>
  </w:num>
  <w:num w:numId="8">
    <w:abstractNumId w:val="19"/>
  </w:num>
  <w:num w:numId="9">
    <w:abstractNumId w:val="14"/>
  </w:num>
  <w:num w:numId="10">
    <w:abstractNumId w:val="5"/>
  </w:num>
  <w:num w:numId="11">
    <w:abstractNumId w:val="11"/>
  </w:num>
  <w:num w:numId="12">
    <w:abstractNumId w:val="15"/>
  </w:num>
  <w:num w:numId="13">
    <w:abstractNumId w:val="6"/>
  </w:num>
  <w:num w:numId="14">
    <w:abstractNumId w:val="24"/>
  </w:num>
  <w:num w:numId="15">
    <w:abstractNumId w:val="13"/>
  </w:num>
  <w:num w:numId="16">
    <w:abstractNumId w:val="18"/>
  </w:num>
  <w:num w:numId="17">
    <w:abstractNumId w:val="1"/>
  </w:num>
  <w:num w:numId="18">
    <w:abstractNumId w:val="8"/>
  </w:num>
  <w:num w:numId="19">
    <w:abstractNumId w:val="28"/>
  </w:num>
  <w:num w:numId="20">
    <w:abstractNumId w:val="26"/>
  </w:num>
  <w:num w:numId="21">
    <w:abstractNumId w:val="0"/>
  </w:num>
  <w:num w:numId="22">
    <w:abstractNumId w:val="23"/>
  </w:num>
  <w:num w:numId="23">
    <w:abstractNumId w:val="17"/>
  </w:num>
  <w:num w:numId="24">
    <w:abstractNumId w:val="12"/>
  </w:num>
  <w:num w:numId="25">
    <w:abstractNumId w:val="20"/>
  </w:num>
  <w:num w:numId="26">
    <w:abstractNumId w:val="7"/>
  </w:num>
  <w:num w:numId="27">
    <w:abstractNumId w:val="2"/>
  </w:num>
  <w:num w:numId="28">
    <w:abstractNumId w:val="4"/>
  </w:num>
  <w:num w:numId="29">
    <w:abstractNumId w:val="25"/>
  </w:num>
  <w:num w:numId="30">
    <w:abstractNumId w:val="29"/>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E7D"/>
    <w:rsid w:val="001036DA"/>
    <w:rsid w:val="00126DE0"/>
    <w:rsid w:val="00127450"/>
    <w:rsid w:val="00147B55"/>
    <w:rsid w:val="00226597"/>
    <w:rsid w:val="00297068"/>
    <w:rsid w:val="002A048C"/>
    <w:rsid w:val="002B14C7"/>
    <w:rsid w:val="002E5817"/>
    <w:rsid w:val="00301337"/>
    <w:rsid w:val="00340D89"/>
    <w:rsid w:val="00355400"/>
    <w:rsid w:val="00374E2C"/>
    <w:rsid w:val="00390F15"/>
    <w:rsid w:val="0039196F"/>
    <w:rsid w:val="00393386"/>
    <w:rsid w:val="003959BC"/>
    <w:rsid w:val="003A6456"/>
    <w:rsid w:val="003C1123"/>
    <w:rsid w:val="003C1BE3"/>
    <w:rsid w:val="003C5D93"/>
    <w:rsid w:val="003D6654"/>
    <w:rsid w:val="0045515A"/>
    <w:rsid w:val="00472C76"/>
    <w:rsid w:val="0047442C"/>
    <w:rsid w:val="0047722D"/>
    <w:rsid w:val="00484C8E"/>
    <w:rsid w:val="004D139E"/>
    <w:rsid w:val="005048EF"/>
    <w:rsid w:val="005112D8"/>
    <w:rsid w:val="00532D02"/>
    <w:rsid w:val="00537DF7"/>
    <w:rsid w:val="00563D18"/>
    <w:rsid w:val="00572112"/>
    <w:rsid w:val="005843A8"/>
    <w:rsid w:val="00600968"/>
    <w:rsid w:val="00603E7D"/>
    <w:rsid w:val="00637BBD"/>
    <w:rsid w:val="00640003"/>
    <w:rsid w:val="00650258"/>
    <w:rsid w:val="00651B33"/>
    <w:rsid w:val="00690A32"/>
    <w:rsid w:val="006A338F"/>
    <w:rsid w:val="006E2D7F"/>
    <w:rsid w:val="006F7A4C"/>
    <w:rsid w:val="00701248"/>
    <w:rsid w:val="0071709C"/>
    <w:rsid w:val="00757536"/>
    <w:rsid w:val="007A7F44"/>
    <w:rsid w:val="007D0B4A"/>
    <w:rsid w:val="007D1DB7"/>
    <w:rsid w:val="007D5917"/>
    <w:rsid w:val="00823026"/>
    <w:rsid w:val="00851D55"/>
    <w:rsid w:val="00852380"/>
    <w:rsid w:val="00892338"/>
    <w:rsid w:val="008A3B28"/>
    <w:rsid w:val="008B488E"/>
    <w:rsid w:val="0090147D"/>
    <w:rsid w:val="009169F5"/>
    <w:rsid w:val="009521AE"/>
    <w:rsid w:val="009604E1"/>
    <w:rsid w:val="00974D90"/>
    <w:rsid w:val="00995088"/>
    <w:rsid w:val="009A33ED"/>
    <w:rsid w:val="009B5FBD"/>
    <w:rsid w:val="009C3AFA"/>
    <w:rsid w:val="009D0BA1"/>
    <w:rsid w:val="009D31E8"/>
    <w:rsid w:val="00A7092B"/>
    <w:rsid w:val="00A92E99"/>
    <w:rsid w:val="00AA3EB8"/>
    <w:rsid w:val="00AC6D4E"/>
    <w:rsid w:val="00AC7890"/>
    <w:rsid w:val="00AD30FC"/>
    <w:rsid w:val="00B00396"/>
    <w:rsid w:val="00B14402"/>
    <w:rsid w:val="00B1484C"/>
    <w:rsid w:val="00B21DC8"/>
    <w:rsid w:val="00B34DE7"/>
    <w:rsid w:val="00BA5D31"/>
    <w:rsid w:val="00BD4CD2"/>
    <w:rsid w:val="00C20EE7"/>
    <w:rsid w:val="00C575C3"/>
    <w:rsid w:val="00C80845"/>
    <w:rsid w:val="00C978E2"/>
    <w:rsid w:val="00CA687C"/>
    <w:rsid w:val="00CB350F"/>
    <w:rsid w:val="00CB4271"/>
    <w:rsid w:val="00D155DB"/>
    <w:rsid w:val="00DF3E54"/>
    <w:rsid w:val="00E15B51"/>
    <w:rsid w:val="00E16DC8"/>
    <w:rsid w:val="00E30F6E"/>
    <w:rsid w:val="00E52125"/>
    <w:rsid w:val="00E74824"/>
    <w:rsid w:val="00EC3053"/>
    <w:rsid w:val="00EE2627"/>
    <w:rsid w:val="00F05C42"/>
    <w:rsid w:val="00F30AB7"/>
    <w:rsid w:val="00F40327"/>
    <w:rsid w:val="00F42AF4"/>
    <w:rsid w:val="00F45C81"/>
    <w:rsid w:val="00F554BA"/>
    <w:rsid w:val="00FB3BCC"/>
    <w:rsid w:val="00FC0CBC"/>
    <w:rsid w:val="00FD671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CC67B8"/>
  <w15:docId w15:val="{05225E2B-FFC6-4A3B-A48D-07255D507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3E7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6654"/>
    <w:pPr>
      <w:outlineLvl w:val="0"/>
    </w:pPr>
    <w:rPr>
      <w:b/>
      <w:bCs/>
      <w:color w:val="4472C4" w:themeColor="accent1"/>
      <w:sz w:val="32"/>
      <w:szCs w:val="28"/>
    </w:rPr>
  </w:style>
  <w:style w:type="paragraph" w:styleId="Heading2">
    <w:name w:val="heading 2"/>
    <w:basedOn w:val="Normal"/>
    <w:next w:val="Normal"/>
    <w:link w:val="Heading2Char"/>
    <w:uiPriority w:val="9"/>
    <w:unhideWhenUsed/>
    <w:qFormat/>
    <w:rsid w:val="003D6654"/>
    <w:pPr>
      <w:keepNext/>
      <w:keepLines/>
      <w:spacing w:before="40" w:after="0"/>
      <w:jc w:val="left"/>
      <w:outlineLvl w:val="1"/>
    </w:pPr>
    <w:rPr>
      <w:rFonts w:eastAsia="Times New Roman" w:cstheme="majorBidi"/>
      <w:b/>
      <w:color w:val="2F5496" w:themeColor="accent1" w:themeShade="BF"/>
      <w:sz w:val="28"/>
      <w:szCs w:val="24"/>
      <w:lang w:val="en-US"/>
    </w:rPr>
  </w:style>
  <w:style w:type="paragraph" w:styleId="Heading3">
    <w:name w:val="heading 3"/>
    <w:basedOn w:val="Normal"/>
    <w:next w:val="Normal"/>
    <w:link w:val="Heading3Char"/>
    <w:uiPriority w:val="9"/>
    <w:semiHidden/>
    <w:unhideWhenUsed/>
    <w:qFormat/>
    <w:rsid w:val="00B0039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20E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654"/>
    <w:rPr>
      <w:rFonts w:ascii="Times New Roman" w:hAnsi="Times New Roman"/>
      <w:b/>
      <w:bCs/>
      <w:color w:val="4472C4" w:themeColor="accent1"/>
      <w:sz w:val="32"/>
      <w:szCs w:val="28"/>
      <w:lang w:val="en-GB"/>
    </w:rPr>
  </w:style>
  <w:style w:type="character" w:customStyle="1" w:styleId="Heading2Char">
    <w:name w:val="Heading 2 Char"/>
    <w:basedOn w:val="DefaultParagraphFont"/>
    <w:link w:val="Heading2"/>
    <w:uiPriority w:val="9"/>
    <w:rsid w:val="003D6654"/>
    <w:rPr>
      <w:rFonts w:ascii="Times New Roman" w:eastAsia="Times New Roman" w:hAnsi="Times New Roman" w:cstheme="majorBidi"/>
      <w:b/>
      <w:color w:val="2F5496" w:themeColor="accent1" w:themeShade="BF"/>
      <w:sz w:val="28"/>
      <w:szCs w:val="24"/>
    </w:rPr>
  </w:style>
  <w:style w:type="paragraph" w:styleId="Header">
    <w:name w:val="header"/>
    <w:basedOn w:val="Normal"/>
    <w:link w:val="HeaderChar"/>
    <w:uiPriority w:val="99"/>
    <w:unhideWhenUsed/>
    <w:rsid w:val="00603E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7D"/>
    <w:rPr>
      <w:rFonts w:ascii="Times New Roman" w:hAnsi="Times New Roman"/>
      <w:sz w:val="24"/>
      <w:lang w:val="en-GB"/>
    </w:rPr>
  </w:style>
  <w:style w:type="paragraph" w:styleId="Footer">
    <w:name w:val="footer"/>
    <w:basedOn w:val="Normal"/>
    <w:link w:val="FooterChar"/>
    <w:uiPriority w:val="99"/>
    <w:unhideWhenUsed/>
    <w:rsid w:val="00603E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7D"/>
    <w:rPr>
      <w:rFonts w:ascii="Times New Roman" w:hAnsi="Times New Roman"/>
      <w:sz w:val="24"/>
      <w:lang w:val="en-GB"/>
    </w:rPr>
  </w:style>
  <w:style w:type="paragraph" w:styleId="TOCHeading">
    <w:name w:val="TOC Heading"/>
    <w:basedOn w:val="Heading1"/>
    <w:next w:val="Normal"/>
    <w:uiPriority w:val="39"/>
    <w:unhideWhenUsed/>
    <w:qFormat/>
    <w:rsid w:val="001036DA"/>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1036DA"/>
    <w:pPr>
      <w:spacing w:after="100"/>
    </w:pPr>
  </w:style>
  <w:style w:type="character" w:styleId="Hyperlink">
    <w:name w:val="Hyperlink"/>
    <w:basedOn w:val="DefaultParagraphFont"/>
    <w:uiPriority w:val="99"/>
    <w:unhideWhenUsed/>
    <w:rsid w:val="001036DA"/>
    <w:rPr>
      <w:color w:val="0563C1" w:themeColor="hyperlink"/>
      <w:u w:val="single"/>
    </w:rPr>
  </w:style>
  <w:style w:type="table" w:styleId="TableGrid">
    <w:name w:val="Table Grid"/>
    <w:basedOn w:val="TableNormal"/>
    <w:uiPriority w:val="39"/>
    <w:rsid w:val="00B14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B14C7"/>
    <w:pPr>
      <w:spacing w:before="100" w:beforeAutospacing="1" w:after="100" w:afterAutospacing="1" w:line="240" w:lineRule="auto"/>
      <w:jc w:val="left"/>
    </w:pPr>
    <w:rPr>
      <w:rFonts w:eastAsia="Times New Roman" w:cs="Times New Roman"/>
      <w:szCs w:val="24"/>
      <w:lang w:val="en-US"/>
    </w:rPr>
  </w:style>
  <w:style w:type="table" w:styleId="PlainTable4">
    <w:name w:val="Plain Table 4"/>
    <w:basedOn w:val="TableNormal"/>
    <w:uiPriority w:val="44"/>
    <w:rsid w:val="003919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6A33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6A338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340D89"/>
    <w:pPr>
      <w:ind w:left="720"/>
      <w:contextualSpacing/>
    </w:pPr>
  </w:style>
  <w:style w:type="paragraph" w:styleId="TOC2">
    <w:name w:val="toc 2"/>
    <w:basedOn w:val="Normal"/>
    <w:next w:val="Normal"/>
    <w:autoRedefine/>
    <w:uiPriority w:val="39"/>
    <w:unhideWhenUsed/>
    <w:rsid w:val="0071709C"/>
    <w:pPr>
      <w:spacing w:after="100"/>
      <w:ind w:left="240"/>
    </w:pPr>
  </w:style>
  <w:style w:type="paragraph" w:styleId="Caption">
    <w:name w:val="caption"/>
    <w:basedOn w:val="Normal"/>
    <w:next w:val="Normal"/>
    <w:uiPriority w:val="35"/>
    <w:unhideWhenUsed/>
    <w:qFormat/>
    <w:rsid w:val="009A33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D4CD2"/>
    <w:pPr>
      <w:spacing w:after="0"/>
    </w:pPr>
  </w:style>
  <w:style w:type="character" w:styleId="Strong">
    <w:name w:val="Strong"/>
    <w:basedOn w:val="DefaultParagraphFont"/>
    <w:uiPriority w:val="22"/>
    <w:qFormat/>
    <w:rsid w:val="009C3AFA"/>
    <w:rPr>
      <w:b/>
      <w:bCs/>
    </w:rPr>
  </w:style>
  <w:style w:type="character" w:customStyle="1" w:styleId="truncate">
    <w:name w:val="truncate"/>
    <w:basedOn w:val="DefaultParagraphFont"/>
    <w:rsid w:val="009C3AFA"/>
  </w:style>
  <w:style w:type="character" w:styleId="Emphasis">
    <w:name w:val="Emphasis"/>
    <w:basedOn w:val="DefaultParagraphFont"/>
    <w:uiPriority w:val="20"/>
    <w:qFormat/>
    <w:rsid w:val="009D0BA1"/>
    <w:rPr>
      <w:i/>
      <w:iCs/>
    </w:rPr>
  </w:style>
  <w:style w:type="table" w:styleId="PlainTable5">
    <w:name w:val="Plain Table 5"/>
    <w:basedOn w:val="TableNormal"/>
    <w:uiPriority w:val="45"/>
    <w:rsid w:val="00974D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3Char">
    <w:name w:val="Heading 3 Char"/>
    <w:basedOn w:val="DefaultParagraphFont"/>
    <w:link w:val="Heading3"/>
    <w:uiPriority w:val="9"/>
    <w:semiHidden/>
    <w:rsid w:val="00B00396"/>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C20EE7"/>
    <w:rPr>
      <w:rFonts w:asciiTheme="majorHAnsi" w:eastAsiaTheme="majorEastAsia" w:hAnsiTheme="majorHAnsi" w:cstheme="majorBidi"/>
      <w:i/>
      <w:iCs/>
      <w:color w:val="2F5496"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45189">
      <w:bodyDiv w:val="1"/>
      <w:marLeft w:val="0"/>
      <w:marRight w:val="0"/>
      <w:marTop w:val="0"/>
      <w:marBottom w:val="0"/>
      <w:divBdr>
        <w:top w:val="none" w:sz="0" w:space="0" w:color="auto"/>
        <w:left w:val="none" w:sz="0" w:space="0" w:color="auto"/>
        <w:bottom w:val="none" w:sz="0" w:space="0" w:color="auto"/>
        <w:right w:val="none" w:sz="0" w:space="0" w:color="auto"/>
      </w:divBdr>
    </w:div>
    <w:div w:id="42875660">
      <w:bodyDiv w:val="1"/>
      <w:marLeft w:val="0"/>
      <w:marRight w:val="0"/>
      <w:marTop w:val="0"/>
      <w:marBottom w:val="0"/>
      <w:divBdr>
        <w:top w:val="none" w:sz="0" w:space="0" w:color="auto"/>
        <w:left w:val="none" w:sz="0" w:space="0" w:color="auto"/>
        <w:bottom w:val="none" w:sz="0" w:space="0" w:color="auto"/>
        <w:right w:val="none" w:sz="0" w:space="0" w:color="auto"/>
      </w:divBdr>
      <w:divsChild>
        <w:div w:id="876311836">
          <w:marLeft w:val="0"/>
          <w:marRight w:val="0"/>
          <w:marTop w:val="0"/>
          <w:marBottom w:val="0"/>
          <w:divBdr>
            <w:top w:val="none" w:sz="0" w:space="0" w:color="auto"/>
            <w:left w:val="none" w:sz="0" w:space="0" w:color="auto"/>
            <w:bottom w:val="none" w:sz="0" w:space="0" w:color="auto"/>
            <w:right w:val="none" w:sz="0" w:space="0" w:color="auto"/>
          </w:divBdr>
        </w:div>
        <w:div w:id="1018846964">
          <w:marLeft w:val="0"/>
          <w:marRight w:val="0"/>
          <w:marTop w:val="0"/>
          <w:marBottom w:val="0"/>
          <w:divBdr>
            <w:top w:val="none" w:sz="0" w:space="0" w:color="auto"/>
            <w:left w:val="none" w:sz="0" w:space="0" w:color="auto"/>
            <w:bottom w:val="none" w:sz="0" w:space="0" w:color="auto"/>
            <w:right w:val="none" w:sz="0" w:space="0" w:color="auto"/>
          </w:divBdr>
        </w:div>
        <w:div w:id="1283685029">
          <w:marLeft w:val="0"/>
          <w:marRight w:val="0"/>
          <w:marTop w:val="0"/>
          <w:marBottom w:val="0"/>
          <w:divBdr>
            <w:top w:val="none" w:sz="0" w:space="0" w:color="auto"/>
            <w:left w:val="none" w:sz="0" w:space="0" w:color="auto"/>
            <w:bottom w:val="none" w:sz="0" w:space="0" w:color="auto"/>
            <w:right w:val="none" w:sz="0" w:space="0" w:color="auto"/>
          </w:divBdr>
        </w:div>
      </w:divsChild>
    </w:div>
    <w:div w:id="76096239">
      <w:bodyDiv w:val="1"/>
      <w:marLeft w:val="0"/>
      <w:marRight w:val="0"/>
      <w:marTop w:val="0"/>
      <w:marBottom w:val="0"/>
      <w:divBdr>
        <w:top w:val="none" w:sz="0" w:space="0" w:color="auto"/>
        <w:left w:val="none" w:sz="0" w:space="0" w:color="auto"/>
        <w:bottom w:val="none" w:sz="0" w:space="0" w:color="auto"/>
        <w:right w:val="none" w:sz="0" w:space="0" w:color="auto"/>
      </w:divBdr>
    </w:div>
    <w:div w:id="78449615">
      <w:bodyDiv w:val="1"/>
      <w:marLeft w:val="0"/>
      <w:marRight w:val="0"/>
      <w:marTop w:val="0"/>
      <w:marBottom w:val="0"/>
      <w:divBdr>
        <w:top w:val="none" w:sz="0" w:space="0" w:color="auto"/>
        <w:left w:val="none" w:sz="0" w:space="0" w:color="auto"/>
        <w:bottom w:val="none" w:sz="0" w:space="0" w:color="auto"/>
        <w:right w:val="none" w:sz="0" w:space="0" w:color="auto"/>
      </w:divBdr>
    </w:div>
    <w:div w:id="131020908">
      <w:bodyDiv w:val="1"/>
      <w:marLeft w:val="0"/>
      <w:marRight w:val="0"/>
      <w:marTop w:val="0"/>
      <w:marBottom w:val="0"/>
      <w:divBdr>
        <w:top w:val="none" w:sz="0" w:space="0" w:color="auto"/>
        <w:left w:val="none" w:sz="0" w:space="0" w:color="auto"/>
        <w:bottom w:val="none" w:sz="0" w:space="0" w:color="auto"/>
        <w:right w:val="none" w:sz="0" w:space="0" w:color="auto"/>
      </w:divBdr>
    </w:div>
    <w:div w:id="157815381">
      <w:bodyDiv w:val="1"/>
      <w:marLeft w:val="0"/>
      <w:marRight w:val="0"/>
      <w:marTop w:val="0"/>
      <w:marBottom w:val="0"/>
      <w:divBdr>
        <w:top w:val="none" w:sz="0" w:space="0" w:color="auto"/>
        <w:left w:val="none" w:sz="0" w:space="0" w:color="auto"/>
        <w:bottom w:val="none" w:sz="0" w:space="0" w:color="auto"/>
        <w:right w:val="none" w:sz="0" w:space="0" w:color="auto"/>
      </w:divBdr>
    </w:div>
    <w:div w:id="171996062">
      <w:bodyDiv w:val="1"/>
      <w:marLeft w:val="0"/>
      <w:marRight w:val="0"/>
      <w:marTop w:val="0"/>
      <w:marBottom w:val="0"/>
      <w:divBdr>
        <w:top w:val="none" w:sz="0" w:space="0" w:color="auto"/>
        <w:left w:val="none" w:sz="0" w:space="0" w:color="auto"/>
        <w:bottom w:val="none" w:sz="0" w:space="0" w:color="auto"/>
        <w:right w:val="none" w:sz="0" w:space="0" w:color="auto"/>
      </w:divBdr>
      <w:divsChild>
        <w:div w:id="143477405">
          <w:marLeft w:val="0"/>
          <w:marRight w:val="0"/>
          <w:marTop w:val="0"/>
          <w:marBottom w:val="0"/>
          <w:divBdr>
            <w:top w:val="none" w:sz="0" w:space="0" w:color="auto"/>
            <w:left w:val="none" w:sz="0" w:space="0" w:color="auto"/>
            <w:bottom w:val="none" w:sz="0" w:space="0" w:color="auto"/>
            <w:right w:val="none" w:sz="0" w:space="0" w:color="auto"/>
          </w:divBdr>
        </w:div>
      </w:divsChild>
    </w:div>
    <w:div w:id="187715562">
      <w:bodyDiv w:val="1"/>
      <w:marLeft w:val="0"/>
      <w:marRight w:val="0"/>
      <w:marTop w:val="0"/>
      <w:marBottom w:val="0"/>
      <w:divBdr>
        <w:top w:val="none" w:sz="0" w:space="0" w:color="auto"/>
        <w:left w:val="none" w:sz="0" w:space="0" w:color="auto"/>
        <w:bottom w:val="none" w:sz="0" w:space="0" w:color="auto"/>
        <w:right w:val="none" w:sz="0" w:space="0" w:color="auto"/>
      </w:divBdr>
    </w:div>
    <w:div w:id="222327297">
      <w:bodyDiv w:val="1"/>
      <w:marLeft w:val="0"/>
      <w:marRight w:val="0"/>
      <w:marTop w:val="0"/>
      <w:marBottom w:val="0"/>
      <w:divBdr>
        <w:top w:val="none" w:sz="0" w:space="0" w:color="auto"/>
        <w:left w:val="none" w:sz="0" w:space="0" w:color="auto"/>
        <w:bottom w:val="none" w:sz="0" w:space="0" w:color="auto"/>
        <w:right w:val="none" w:sz="0" w:space="0" w:color="auto"/>
      </w:divBdr>
    </w:div>
    <w:div w:id="258491748">
      <w:bodyDiv w:val="1"/>
      <w:marLeft w:val="0"/>
      <w:marRight w:val="0"/>
      <w:marTop w:val="0"/>
      <w:marBottom w:val="0"/>
      <w:divBdr>
        <w:top w:val="none" w:sz="0" w:space="0" w:color="auto"/>
        <w:left w:val="none" w:sz="0" w:space="0" w:color="auto"/>
        <w:bottom w:val="none" w:sz="0" w:space="0" w:color="auto"/>
        <w:right w:val="none" w:sz="0" w:space="0" w:color="auto"/>
      </w:divBdr>
    </w:div>
    <w:div w:id="283779073">
      <w:bodyDiv w:val="1"/>
      <w:marLeft w:val="0"/>
      <w:marRight w:val="0"/>
      <w:marTop w:val="0"/>
      <w:marBottom w:val="0"/>
      <w:divBdr>
        <w:top w:val="none" w:sz="0" w:space="0" w:color="auto"/>
        <w:left w:val="none" w:sz="0" w:space="0" w:color="auto"/>
        <w:bottom w:val="none" w:sz="0" w:space="0" w:color="auto"/>
        <w:right w:val="none" w:sz="0" w:space="0" w:color="auto"/>
      </w:divBdr>
    </w:div>
    <w:div w:id="349913279">
      <w:bodyDiv w:val="1"/>
      <w:marLeft w:val="0"/>
      <w:marRight w:val="0"/>
      <w:marTop w:val="0"/>
      <w:marBottom w:val="0"/>
      <w:divBdr>
        <w:top w:val="none" w:sz="0" w:space="0" w:color="auto"/>
        <w:left w:val="none" w:sz="0" w:space="0" w:color="auto"/>
        <w:bottom w:val="none" w:sz="0" w:space="0" w:color="auto"/>
        <w:right w:val="none" w:sz="0" w:space="0" w:color="auto"/>
      </w:divBdr>
    </w:div>
    <w:div w:id="356588497">
      <w:bodyDiv w:val="1"/>
      <w:marLeft w:val="0"/>
      <w:marRight w:val="0"/>
      <w:marTop w:val="0"/>
      <w:marBottom w:val="0"/>
      <w:divBdr>
        <w:top w:val="none" w:sz="0" w:space="0" w:color="auto"/>
        <w:left w:val="none" w:sz="0" w:space="0" w:color="auto"/>
        <w:bottom w:val="none" w:sz="0" w:space="0" w:color="auto"/>
        <w:right w:val="none" w:sz="0" w:space="0" w:color="auto"/>
      </w:divBdr>
    </w:div>
    <w:div w:id="370350293">
      <w:bodyDiv w:val="1"/>
      <w:marLeft w:val="0"/>
      <w:marRight w:val="0"/>
      <w:marTop w:val="0"/>
      <w:marBottom w:val="0"/>
      <w:divBdr>
        <w:top w:val="none" w:sz="0" w:space="0" w:color="auto"/>
        <w:left w:val="none" w:sz="0" w:space="0" w:color="auto"/>
        <w:bottom w:val="none" w:sz="0" w:space="0" w:color="auto"/>
        <w:right w:val="none" w:sz="0" w:space="0" w:color="auto"/>
      </w:divBdr>
    </w:div>
    <w:div w:id="379061191">
      <w:bodyDiv w:val="1"/>
      <w:marLeft w:val="0"/>
      <w:marRight w:val="0"/>
      <w:marTop w:val="0"/>
      <w:marBottom w:val="0"/>
      <w:divBdr>
        <w:top w:val="none" w:sz="0" w:space="0" w:color="auto"/>
        <w:left w:val="none" w:sz="0" w:space="0" w:color="auto"/>
        <w:bottom w:val="none" w:sz="0" w:space="0" w:color="auto"/>
        <w:right w:val="none" w:sz="0" w:space="0" w:color="auto"/>
      </w:divBdr>
    </w:div>
    <w:div w:id="419958403">
      <w:bodyDiv w:val="1"/>
      <w:marLeft w:val="0"/>
      <w:marRight w:val="0"/>
      <w:marTop w:val="0"/>
      <w:marBottom w:val="0"/>
      <w:divBdr>
        <w:top w:val="none" w:sz="0" w:space="0" w:color="auto"/>
        <w:left w:val="none" w:sz="0" w:space="0" w:color="auto"/>
        <w:bottom w:val="none" w:sz="0" w:space="0" w:color="auto"/>
        <w:right w:val="none" w:sz="0" w:space="0" w:color="auto"/>
      </w:divBdr>
    </w:div>
    <w:div w:id="425348240">
      <w:bodyDiv w:val="1"/>
      <w:marLeft w:val="0"/>
      <w:marRight w:val="0"/>
      <w:marTop w:val="0"/>
      <w:marBottom w:val="0"/>
      <w:divBdr>
        <w:top w:val="none" w:sz="0" w:space="0" w:color="auto"/>
        <w:left w:val="none" w:sz="0" w:space="0" w:color="auto"/>
        <w:bottom w:val="none" w:sz="0" w:space="0" w:color="auto"/>
        <w:right w:val="none" w:sz="0" w:space="0" w:color="auto"/>
      </w:divBdr>
    </w:div>
    <w:div w:id="438768102">
      <w:bodyDiv w:val="1"/>
      <w:marLeft w:val="0"/>
      <w:marRight w:val="0"/>
      <w:marTop w:val="0"/>
      <w:marBottom w:val="0"/>
      <w:divBdr>
        <w:top w:val="none" w:sz="0" w:space="0" w:color="auto"/>
        <w:left w:val="none" w:sz="0" w:space="0" w:color="auto"/>
        <w:bottom w:val="none" w:sz="0" w:space="0" w:color="auto"/>
        <w:right w:val="none" w:sz="0" w:space="0" w:color="auto"/>
      </w:divBdr>
    </w:div>
    <w:div w:id="502360743">
      <w:bodyDiv w:val="1"/>
      <w:marLeft w:val="0"/>
      <w:marRight w:val="0"/>
      <w:marTop w:val="0"/>
      <w:marBottom w:val="0"/>
      <w:divBdr>
        <w:top w:val="none" w:sz="0" w:space="0" w:color="auto"/>
        <w:left w:val="none" w:sz="0" w:space="0" w:color="auto"/>
        <w:bottom w:val="none" w:sz="0" w:space="0" w:color="auto"/>
        <w:right w:val="none" w:sz="0" w:space="0" w:color="auto"/>
      </w:divBdr>
    </w:div>
    <w:div w:id="521668692">
      <w:bodyDiv w:val="1"/>
      <w:marLeft w:val="0"/>
      <w:marRight w:val="0"/>
      <w:marTop w:val="0"/>
      <w:marBottom w:val="0"/>
      <w:divBdr>
        <w:top w:val="none" w:sz="0" w:space="0" w:color="auto"/>
        <w:left w:val="none" w:sz="0" w:space="0" w:color="auto"/>
        <w:bottom w:val="none" w:sz="0" w:space="0" w:color="auto"/>
        <w:right w:val="none" w:sz="0" w:space="0" w:color="auto"/>
      </w:divBdr>
      <w:divsChild>
        <w:div w:id="581331759">
          <w:marLeft w:val="0"/>
          <w:marRight w:val="0"/>
          <w:marTop w:val="0"/>
          <w:marBottom w:val="0"/>
          <w:divBdr>
            <w:top w:val="none" w:sz="0" w:space="0" w:color="auto"/>
            <w:left w:val="none" w:sz="0" w:space="0" w:color="auto"/>
            <w:bottom w:val="none" w:sz="0" w:space="0" w:color="auto"/>
            <w:right w:val="none" w:sz="0" w:space="0" w:color="auto"/>
          </w:divBdr>
        </w:div>
      </w:divsChild>
    </w:div>
    <w:div w:id="570122894">
      <w:bodyDiv w:val="1"/>
      <w:marLeft w:val="0"/>
      <w:marRight w:val="0"/>
      <w:marTop w:val="0"/>
      <w:marBottom w:val="0"/>
      <w:divBdr>
        <w:top w:val="none" w:sz="0" w:space="0" w:color="auto"/>
        <w:left w:val="none" w:sz="0" w:space="0" w:color="auto"/>
        <w:bottom w:val="none" w:sz="0" w:space="0" w:color="auto"/>
        <w:right w:val="none" w:sz="0" w:space="0" w:color="auto"/>
      </w:divBdr>
    </w:div>
    <w:div w:id="580606946">
      <w:bodyDiv w:val="1"/>
      <w:marLeft w:val="0"/>
      <w:marRight w:val="0"/>
      <w:marTop w:val="0"/>
      <w:marBottom w:val="0"/>
      <w:divBdr>
        <w:top w:val="none" w:sz="0" w:space="0" w:color="auto"/>
        <w:left w:val="none" w:sz="0" w:space="0" w:color="auto"/>
        <w:bottom w:val="none" w:sz="0" w:space="0" w:color="auto"/>
        <w:right w:val="none" w:sz="0" w:space="0" w:color="auto"/>
      </w:divBdr>
    </w:div>
    <w:div w:id="688528213">
      <w:bodyDiv w:val="1"/>
      <w:marLeft w:val="0"/>
      <w:marRight w:val="0"/>
      <w:marTop w:val="0"/>
      <w:marBottom w:val="0"/>
      <w:divBdr>
        <w:top w:val="none" w:sz="0" w:space="0" w:color="auto"/>
        <w:left w:val="none" w:sz="0" w:space="0" w:color="auto"/>
        <w:bottom w:val="none" w:sz="0" w:space="0" w:color="auto"/>
        <w:right w:val="none" w:sz="0" w:space="0" w:color="auto"/>
      </w:divBdr>
    </w:div>
    <w:div w:id="689794601">
      <w:bodyDiv w:val="1"/>
      <w:marLeft w:val="0"/>
      <w:marRight w:val="0"/>
      <w:marTop w:val="0"/>
      <w:marBottom w:val="0"/>
      <w:divBdr>
        <w:top w:val="none" w:sz="0" w:space="0" w:color="auto"/>
        <w:left w:val="none" w:sz="0" w:space="0" w:color="auto"/>
        <w:bottom w:val="none" w:sz="0" w:space="0" w:color="auto"/>
        <w:right w:val="none" w:sz="0" w:space="0" w:color="auto"/>
      </w:divBdr>
    </w:div>
    <w:div w:id="796488662">
      <w:bodyDiv w:val="1"/>
      <w:marLeft w:val="0"/>
      <w:marRight w:val="0"/>
      <w:marTop w:val="0"/>
      <w:marBottom w:val="0"/>
      <w:divBdr>
        <w:top w:val="none" w:sz="0" w:space="0" w:color="auto"/>
        <w:left w:val="none" w:sz="0" w:space="0" w:color="auto"/>
        <w:bottom w:val="none" w:sz="0" w:space="0" w:color="auto"/>
        <w:right w:val="none" w:sz="0" w:space="0" w:color="auto"/>
      </w:divBdr>
    </w:div>
    <w:div w:id="845366340">
      <w:bodyDiv w:val="1"/>
      <w:marLeft w:val="0"/>
      <w:marRight w:val="0"/>
      <w:marTop w:val="0"/>
      <w:marBottom w:val="0"/>
      <w:divBdr>
        <w:top w:val="none" w:sz="0" w:space="0" w:color="auto"/>
        <w:left w:val="none" w:sz="0" w:space="0" w:color="auto"/>
        <w:bottom w:val="none" w:sz="0" w:space="0" w:color="auto"/>
        <w:right w:val="none" w:sz="0" w:space="0" w:color="auto"/>
      </w:divBdr>
      <w:divsChild>
        <w:div w:id="461463220">
          <w:marLeft w:val="0"/>
          <w:marRight w:val="0"/>
          <w:marTop w:val="0"/>
          <w:marBottom w:val="0"/>
          <w:divBdr>
            <w:top w:val="none" w:sz="0" w:space="0" w:color="auto"/>
            <w:left w:val="none" w:sz="0" w:space="0" w:color="auto"/>
            <w:bottom w:val="none" w:sz="0" w:space="0" w:color="auto"/>
            <w:right w:val="none" w:sz="0" w:space="0" w:color="auto"/>
          </w:divBdr>
        </w:div>
        <w:div w:id="665859019">
          <w:marLeft w:val="0"/>
          <w:marRight w:val="0"/>
          <w:marTop w:val="0"/>
          <w:marBottom w:val="0"/>
          <w:divBdr>
            <w:top w:val="none" w:sz="0" w:space="0" w:color="auto"/>
            <w:left w:val="none" w:sz="0" w:space="0" w:color="auto"/>
            <w:bottom w:val="none" w:sz="0" w:space="0" w:color="auto"/>
            <w:right w:val="none" w:sz="0" w:space="0" w:color="auto"/>
          </w:divBdr>
        </w:div>
      </w:divsChild>
    </w:div>
    <w:div w:id="951324461">
      <w:bodyDiv w:val="1"/>
      <w:marLeft w:val="0"/>
      <w:marRight w:val="0"/>
      <w:marTop w:val="0"/>
      <w:marBottom w:val="0"/>
      <w:divBdr>
        <w:top w:val="none" w:sz="0" w:space="0" w:color="auto"/>
        <w:left w:val="none" w:sz="0" w:space="0" w:color="auto"/>
        <w:bottom w:val="none" w:sz="0" w:space="0" w:color="auto"/>
        <w:right w:val="none" w:sz="0" w:space="0" w:color="auto"/>
      </w:divBdr>
    </w:div>
    <w:div w:id="952438470">
      <w:bodyDiv w:val="1"/>
      <w:marLeft w:val="0"/>
      <w:marRight w:val="0"/>
      <w:marTop w:val="0"/>
      <w:marBottom w:val="0"/>
      <w:divBdr>
        <w:top w:val="none" w:sz="0" w:space="0" w:color="auto"/>
        <w:left w:val="none" w:sz="0" w:space="0" w:color="auto"/>
        <w:bottom w:val="none" w:sz="0" w:space="0" w:color="auto"/>
        <w:right w:val="none" w:sz="0" w:space="0" w:color="auto"/>
      </w:divBdr>
    </w:div>
    <w:div w:id="966350062">
      <w:bodyDiv w:val="1"/>
      <w:marLeft w:val="0"/>
      <w:marRight w:val="0"/>
      <w:marTop w:val="0"/>
      <w:marBottom w:val="0"/>
      <w:divBdr>
        <w:top w:val="none" w:sz="0" w:space="0" w:color="auto"/>
        <w:left w:val="none" w:sz="0" w:space="0" w:color="auto"/>
        <w:bottom w:val="none" w:sz="0" w:space="0" w:color="auto"/>
        <w:right w:val="none" w:sz="0" w:space="0" w:color="auto"/>
      </w:divBdr>
    </w:div>
    <w:div w:id="1016421675">
      <w:bodyDiv w:val="1"/>
      <w:marLeft w:val="0"/>
      <w:marRight w:val="0"/>
      <w:marTop w:val="0"/>
      <w:marBottom w:val="0"/>
      <w:divBdr>
        <w:top w:val="none" w:sz="0" w:space="0" w:color="auto"/>
        <w:left w:val="none" w:sz="0" w:space="0" w:color="auto"/>
        <w:bottom w:val="none" w:sz="0" w:space="0" w:color="auto"/>
        <w:right w:val="none" w:sz="0" w:space="0" w:color="auto"/>
      </w:divBdr>
    </w:div>
    <w:div w:id="1090354638">
      <w:bodyDiv w:val="1"/>
      <w:marLeft w:val="0"/>
      <w:marRight w:val="0"/>
      <w:marTop w:val="0"/>
      <w:marBottom w:val="0"/>
      <w:divBdr>
        <w:top w:val="none" w:sz="0" w:space="0" w:color="auto"/>
        <w:left w:val="none" w:sz="0" w:space="0" w:color="auto"/>
        <w:bottom w:val="none" w:sz="0" w:space="0" w:color="auto"/>
        <w:right w:val="none" w:sz="0" w:space="0" w:color="auto"/>
      </w:divBdr>
    </w:div>
    <w:div w:id="1130971987">
      <w:bodyDiv w:val="1"/>
      <w:marLeft w:val="0"/>
      <w:marRight w:val="0"/>
      <w:marTop w:val="0"/>
      <w:marBottom w:val="0"/>
      <w:divBdr>
        <w:top w:val="none" w:sz="0" w:space="0" w:color="auto"/>
        <w:left w:val="none" w:sz="0" w:space="0" w:color="auto"/>
        <w:bottom w:val="none" w:sz="0" w:space="0" w:color="auto"/>
        <w:right w:val="none" w:sz="0" w:space="0" w:color="auto"/>
      </w:divBdr>
    </w:div>
    <w:div w:id="1133132253">
      <w:bodyDiv w:val="1"/>
      <w:marLeft w:val="0"/>
      <w:marRight w:val="0"/>
      <w:marTop w:val="0"/>
      <w:marBottom w:val="0"/>
      <w:divBdr>
        <w:top w:val="none" w:sz="0" w:space="0" w:color="auto"/>
        <w:left w:val="none" w:sz="0" w:space="0" w:color="auto"/>
        <w:bottom w:val="none" w:sz="0" w:space="0" w:color="auto"/>
        <w:right w:val="none" w:sz="0" w:space="0" w:color="auto"/>
      </w:divBdr>
    </w:div>
    <w:div w:id="1144587694">
      <w:bodyDiv w:val="1"/>
      <w:marLeft w:val="0"/>
      <w:marRight w:val="0"/>
      <w:marTop w:val="0"/>
      <w:marBottom w:val="0"/>
      <w:divBdr>
        <w:top w:val="none" w:sz="0" w:space="0" w:color="auto"/>
        <w:left w:val="none" w:sz="0" w:space="0" w:color="auto"/>
        <w:bottom w:val="none" w:sz="0" w:space="0" w:color="auto"/>
        <w:right w:val="none" w:sz="0" w:space="0" w:color="auto"/>
      </w:divBdr>
    </w:div>
    <w:div w:id="1177039034">
      <w:bodyDiv w:val="1"/>
      <w:marLeft w:val="0"/>
      <w:marRight w:val="0"/>
      <w:marTop w:val="0"/>
      <w:marBottom w:val="0"/>
      <w:divBdr>
        <w:top w:val="none" w:sz="0" w:space="0" w:color="auto"/>
        <w:left w:val="none" w:sz="0" w:space="0" w:color="auto"/>
        <w:bottom w:val="none" w:sz="0" w:space="0" w:color="auto"/>
        <w:right w:val="none" w:sz="0" w:space="0" w:color="auto"/>
      </w:divBdr>
    </w:div>
    <w:div w:id="1208488859">
      <w:bodyDiv w:val="1"/>
      <w:marLeft w:val="0"/>
      <w:marRight w:val="0"/>
      <w:marTop w:val="0"/>
      <w:marBottom w:val="0"/>
      <w:divBdr>
        <w:top w:val="none" w:sz="0" w:space="0" w:color="auto"/>
        <w:left w:val="none" w:sz="0" w:space="0" w:color="auto"/>
        <w:bottom w:val="none" w:sz="0" w:space="0" w:color="auto"/>
        <w:right w:val="none" w:sz="0" w:space="0" w:color="auto"/>
      </w:divBdr>
    </w:div>
    <w:div w:id="1212304703">
      <w:bodyDiv w:val="1"/>
      <w:marLeft w:val="0"/>
      <w:marRight w:val="0"/>
      <w:marTop w:val="0"/>
      <w:marBottom w:val="0"/>
      <w:divBdr>
        <w:top w:val="none" w:sz="0" w:space="0" w:color="auto"/>
        <w:left w:val="none" w:sz="0" w:space="0" w:color="auto"/>
        <w:bottom w:val="none" w:sz="0" w:space="0" w:color="auto"/>
        <w:right w:val="none" w:sz="0" w:space="0" w:color="auto"/>
      </w:divBdr>
    </w:div>
    <w:div w:id="1270696073">
      <w:bodyDiv w:val="1"/>
      <w:marLeft w:val="0"/>
      <w:marRight w:val="0"/>
      <w:marTop w:val="0"/>
      <w:marBottom w:val="0"/>
      <w:divBdr>
        <w:top w:val="none" w:sz="0" w:space="0" w:color="auto"/>
        <w:left w:val="none" w:sz="0" w:space="0" w:color="auto"/>
        <w:bottom w:val="none" w:sz="0" w:space="0" w:color="auto"/>
        <w:right w:val="none" w:sz="0" w:space="0" w:color="auto"/>
      </w:divBdr>
      <w:divsChild>
        <w:div w:id="623465974">
          <w:marLeft w:val="0"/>
          <w:marRight w:val="0"/>
          <w:marTop w:val="0"/>
          <w:marBottom w:val="0"/>
          <w:divBdr>
            <w:top w:val="none" w:sz="0" w:space="0" w:color="auto"/>
            <w:left w:val="none" w:sz="0" w:space="0" w:color="auto"/>
            <w:bottom w:val="none" w:sz="0" w:space="0" w:color="auto"/>
            <w:right w:val="none" w:sz="0" w:space="0" w:color="auto"/>
          </w:divBdr>
        </w:div>
        <w:div w:id="766922296">
          <w:marLeft w:val="0"/>
          <w:marRight w:val="0"/>
          <w:marTop w:val="0"/>
          <w:marBottom w:val="0"/>
          <w:divBdr>
            <w:top w:val="none" w:sz="0" w:space="0" w:color="auto"/>
            <w:left w:val="none" w:sz="0" w:space="0" w:color="auto"/>
            <w:bottom w:val="none" w:sz="0" w:space="0" w:color="auto"/>
            <w:right w:val="none" w:sz="0" w:space="0" w:color="auto"/>
          </w:divBdr>
        </w:div>
        <w:div w:id="914781483">
          <w:marLeft w:val="0"/>
          <w:marRight w:val="0"/>
          <w:marTop w:val="0"/>
          <w:marBottom w:val="0"/>
          <w:divBdr>
            <w:top w:val="none" w:sz="0" w:space="0" w:color="auto"/>
            <w:left w:val="none" w:sz="0" w:space="0" w:color="auto"/>
            <w:bottom w:val="none" w:sz="0" w:space="0" w:color="auto"/>
            <w:right w:val="none" w:sz="0" w:space="0" w:color="auto"/>
          </w:divBdr>
        </w:div>
        <w:div w:id="1254242327">
          <w:marLeft w:val="0"/>
          <w:marRight w:val="0"/>
          <w:marTop w:val="0"/>
          <w:marBottom w:val="0"/>
          <w:divBdr>
            <w:top w:val="none" w:sz="0" w:space="0" w:color="auto"/>
            <w:left w:val="none" w:sz="0" w:space="0" w:color="auto"/>
            <w:bottom w:val="none" w:sz="0" w:space="0" w:color="auto"/>
            <w:right w:val="none" w:sz="0" w:space="0" w:color="auto"/>
          </w:divBdr>
        </w:div>
        <w:div w:id="1535147630">
          <w:marLeft w:val="0"/>
          <w:marRight w:val="0"/>
          <w:marTop w:val="0"/>
          <w:marBottom w:val="0"/>
          <w:divBdr>
            <w:top w:val="none" w:sz="0" w:space="0" w:color="auto"/>
            <w:left w:val="none" w:sz="0" w:space="0" w:color="auto"/>
            <w:bottom w:val="none" w:sz="0" w:space="0" w:color="auto"/>
            <w:right w:val="none" w:sz="0" w:space="0" w:color="auto"/>
          </w:divBdr>
        </w:div>
        <w:div w:id="1571385359">
          <w:marLeft w:val="0"/>
          <w:marRight w:val="0"/>
          <w:marTop w:val="0"/>
          <w:marBottom w:val="0"/>
          <w:divBdr>
            <w:top w:val="none" w:sz="0" w:space="0" w:color="auto"/>
            <w:left w:val="none" w:sz="0" w:space="0" w:color="auto"/>
            <w:bottom w:val="none" w:sz="0" w:space="0" w:color="auto"/>
            <w:right w:val="none" w:sz="0" w:space="0" w:color="auto"/>
          </w:divBdr>
        </w:div>
        <w:div w:id="1732734742">
          <w:marLeft w:val="0"/>
          <w:marRight w:val="0"/>
          <w:marTop w:val="0"/>
          <w:marBottom w:val="0"/>
          <w:divBdr>
            <w:top w:val="none" w:sz="0" w:space="0" w:color="auto"/>
            <w:left w:val="none" w:sz="0" w:space="0" w:color="auto"/>
            <w:bottom w:val="none" w:sz="0" w:space="0" w:color="auto"/>
            <w:right w:val="none" w:sz="0" w:space="0" w:color="auto"/>
          </w:divBdr>
        </w:div>
      </w:divsChild>
    </w:div>
    <w:div w:id="1282375600">
      <w:bodyDiv w:val="1"/>
      <w:marLeft w:val="0"/>
      <w:marRight w:val="0"/>
      <w:marTop w:val="0"/>
      <w:marBottom w:val="0"/>
      <w:divBdr>
        <w:top w:val="none" w:sz="0" w:space="0" w:color="auto"/>
        <w:left w:val="none" w:sz="0" w:space="0" w:color="auto"/>
        <w:bottom w:val="none" w:sz="0" w:space="0" w:color="auto"/>
        <w:right w:val="none" w:sz="0" w:space="0" w:color="auto"/>
      </w:divBdr>
    </w:div>
    <w:div w:id="1283027502">
      <w:bodyDiv w:val="1"/>
      <w:marLeft w:val="0"/>
      <w:marRight w:val="0"/>
      <w:marTop w:val="0"/>
      <w:marBottom w:val="0"/>
      <w:divBdr>
        <w:top w:val="none" w:sz="0" w:space="0" w:color="auto"/>
        <w:left w:val="none" w:sz="0" w:space="0" w:color="auto"/>
        <w:bottom w:val="none" w:sz="0" w:space="0" w:color="auto"/>
        <w:right w:val="none" w:sz="0" w:space="0" w:color="auto"/>
      </w:divBdr>
    </w:div>
    <w:div w:id="1377389346">
      <w:bodyDiv w:val="1"/>
      <w:marLeft w:val="0"/>
      <w:marRight w:val="0"/>
      <w:marTop w:val="0"/>
      <w:marBottom w:val="0"/>
      <w:divBdr>
        <w:top w:val="none" w:sz="0" w:space="0" w:color="auto"/>
        <w:left w:val="none" w:sz="0" w:space="0" w:color="auto"/>
        <w:bottom w:val="none" w:sz="0" w:space="0" w:color="auto"/>
        <w:right w:val="none" w:sz="0" w:space="0" w:color="auto"/>
      </w:divBdr>
    </w:div>
    <w:div w:id="1395933950">
      <w:bodyDiv w:val="1"/>
      <w:marLeft w:val="0"/>
      <w:marRight w:val="0"/>
      <w:marTop w:val="0"/>
      <w:marBottom w:val="0"/>
      <w:divBdr>
        <w:top w:val="none" w:sz="0" w:space="0" w:color="auto"/>
        <w:left w:val="none" w:sz="0" w:space="0" w:color="auto"/>
        <w:bottom w:val="none" w:sz="0" w:space="0" w:color="auto"/>
        <w:right w:val="none" w:sz="0" w:space="0" w:color="auto"/>
      </w:divBdr>
    </w:div>
    <w:div w:id="1537618313">
      <w:bodyDiv w:val="1"/>
      <w:marLeft w:val="0"/>
      <w:marRight w:val="0"/>
      <w:marTop w:val="0"/>
      <w:marBottom w:val="0"/>
      <w:divBdr>
        <w:top w:val="none" w:sz="0" w:space="0" w:color="auto"/>
        <w:left w:val="none" w:sz="0" w:space="0" w:color="auto"/>
        <w:bottom w:val="none" w:sz="0" w:space="0" w:color="auto"/>
        <w:right w:val="none" w:sz="0" w:space="0" w:color="auto"/>
      </w:divBdr>
    </w:div>
    <w:div w:id="1539590235">
      <w:bodyDiv w:val="1"/>
      <w:marLeft w:val="0"/>
      <w:marRight w:val="0"/>
      <w:marTop w:val="0"/>
      <w:marBottom w:val="0"/>
      <w:divBdr>
        <w:top w:val="none" w:sz="0" w:space="0" w:color="auto"/>
        <w:left w:val="none" w:sz="0" w:space="0" w:color="auto"/>
        <w:bottom w:val="none" w:sz="0" w:space="0" w:color="auto"/>
        <w:right w:val="none" w:sz="0" w:space="0" w:color="auto"/>
      </w:divBdr>
    </w:div>
    <w:div w:id="1586694590">
      <w:bodyDiv w:val="1"/>
      <w:marLeft w:val="0"/>
      <w:marRight w:val="0"/>
      <w:marTop w:val="0"/>
      <w:marBottom w:val="0"/>
      <w:divBdr>
        <w:top w:val="none" w:sz="0" w:space="0" w:color="auto"/>
        <w:left w:val="none" w:sz="0" w:space="0" w:color="auto"/>
        <w:bottom w:val="none" w:sz="0" w:space="0" w:color="auto"/>
        <w:right w:val="none" w:sz="0" w:space="0" w:color="auto"/>
      </w:divBdr>
      <w:divsChild>
        <w:div w:id="225839484">
          <w:marLeft w:val="0"/>
          <w:marRight w:val="0"/>
          <w:marTop w:val="0"/>
          <w:marBottom w:val="0"/>
          <w:divBdr>
            <w:top w:val="none" w:sz="0" w:space="0" w:color="auto"/>
            <w:left w:val="none" w:sz="0" w:space="0" w:color="auto"/>
            <w:bottom w:val="none" w:sz="0" w:space="0" w:color="auto"/>
            <w:right w:val="none" w:sz="0" w:space="0" w:color="auto"/>
          </w:divBdr>
        </w:div>
        <w:div w:id="1172717261">
          <w:marLeft w:val="0"/>
          <w:marRight w:val="0"/>
          <w:marTop w:val="0"/>
          <w:marBottom w:val="0"/>
          <w:divBdr>
            <w:top w:val="none" w:sz="0" w:space="0" w:color="auto"/>
            <w:left w:val="none" w:sz="0" w:space="0" w:color="auto"/>
            <w:bottom w:val="none" w:sz="0" w:space="0" w:color="auto"/>
            <w:right w:val="none" w:sz="0" w:space="0" w:color="auto"/>
          </w:divBdr>
        </w:div>
        <w:div w:id="1199389480">
          <w:marLeft w:val="0"/>
          <w:marRight w:val="0"/>
          <w:marTop w:val="0"/>
          <w:marBottom w:val="0"/>
          <w:divBdr>
            <w:top w:val="none" w:sz="0" w:space="0" w:color="auto"/>
            <w:left w:val="none" w:sz="0" w:space="0" w:color="auto"/>
            <w:bottom w:val="none" w:sz="0" w:space="0" w:color="auto"/>
            <w:right w:val="none" w:sz="0" w:space="0" w:color="auto"/>
          </w:divBdr>
        </w:div>
        <w:div w:id="1996254395">
          <w:marLeft w:val="0"/>
          <w:marRight w:val="0"/>
          <w:marTop w:val="0"/>
          <w:marBottom w:val="0"/>
          <w:divBdr>
            <w:top w:val="none" w:sz="0" w:space="0" w:color="auto"/>
            <w:left w:val="none" w:sz="0" w:space="0" w:color="auto"/>
            <w:bottom w:val="none" w:sz="0" w:space="0" w:color="auto"/>
            <w:right w:val="none" w:sz="0" w:space="0" w:color="auto"/>
          </w:divBdr>
        </w:div>
      </w:divsChild>
    </w:div>
    <w:div w:id="1609004255">
      <w:bodyDiv w:val="1"/>
      <w:marLeft w:val="0"/>
      <w:marRight w:val="0"/>
      <w:marTop w:val="0"/>
      <w:marBottom w:val="0"/>
      <w:divBdr>
        <w:top w:val="none" w:sz="0" w:space="0" w:color="auto"/>
        <w:left w:val="none" w:sz="0" w:space="0" w:color="auto"/>
        <w:bottom w:val="none" w:sz="0" w:space="0" w:color="auto"/>
        <w:right w:val="none" w:sz="0" w:space="0" w:color="auto"/>
      </w:divBdr>
    </w:div>
    <w:div w:id="1647317301">
      <w:bodyDiv w:val="1"/>
      <w:marLeft w:val="0"/>
      <w:marRight w:val="0"/>
      <w:marTop w:val="0"/>
      <w:marBottom w:val="0"/>
      <w:divBdr>
        <w:top w:val="none" w:sz="0" w:space="0" w:color="auto"/>
        <w:left w:val="none" w:sz="0" w:space="0" w:color="auto"/>
        <w:bottom w:val="none" w:sz="0" w:space="0" w:color="auto"/>
        <w:right w:val="none" w:sz="0" w:space="0" w:color="auto"/>
      </w:divBdr>
      <w:divsChild>
        <w:div w:id="458452909">
          <w:marLeft w:val="0"/>
          <w:marRight w:val="0"/>
          <w:marTop w:val="0"/>
          <w:marBottom w:val="0"/>
          <w:divBdr>
            <w:top w:val="none" w:sz="0" w:space="0" w:color="auto"/>
            <w:left w:val="none" w:sz="0" w:space="0" w:color="auto"/>
            <w:bottom w:val="none" w:sz="0" w:space="0" w:color="auto"/>
            <w:right w:val="none" w:sz="0" w:space="0" w:color="auto"/>
          </w:divBdr>
        </w:div>
        <w:div w:id="776415024">
          <w:marLeft w:val="0"/>
          <w:marRight w:val="0"/>
          <w:marTop w:val="0"/>
          <w:marBottom w:val="0"/>
          <w:divBdr>
            <w:top w:val="none" w:sz="0" w:space="0" w:color="auto"/>
            <w:left w:val="none" w:sz="0" w:space="0" w:color="auto"/>
            <w:bottom w:val="none" w:sz="0" w:space="0" w:color="auto"/>
            <w:right w:val="none" w:sz="0" w:space="0" w:color="auto"/>
          </w:divBdr>
        </w:div>
        <w:div w:id="799808384">
          <w:marLeft w:val="0"/>
          <w:marRight w:val="0"/>
          <w:marTop w:val="0"/>
          <w:marBottom w:val="0"/>
          <w:divBdr>
            <w:top w:val="none" w:sz="0" w:space="0" w:color="auto"/>
            <w:left w:val="none" w:sz="0" w:space="0" w:color="auto"/>
            <w:bottom w:val="none" w:sz="0" w:space="0" w:color="auto"/>
            <w:right w:val="none" w:sz="0" w:space="0" w:color="auto"/>
          </w:divBdr>
        </w:div>
      </w:divsChild>
    </w:div>
    <w:div w:id="1676036760">
      <w:bodyDiv w:val="1"/>
      <w:marLeft w:val="0"/>
      <w:marRight w:val="0"/>
      <w:marTop w:val="0"/>
      <w:marBottom w:val="0"/>
      <w:divBdr>
        <w:top w:val="none" w:sz="0" w:space="0" w:color="auto"/>
        <w:left w:val="none" w:sz="0" w:space="0" w:color="auto"/>
        <w:bottom w:val="none" w:sz="0" w:space="0" w:color="auto"/>
        <w:right w:val="none" w:sz="0" w:space="0" w:color="auto"/>
      </w:divBdr>
    </w:div>
    <w:div w:id="1697076709">
      <w:bodyDiv w:val="1"/>
      <w:marLeft w:val="0"/>
      <w:marRight w:val="0"/>
      <w:marTop w:val="0"/>
      <w:marBottom w:val="0"/>
      <w:divBdr>
        <w:top w:val="none" w:sz="0" w:space="0" w:color="auto"/>
        <w:left w:val="none" w:sz="0" w:space="0" w:color="auto"/>
        <w:bottom w:val="none" w:sz="0" w:space="0" w:color="auto"/>
        <w:right w:val="none" w:sz="0" w:space="0" w:color="auto"/>
      </w:divBdr>
      <w:divsChild>
        <w:div w:id="341124087">
          <w:marLeft w:val="0"/>
          <w:marRight w:val="0"/>
          <w:marTop w:val="0"/>
          <w:marBottom w:val="0"/>
          <w:divBdr>
            <w:top w:val="none" w:sz="0" w:space="0" w:color="auto"/>
            <w:left w:val="none" w:sz="0" w:space="0" w:color="auto"/>
            <w:bottom w:val="none" w:sz="0" w:space="0" w:color="auto"/>
            <w:right w:val="none" w:sz="0" w:space="0" w:color="auto"/>
          </w:divBdr>
        </w:div>
        <w:div w:id="585765261">
          <w:marLeft w:val="0"/>
          <w:marRight w:val="0"/>
          <w:marTop w:val="0"/>
          <w:marBottom w:val="0"/>
          <w:divBdr>
            <w:top w:val="none" w:sz="0" w:space="0" w:color="auto"/>
            <w:left w:val="none" w:sz="0" w:space="0" w:color="auto"/>
            <w:bottom w:val="none" w:sz="0" w:space="0" w:color="auto"/>
            <w:right w:val="none" w:sz="0" w:space="0" w:color="auto"/>
          </w:divBdr>
        </w:div>
        <w:div w:id="807208688">
          <w:marLeft w:val="0"/>
          <w:marRight w:val="0"/>
          <w:marTop w:val="0"/>
          <w:marBottom w:val="0"/>
          <w:divBdr>
            <w:top w:val="none" w:sz="0" w:space="0" w:color="auto"/>
            <w:left w:val="none" w:sz="0" w:space="0" w:color="auto"/>
            <w:bottom w:val="none" w:sz="0" w:space="0" w:color="auto"/>
            <w:right w:val="none" w:sz="0" w:space="0" w:color="auto"/>
          </w:divBdr>
        </w:div>
        <w:div w:id="1043947782">
          <w:marLeft w:val="0"/>
          <w:marRight w:val="0"/>
          <w:marTop w:val="0"/>
          <w:marBottom w:val="0"/>
          <w:divBdr>
            <w:top w:val="none" w:sz="0" w:space="0" w:color="auto"/>
            <w:left w:val="none" w:sz="0" w:space="0" w:color="auto"/>
            <w:bottom w:val="none" w:sz="0" w:space="0" w:color="auto"/>
            <w:right w:val="none" w:sz="0" w:space="0" w:color="auto"/>
          </w:divBdr>
        </w:div>
        <w:div w:id="1132595180">
          <w:marLeft w:val="0"/>
          <w:marRight w:val="0"/>
          <w:marTop w:val="0"/>
          <w:marBottom w:val="0"/>
          <w:divBdr>
            <w:top w:val="none" w:sz="0" w:space="0" w:color="auto"/>
            <w:left w:val="none" w:sz="0" w:space="0" w:color="auto"/>
            <w:bottom w:val="none" w:sz="0" w:space="0" w:color="auto"/>
            <w:right w:val="none" w:sz="0" w:space="0" w:color="auto"/>
          </w:divBdr>
        </w:div>
        <w:div w:id="1388992049">
          <w:marLeft w:val="0"/>
          <w:marRight w:val="0"/>
          <w:marTop w:val="0"/>
          <w:marBottom w:val="0"/>
          <w:divBdr>
            <w:top w:val="none" w:sz="0" w:space="0" w:color="auto"/>
            <w:left w:val="none" w:sz="0" w:space="0" w:color="auto"/>
            <w:bottom w:val="none" w:sz="0" w:space="0" w:color="auto"/>
            <w:right w:val="none" w:sz="0" w:space="0" w:color="auto"/>
          </w:divBdr>
        </w:div>
        <w:div w:id="1586185317">
          <w:marLeft w:val="0"/>
          <w:marRight w:val="0"/>
          <w:marTop w:val="0"/>
          <w:marBottom w:val="0"/>
          <w:divBdr>
            <w:top w:val="none" w:sz="0" w:space="0" w:color="auto"/>
            <w:left w:val="none" w:sz="0" w:space="0" w:color="auto"/>
            <w:bottom w:val="none" w:sz="0" w:space="0" w:color="auto"/>
            <w:right w:val="none" w:sz="0" w:space="0" w:color="auto"/>
          </w:divBdr>
        </w:div>
        <w:div w:id="1649287586">
          <w:marLeft w:val="0"/>
          <w:marRight w:val="0"/>
          <w:marTop w:val="0"/>
          <w:marBottom w:val="0"/>
          <w:divBdr>
            <w:top w:val="none" w:sz="0" w:space="0" w:color="auto"/>
            <w:left w:val="none" w:sz="0" w:space="0" w:color="auto"/>
            <w:bottom w:val="none" w:sz="0" w:space="0" w:color="auto"/>
            <w:right w:val="none" w:sz="0" w:space="0" w:color="auto"/>
          </w:divBdr>
        </w:div>
        <w:div w:id="2003118614">
          <w:marLeft w:val="0"/>
          <w:marRight w:val="0"/>
          <w:marTop w:val="0"/>
          <w:marBottom w:val="0"/>
          <w:divBdr>
            <w:top w:val="none" w:sz="0" w:space="0" w:color="auto"/>
            <w:left w:val="none" w:sz="0" w:space="0" w:color="auto"/>
            <w:bottom w:val="none" w:sz="0" w:space="0" w:color="auto"/>
            <w:right w:val="none" w:sz="0" w:space="0" w:color="auto"/>
          </w:divBdr>
        </w:div>
        <w:div w:id="2094622412">
          <w:marLeft w:val="0"/>
          <w:marRight w:val="0"/>
          <w:marTop w:val="0"/>
          <w:marBottom w:val="0"/>
          <w:divBdr>
            <w:top w:val="none" w:sz="0" w:space="0" w:color="auto"/>
            <w:left w:val="none" w:sz="0" w:space="0" w:color="auto"/>
            <w:bottom w:val="none" w:sz="0" w:space="0" w:color="auto"/>
            <w:right w:val="none" w:sz="0" w:space="0" w:color="auto"/>
          </w:divBdr>
        </w:div>
      </w:divsChild>
    </w:div>
    <w:div w:id="1716616865">
      <w:bodyDiv w:val="1"/>
      <w:marLeft w:val="0"/>
      <w:marRight w:val="0"/>
      <w:marTop w:val="0"/>
      <w:marBottom w:val="0"/>
      <w:divBdr>
        <w:top w:val="none" w:sz="0" w:space="0" w:color="auto"/>
        <w:left w:val="none" w:sz="0" w:space="0" w:color="auto"/>
        <w:bottom w:val="none" w:sz="0" w:space="0" w:color="auto"/>
        <w:right w:val="none" w:sz="0" w:space="0" w:color="auto"/>
      </w:divBdr>
    </w:div>
    <w:div w:id="1732999267">
      <w:bodyDiv w:val="1"/>
      <w:marLeft w:val="0"/>
      <w:marRight w:val="0"/>
      <w:marTop w:val="0"/>
      <w:marBottom w:val="0"/>
      <w:divBdr>
        <w:top w:val="none" w:sz="0" w:space="0" w:color="auto"/>
        <w:left w:val="none" w:sz="0" w:space="0" w:color="auto"/>
        <w:bottom w:val="none" w:sz="0" w:space="0" w:color="auto"/>
        <w:right w:val="none" w:sz="0" w:space="0" w:color="auto"/>
      </w:divBdr>
    </w:div>
    <w:div w:id="1754932501">
      <w:bodyDiv w:val="1"/>
      <w:marLeft w:val="0"/>
      <w:marRight w:val="0"/>
      <w:marTop w:val="0"/>
      <w:marBottom w:val="0"/>
      <w:divBdr>
        <w:top w:val="none" w:sz="0" w:space="0" w:color="auto"/>
        <w:left w:val="none" w:sz="0" w:space="0" w:color="auto"/>
        <w:bottom w:val="none" w:sz="0" w:space="0" w:color="auto"/>
        <w:right w:val="none" w:sz="0" w:space="0" w:color="auto"/>
      </w:divBdr>
    </w:div>
    <w:div w:id="1756972167">
      <w:bodyDiv w:val="1"/>
      <w:marLeft w:val="0"/>
      <w:marRight w:val="0"/>
      <w:marTop w:val="0"/>
      <w:marBottom w:val="0"/>
      <w:divBdr>
        <w:top w:val="none" w:sz="0" w:space="0" w:color="auto"/>
        <w:left w:val="none" w:sz="0" w:space="0" w:color="auto"/>
        <w:bottom w:val="none" w:sz="0" w:space="0" w:color="auto"/>
        <w:right w:val="none" w:sz="0" w:space="0" w:color="auto"/>
      </w:divBdr>
    </w:div>
    <w:div w:id="1776363515">
      <w:bodyDiv w:val="1"/>
      <w:marLeft w:val="0"/>
      <w:marRight w:val="0"/>
      <w:marTop w:val="0"/>
      <w:marBottom w:val="0"/>
      <w:divBdr>
        <w:top w:val="none" w:sz="0" w:space="0" w:color="auto"/>
        <w:left w:val="none" w:sz="0" w:space="0" w:color="auto"/>
        <w:bottom w:val="none" w:sz="0" w:space="0" w:color="auto"/>
        <w:right w:val="none" w:sz="0" w:space="0" w:color="auto"/>
      </w:divBdr>
    </w:div>
    <w:div w:id="1797289744">
      <w:bodyDiv w:val="1"/>
      <w:marLeft w:val="0"/>
      <w:marRight w:val="0"/>
      <w:marTop w:val="0"/>
      <w:marBottom w:val="0"/>
      <w:divBdr>
        <w:top w:val="none" w:sz="0" w:space="0" w:color="auto"/>
        <w:left w:val="none" w:sz="0" w:space="0" w:color="auto"/>
        <w:bottom w:val="none" w:sz="0" w:space="0" w:color="auto"/>
        <w:right w:val="none" w:sz="0" w:space="0" w:color="auto"/>
      </w:divBdr>
    </w:div>
    <w:div w:id="1810974252">
      <w:bodyDiv w:val="1"/>
      <w:marLeft w:val="0"/>
      <w:marRight w:val="0"/>
      <w:marTop w:val="0"/>
      <w:marBottom w:val="0"/>
      <w:divBdr>
        <w:top w:val="none" w:sz="0" w:space="0" w:color="auto"/>
        <w:left w:val="none" w:sz="0" w:space="0" w:color="auto"/>
        <w:bottom w:val="none" w:sz="0" w:space="0" w:color="auto"/>
        <w:right w:val="none" w:sz="0" w:space="0" w:color="auto"/>
      </w:divBdr>
      <w:divsChild>
        <w:div w:id="540825966">
          <w:marLeft w:val="0"/>
          <w:marRight w:val="0"/>
          <w:marTop w:val="0"/>
          <w:marBottom w:val="0"/>
          <w:divBdr>
            <w:top w:val="none" w:sz="0" w:space="0" w:color="auto"/>
            <w:left w:val="none" w:sz="0" w:space="0" w:color="auto"/>
            <w:bottom w:val="none" w:sz="0" w:space="0" w:color="auto"/>
            <w:right w:val="none" w:sz="0" w:space="0" w:color="auto"/>
          </w:divBdr>
        </w:div>
      </w:divsChild>
    </w:div>
    <w:div w:id="1928732941">
      <w:bodyDiv w:val="1"/>
      <w:marLeft w:val="0"/>
      <w:marRight w:val="0"/>
      <w:marTop w:val="0"/>
      <w:marBottom w:val="0"/>
      <w:divBdr>
        <w:top w:val="none" w:sz="0" w:space="0" w:color="auto"/>
        <w:left w:val="none" w:sz="0" w:space="0" w:color="auto"/>
        <w:bottom w:val="none" w:sz="0" w:space="0" w:color="auto"/>
        <w:right w:val="none" w:sz="0" w:space="0" w:color="auto"/>
      </w:divBdr>
      <w:divsChild>
        <w:div w:id="1259023389">
          <w:marLeft w:val="0"/>
          <w:marRight w:val="0"/>
          <w:marTop w:val="0"/>
          <w:marBottom w:val="0"/>
          <w:divBdr>
            <w:top w:val="none" w:sz="0" w:space="0" w:color="auto"/>
            <w:left w:val="none" w:sz="0" w:space="0" w:color="auto"/>
            <w:bottom w:val="none" w:sz="0" w:space="0" w:color="auto"/>
            <w:right w:val="none" w:sz="0" w:space="0" w:color="auto"/>
          </w:divBdr>
        </w:div>
      </w:divsChild>
    </w:div>
    <w:div w:id="1953978860">
      <w:bodyDiv w:val="1"/>
      <w:marLeft w:val="0"/>
      <w:marRight w:val="0"/>
      <w:marTop w:val="0"/>
      <w:marBottom w:val="0"/>
      <w:divBdr>
        <w:top w:val="none" w:sz="0" w:space="0" w:color="auto"/>
        <w:left w:val="none" w:sz="0" w:space="0" w:color="auto"/>
        <w:bottom w:val="none" w:sz="0" w:space="0" w:color="auto"/>
        <w:right w:val="none" w:sz="0" w:space="0" w:color="auto"/>
      </w:divBdr>
    </w:div>
    <w:div w:id="1962571060">
      <w:bodyDiv w:val="1"/>
      <w:marLeft w:val="0"/>
      <w:marRight w:val="0"/>
      <w:marTop w:val="0"/>
      <w:marBottom w:val="0"/>
      <w:divBdr>
        <w:top w:val="none" w:sz="0" w:space="0" w:color="auto"/>
        <w:left w:val="none" w:sz="0" w:space="0" w:color="auto"/>
        <w:bottom w:val="none" w:sz="0" w:space="0" w:color="auto"/>
        <w:right w:val="none" w:sz="0" w:space="0" w:color="auto"/>
      </w:divBdr>
    </w:div>
    <w:div w:id="2009668411">
      <w:bodyDiv w:val="1"/>
      <w:marLeft w:val="0"/>
      <w:marRight w:val="0"/>
      <w:marTop w:val="0"/>
      <w:marBottom w:val="0"/>
      <w:divBdr>
        <w:top w:val="none" w:sz="0" w:space="0" w:color="auto"/>
        <w:left w:val="none" w:sz="0" w:space="0" w:color="auto"/>
        <w:bottom w:val="none" w:sz="0" w:space="0" w:color="auto"/>
        <w:right w:val="none" w:sz="0" w:space="0" w:color="auto"/>
      </w:divBdr>
    </w:div>
    <w:div w:id="2022462207">
      <w:bodyDiv w:val="1"/>
      <w:marLeft w:val="0"/>
      <w:marRight w:val="0"/>
      <w:marTop w:val="0"/>
      <w:marBottom w:val="0"/>
      <w:divBdr>
        <w:top w:val="none" w:sz="0" w:space="0" w:color="auto"/>
        <w:left w:val="none" w:sz="0" w:space="0" w:color="auto"/>
        <w:bottom w:val="none" w:sz="0" w:space="0" w:color="auto"/>
        <w:right w:val="none" w:sz="0" w:space="0" w:color="auto"/>
      </w:divBdr>
    </w:div>
    <w:div w:id="2084450951">
      <w:bodyDiv w:val="1"/>
      <w:marLeft w:val="0"/>
      <w:marRight w:val="0"/>
      <w:marTop w:val="0"/>
      <w:marBottom w:val="0"/>
      <w:divBdr>
        <w:top w:val="none" w:sz="0" w:space="0" w:color="auto"/>
        <w:left w:val="none" w:sz="0" w:space="0" w:color="auto"/>
        <w:bottom w:val="none" w:sz="0" w:space="0" w:color="auto"/>
        <w:right w:val="none" w:sz="0" w:space="0" w:color="auto"/>
      </w:divBdr>
    </w:div>
    <w:div w:id="2117864440">
      <w:bodyDiv w:val="1"/>
      <w:marLeft w:val="0"/>
      <w:marRight w:val="0"/>
      <w:marTop w:val="0"/>
      <w:marBottom w:val="0"/>
      <w:divBdr>
        <w:top w:val="none" w:sz="0" w:space="0" w:color="auto"/>
        <w:left w:val="none" w:sz="0" w:space="0" w:color="auto"/>
        <w:bottom w:val="none" w:sz="0" w:space="0" w:color="auto"/>
        <w:right w:val="none" w:sz="0" w:space="0" w:color="auto"/>
      </w:divBdr>
    </w:div>
    <w:div w:id="21389914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73321-4AAA-4D65-806C-EDCFB87C7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2925</Words>
  <Characters>20395</Characters>
  <Application>Microsoft Office Word</Application>
  <DocSecurity>0</DocSecurity>
  <Lines>328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dc:creator>
  <cp:keywords/>
  <dc:description/>
  <cp:lastModifiedBy>m</cp:lastModifiedBy>
  <cp:revision>7</cp:revision>
  <dcterms:created xsi:type="dcterms:W3CDTF">2025-02-01T22:27:00Z</dcterms:created>
  <dcterms:modified xsi:type="dcterms:W3CDTF">2025-02-01T22:37:00Z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e8dc49d9-407b-49c8-9072-07dd43633a2e</vt:lpwstr>
  </property>
</Properties>
</file>