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E5A12E" w14:textId="55F6F0EE" w:rsidR="00F24AD1" w:rsidRDefault="00A153E4">
      <w:r>
        <w:t xml:space="preserve">Villa has a trading profit assessment for the 2021/22 tax year of £350,000 and </w:t>
      </w:r>
      <w:proofErr w:type="gramStart"/>
      <w:r>
        <w:t>made a contribution</w:t>
      </w:r>
      <w:proofErr w:type="gramEnd"/>
      <w:r>
        <w:t xml:space="preserve"> into a personal pension scheme during this year of £70,000 (gross).  Villa joined the pension scheme in 2020/21 in which year he made a gross personal pension contribution of £10,000 and had net income of £90,000</w:t>
      </w:r>
    </w:p>
    <w:p w14:paraId="0F3A2A70" w14:textId="682F4BA7" w:rsidR="00A153E4" w:rsidRDefault="00A153E4">
      <w:r>
        <w:t>Compute the annual allowance charge that will arise in 2021/22 and prepare an Income tax computation for Villa showing his Income Tax liability for the tax year.</w:t>
      </w:r>
    </w:p>
    <w:p w14:paraId="6F27CEB4" w14:textId="2777234A" w:rsidR="00A153E4" w:rsidRPr="00A153E4" w:rsidRDefault="00A153E4">
      <w:pPr>
        <w:rPr>
          <w:b/>
          <w:bCs/>
        </w:rPr>
      </w:pPr>
      <w:r w:rsidRPr="00A153E4">
        <w:rPr>
          <w:b/>
          <w:bCs/>
        </w:rPr>
        <w:t>Solution:</w:t>
      </w:r>
    </w:p>
    <w:p w14:paraId="3D1D89B5" w14:textId="245E168F" w:rsidR="00A153E4" w:rsidRDefault="00A153E4">
      <w:r>
        <w:t>For 2021/22 Villa has relevant earnings of £350,000 so the gross contribution of £70,000 will all attract tax relief, but his AA for 2021/22 will be reduced to £4,000 as his adjusted income exceeds £312,000.</w:t>
      </w:r>
    </w:p>
    <w:p w14:paraId="79ADFA6A" w14:textId="5EFFD801" w:rsidR="00A153E4" w:rsidRDefault="00A153E4">
      <w:r>
        <w:t>As Villa was not a member of a pension scheme until 2020/21, he will have no unused AA brought forward from earlier years but will have unused AA brought forward from 2020/21 of £30,000 as his AA limit was the full £40,000 of which he had used only £10,000.  He will therefore have an AA charge of £36,000 (70,000 – (30,000 + 4,000).</w:t>
      </w:r>
    </w:p>
    <w:p w14:paraId="6EAEBAED" w14:textId="1B854463" w:rsidR="00A153E4" w:rsidRDefault="00A153E4">
      <w:r>
        <w:t xml:space="preserve">As Villa has contributed to a personal pension not an occupational scheme, his basic and higher rate band limits will be increased by the gross contribution of £70,000 to £107,000 and £220,000 respectively.  As personal pension scheme contributions are made net of basic rate tax relief, Villa will </w:t>
      </w:r>
      <w:proofErr w:type="gramStart"/>
      <w:r>
        <w:t>actually have</w:t>
      </w:r>
      <w:proofErr w:type="gramEnd"/>
      <w:r>
        <w:t xml:space="preserve"> made a payment of £56,000 (70,000 x 80%) into the pension scheme.</w:t>
      </w:r>
    </w:p>
    <w:p w14:paraId="12170919" w14:textId="41EC2877" w:rsidR="00A153E4" w:rsidRDefault="00A153E4" w:rsidP="007D5813">
      <w:r>
        <w:t>Villa’s Income Tax Computation for 2021/22 will therefore be as follows:</w:t>
      </w:r>
    </w:p>
    <w:p w14:paraId="62DB9956" w14:textId="4C8914B4" w:rsidR="007D5813" w:rsidRDefault="007D5813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£</w:t>
      </w:r>
    </w:p>
    <w:p w14:paraId="28043382" w14:textId="5B45549C" w:rsidR="007D5813" w:rsidRDefault="007D5813">
      <w:r>
        <w:t>Trading Profit</w:t>
      </w:r>
      <w:r>
        <w:tab/>
      </w:r>
      <w:r>
        <w:tab/>
      </w:r>
      <w:r>
        <w:tab/>
      </w:r>
      <w:r>
        <w:tab/>
      </w:r>
      <w:r>
        <w:tab/>
      </w:r>
      <w:r>
        <w:tab/>
        <w:t>350,000</w:t>
      </w:r>
    </w:p>
    <w:p w14:paraId="02352736" w14:textId="166ECF9F" w:rsidR="007D5813" w:rsidRDefault="007D5813">
      <w:r>
        <w:t>Net Income</w:t>
      </w:r>
      <w:r>
        <w:tab/>
      </w:r>
      <w:r>
        <w:tab/>
      </w:r>
      <w:r>
        <w:tab/>
      </w:r>
      <w:r>
        <w:tab/>
      </w:r>
      <w:r>
        <w:tab/>
      </w:r>
      <w:r>
        <w:tab/>
        <w:t>350,000</w:t>
      </w:r>
    </w:p>
    <w:p w14:paraId="218BADC5" w14:textId="27B3C595" w:rsidR="007D5813" w:rsidRDefault="007D5813">
      <w:r>
        <w:t>Less: PA (W1)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</w:t>
      </w:r>
      <w:proofErr w:type="gramStart"/>
      <w:r>
        <w:t xml:space="preserve">   (</w:t>
      </w:r>
      <w:proofErr w:type="gramEnd"/>
      <w:r>
        <w:t>NIL)</w:t>
      </w:r>
    </w:p>
    <w:p w14:paraId="6140A56F" w14:textId="563D8FD4" w:rsidR="007D5813" w:rsidRDefault="007D5813">
      <w:r>
        <w:t>Taxable Income</w:t>
      </w:r>
      <w:r>
        <w:tab/>
      </w:r>
      <w:r>
        <w:tab/>
      </w:r>
      <w:r>
        <w:tab/>
      </w:r>
      <w:r>
        <w:tab/>
      </w:r>
      <w:r>
        <w:tab/>
        <w:t>350,000</w:t>
      </w:r>
    </w:p>
    <w:p w14:paraId="7A2BA4AD" w14:textId="66BE5BDF" w:rsidR="007D5813" w:rsidRDefault="007D5813">
      <w:r>
        <w:t>Basic Rate</w:t>
      </w:r>
      <w:r>
        <w:tab/>
      </w:r>
      <w:r>
        <w:tab/>
        <w:t>107,700 @ 20%</w:t>
      </w:r>
      <w:r>
        <w:tab/>
      </w:r>
      <w:proofErr w:type="gramStart"/>
      <w:r>
        <w:tab/>
        <w:t xml:space="preserve">  21,540</w:t>
      </w:r>
      <w:proofErr w:type="gramEnd"/>
    </w:p>
    <w:p w14:paraId="585451E0" w14:textId="7747AF5C" w:rsidR="007D5813" w:rsidRDefault="007D5813">
      <w:r>
        <w:t>Higher Rate</w:t>
      </w:r>
      <w:r>
        <w:tab/>
      </w:r>
      <w:r>
        <w:tab/>
        <w:t>112,300 @ 40%</w:t>
      </w:r>
      <w:r>
        <w:tab/>
      </w:r>
      <w:proofErr w:type="gramStart"/>
      <w:r>
        <w:tab/>
        <w:t xml:space="preserve">  44,920</w:t>
      </w:r>
      <w:proofErr w:type="gramEnd"/>
    </w:p>
    <w:p w14:paraId="08F2E83D" w14:textId="0E996142" w:rsidR="007D5813" w:rsidRDefault="007D5813">
      <w:r>
        <w:t>Additional Rate</w:t>
      </w:r>
      <w:r>
        <w:tab/>
        <w:t>130,000 @ 45%</w:t>
      </w:r>
      <w:r>
        <w:tab/>
      </w:r>
      <w:proofErr w:type="gramStart"/>
      <w:r>
        <w:tab/>
        <w:t xml:space="preserve">  58,500</w:t>
      </w:r>
      <w:proofErr w:type="gramEnd"/>
    </w:p>
    <w:p w14:paraId="0CC501F9" w14:textId="61E933BB" w:rsidR="007D5813" w:rsidRPr="007D5813" w:rsidRDefault="007D5813">
      <w:pPr>
        <w:rPr>
          <w:u w:val="single"/>
        </w:rPr>
      </w:pPr>
      <w:r>
        <w:t>AA Charge</w:t>
      </w:r>
      <w:r>
        <w:tab/>
      </w:r>
      <w:r>
        <w:tab/>
        <w:t>36,000 @ 45%</w:t>
      </w:r>
      <w:r>
        <w:tab/>
      </w:r>
      <w:proofErr w:type="gramStart"/>
      <w:r>
        <w:tab/>
        <w:t xml:space="preserve">  </w:t>
      </w:r>
      <w:r w:rsidRPr="007D5813">
        <w:rPr>
          <w:u w:val="single"/>
        </w:rPr>
        <w:t>16,200</w:t>
      </w:r>
      <w:proofErr w:type="gramEnd"/>
    </w:p>
    <w:p w14:paraId="717AFFE6" w14:textId="3A64EAA2" w:rsidR="007D5813" w:rsidRDefault="007D5813">
      <w:r>
        <w:t>Income Tax Liability</w:t>
      </w:r>
      <w:r>
        <w:tab/>
      </w:r>
      <w:r>
        <w:tab/>
      </w:r>
      <w:r>
        <w:tab/>
      </w:r>
      <w:r>
        <w:tab/>
      </w:r>
      <w:r>
        <w:tab/>
        <w:t>141,160</w:t>
      </w:r>
    </w:p>
    <w:p w14:paraId="02B8A67D" w14:textId="094A8C1A" w:rsidR="007D5813" w:rsidRPr="007D5813" w:rsidRDefault="007D5813" w:rsidP="007D5813">
      <w:pPr>
        <w:rPr>
          <w:sz w:val="22"/>
          <w:szCs w:val="22"/>
        </w:rPr>
      </w:pPr>
      <w:r w:rsidRPr="007D5813">
        <w:rPr>
          <w:sz w:val="22"/>
          <w:szCs w:val="22"/>
        </w:rPr>
        <w:t>(W1) Villa’s adjusted Net income for purposes of compiling his personal allowance is £280,000 (350,000 -70,000).  As this exceeds £125,140, his personal allowance will be reduced to zero.  As Villa is an additional rate taxpayer the AA charge is taxed at his marginal rate of 45%.</w:t>
      </w:r>
    </w:p>
    <w:sectPr w:rsidR="007D5813" w:rsidRPr="007D58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153E4"/>
    <w:rsid w:val="00321784"/>
    <w:rsid w:val="004B6A69"/>
    <w:rsid w:val="007D5813"/>
    <w:rsid w:val="00A153E4"/>
    <w:rsid w:val="00E82FF8"/>
    <w:rsid w:val="00F24A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7CD55"/>
  <w15:chartTrackingRefBased/>
  <w15:docId w15:val="{B39491BF-E9D6-4653-A4D1-EED4CC5250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153E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153E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153E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153E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153E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153E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153E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153E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153E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53E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153E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153E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153E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153E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153E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153E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153E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153E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153E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153E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153E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153E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153E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153E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153E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153E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153E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153E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153E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328</Words>
  <Characters>1729</Characters>
  <Application>Microsoft Office Word</Application>
  <DocSecurity>0</DocSecurity>
  <Lines>38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2026-02-23T13:53:00Z</dcterms:created>
  <dcterms:modified xsi:type="dcterms:W3CDTF">2026-02-23T14:11:00Z</dcterms:modified>
</cp:coreProperties>
</file>