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637D4" w:rsidRDefault="004637D4" w:rsidP="004637D4">
      <w:pPr>
        <w:rPr>
          <w:b/>
          <w:iCs/>
          <w:color w:val="0070C0"/>
          <w:sz w:val="32"/>
        </w:rPr>
      </w:pPr>
    </w:p>
    <w:p w:rsidR="004637D4" w:rsidRDefault="00647FAD" w:rsidP="004637D4">
      <w:pPr>
        <w:rPr>
          <w:b/>
          <w:iCs/>
          <w:color w:val="0070C0"/>
          <w:sz w:val="32"/>
        </w:rPr>
      </w:pPr>
      <w:r>
        <w:rPr>
          <w:b/>
          <w:iCs/>
          <w:color w:val="0070C0"/>
          <w:sz w:val="32"/>
        </w:rPr>
        <w:t>Megan Pearson</w:t>
      </w:r>
      <w:bookmarkStart w:id="0" w:name="_GoBack"/>
      <w:bookmarkEnd w:id="0"/>
    </w:p>
    <w:p w:rsidR="004637D4" w:rsidRDefault="004637D4" w:rsidP="004637D4">
      <w:pPr>
        <w:rPr>
          <w:b/>
          <w:iCs/>
          <w:color w:val="0070C0"/>
          <w:sz w:val="32"/>
        </w:rPr>
      </w:pPr>
    </w:p>
    <w:p w:rsidR="004637D4" w:rsidRDefault="004637D4" w:rsidP="004637D4">
      <w:pPr>
        <w:rPr>
          <w:rFonts w:ascii="Arial" w:hAnsi="Arial" w:cs="Arial"/>
          <w:b/>
          <w:sz w:val="24"/>
        </w:rPr>
      </w:pPr>
      <w:r w:rsidRPr="00B01823">
        <w:rPr>
          <w:b/>
          <w:iCs/>
          <w:color w:val="0070C0"/>
          <w:sz w:val="32"/>
        </w:rPr>
        <w:t xml:space="preserve">Part </w:t>
      </w:r>
      <w:proofErr w:type="gramStart"/>
      <w:r w:rsidRPr="00B01823">
        <w:rPr>
          <w:b/>
          <w:iCs/>
          <w:color w:val="0070C0"/>
          <w:sz w:val="32"/>
        </w:rPr>
        <w:t>2 :</w:t>
      </w:r>
      <w:proofErr w:type="gramEnd"/>
      <w:r w:rsidRPr="00B01823">
        <w:rPr>
          <w:rFonts w:ascii="Arial" w:hAnsi="Arial" w:cs="Arial"/>
          <w:b/>
          <w:sz w:val="18"/>
          <w:u w:val="single"/>
        </w:rPr>
        <w:t xml:space="preserve"> </w:t>
      </w:r>
      <w:r w:rsidRPr="00B01823">
        <w:rPr>
          <w:rFonts w:ascii="Arial" w:hAnsi="Arial" w:cs="Arial"/>
          <w:b/>
          <w:sz w:val="24"/>
          <w:u w:val="single"/>
        </w:rPr>
        <w:t>Academic Scrapbook (Equivalent to 2,000 words)</w:t>
      </w:r>
      <w:r w:rsidRPr="00B01823">
        <w:rPr>
          <w:rFonts w:ascii="Arial" w:hAnsi="Arial" w:cs="Arial"/>
          <w:b/>
          <w:sz w:val="24"/>
        </w:rPr>
        <w:t xml:space="preserve"> </w:t>
      </w:r>
    </w:p>
    <w:p w:rsidR="004637D4" w:rsidRPr="00D84729" w:rsidRDefault="004637D4" w:rsidP="004637D4">
      <w:pPr>
        <w:ind w:firstLine="720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 </w:t>
      </w:r>
      <w:r>
        <w:rPr>
          <w:rFonts w:ascii="Arial" w:hAnsi="Arial" w:cs="Arial"/>
          <w:b/>
          <w:color w:val="FF0000"/>
          <w:sz w:val="24"/>
        </w:rPr>
        <w:t>Due 1</w:t>
      </w:r>
      <w:r>
        <w:rPr>
          <w:rFonts w:ascii="Arial" w:hAnsi="Arial" w:cs="Arial"/>
          <w:b/>
          <w:color w:val="FF0000"/>
          <w:sz w:val="24"/>
        </w:rPr>
        <w:t>4</w:t>
      </w:r>
      <w:r w:rsidRPr="00D84729">
        <w:rPr>
          <w:rFonts w:ascii="Arial" w:hAnsi="Arial" w:cs="Arial"/>
          <w:b/>
          <w:color w:val="FF0000"/>
          <w:sz w:val="24"/>
          <w:vertAlign w:val="superscript"/>
        </w:rPr>
        <w:t>th</w:t>
      </w:r>
      <w:r>
        <w:rPr>
          <w:rFonts w:ascii="Arial" w:hAnsi="Arial" w:cs="Arial"/>
          <w:b/>
          <w:color w:val="FF0000"/>
          <w:sz w:val="24"/>
          <w:vertAlign w:val="superscript"/>
        </w:rPr>
        <w:t xml:space="preserve"> </w:t>
      </w:r>
      <w:r>
        <w:rPr>
          <w:rFonts w:ascii="Arial" w:hAnsi="Arial" w:cs="Arial"/>
          <w:b/>
          <w:color w:val="FF0000"/>
          <w:sz w:val="24"/>
        </w:rPr>
        <w:t>Octo</w:t>
      </w:r>
      <w:r w:rsidRPr="00D84729">
        <w:rPr>
          <w:rFonts w:ascii="Arial" w:hAnsi="Arial" w:cs="Arial"/>
          <w:b/>
          <w:color w:val="FF0000"/>
          <w:sz w:val="24"/>
        </w:rPr>
        <w:t>ber 201</w:t>
      </w:r>
      <w:r>
        <w:rPr>
          <w:rFonts w:ascii="Arial" w:hAnsi="Arial" w:cs="Arial"/>
          <w:b/>
          <w:color w:val="FF0000"/>
          <w:sz w:val="24"/>
        </w:rPr>
        <w:t>9</w:t>
      </w:r>
      <w:r w:rsidRPr="00D84729">
        <w:rPr>
          <w:rFonts w:ascii="Arial" w:hAnsi="Arial" w:cs="Arial"/>
          <w:b/>
          <w:color w:val="FF0000"/>
          <w:sz w:val="24"/>
        </w:rPr>
        <w:t xml:space="preserve"> (60%)</w:t>
      </w:r>
    </w:p>
    <w:p w:rsidR="004637D4" w:rsidRDefault="004637D4" w:rsidP="004637D4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i/>
          <w:color w:val="000000"/>
          <w:u w:val="single"/>
        </w:rPr>
      </w:pPr>
    </w:p>
    <w:p w:rsidR="004637D4" w:rsidRPr="00B01823" w:rsidRDefault="004637D4" w:rsidP="004637D4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i/>
          <w:sz w:val="28"/>
        </w:rPr>
      </w:pPr>
      <w:r w:rsidRPr="00B01823">
        <w:rPr>
          <w:rFonts w:ascii="Arial" w:hAnsi="Arial" w:cs="Arial"/>
          <w:b/>
          <w:i/>
          <w:color w:val="000000"/>
          <w:sz w:val="28"/>
        </w:rPr>
        <w:t>With reference to educational theories and current affairs, demonstrate an understanding of child centred learning.</w:t>
      </w:r>
    </w:p>
    <w:p w:rsidR="004637D4" w:rsidRDefault="004637D4"/>
    <w:sectPr w:rsidR="00463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7D4"/>
    <w:rsid w:val="004637D4"/>
    <w:rsid w:val="00647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52945"/>
  <w15:chartTrackingRefBased/>
  <w15:docId w15:val="{F6DA30DB-A39B-46F9-A06E-CEFC52075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637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Roberts</dc:creator>
  <cp:keywords/>
  <dc:description/>
  <cp:lastModifiedBy>Lindsey Roberts</cp:lastModifiedBy>
  <cp:revision>2</cp:revision>
  <dcterms:created xsi:type="dcterms:W3CDTF">2019-10-22T09:48:00Z</dcterms:created>
  <dcterms:modified xsi:type="dcterms:W3CDTF">2019-10-22T09:48:00Z</dcterms:modified>
</cp:coreProperties>
</file>