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ind w:right="237"/>
        <w:rPr>
          <w:sz w:val="24"/>
          <w:szCs w:val="24"/>
        </w:rPr>
      </w:pPr>
    </w:p>
    <w:p>
      <w:pPr>
        <w:pStyle w:val="Body"/>
        <w:ind w:right="237"/>
        <w:rPr>
          <w:sz w:val="24"/>
          <w:szCs w:val="24"/>
        </w:rPr>
      </w:pPr>
      <w:r>
        <w:drawing xmlns:a="http://schemas.openxmlformats.org/drawingml/2006/main">
          <wp:inline distT="0" distB="0" distL="0" distR="0">
            <wp:extent cx="2045368" cy="714179"/>
            <wp:effectExtent l="0" t="0" r="0" b="0"/>
            <wp:docPr id="1073741825" name="officeArt object" descr="Picture 17"/>
            <wp:cNvGraphicFramePr/>
            <a:graphic xmlns:a="http://schemas.openxmlformats.org/drawingml/2006/main">
              <a:graphicData uri="http://schemas.openxmlformats.org/drawingml/2006/picture">
                <pic:pic xmlns:pic="http://schemas.openxmlformats.org/drawingml/2006/picture">
                  <pic:nvPicPr>
                    <pic:cNvPr id="1073741825" name="Picture 17" descr="Picture 17"/>
                    <pic:cNvPicPr>
                      <a:picLocks noChangeAspect="1"/>
                    </pic:cNvPicPr>
                  </pic:nvPicPr>
                  <pic:blipFill>
                    <a:blip r:embed="rId4">
                      <a:extLst/>
                    </a:blip>
                    <a:stretch>
                      <a:fillRect/>
                    </a:stretch>
                  </pic:blipFill>
                  <pic:spPr>
                    <a:xfrm>
                      <a:off x="0" y="0"/>
                      <a:ext cx="2045368" cy="714179"/>
                    </a:xfrm>
                    <a:prstGeom prst="rect">
                      <a:avLst/>
                    </a:prstGeom>
                    <a:ln w="12700" cap="flat">
                      <a:noFill/>
                      <a:miter lim="400000"/>
                    </a:ln>
                    <a:effectLst/>
                  </pic:spPr>
                </pic:pic>
              </a:graphicData>
            </a:graphic>
          </wp:inline>
        </w:drawing>
      </w:r>
    </w:p>
    <w:p>
      <w:pPr>
        <w:pStyle w:val="Body"/>
        <w:ind w:right="237"/>
        <w:rPr>
          <w:sz w:val="24"/>
          <w:szCs w:val="24"/>
        </w:rPr>
      </w:pPr>
    </w:p>
    <w:p>
      <w:pPr>
        <w:pStyle w:val="Body"/>
        <w:ind w:right="237"/>
        <w:rPr>
          <w:sz w:val="24"/>
          <w:szCs w:val="24"/>
        </w:rPr>
      </w:pPr>
    </w:p>
    <w:p>
      <w:pPr>
        <w:pStyle w:val="Body"/>
        <w:ind w:right="237"/>
        <w:rPr>
          <w:b w:val="1"/>
          <w:bCs w:val="1"/>
          <w:sz w:val="36"/>
          <w:szCs w:val="36"/>
        </w:rPr>
      </w:pPr>
      <w:r>
        <w:rPr>
          <w:b w:val="1"/>
          <w:bCs w:val="1"/>
          <w:sz w:val="36"/>
          <w:szCs w:val="36"/>
          <w:rtl w:val="0"/>
          <w:lang w:val="en-US"/>
        </w:rPr>
        <w:t xml:space="preserve">BSc (Hons) Professional Police Practice </w:t>
      </w:r>
    </w:p>
    <w:p>
      <w:pPr>
        <w:pStyle w:val="Body"/>
        <w:ind w:right="237"/>
        <w:rPr>
          <w:b w:val="1"/>
          <w:bCs w:val="1"/>
          <w:sz w:val="44"/>
          <w:szCs w:val="44"/>
        </w:rPr>
      </w:pPr>
    </w:p>
    <w:p>
      <w:pPr>
        <w:pStyle w:val="Body"/>
        <w:ind w:right="237"/>
        <w:rPr>
          <w:b w:val="1"/>
          <w:bCs w:val="1"/>
          <w:sz w:val="44"/>
          <w:szCs w:val="44"/>
        </w:rPr>
      </w:pPr>
      <w:r>
        <w:rPr>
          <w:b w:val="1"/>
          <w:bCs w:val="1"/>
          <w:sz w:val="44"/>
          <w:szCs w:val="44"/>
          <w:rtl w:val="0"/>
          <w:lang w:val="en-US"/>
        </w:rPr>
        <w:t>LEVEL 5 - 40 Credits</w:t>
      </w:r>
    </w:p>
    <w:p>
      <w:pPr>
        <w:pStyle w:val="Body"/>
        <w:ind w:right="237"/>
        <w:rPr>
          <w:b w:val="1"/>
          <w:bCs w:val="1"/>
          <w:sz w:val="44"/>
          <w:szCs w:val="44"/>
        </w:rPr>
      </w:pPr>
    </w:p>
    <w:p>
      <w:pPr>
        <w:pStyle w:val="Body"/>
        <w:ind w:right="237"/>
        <w:rPr>
          <w:b w:val="1"/>
          <w:bCs w:val="1"/>
          <w:sz w:val="44"/>
          <w:szCs w:val="44"/>
        </w:rPr>
      </w:pPr>
    </w:p>
    <w:p>
      <w:pPr>
        <w:pStyle w:val="Body"/>
        <w:ind w:right="237"/>
        <w:rPr>
          <w:b w:val="1"/>
          <w:bCs w:val="1"/>
          <w:sz w:val="40"/>
          <w:szCs w:val="40"/>
        </w:rPr>
      </w:pPr>
      <w:r>
        <w:rPr>
          <w:b w:val="1"/>
          <w:bCs w:val="1"/>
          <w:sz w:val="40"/>
          <w:szCs w:val="40"/>
          <w:rtl w:val="0"/>
          <w:lang w:val="en-US"/>
        </w:rPr>
        <w:t>Workbook title: Competency Based Workbook 2 (PCDA)</w:t>
      </w:r>
    </w:p>
    <w:p>
      <w:pPr>
        <w:pStyle w:val="Body"/>
        <w:ind w:right="237"/>
        <w:rPr>
          <w:b w:val="1"/>
          <w:bCs w:val="1"/>
          <w:sz w:val="36"/>
          <w:szCs w:val="36"/>
        </w:rPr>
      </w:pPr>
    </w:p>
    <w:p>
      <w:pPr>
        <w:pStyle w:val="Body"/>
        <w:ind w:right="237"/>
        <w:rPr>
          <w:b w:val="1"/>
          <w:bCs w:val="1"/>
          <w:sz w:val="36"/>
          <w:szCs w:val="36"/>
        </w:rPr>
      </w:pPr>
      <w:r>
        <w:rPr>
          <w:b w:val="1"/>
          <w:bCs w:val="1"/>
          <w:sz w:val="36"/>
          <w:szCs w:val="36"/>
          <w:rtl w:val="0"/>
          <w:lang w:val="en-US"/>
        </w:rPr>
        <w:t>(SOUTH WALES POLICE, GWENT POLICE AND UWTSD)</w:t>
      </w:r>
    </w:p>
    <w:p>
      <w:pPr>
        <w:pStyle w:val="Body"/>
        <w:ind w:right="237"/>
        <w:rPr>
          <w:b w:val="1"/>
          <w:bCs w:val="1"/>
          <w:sz w:val="44"/>
          <w:szCs w:val="44"/>
        </w:rPr>
      </w:pPr>
    </w:p>
    <w:p>
      <w:pPr>
        <w:pStyle w:val="Body"/>
        <w:ind w:right="237"/>
        <w:rPr>
          <w:b w:val="1"/>
          <w:bCs w:val="1"/>
          <w:sz w:val="44"/>
          <w:szCs w:val="44"/>
        </w:rPr>
      </w:pPr>
    </w:p>
    <w:tbl>
      <w:tblPr>
        <w:tblW w:w="85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8500"/>
      </w:tblGrid>
      <w:tr>
        <w:tblPrEx>
          <w:shd w:val="clear" w:color="auto" w:fill="cdd4e9"/>
        </w:tblPrEx>
        <w:trPr>
          <w:trHeight w:val="2160" w:hRule="atLeast"/>
        </w:trPr>
        <w:tc>
          <w:tcPr>
            <w:tcW w:type="dxa" w:w="85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rPr>
                <w:b w:val="1"/>
                <w:bCs w:val="1"/>
                <w:sz w:val="32"/>
                <w:szCs w:val="32"/>
                <w:shd w:val="nil" w:color="auto" w:fill="auto"/>
              </w:rPr>
            </w:pPr>
            <w:r>
              <w:rPr>
                <w:b w:val="1"/>
                <w:bCs w:val="1"/>
                <w:sz w:val="32"/>
                <w:szCs w:val="32"/>
                <w:shd w:val="nil" w:color="auto" w:fill="auto"/>
                <w:rtl w:val="0"/>
                <w:lang w:val="en-US"/>
              </w:rPr>
              <w:t>Learner name: Ryan Neary____________________</w:t>
            </w:r>
          </w:p>
          <w:p>
            <w:pPr>
              <w:pStyle w:val="Body"/>
              <w:ind w:right="237"/>
              <w:rPr>
                <w:b w:val="1"/>
                <w:bCs w:val="1"/>
                <w:sz w:val="32"/>
                <w:szCs w:val="32"/>
                <w:shd w:val="nil" w:color="auto" w:fill="auto"/>
                <w:lang w:val="en-US"/>
              </w:rPr>
            </w:pPr>
          </w:p>
          <w:p>
            <w:pPr>
              <w:pStyle w:val="Body"/>
              <w:bidi w:val="0"/>
              <w:ind w:left="0" w:right="237" w:firstLine="0"/>
              <w:jc w:val="left"/>
              <w:rPr>
                <w:b w:val="1"/>
                <w:bCs w:val="1"/>
                <w:sz w:val="32"/>
                <w:szCs w:val="32"/>
                <w:shd w:val="nil" w:color="auto" w:fill="auto"/>
                <w:rtl w:val="0"/>
              </w:rPr>
            </w:pPr>
            <w:r>
              <w:rPr>
                <w:b w:val="1"/>
                <w:bCs w:val="1"/>
                <w:sz w:val="32"/>
                <w:szCs w:val="32"/>
                <w:shd w:val="nil" w:color="auto" w:fill="auto"/>
                <w:rtl w:val="0"/>
                <w:lang w:val="en-US"/>
              </w:rPr>
              <w:t>Learner</w:t>
            </w:r>
            <w:r>
              <w:rPr>
                <w:b w:val="1"/>
                <w:bCs w:val="1"/>
                <w:sz w:val="32"/>
                <w:szCs w:val="32"/>
                <w:shd w:val="nil" w:color="auto" w:fill="auto"/>
                <w:rtl w:val="0"/>
                <w:lang w:val="en-US"/>
              </w:rPr>
              <w:t>’</w:t>
            </w:r>
            <w:r>
              <w:rPr>
                <w:b w:val="1"/>
                <w:bCs w:val="1"/>
                <w:sz w:val="32"/>
                <w:szCs w:val="32"/>
                <w:shd w:val="nil" w:color="auto" w:fill="auto"/>
                <w:rtl w:val="0"/>
                <w:lang w:val="en-US"/>
              </w:rPr>
              <w:t>s University Registration Number:</w:t>
            </w:r>
          </w:p>
          <w:p>
            <w:pPr>
              <w:pStyle w:val="Body"/>
              <w:bidi w:val="0"/>
              <w:ind w:left="0" w:right="237" w:firstLine="0"/>
              <w:jc w:val="left"/>
              <w:rPr>
                <w:b w:val="1"/>
                <w:bCs w:val="1"/>
                <w:sz w:val="32"/>
                <w:szCs w:val="32"/>
                <w:shd w:val="nil" w:color="auto" w:fill="auto"/>
                <w:rtl w:val="0"/>
              </w:rPr>
            </w:pPr>
            <w:r>
              <w:rPr>
                <w:b w:val="1"/>
                <w:bCs w:val="1"/>
                <w:sz w:val="32"/>
                <w:szCs w:val="32"/>
                <w:shd w:val="nil" w:color="auto" w:fill="auto"/>
                <w:rtl w:val="0"/>
                <w:lang w:val="en-US"/>
              </w:rPr>
              <w:t>2236189________________________</w:t>
            </w:r>
          </w:p>
          <w:p>
            <w:pPr>
              <w:pStyle w:val="Body"/>
              <w:ind w:right="237"/>
            </w:pPr>
            <w:r>
              <w:rPr>
                <w:b w:val="1"/>
                <w:bCs w:val="1"/>
                <w:sz w:val="32"/>
                <w:szCs w:val="32"/>
                <w:shd w:val="nil" w:color="auto" w:fill="auto"/>
                <w:lang w:val="en-US"/>
              </w:rPr>
            </w:r>
          </w:p>
        </w:tc>
      </w:tr>
    </w:tbl>
    <w:p>
      <w:pPr>
        <w:pStyle w:val="Body"/>
        <w:widowControl w:val="0"/>
        <w:rPr>
          <w:b w:val="1"/>
          <w:bCs w:val="1"/>
          <w:sz w:val="44"/>
          <w:szCs w:val="44"/>
        </w:rPr>
      </w:pPr>
    </w:p>
    <w:p>
      <w:pPr>
        <w:pStyle w:val="Body"/>
        <w:ind w:right="237"/>
        <w:rPr>
          <w:b w:val="1"/>
          <w:bCs w:val="1"/>
          <w:sz w:val="36"/>
          <w:szCs w:val="36"/>
        </w:rPr>
      </w:pPr>
    </w:p>
    <w:p>
      <w:pPr>
        <w:pStyle w:val="Body"/>
        <w:ind w:right="237"/>
        <w:rPr>
          <w:b w:val="1"/>
          <w:bCs w:val="1"/>
          <w:sz w:val="36"/>
          <w:szCs w:val="36"/>
        </w:rPr>
      </w:pPr>
    </w:p>
    <w:p>
      <w:pPr>
        <w:pStyle w:val="Body"/>
        <w:ind w:right="237"/>
        <w:rPr>
          <w:b w:val="1"/>
          <w:bCs w:val="1"/>
          <w:sz w:val="36"/>
          <w:szCs w:val="36"/>
        </w:rPr>
      </w:pPr>
    </w:p>
    <w:p>
      <w:pPr>
        <w:pStyle w:val="Body"/>
        <w:ind w:right="237"/>
        <w:rPr>
          <w:b w:val="1"/>
          <w:bCs w:val="1"/>
          <w:sz w:val="40"/>
          <w:szCs w:val="40"/>
        </w:rPr>
      </w:pPr>
      <w:r>
        <w:rPr>
          <w:b w:val="1"/>
          <w:bCs w:val="1"/>
          <w:sz w:val="40"/>
          <w:szCs w:val="40"/>
          <w:rtl w:val="0"/>
          <w:lang w:val="en-US"/>
        </w:rPr>
        <w:t>FACULTY OF BUSINESS AND MANAGEMENT</w:t>
      </w:r>
    </w:p>
    <w:p>
      <w:pPr>
        <w:pStyle w:val="Body"/>
        <w:ind w:right="237"/>
        <w:rPr>
          <w:b w:val="1"/>
          <w:bCs w:val="1"/>
          <w:sz w:val="40"/>
          <w:szCs w:val="40"/>
        </w:rPr>
      </w:pPr>
      <w:r>
        <w:rPr>
          <w:b w:val="1"/>
          <w:bCs w:val="1"/>
          <w:sz w:val="40"/>
          <w:szCs w:val="40"/>
          <w:rtl w:val="0"/>
          <w:lang w:val="en-US"/>
        </w:rPr>
        <w:t>PUBLIC SERVICE PROGRAMME</w:t>
      </w:r>
    </w:p>
    <w:p>
      <w:pPr>
        <w:pStyle w:val="Body"/>
        <w:ind w:right="237"/>
        <w:rPr>
          <w:b w:val="1"/>
          <w:bCs w:val="1"/>
          <w:i w:val="1"/>
          <w:iCs w:val="1"/>
          <w:sz w:val="24"/>
          <w:szCs w:val="24"/>
        </w:rPr>
      </w:pPr>
    </w:p>
    <w:p>
      <w:pPr>
        <w:pStyle w:val="Body"/>
        <w:ind w:right="237"/>
        <w:rPr>
          <w:b w:val="1"/>
          <w:bCs w:val="1"/>
          <w:i w:val="1"/>
          <w:iCs w:val="1"/>
          <w:sz w:val="24"/>
          <w:szCs w:val="24"/>
        </w:rPr>
      </w:pPr>
      <w:r>
        <w:rPr>
          <w:b w:val="1"/>
          <w:bCs w:val="1"/>
          <w:i w:val="1"/>
          <w:iCs w:val="1"/>
          <w:sz w:val="24"/>
          <w:szCs w:val="24"/>
          <w:rtl w:val="0"/>
          <w:lang w:val="en-US"/>
        </w:rPr>
        <w:t>Module title: Professional Police Practice 2 (PCDA) BMPP5000D</w:t>
      </w:r>
    </w:p>
    <w:p>
      <w:pPr>
        <w:pStyle w:val="Body"/>
        <w:ind w:right="237"/>
        <w:rPr>
          <w:b w:val="1"/>
          <w:bCs w:val="1"/>
          <w:sz w:val="36"/>
          <w:szCs w:val="36"/>
        </w:rPr>
      </w:pPr>
    </w:p>
    <w:p>
      <w:pPr>
        <w:pStyle w:val="Body"/>
        <w:ind w:right="237"/>
      </w:pPr>
      <w:r>
        <w:rPr>
          <w:rFonts w:ascii="Arial Unicode MS" w:cs="Arial Unicode MS" w:hAnsi="Arial Unicode MS" w:eastAsia="Arial Unicode MS"/>
          <w:b w:val="0"/>
          <w:bCs w:val="0"/>
          <w:i w:val="0"/>
          <w:iCs w:val="0"/>
          <w:sz w:val="24"/>
          <w:szCs w:val="24"/>
        </w:rPr>
        <w:br w:type="page"/>
      </w:r>
    </w:p>
    <w:p>
      <w:pPr>
        <w:pStyle w:val="Body"/>
        <w:ind w:right="237"/>
        <w:rPr>
          <w:b w:val="1"/>
          <w:bCs w:val="1"/>
          <w:sz w:val="24"/>
          <w:szCs w:val="24"/>
        </w:rPr>
      </w:pPr>
      <w:r>
        <w:rPr>
          <w:b w:val="1"/>
          <w:bCs w:val="1"/>
          <w:sz w:val="24"/>
          <w:szCs w:val="24"/>
          <w:rtl w:val="0"/>
          <w:lang w:val="en-US"/>
        </w:rPr>
        <w:t>Workbook Guidance</w:t>
      </w:r>
    </w:p>
    <w:p>
      <w:pPr>
        <w:pStyle w:val="Body"/>
        <w:ind w:right="237"/>
        <w:rPr>
          <w:sz w:val="24"/>
          <w:szCs w:val="24"/>
        </w:rPr>
      </w:pPr>
    </w:p>
    <w:p>
      <w:pPr>
        <w:pStyle w:val="Body"/>
        <w:rPr>
          <w:sz w:val="24"/>
          <w:szCs w:val="24"/>
        </w:rPr>
      </w:pPr>
      <w:r>
        <w:rPr>
          <w:sz w:val="24"/>
          <w:szCs w:val="24"/>
          <w:rtl w:val="0"/>
          <w:lang w:val="en-US"/>
        </w:rPr>
        <w:t>Please read these notes carefully; they provide essential information.</w:t>
      </w:r>
    </w:p>
    <w:p>
      <w:pPr>
        <w:pStyle w:val="Body"/>
        <w:ind w:right="237"/>
        <w:rPr>
          <w:sz w:val="24"/>
          <w:szCs w:val="24"/>
        </w:rPr>
      </w:pPr>
    </w:p>
    <w:p>
      <w:pPr>
        <w:pStyle w:val="Body"/>
        <w:ind w:right="237"/>
        <w:rPr>
          <w:sz w:val="24"/>
          <w:szCs w:val="24"/>
        </w:rPr>
      </w:pPr>
      <w:r>
        <w:rPr>
          <w:b w:val="1"/>
          <w:bCs w:val="1"/>
          <w:sz w:val="24"/>
          <w:szCs w:val="24"/>
          <w:rtl w:val="0"/>
          <w:lang w:val="en-US"/>
        </w:rPr>
        <w:t>What is the workbook for?</w:t>
      </w:r>
    </w:p>
    <w:p>
      <w:pPr>
        <w:pStyle w:val="Body"/>
        <w:ind w:right="237"/>
        <w:rPr>
          <w:b w:val="1"/>
          <w:bCs w:val="1"/>
          <w:sz w:val="24"/>
          <w:szCs w:val="24"/>
        </w:rPr>
      </w:pPr>
    </w:p>
    <w:p>
      <w:pPr>
        <w:pStyle w:val="Body"/>
        <w:rPr>
          <w:sz w:val="24"/>
          <w:szCs w:val="24"/>
        </w:rPr>
      </w:pPr>
      <w:r>
        <w:rPr>
          <w:sz w:val="24"/>
          <w:szCs w:val="24"/>
          <w:rtl w:val="0"/>
          <w:lang w:val="en-US"/>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pPr>
        <w:pStyle w:val="Body"/>
        <w:ind w:right="237"/>
        <w:rPr>
          <w:sz w:val="24"/>
          <w:szCs w:val="24"/>
        </w:rPr>
      </w:pPr>
    </w:p>
    <w:p>
      <w:pPr>
        <w:pStyle w:val="List Paragraph"/>
        <w:numPr>
          <w:ilvl w:val="0"/>
          <w:numId w:val="2"/>
        </w:numPr>
        <w:bidi w:val="0"/>
        <w:ind w:right="237"/>
        <w:jc w:val="left"/>
        <w:rPr>
          <w:b w:val="1"/>
          <w:bCs w:val="1"/>
          <w:sz w:val="24"/>
          <w:szCs w:val="24"/>
          <w:rtl w:val="0"/>
          <w:lang w:val="en-US"/>
        </w:rPr>
      </w:pPr>
      <w:r>
        <w:rPr>
          <w:b w:val="1"/>
          <w:bCs w:val="1"/>
          <w:sz w:val="24"/>
          <w:szCs w:val="24"/>
          <w:rtl w:val="0"/>
          <w:lang w:val="en-US"/>
        </w:rPr>
        <w:t>Wellbeing and Resilience</w:t>
      </w:r>
    </w:p>
    <w:p>
      <w:pPr>
        <w:pStyle w:val="List Paragraph"/>
        <w:numPr>
          <w:ilvl w:val="0"/>
          <w:numId w:val="2"/>
        </w:numPr>
        <w:bidi w:val="0"/>
        <w:ind w:right="237"/>
        <w:jc w:val="left"/>
        <w:rPr>
          <w:b w:val="1"/>
          <w:bCs w:val="1"/>
          <w:sz w:val="24"/>
          <w:szCs w:val="24"/>
          <w:rtl w:val="0"/>
          <w:lang w:val="en-US"/>
        </w:rPr>
      </w:pPr>
      <w:r>
        <w:rPr>
          <w:b w:val="1"/>
          <w:bCs w:val="1"/>
          <w:sz w:val="24"/>
          <w:szCs w:val="24"/>
          <w:rtl w:val="0"/>
          <w:lang w:val="en-US"/>
        </w:rPr>
        <w:t>Decision-making and Discretion</w:t>
      </w:r>
    </w:p>
    <w:p>
      <w:pPr>
        <w:pStyle w:val="List Paragraph"/>
        <w:numPr>
          <w:ilvl w:val="0"/>
          <w:numId w:val="2"/>
        </w:numPr>
        <w:bidi w:val="0"/>
        <w:ind w:right="237"/>
        <w:jc w:val="left"/>
        <w:rPr>
          <w:b w:val="1"/>
          <w:bCs w:val="1"/>
          <w:sz w:val="24"/>
          <w:szCs w:val="24"/>
          <w:rtl w:val="0"/>
          <w:lang w:val="en-US"/>
        </w:rPr>
      </w:pPr>
      <w:r>
        <w:rPr>
          <w:b w:val="1"/>
          <w:bCs w:val="1"/>
          <w:sz w:val="24"/>
          <w:szCs w:val="24"/>
          <w:rtl w:val="0"/>
          <w:lang w:val="en-US"/>
        </w:rPr>
        <w:t>Vulnerability and Risk</w:t>
      </w:r>
    </w:p>
    <w:p>
      <w:pPr>
        <w:pStyle w:val="List Paragraph"/>
        <w:numPr>
          <w:ilvl w:val="0"/>
          <w:numId w:val="2"/>
        </w:numPr>
        <w:bidi w:val="0"/>
        <w:ind w:right="237"/>
        <w:jc w:val="left"/>
        <w:rPr>
          <w:b w:val="1"/>
          <w:bCs w:val="1"/>
          <w:sz w:val="24"/>
          <w:szCs w:val="24"/>
          <w:rtl w:val="0"/>
          <w:lang w:val="en-US"/>
        </w:rPr>
      </w:pPr>
      <w:r>
        <w:rPr>
          <w:b w:val="1"/>
          <w:bCs w:val="1"/>
          <w:sz w:val="24"/>
          <w:szCs w:val="24"/>
          <w:rtl w:val="0"/>
          <w:lang w:val="en-US"/>
        </w:rPr>
        <w:t>Public Protection</w:t>
      </w:r>
    </w:p>
    <w:p>
      <w:pPr>
        <w:pStyle w:val="List Paragraph"/>
        <w:numPr>
          <w:ilvl w:val="0"/>
          <w:numId w:val="2"/>
        </w:numPr>
        <w:bidi w:val="0"/>
        <w:ind w:right="237"/>
        <w:jc w:val="left"/>
        <w:rPr>
          <w:b w:val="1"/>
          <w:bCs w:val="1"/>
          <w:sz w:val="24"/>
          <w:szCs w:val="24"/>
          <w:rtl w:val="0"/>
          <w:lang w:val="en-US"/>
        </w:rPr>
      </w:pPr>
      <w:r>
        <w:rPr>
          <w:b w:val="1"/>
          <w:bCs w:val="1"/>
          <w:sz w:val="24"/>
          <w:szCs w:val="24"/>
          <w:rtl w:val="0"/>
          <w:lang w:val="en-US"/>
        </w:rPr>
        <w:t>Maintaining Professional Standards</w:t>
      </w:r>
    </w:p>
    <w:p>
      <w:pPr>
        <w:pStyle w:val="List Paragraph"/>
        <w:numPr>
          <w:ilvl w:val="0"/>
          <w:numId w:val="2"/>
        </w:numPr>
        <w:bidi w:val="0"/>
        <w:ind w:right="237"/>
        <w:jc w:val="left"/>
        <w:rPr>
          <w:b w:val="1"/>
          <w:bCs w:val="1"/>
          <w:sz w:val="24"/>
          <w:szCs w:val="24"/>
          <w:rtl w:val="0"/>
          <w:lang w:val="en-US"/>
        </w:rPr>
      </w:pPr>
      <w:r>
        <w:rPr>
          <w:b w:val="1"/>
          <w:bCs w:val="1"/>
          <w:sz w:val="24"/>
          <w:szCs w:val="24"/>
          <w:rtl w:val="0"/>
          <w:lang w:val="en-US"/>
        </w:rPr>
        <w:t>Leadership and Team-working</w:t>
      </w:r>
    </w:p>
    <w:p>
      <w:pPr>
        <w:pStyle w:val="List Paragraph"/>
        <w:numPr>
          <w:ilvl w:val="0"/>
          <w:numId w:val="2"/>
        </w:numPr>
        <w:bidi w:val="0"/>
        <w:ind w:right="237"/>
        <w:jc w:val="left"/>
        <w:rPr>
          <w:b w:val="1"/>
          <w:bCs w:val="1"/>
          <w:sz w:val="24"/>
          <w:szCs w:val="24"/>
          <w:rtl w:val="0"/>
          <w:lang w:val="en-US"/>
        </w:rPr>
      </w:pPr>
      <w:r>
        <w:rPr>
          <w:b w:val="1"/>
          <w:bCs w:val="1"/>
          <w:sz w:val="24"/>
          <w:szCs w:val="24"/>
          <w:rtl w:val="0"/>
          <w:lang w:val="en-US"/>
        </w:rPr>
        <w:t>Policing the roads</w:t>
      </w:r>
    </w:p>
    <w:p>
      <w:pPr>
        <w:pStyle w:val="List Paragraph"/>
        <w:numPr>
          <w:ilvl w:val="0"/>
          <w:numId w:val="2"/>
        </w:numPr>
        <w:bidi w:val="0"/>
        <w:ind w:right="237"/>
        <w:jc w:val="left"/>
        <w:rPr>
          <w:b w:val="1"/>
          <w:bCs w:val="1"/>
          <w:sz w:val="24"/>
          <w:szCs w:val="24"/>
          <w:rtl w:val="0"/>
          <w:lang w:val="en-US"/>
        </w:rPr>
      </w:pPr>
      <w:r>
        <w:rPr>
          <w:b w:val="1"/>
          <w:bCs w:val="1"/>
          <w:sz w:val="24"/>
          <w:szCs w:val="24"/>
          <w:rtl w:val="0"/>
          <w:lang w:val="en-US"/>
        </w:rPr>
        <w:t xml:space="preserve">Information and intelligence </w:t>
      </w:r>
    </w:p>
    <w:p>
      <w:pPr>
        <w:pStyle w:val="List Paragraph"/>
        <w:numPr>
          <w:ilvl w:val="0"/>
          <w:numId w:val="2"/>
        </w:numPr>
        <w:bidi w:val="0"/>
        <w:ind w:right="237"/>
        <w:jc w:val="left"/>
        <w:rPr>
          <w:b w:val="1"/>
          <w:bCs w:val="1"/>
          <w:sz w:val="24"/>
          <w:szCs w:val="24"/>
          <w:rtl w:val="0"/>
          <w:lang w:val="en-US"/>
        </w:rPr>
      </w:pPr>
      <w:r>
        <w:rPr>
          <w:b w:val="1"/>
          <w:bCs w:val="1"/>
          <w:sz w:val="24"/>
          <w:szCs w:val="24"/>
          <w:rtl w:val="0"/>
          <w:lang w:val="en-US"/>
        </w:rPr>
        <w:t>Conducting Investigations</w:t>
      </w:r>
    </w:p>
    <w:p>
      <w:pPr>
        <w:pStyle w:val="Body"/>
        <w:ind w:right="237"/>
        <w:rPr>
          <w:b w:val="1"/>
          <w:bCs w:val="1"/>
          <w:sz w:val="24"/>
          <w:szCs w:val="24"/>
          <w:lang w:val="en-US"/>
        </w:rPr>
      </w:pPr>
    </w:p>
    <w:p>
      <w:pPr>
        <w:pStyle w:val="Body"/>
        <w:ind w:right="237"/>
        <w:rPr>
          <w:sz w:val="24"/>
          <w:szCs w:val="24"/>
        </w:rPr>
      </w:pPr>
      <w:r>
        <w:rPr>
          <w:sz w:val="24"/>
          <w:szCs w:val="24"/>
          <w:rtl w:val="0"/>
          <w:lang w:val="en-US"/>
        </w:rPr>
        <w:t>You may wish to use the same incidents as you</w:t>
      </w:r>
      <w:r>
        <w:rPr>
          <w:sz w:val="24"/>
          <w:szCs w:val="24"/>
          <w:rtl w:val="1"/>
        </w:rPr>
        <w:t>’</w:t>
      </w:r>
      <w:r>
        <w:rPr>
          <w:sz w:val="24"/>
          <w:szCs w:val="24"/>
          <w:rtl w:val="0"/>
          <w:lang w:val="en-US"/>
        </w:rPr>
        <w:t xml:space="preserve">ve outlined in the Occupational Competence Portfolio. </w:t>
      </w:r>
    </w:p>
    <w:p>
      <w:pPr>
        <w:pStyle w:val="Body"/>
        <w:ind w:right="237"/>
        <w:rPr>
          <w:sz w:val="24"/>
          <w:szCs w:val="24"/>
        </w:rPr>
      </w:pPr>
    </w:p>
    <w:p>
      <w:pPr>
        <w:pStyle w:val="Body"/>
        <w:rPr>
          <w:sz w:val="24"/>
          <w:szCs w:val="24"/>
        </w:rPr>
      </w:pPr>
      <w:r>
        <w:rPr>
          <w:b w:val="1"/>
          <w:bCs w:val="1"/>
          <w:sz w:val="24"/>
          <w:szCs w:val="24"/>
          <w:rtl w:val="0"/>
          <w:lang w:val="en-US"/>
        </w:rPr>
        <w:t>How should the workbook be presented?</w:t>
      </w:r>
    </w:p>
    <w:p>
      <w:pPr>
        <w:pStyle w:val="Body"/>
        <w:rPr>
          <w:sz w:val="24"/>
          <w:szCs w:val="24"/>
        </w:rPr>
      </w:pPr>
    </w:p>
    <w:p>
      <w:pPr>
        <w:pStyle w:val="Body"/>
        <w:rPr>
          <w:sz w:val="24"/>
          <w:szCs w:val="24"/>
        </w:rPr>
      </w:pPr>
      <w:r>
        <w:rPr>
          <w:sz w:val="24"/>
          <w:szCs w:val="24"/>
          <w:rtl w:val="0"/>
          <w:lang w:val="en-US"/>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Body"/>
        <w:rPr>
          <w:sz w:val="24"/>
          <w:szCs w:val="24"/>
        </w:rPr>
      </w:pPr>
    </w:p>
    <w:p>
      <w:pPr>
        <w:pStyle w:val="Body"/>
        <w:rPr>
          <w:sz w:val="24"/>
          <w:szCs w:val="24"/>
        </w:rPr>
      </w:pPr>
      <w:r>
        <w:rPr>
          <w:b w:val="1"/>
          <w:bCs w:val="1"/>
          <w:sz w:val="24"/>
          <w:szCs w:val="24"/>
          <w:rtl w:val="0"/>
          <w:lang w:val="en-US"/>
        </w:rPr>
        <w:t>Word count policy</w:t>
      </w:r>
      <w:r>
        <w:rPr>
          <w:sz w:val="24"/>
          <w:szCs w:val="24"/>
          <w:rtl w:val="0"/>
          <w:lang w:val="en-US"/>
        </w:rPr>
        <w:t xml:space="preserve"> can be found in chapter 7 of the Academic Quality under section 7.7 (this applies to presenting work above and under the specified word count).  </w:t>
      </w:r>
    </w:p>
    <w:p>
      <w:pPr>
        <w:pStyle w:val="Body"/>
      </w:pPr>
      <w:r>
        <w:rPr>
          <w:sz w:val="24"/>
          <w:szCs w:val="24"/>
          <w:rtl w:val="0"/>
        </w:rPr>
        <w:t>(</w:t>
      </w:r>
      <w:r>
        <w:rPr>
          <w:rStyle w:val="Hyperlink.0"/>
        </w:rPr>
        <w:fldChar w:fldCharType="begin" w:fldLock="0"/>
      </w:r>
      <w:r>
        <w:rPr>
          <w:rStyle w:val="Hyperlink.0"/>
        </w:rPr>
        <w:instrText xml:space="preserve"> HYPERLINK "https://www.uwtsd.ac.uk/media/uwtsd-website/content-assets/documents/academic-office/aqh-chapters/chapters---en/Chapter_07_Assessment_Taught_Programmes_Pages_72-79-UPDATED-05-11-2019.pdf"</w:instrText>
      </w:r>
      <w:r>
        <w:rPr>
          <w:rStyle w:val="Hyperlink.0"/>
        </w:rPr>
        <w:fldChar w:fldCharType="separate" w:fldLock="0"/>
      </w:r>
      <w:r>
        <w:rPr>
          <w:rStyle w:val="Hyperlink.0"/>
          <w:rtl w:val="0"/>
          <w:lang w:val="en-US"/>
        </w:rPr>
        <w:t>https://www.uwtsd.ac.uk/media/uwtsd-website/content-assets/documents/academic-office/aqh-chapters/chapters---en/Chapter_07_Assessment_Taught_Programmes_Pages_72-79-UPDATED-05-11-2019.pdf</w:t>
      </w:r>
      <w:r>
        <w:rPr/>
        <w:fldChar w:fldCharType="end" w:fldLock="0"/>
      </w:r>
      <w:r>
        <w:rPr>
          <w:sz w:val="24"/>
          <w:szCs w:val="24"/>
          <w:rtl w:val="0"/>
        </w:rPr>
        <w:t xml:space="preserve">) </w:t>
      </w:r>
    </w:p>
    <w:p>
      <w:pPr>
        <w:pStyle w:val="Body"/>
        <w:rPr>
          <w:sz w:val="24"/>
          <w:szCs w:val="24"/>
        </w:rPr>
      </w:pPr>
    </w:p>
    <w:p>
      <w:pPr>
        <w:pStyle w:val="Body"/>
        <w:rPr>
          <w:sz w:val="24"/>
          <w:szCs w:val="24"/>
        </w:rPr>
      </w:pPr>
      <w:r>
        <w:rPr>
          <w:sz w:val="24"/>
          <w:szCs w:val="24"/>
          <w:rtl w:val="0"/>
          <w:lang w:val="en-US"/>
        </w:rPr>
        <w:t>Reflective practice is a core aspect for your workbooks and although there is a variety of useful resources on Moodle, there is one particular book, that is specifically based on reflective practice in policing, here is a link to one chapter from Selina Copley</w:t>
      </w:r>
      <w:r>
        <w:rPr>
          <w:sz w:val="24"/>
          <w:szCs w:val="24"/>
          <w:rtl w:val="1"/>
        </w:rPr>
        <w:t>’</w:t>
      </w:r>
      <w:r>
        <w:rPr>
          <w:sz w:val="24"/>
          <w:szCs w:val="24"/>
          <w:rtl w:val="0"/>
          <w:lang w:val="en-US"/>
        </w:rPr>
        <w:t xml:space="preserve">s Reflective Practice for Policing Students: </w:t>
      </w:r>
    </w:p>
    <w:p>
      <w:pPr>
        <w:pStyle w:val="Body"/>
        <w:rPr>
          <w:sz w:val="24"/>
          <w:szCs w:val="24"/>
        </w:rPr>
      </w:pPr>
      <w:r>
        <w:rPr>
          <w:rStyle w:val="Hyperlink.0"/>
        </w:rPr>
        <w:fldChar w:fldCharType="begin" w:fldLock="0"/>
      </w:r>
      <w:r>
        <w:rPr>
          <w:rStyle w:val="Hyperlink.0"/>
        </w:rPr>
        <w:instrText xml:space="preserve"> HYPERLINK "https://moodle.uwtsd.ac.uk/pluginfile.php/298870/mod_resource/content/1/Reflective%2520Practice%2520for%2520Policing%2520Students%2520-%2520Selina%2520Copley%2520Chapter5.pdf"</w:instrText>
      </w:r>
      <w:r>
        <w:rPr>
          <w:rStyle w:val="Hyperlink.0"/>
        </w:rPr>
        <w:fldChar w:fldCharType="separate" w:fldLock="0"/>
      </w:r>
      <w:r>
        <w:rPr>
          <w:rStyle w:val="Hyperlink.0"/>
          <w:rtl w:val="0"/>
          <w:lang w:val="en-US"/>
        </w:rPr>
        <w:t>https://moodle.uwtsd.ac.uk/pluginfile.php/298870/mod_resource/content/1/Reflective%20Practice%20for%20Policing%20Students%20-%20Selina%20Copley%20Chapter5.pdf</w:t>
      </w:r>
      <w:r>
        <w:rPr/>
        <w:fldChar w:fldCharType="end" w:fldLock="0"/>
      </w:r>
    </w:p>
    <w:p>
      <w:pPr>
        <w:pStyle w:val="Body"/>
        <w:rPr>
          <w:sz w:val="24"/>
          <w:szCs w:val="24"/>
        </w:rPr>
      </w:pPr>
    </w:p>
    <w:p>
      <w:pPr>
        <w:pStyle w:val="Body"/>
        <w:rPr>
          <w:sz w:val="24"/>
          <w:szCs w:val="24"/>
        </w:rPr>
      </w:pPr>
      <w:r>
        <w:rPr>
          <w:b w:val="1"/>
          <w:bCs w:val="1"/>
          <w:sz w:val="24"/>
          <w:szCs w:val="24"/>
          <w:rtl w:val="0"/>
          <w:lang w:val="en-US"/>
        </w:rPr>
        <w:t>How is the workbook assessed?</w:t>
      </w:r>
    </w:p>
    <w:p>
      <w:pPr>
        <w:pStyle w:val="Body"/>
        <w:rPr>
          <w:sz w:val="24"/>
          <w:szCs w:val="24"/>
        </w:rPr>
      </w:pPr>
    </w:p>
    <w:p>
      <w:pPr>
        <w:pStyle w:val="Body"/>
        <w:rPr>
          <w:sz w:val="24"/>
          <w:szCs w:val="24"/>
        </w:rPr>
      </w:pPr>
      <w:r>
        <w:rPr>
          <w:sz w:val="24"/>
          <w:szCs w:val="24"/>
          <w:rtl w:val="0"/>
          <w:lang w:val="en-US"/>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pPr>
        <w:pStyle w:val="Body"/>
        <w:rPr>
          <w:sz w:val="24"/>
          <w:szCs w:val="24"/>
        </w:rPr>
      </w:pPr>
    </w:p>
    <w:p>
      <w:pPr>
        <w:pStyle w:val="Body"/>
        <w:rPr>
          <w:sz w:val="24"/>
          <w:szCs w:val="24"/>
        </w:rPr>
      </w:pPr>
      <w:r>
        <w:rPr>
          <w:sz w:val="24"/>
          <w:szCs w:val="24"/>
          <w:rtl w:val="0"/>
          <w:lang w:val="en-US"/>
        </w:rPr>
        <w:t>Dates of workbook submission will be made available during the initial training day and posted on Moodle.</w:t>
      </w:r>
    </w:p>
    <w:p>
      <w:pPr>
        <w:pStyle w:val="Body"/>
        <w:rPr>
          <w:sz w:val="24"/>
          <w:szCs w:val="24"/>
        </w:rPr>
      </w:pPr>
    </w:p>
    <w:p>
      <w:pPr>
        <w:pStyle w:val="Body"/>
        <w:rPr>
          <w:sz w:val="24"/>
          <w:szCs w:val="24"/>
        </w:rPr>
      </w:pPr>
      <w:r>
        <w:rPr>
          <w:sz w:val="24"/>
          <w:szCs w:val="24"/>
          <w:rtl w:val="0"/>
          <w:lang w:val="en-US"/>
        </w:rPr>
        <w:t>Once submitted your workbook will be assessed and marked independently.</w:t>
      </w:r>
    </w:p>
    <w:p>
      <w:pPr>
        <w:pStyle w:val="Body"/>
        <w:rPr>
          <w:sz w:val="24"/>
          <w:szCs w:val="24"/>
        </w:rPr>
      </w:pPr>
    </w:p>
    <w:p>
      <w:pPr>
        <w:pStyle w:val="Body"/>
        <w:rPr>
          <w:sz w:val="24"/>
          <w:szCs w:val="24"/>
        </w:rPr>
      </w:pPr>
    </w:p>
    <w:p>
      <w:pPr>
        <w:pStyle w:val="Body"/>
        <w:rPr>
          <w:sz w:val="24"/>
          <w:szCs w:val="24"/>
        </w:rPr>
      </w:pPr>
      <w:r>
        <w:rPr>
          <w:b w:val="1"/>
          <w:bCs w:val="1"/>
          <w:sz w:val="24"/>
          <w:szCs w:val="24"/>
          <w:rtl w:val="0"/>
          <w:lang w:val="en-US"/>
        </w:rPr>
        <w:t>Confidentiality</w:t>
      </w:r>
    </w:p>
    <w:p>
      <w:pPr>
        <w:pStyle w:val="Body"/>
        <w:rPr>
          <w:sz w:val="24"/>
          <w:szCs w:val="24"/>
        </w:rPr>
      </w:pPr>
    </w:p>
    <w:p>
      <w:pPr>
        <w:pStyle w:val="Body"/>
        <w:rPr>
          <w:sz w:val="24"/>
          <w:szCs w:val="24"/>
        </w:rPr>
      </w:pPr>
      <w:r>
        <w:rPr>
          <w:sz w:val="24"/>
          <w:szCs w:val="24"/>
          <w:rtl w:val="0"/>
          <w:lang w:val="en-US"/>
        </w:rPr>
        <w:t>It is important that no individual can be identified either directly or indirectly from the information in the workbook. Therefore, you must:</w:t>
      </w:r>
    </w:p>
    <w:p>
      <w:pPr>
        <w:pStyle w:val="Body"/>
        <w:rPr>
          <w:sz w:val="24"/>
          <w:szCs w:val="24"/>
        </w:rPr>
      </w:pPr>
    </w:p>
    <w:p>
      <w:pPr>
        <w:pStyle w:val="List Paragraph"/>
        <w:numPr>
          <w:ilvl w:val="0"/>
          <w:numId w:val="4"/>
        </w:numPr>
        <w:bidi w:val="0"/>
        <w:ind w:right="0"/>
        <w:jc w:val="left"/>
        <w:rPr>
          <w:sz w:val="24"/>
          <w:szCs w:val="24"/>
          <w:rtl w:val="0"/>
          <w:lang w:val="en-US"/>
        </w:rPr>
      </w:pPr>
      <w:r>
        <w:rPr>
          <w:sz w:val="24"/>
          <w:szCs w:val="24"/>
          <w:rtl w:val="0"/>
          <w:lang w:val="en-US"/>
        </w:rPr>
        <w:t>adhere to guidance in the Student Handbook about unfair practice and plagiarism.</w:t>
      </w:r>
    </w:p>
    <w:p>
      <w:pPr>
        <w:pStyle w:val="List Paragraph"/>
        <w:numPr>
          <w:ilvl w:val="0"/>
          <w:numId w:val="4"/>
        </w:numPr>
        <w:bidi w:val="0"/>
        <w:ind w:right="0"/>
        <w:jc w:val="left"/>
        <w:rPr>
          <w:sz w:val="24"/>
          <w:szCs w:val="24"/>
          <w:rtl w:val="0"/>
          <w:lang w:val="en-US"/>
        </w:rPr>
      </w:pPr>
      <w:r>
        <w:rPr>
          <w:sz w:val="24"/>
          <w:szCs w:val="24"/>
          <w:rtl w:val="0"/>
          <w:lang w:val="en-US"/>
        </w:rPr>
        <w:t>not identify individuals including witnesses, victims or offenders by name.</w:t>
      </w:r>
    </w:p>
    <w:p>
      <w:pPr>
        <w:pStyle w:val="List Paragraph"/>
        <w:numPr>
          <w:ilvl w:val="0"/>
          <w:numId w:val="4"/>
        </w:numPr>
        <w:bidi w:val="0"/>
        <w:ind w:right="0"/>
        <w:jc w:val="left"/>
        <w:rPr>
          <w:sz w:val="24"/>
          <w:szCs w:val="24"/>
          <w:rtl w:val="0"/>
          <w:lang w:val="en-US"/>
        </w:rPr>
      </w:pPr>
      <w:r>
        <w:rPr>
          <w:sz w:val="24"/>
          <w:szCs w:val="24"/>
          <w:rtl w:val="0"/>
          <w:lang w:val="en-US"/>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List Paragraph"/>
        <w:numPr>
          <w:ilvl w:val="0"/>
          <w:numId w:val="4"/>
        </w:numPr>
        <w:bidi w:val="0"/>
        <w:ind w:right="0"/>
        <w:jc w:val="left"/>
        <w:rPr>
          <w:sz w:val="24"/>
          <w:szCs w:val="24"/>
          <w:rtl w:val="0"/>
          <w:lang w:val="en-US"/>
        </w:rPr>
      </w:pPr>
      <w:r>
        <w:rPr>
          <w:sz w:val="24"/>
          <w:szCs w:val="24"/>
          <w:rtl w:val="0"/>
          <w:lang w:val="en-US"/>
        </w:rPr>
        <w:t xml:space="preserve">take personal responsibility for adhering to confidentiality rules. </w:t>
      </w:r>
    </w:p>
    <w:p>
      <w:pPr>
        <w:pStyle w:val="List Paragraph"/>
        <w:numPr>
          <w:ilvl w:val="0"/>
          <w:numId w:val="6"/>
        </w:numPr>
        <w:bidi w:val="0"/>
        <w:ind w:right="0"/>
        <w:jc w:val="left"/>
        <w:rPr>
          <w:sz w:val="24"/>
          <w:szCs w:val="24"/>
          <w:rtl w:val="0"/>
          <w:lang w:val="en-US"/>
        </w:rPr>
      </w:pPr>
      <w:r>
        <w:rPr>
          <w:sz w:val="24"/>
          <w:szCs w:val="24"/>
          <w:rtl w:val="0"/>
          <w:lang w:val="en-US"/>
        </w:rPr>
        <w:t>not include any dates of any incidents or anything that specifically identifies an actual incident.</w:t>
      </w:r>
    </w:p>
    <w:p>
      <w:pPr>
        <w:pStyle w:val="Body"/>
        <w:rPr>
          <w:sz w:val="24"/>
          <w:szCs w:val="24"/>
        </w:rPr>
      </w:pPr>
    </w:p>
    <w:p>
      <w:pPr>
        <w:pStyle w:val="Body"/>
      </w:pPr>
      <w:r>
        <w:rPr>
          <w:b w:val="1"/>
          <w:bCs w:val="1"/>
          <w:sz w:val="24"/>
          <w:szCs w:val="24"/>
          <w:rtl w:val="0"/>
          <w:lang w:val="en-US"/>
        </w:rPr>
        <w:t xml:space="preserve">Please be aware that any content that is deemed to be inappropriate, disrespectful, or abusive will not be tolerated. Following review of any content of this nature the information will be shared with the employer of the student responsible. </w:t>
      </w:r>
      <w:r>
        <w:rPr>
          <w:sz w:val="24"/>
          <w:szCs w:val="24"/>
          <w:rtl w:val="0"/>
        </w:rPr>
        <w:t xml:space="preserve"> </w:t>
      </w:r>
    </w:p>
    <w:p>
      <w:pPr>
        <w:pStyle w:val="Body"/>
        <w:rPr>
          <w:sz w:val="24"/>
          <w:szCs w:val="24"/>
        </w:rPr>
      </w:pPr>
    </w:p>
    <w:p>
      <w:pPr>
        <w:pStyle w:val="Body"/>
      </w:pPr>
      <w:r>
        <w:rPr>
          <w:b w:val="1"/>
          <w:bCs w:val="1"/>
          <w:sz w:val="24"/>
          <w:szCs w:val="24"/>
          <w:rtl w:val="0"/>
          <w:lang w:val="en-US"/>
        </w:rPr>
        <w:t xml:space="preserve">Should any health and wellbeing concerns be raised because of disclosures made by the student within this workbook, the employer of the student will be informed. </w:t>
      </w:r>
      <w:r>
        <w:rPr>
          <w:sz w:val="24"/>
          <w:szCs w:val="24"/>
          <w:rtl w:val="0"/>
        </w:rPr>
        <w:t xml:space="preserve"> </w:t>
      </w:r>
    </w:p>
    <w:p>
      <w:pPr>
        <w:pStyle w:val="Body"/>
        <w:rPr>
          <w:sz w:val="24"/>
          <w:szCs w:val="24"/>
        </w:rPr>
      </w:pPr>
    </w:p>
    <w:p>
      <w:pPr>
        <w:pStyle w:val="Body"/>
        <w:rPr>
          <w:sz w:val="24"/>
          <w:szCs w:val="24"/>
        </w:rPr>
      </w:pPr>
    </w:p>
    <w:p>
      <w:pPr>
        <w:pStyle w:val="Body"/>
        <w:rPr>
          <w:sz w:val="24"/>
          <w:szCs w:val="24"/>
        </w:rPr>
      </w:pPr>
    </w:p>
    <w:p>
      <w:pPr>
        <w:pStyle w:val="Body"/>
        <w:rPr>
          <w:sz w:val="24"/>
          <w:szCs w:val="24"/>
        </w:rPr>
      </w:pPr>
      <w:r>
        <w:rPr>
          <w:b w:val="1"/>
          <w:bCs w:val="1"/>
          <w:sz w:val="24"/>
          <w:szCs w:val="24"/>
          <w:rtl w:val="0"/>
          <w:lang w:val="en-US"/>
        </w:rPr>
        <w:t>NOTE</w:t>
      </w:r>
    </w:p>
    <w:p>
      <w:pPr>
        <w:pStyle w:val="Body"/>
        <w:rPr>
          <w:sz w:val="24"/>
          <w:szCs w:val="24"/>
        </w:rPr>
      </w:pPr>
    </w:p>
    <w:p>
      <w:pPr>
        <w:pStyle w:val="Body"/>
        <w:rPr>
          <w:sz w:val="24"/>
          <w:szCs w:val="24"/>
        </w:rPr>
      </w:pPr>
      <w:r>
        <w:rPr>
          <w:sz w:val="24"/>
          <w:szCs w:val="24"/>
          <w:rtl w:val="0"/>
          <w:lang w:val="en-US"/>
        </w:rPr>
        <w:t xml:space="preserve">Your workbook will be submitted electronically via Turnitin on Moodle. Guidance on this is in the Student Handbook. </w:t>
      </w:r>
    </w:p>
    <w:p>
      <w:pPr>
        <w:pStyle w:val="Body"/>
        <w:ind w:left="360" w:firstLine="0"/>
        <w:rPr>
          <w:sz w:val="24"/>
          <w:szCs w:val="24"/>
        </w:rPr>
      </w:pPr>
    </w:p>
    <w:p>
      <w:pPr>
        <w:pStyle w:val="Body"/>
        <w:rPr>
          <w:sz w:val="24"/>
          <w:szCs w:val="24"/>
        </w:rPr>
      </w:pPr>
      <w:r>
        <w:rPr>
          <w:b w:val="1"/>
          <w:bCs w:val="1"/>
          <w:i w:val="1"/>
          <w:iCs w:val="1"/>
          <w:sz w:val="24"/>
          <w:szCs w:val="24"/>
          <w:rtl w:val="0"/>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pPr>
        <w:pStyle w:val="Body"/>
        <w:ind w:left="360" w:firstLine="0"/>
        <w:rPr>
          <w:sz w:val="24"/>
          <w:szCs w:val="24"/>
        </w:rPr>
      </w:pPr>
    </w:p>
    <w:p>
      <w:pPr>
        <w:pStyle w:val="Body"/>
        <w:rPr>
          <w:sz w:val="24"/>
          <w:szCs w:val="24"/>
        </w:rPr>
      </w:pPr>
    </w:p>
    <w:p>
      <w:pPr>
        <w:pStyle w:val="Body"/>
        <w:rPr>
          <w:sz w:val="24"/>
          <w:szCs w:val="24"/>
        </w:rPr>
      </w:pPr>
      <w:r>
        <w:rPr>
          <w:b w:val="1"/>
          <w:bCs w:val="1"/>
          <w:sz w:val="24"/>
          <w:szCs w:val="24"/>
          <w:rtl w:val="0"/>
          <w:lang w:val="en-US"/>
        </w:rPr>
        <w:t>Dyslexia and other special circumstances</w:t>
      </w:r>
    </w:p>
    <w:p>
      <w:pPr>
        <w:pStyle w:val="Body"/>
        <w:rPr>
          <w:sz w:val="24"/>
          <w:szCs w:val="24"/>
        </w:rPr>
      </w:pPr>
    </w:p>
    <w:p>
      <w:pPr>
        <w:pStyle w:val="Body"/>
        <w:rPr>
          <w:sz w:val="24"/>
          <w:szCs w:val="24"/>
        </w:rPr>
      </w:pPr>
      <w:r>
        <w:rPr>
          <w:sz w:val="24"/>
          <w:szCs w:val="24"/>
          <w:rtl w:val="0"/>
          <w:lang w:val="en-US"/>
        </w:rPr>
        <w:t xml:space="preserve">If you have any condition that you feel may affect your ability to deal with any part of the programme, please see the Student Handbook for further guidance. The University has a Student Services Unit that may be able to help but </w:t>
      </w:r>
      <w:r>
        <w:rPr>
          <w:b w:val="1"/>
          <w:bCs w:val="1"/>
          <w:i w:val="1"/>
          <w:iCs w:val="1"/>
          <w:sz w:val="24"/>
          <w:szCs w:val="24"/>
          <w:rtl w:val="0"/>
          <w:lang w:val="en-US"/>
        </w:rPr>
        <w:t>it is the learner</w:t>
      </w:r>
      <w:r>
        <w:rPr>
          <w:b w:val="1"/>
          <w:bCs w:val="1"/>
          <w:i w:val="1"/>
          <w:iCs w:val="1"/>
          <w:sz w:val="24"/>
          <w:szCs w:val="24"/>
          <w:rtl w:val="1"/>
        </w:rPr>
        <w:t>’</w:t>
      </w:r>
      <w:r>
        <w:rPr>
          <w:b w:val="1"/>
          <w:bCs w:val="1"/>
          <w:i w:val="1"/>
          <w:iCs w:val="1"/>
          <w:sz w:val="24"/>
          <w:szCs w:val="24"/>
          <w:rtl w:val="0"/>
          <w:lang w:val="en-US"/>
        </w:rPr>
        <w:t>s individual responsibility to contact them</w:t>
      </w:r>
      <w:r>
        <w:rPr>
          <w:sz w:val="24"/>
          <w:szCs w:val="24"/>
          <w:rtl w:val="0"/>
        </w:rPr>
        <w:t xml:space="preserve">. </w:t>
      </w:r>
    </w:p>
    <w:p>
      <w:pPr>
        <w:pStyle w:val="Body"/>
        <w:rPr>
          <w:sz w:val="24"/>
          <w:szCs w:val="24"/>
        </w:rPr>
      </w:pPr>
    </w:p>
    <w:p>
      <w:pPr>
        <w:pStyle w:val="Body"/>
        <w:rPr>
          <w:sz w:val="24"/>
          <w:szCs w:val="24"/>
        </w:rPr>
      </w:pPr>
    </w:p>
    <w:p>
      <w:pPr>
        <w:pStyle w:val="Body"/>
      </w:pPr>
      <w:r>
        <w:rPr>
          <w:rFonts w:ascii="Arial Unicode MS" w:cs="Arial Unicode MS" w:hAnsi="Arial Unicode MS" w:eastAsia="Arial Unicode MS"/>
          <w:b w:val="0"/>
          <w:bCs w:val="0"/>
          <w:i w:val="0"/>
          <w:iCs w:val="0"/>
        </w:rPr>
        <w:br w:type="page"/>
      </w:r>
    </w:p>
    <w:p>
      <w:pPr>
        <w:pStyle w:val="Body"/>
        <w:rPr>
          <w:sz w:val="24"/>
          <w:szCs w:val="24"/>
        </w:rPr>
      </w:pPr>
      <w:r>
        <w:rPr>
          <w:b w:val="1"/>
          <w:bCs w:val="1"/>
          <w:sz w:val="24"/>
          <w:szCs w:val="24"/>
          <w:rtl w:val="0"/>
          <w:lang w:val="it-IT"/>
        </w:rPr>
        <w:t xml:space="preserve">Guidance: </w:t>
      </w:r>
    </w:p>
    <w:p>
      <w:pPr>
        <w:pStyle w:val="Body"/>
        <w:rPr>
          <w:sz w:val="24"/>
          <w:szCs w:val="24"/>
        </w:rPr>
      </w:pPr>
    </w:p>
    <w:p>
      <w:pPr>
        <w:pStyle w:val="List Paragraph"/>
        <w:numPr>
          <w:ilvl w:val="0"/>
          <w:numId w:val="8"/>
        </w:numPr>
        <w:bidi w:val="0"/>
        <w:ind w:right="0"/>
        <w:jc w:val="left"/>
        <w:rPr>
          <w:i w:val="1"/>
          <w:iCs w:val="1"/>
          <w:sz w:val="24"/>
          <w:szCs w:val="24"/>
          <w:rtl w:val="0"/>
          <w:lang w:val="en-US"/>
        </w:rPr>
      </w:pPr>
      <w:r>
        <w:rPr>
          <w:i w:val="1"/>
          <w:iCs w:val="1"/>
          <w:sz w:val="24"/>
          <w:szCs w:val="24"/>
          <w:rtl w:val="0"/>
          <w:lang w:val="en-US"/>
        </w:rPr>
        <w:t>Your workbook must contain the items specified in the table below (clearly identified and in the order given);</w:t>
      </w:r>
    </w:p>
    <w:p>
      <w:pPr>
        <w:pStyle w:val="List Paragraph"/>
        <w:numPr>
          <w:ilvl w:val="0"/>
          <w:numId w:val="8"/>
        </w:numPr>
        <w:bidi w:val="0"/>
        <w:ind w:right="0"/>
        <w:jc w:val="left"/>
        <w:rPr>
          <w:i w:val="1"/>
          <w:iCs w:val="1"/>
          <w:sz w:val="24"/>
          <w:szCs w:val="24"/>
          <w:rtl w:val="0"/>
          <w:lang w:val="en-US"/>
        </w:rPr>
      </w:pPr>
      <w:r>
        <w:rPr>
          <w:i w:val="1"/>
          <w:iCs w:val="1"/>
          <w:sz w:val="24"/>
          <w:szCs w:val="24"/>
          <w:rtl w:val="0"/>
          <w:lang w:val="en-US"/>
        </w:rPr>
        <w:t>You should use this particular document to insert your text / answer within each section of this workbook;</w:t>
      </w:r>
    </w:p>
    <w:p>
      <w:pPr>
        <w:pStyle w:val="List Paragraph"/>
        <w:numPr>
          <w:ilvl w:val="0"/>
          <w:numId w:val="8"/>
        </w:numPr>
        <w:bidi w:val="0"/>
        <w:ind w:right="0"/>
        <w:jc w:val="left"/>
        <w:rPr>
          <w:i w:val="1"/>
          <w:iCs w:val="1"/>
          <w:sz w:val="24"/>
          <w:szCs w:val="24"/>
          <w:rtl w:val="0"/>
          <w:lang w:val="en-US"/>
        </w:rPr>
      </w:pPr>
      <w:r>
        <w:rPr>
          <w:i w:val="1"/>
          <w:iCs w:val="1"/>
          <w:sz w:val="24"/>
          <w:szCs w:val="24"/>
          <w:rtl w:val="0"/>
          <w:lang w:val="en-US"/>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pPr>
        <w:pStyle w:val="Body"/>
        <w:ind w:right="237"/>
        <w:rPr>
          <w:b w:val="1"/>
          <w:bCs w:val="1"/>
          <w:sz w:val="24"/>
          <w:szCs w:val="24"/>
        </w:rPr>
      </w:pPr>
    </w:p>
    <w:p>
      <w:pPr>
        <w:pStyle w:val="Body"/>
        <w:ind w:right="237"/>
        <w:rPr>
          <w:b w:val="1"/>
          <w:bCs w:val="1"/>
          <w:sz w:val="24"/>
          <w:szCs w:val="24"/>
        </w:rPr>
      </w:pPr>
      <w:r>
        <w:rPr>
          <w:b w:val="1"/>
          <w:bCs w:val="1"/>
          <w:sz w:val="24"/>
          <w:szCs w:val="24"/>
          <w:rtl w:val="0"/>
          <w:lang w:val="en-US"/>
        </w:rPr>
        <w:t xml:space="preserve">Contents </w:t>
      </w:r>
    </w:p>
    <w:p>
      <w:pPr>
        <w:pStyle w:val="Body"/>
        <w:ind w:right="237"/>
        <w:rPr>
          <w:b w:val="1"/>
          <w:bCs w:val="1"/>
          <w:sz w:val="24"/>
          <w:szCs w:val="24"/>
        </w:rPr>
      </w:pPr>
    </w:p>
    <w:tbl>
      <w:tblPr>
        <w:tblW w:w="91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627"/>
        <w:gridCol w:w="5253"/>
        <w:gridCol w:w="2300"/>
      </w:tblGrid>
      <w:tr>
        <w:tblPrEx>
          <w:shd w:val="clear" w:color="auto" w:fill="cdd4e9"/>
        </w:tblPrEx>
        <w:trPr>
          <w:trHeight w:val="562" w:hRule="atLeast"/>
        </w:trPr>
        <w:tc>
          <w:tcPr>
            <w:tcW w:type="dxa" w:w="1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 xml:space="preserve">Workbook </w:t>
            </w:r>
          </w:p>
        </w:tc>
        <w:tc>
          <w:tcPr>
            <w:tcW w:type="dxa" w:w="5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 xml:space="preserve">Area of Professional Practice </w:t>
            </w:r>
            <w:r>
              <w:rPr>
                <w:b w:val="1"/>
                <w:bCs w:val="1"/>
                <w:sz w:val="24"/>
                <w:szCs w:val="24"/>
                <w:shd w:val="nil" w:color="auto" w:fill="auto"/>
              </w:rPr>
            </w:r>
          </w:p>
        </w:tc>
        <w:tc>
          <w:tcPr>
            <w:tcW w:type="dxa" w:w="23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Word count</w:t>
            </w:r>
          </w:p>
        </w:tc>
      </w:tr>
      <w:tr>
        <w:tblPrEx>
          <w:shd w:val="clear" w:color="auto" w:fill="cdd4e9"/>
        </w:tblPrEx>
        <w:trPr>
          <w:trHeight w:val="562" w:hRule="atLeast"/>
        </w:trPr>
        <w:tc>
          <w:tcPr>
            <w:tcW w:type="dxa" w:w="1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sz w:val="24"/>
                <w:szCs w:val="24"/>
                <w:shd w:val="nil" w:color="auto" w:fill="auto"/>
                <w:rtl w:val="0"/>
                <w:lang w:val="en-US"/>
              </w:rPr>
              <w:t xml:space="preserve">Task 1 </w:t>
            </w:r>
          </w:p>
        </w:tc>
        <w:tc>
          <w:tcPr>
            <w:tcW w:type="dxa" w:w="5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Wellbeing and Resilience</w:t>
            </w:r>
            <w:r>
              <w:rPr>
                <w:b w:val="1"/>
                <w:bCs w:val="1"/>
                <w:sz w:val="24"/>
                <w:szCs w:val="24"/>
                <w:shd w:val="nil" w:color="auto" w:fill="auto"/>
              </w:rPr>
            </w:r>
          </w:p>
        </w:tc>
        <w:tc>
          <w:tcPr>
            <w:tcW w:type="dxa" w:w="23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1250</w:t>
            </w:r>
          </w:p>
        </w:tc>
      </w:tr>
      <w:tr>
        <w:tblPrEx>
          <w:shd w:val="clear" w:color="auto" w:fill="cdd4e9"/>
        </w:tblPrEx>
        <w:trPr>
          <w:trHeight w:val="842" w:hRule="atLeast"/>
        </w:trPr>
        <w:tc>
          <w:tcPr>
            <w:tcW w:type="dxa" w:w="1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sz w:val="24"/>
                <w:szCs w:val="24"/>
                <w:shd w:val="nil" w:color="auto" w:fill="auto"/>
                <w:rtl w:val="0"/>
                <w:lang w:val="en-US"/>
              </w:rPr>
              <w:t>Task 2</w:t>
            </w:r>
          </w:p>
        </w:tc>
        <w:tc>
          <w:tcPr>
            <w:tcW w:type="dxa" w:w="5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b w:val="1"/>
                <w:bCs w:val="1"/>
                <w:sz w:val="24"/>
                <w:szCs w:val="24"/>
                <w:shd w:val="nil" w:color="auto" w:fill="auto"/>
              </w:rPr>
            </w:pPr>
            <w:r>
              <w:rPr>
                <w:b w:val="1"/>
                <w:bCs w:val="1"/>
                <w:sz w:val="24"/>
                <w:szCs w:val="24"/>
                <w:shd w:val="nil" w:color="auto" w:fill="auto"/>
                <w:rtl w:val="0"/>
                <w:lang w:val="en-US"/>
              </w:rPr>
              <w:t>Decision-making and Discretion</w:t>
            </w:r>
          </w:p>
          <w:p>
            <w:pPr>
              <w:pStyle w:val="Body"/>
              <w:bidi w:val="0"/>
              <w:ind w:left="0" w:right="0" w:firstLine="0"/>
              <w:jc w:val="left"/>
              <w:rPr>
                <w:b w:val="1"/>
                <w:bCs w:val="1"/>
                <w:sz w:val="24"/>
                <w:szCs w:val="24"/>
                <w:shd w:val="nil" w:color="auto" w:fill="auto"/>
                <w:rtl w:val="0"/>
              </w:rPr>
            </w:pPr>
            <w:r>
              <w:rPr>
                <w:b w:val="1"/>
                <w:bCs w:val="1"/>
                <w:sz w:val="24"/>
                <w:szCs w:val="24"/>
                <w:shd w:val="nil" w:color="auto" w:fill="auto"/>
                <w:rtl w:val="0"/>
                <w:lang w:val="en-US"/>
              </w:rPr>
              <w:t>Vulnerability and Risk</w:t>
            </w:r>
          </w:p>
          <w:p>
            <w:pPr>
              <w:pStyle w:val="Body"/>
              <w:bidi w:val="0"/>
              <w:ind w:left="0" w:right="0" w:firstLine="0"/>
              <w:jc w:val="left"/>
              <w:rPr>
                <w:rtl w:val="0"/>
              </w:rPr>
            </w:pPr>
            <w:r>
              <w:rPr>
                <w:b w:val="1"/>
                <w:bCs w:val="1"/>
                <w:sz w:val="24"/>
                <w:szCs w:val="24"/>
                <w:shd w:val="nil" w:color="auto" w:fill="auto"/>
                <w:rtl w:val="0"/>
                <w:lang w:val="en-US"/>
              </w:rPr>
              <w:t>Public Protection</w:t>
            </w:r>
          </w:p>
        </w:tc>
        <w:tc>
          <w:tcPr>
            <w:tcW w:type="dxa" w:w="23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1750</w:t>
            </w:r>
          </w:p>
        </w:tc>
      </w:tr>
      <w:tr>
        <w:tblPrEx>
          <w:shd w:val="clear" w:color="auto" w:fill="cdd4e9"/>
        </w:tblPrEx>
        <w:trPr>
          <w:trHeight w:val="842" w:hRule="atLeast"/>
        </w:trPr>
        <w:tc>
          <w:tcPr>
            <w:tcW w:type="dxa" w:w="1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sz w:val="24"/>
                <w:szCs w:val="24"/>
                <w:shd w:val="nil" w:color="auto" w:fill="auto"/>
                <w:rtl w:val="0"/>
                <w:lang w:val="en-US"/>
              </w:rPr>
              <w:t xml:space="preserve">Task 3 </w:t>
            </w:r>
          </w:p>
        </w:tc>
        <w:tc>
          <w:tcPr>
            <w:tcW w:type="dxa" w:w="5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rPr>
                <w:b w:val="1"/>
                <w:bCs w:val="1"/>
                <w:sz w:val="24"/>
                <w:szCs w:val="24"/>
                <w:shd w:val="nil" w:color="auto" w:fill="auto"/>
              </w:rPr>
            </w:pPr>
            <w:r>
              <w:rPr>
                <w:b w:val="1"/>
                <w:bCs w:val="1"/>
                <w:sz w:val="24"/>
                <w:szCs w:val="24"/>
                <w:shd w:val="nil" w:color="auto" w:fill="auto"/>
                <w:rtl w:val="0"/>
                <w:lang w:val="en-US"/>
              </w:rPr>
              <w:t>Maintaining Professional Standards</w:t>
            </w:r>
          </w:p>
          <w:p>
            <w:pPr>
              <w:pStyle w:val="Body"/>
              <w:bidi w:val="0"/>
              <w:ind w:left="0" w:right="237" w:firstLine="0"/>
              <w:jc w:val="left"/>
              <w:rPr>
                <w:rtl w:val="0"/>
              </w:rPr>
            </w:pPr>
            <w:r>
              <w:rPr>
                <w:b w:val="1"/>
                <w:bCs w:val="1"/>
                <w:sz w:val="24"/>
                <w:szCs w:val="24"/>
                <w:shd w:val="nil" w:color="auto" w:fill="auto"/>
                <w:rtl w:val="0"/>
                <w:lang w:val="en-US"/>
              </w:rPr>
              <w:t>Leadership and Team-working</w:t>
            </w:r>
            <w:r>
              <w:rPr>
                <w:b w:val="1"/>
                <w:bCs w:val="1"/>
                <w:sz w:val="24"/>
                <w:szCs w:val="24"/>
                <w:shd w:val="nil" w:color="auto" w:fill="auto"/>
              </w:rPr>
            </w:r>
          </w:p>
        </w:tc>
        <w:tc>
          <w:tcPr>
            <w:tcW w:type="dxa" w:w="23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1750</w:t>
            </w:r>
          </w:p>
        </w:tc>
      </w:tr>
      <w:tr>
        <w:tblPrEx>
          <w:shd w:val="clear" w:color="auto" w:fill="cdd4e9"/>
        </w:tblPrEx>
        <w:trPr>
          <w:trHeight w:val="842" w:hRule="atLeast"/>
        </w:trPr>
        <w:tc>
          <w:tcPr>
            <w:tcW w:type="dxa" w:w="1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sz w:val="24"/>
                <w:szCs w:val="24"/>
                <w:shd w:val="nil" w:color="auto" w:fill="auto"/>
                <w:rtl w:val="0"/>
                <w:lang w:val="en-US"/>
              </w:rPr>
              <w:t xml:space="preserve">Task 4 </w:t>
            </w:r>
          </w:p>
        </w:tc>
        <w:tc>
          <w:tcPr>
            <w:tcW w:type="dxa" w:w="5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rPr>
                <w:b w:val="1"/>
                <w:bCs w:val="1"/>
                <w:sz w:val="24"/>
                <w:szCs w:val="24"/>
                <w:shd w:val="nil" w:color="auto" w:fill="auto"/>
              </w:rPr>
            </w:pPr>
            <w:r>
              <w:rPr>
                <w:b w:val="1"/>
                <w:bCs w:val="1"/>
                <w:sz w:val="24"/>
                <w:szCs w:val="24"/>
                <w:shd w:val="nil" w:color="auto" w:fill="auto"/>
                <w:rtl w:val="0"/>
                <w:lang w:val="en-US"/>
              </w:rPr>
              <w:t>Policing the roads</w:t>
            </w:r>
          </w:p>
          <w:p>
            <w:pPr>
              <w:pStyle w:val="Body"/>
              <w:bidi w:val="0"/>
              <w:ind w:left="0" w:right="237" w:firstLine="0"/>
              <w:jc w:val="left"/>
              <w:rPr>
                <w:b w:val="1"/>
                <w:bCs w:val="1"/>
                <w:sz w:val="24"/>
                <w:szCs w:val="24"/>
                <w:shd w:val="nil" w:color="auto" w:fill="auto"/>
                <w:rtl w:val="0"/>
              </w:rPr>
            </w:pPr>
            <w:r>
              <w:rPr>
                <w:b w:val="1"/>
                <w:bCs w:val="1"/>
                <w:sz w:val="24"/>
                <w:szCs w:val="24"/>
                <w:shd w:val="nil" w:color="auto" w:fill="auto"/>
                <w:rtl w:val="0"/>
                <w:lang w:val="en-US"/>
              </w:rPr>
              <w:t xml:space="preserve">Information and intelligence </w:t>
            </w:r>
          </w:p>
          <w:p>
            <w:pPr>
              <w:pStyle w:val="Body"/>
              <w:bidi w:val="0"/>
              <w:ind w:left="0" w:right="237" w:firstLine="0"/>
              <w:jc w:val="left"/>
              <w:rPr>
                <w:rtl w:val="0"/>
              </w:rPr>
            </w:pPr>
            <w:r>
              <w:rPr>
                <w:b w:val="1"/>
                <w:bCs w:val="1"/>
                <w:sz w:val="24"/>
                <w:szCs w:val="24"/>
                <w:shd w:val="nil" w:color="auto" w:fill="auto"/>
                <w:rtl w:val="0"/>
                <w:lang w:val="en-US"/>
              </w:rPr>
              <w:t>Conducting investigations</w:t>
            </w:r>
          </w:p>
        </w:tc>
        <w:tc>
          <w:tcPr>
            <w:tcW w:type="dxa" w:w="23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1750</w:t>
            </w:r>
          </w:p>
        </w:tc>
      </w:tr>
      <w:tr>
        <w:tblPrEx>
          <w:shd w:val="clear" w:color="auto" w:fill="cdd4e9"/>
        </w:tblPrEx>
        <w:trPr>
          <w:trHeight w:val="562" w:hRule="atLeast"/>
        </w:trPr>
        <w:tc>
          <w:tcPr>
            <w:tcW w:type="dxa" w:w="1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4"/>
                <w:szCs w:val="24"/>
                <w:shd w:val="nil" w:color="auto" w:fill="auto"/>
                <w:rtl w:val="0"/>
                <w:lang w:val="en-US"/>
              </w:rPr>
              <w:t>Task 5</w:t>
            </w:r>
          </w:p>
        </w:tc>
        <w:tc>
          <w:tcPr>
            <w:tcW w:type="dxa" w:w="5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Individual Learning Plan</w:t>
            </w:r>
          </w:p>
        </w:tc>
        <w:tc>
          <w:tcPr>
            <w:tcW w:type="dxa" w:w="23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pPr>
            <w:r>
              <w:rPr>
                <w:b w:val="1"/>
                <w:bCs w:val="1"/>
                <w:sz w:val="24"/>
                <w:szCs w:val="24"/>
                <w:shd w:val="nil" w:color="auto" w:fill="auto"/>
                <w:rtl w:val="0"/>
                <w:lang w:val="en-US"/>
              </w:rPr>
              <w:t>1500 equivalent</w:t>
            </w:r>
            <w:r>
              <w:rPr>
                <w:sz w:val="24"/>
                <w:szCs w:val="24"/>
                <w:shd w:val="nil" w:color="auto" w:fill="auto"/>
              </w:rPr>
            </w:r>
          </w:p>
        </w:tc>
      </w:tr>
      <w:tr>
        <w:tblPrEx>
          <w:shd w:val="clear" w:color="auto" w:fill="cdd4e9"/>
        </w:tblPrEx>
        <w:trPr>
          <w:trHeight w:val="282" w:hRule="atLeast"/>
        </w:trPr>
        <w:tc>
          <w:tcPr>
            <w:tcW w:type="dxa" w:w="1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5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b w:val="1"/>
                <w:bCs w:val="1"/>
                <w:sz w:val="24"/>
                <w:szCs w:val="24"/>
                <w:shd w:val="nil" w:color="auto" w:fill="auto"/>
                <w:rtl w:val="0"/>
                <w:lang w:val="en-US"/>
              </w:rPr>
              <w:t>Total</w:t>
            </w:r>
          </w:p>
        </w:tc>
        <w:tc>
          <w:tcPr>
            <w:tcW w:type="dxa" w:w="23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b w:val="1"/>
                <w:bCs w:val="1"/>
                <w:sz w:val="24"/>
                <w:szCs w:val="24"/>
                <w:shd w:val="nil" w:color="auto" w:fill="auto"/>
                <w:rtl w:val="0"/>
                <w:lang w:val="en-US"/>
              </w:rPr>
              <w:t>8000</w:t>
            </w:r>
          </w:p>
        </w:tc>
      </w:tr>
      <w:tr>
        <w:tblPrEx>
          <w:shd w:val="clear" w:color="auto" w:fill="cdd4e9"/>
        </w:tblPrEx>
        <w:trPr>
          <w:trHeight w:val="282" w:hRule="atLeast"/>
        </w:trPr>
        <w:tc>
          <w:tcPr>
            <w:tcW w:type="dxa" w:w="1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tc>
        <w:tc>
          <w:tcPr>
            <w:tcW w:type="dxa" w:w="5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spacing w:line="360" w:lineRule="auto"/>
              <w:ind w:right="237"/>
            </w:pPr>
            <w:r>
              <w:rPr>
                <w:b w:val="1"/>
                <w:bCs w:val="1"/>
                <w:sz w:val="24"/>
                <w:szCs w:val="24"/>
                <w:shd w:val="nil" w:color="auto" w:fill="auto"/>
                <w:rtl w:val="0"/>
                <w:lang w:val="en-US"/>
              </w:rPr>
              <w:t>Bibliography</w:t>
            </w:r>
          </w:p>
        </w:tc>
        <w:tc>
          <w:tcPr>
            <w:tcW w:type="dxa" w:w="23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tc>
      </w:tr>
    </w:tbl>
    <w:p>
      <w:pPr>
        <w:pStyle w:val="Body"/>
        <w:widowControl w:val="0"/>
        <w:rPr>
          <w:b w:val="1"/>
          <w:bCs w:val="1"/>
          <w:sz w:val="24"/>
          <w:szCs w:val="24"/>
        </w:rPr>
      </w:pPr>
    </w:p>
    <w:p>
      <w:pPr>
        <w:pStyle w:val="Body"/>
        <w:ind w:right="237"/>
        <w:rPr>
          <w:b w:val="1"/>
          <w:bCs w:val="1"/>
          <w:sz w:val="24"/>
          <w:szCs w:val="24"/>
        </w:rPr>
      </w:pPr>
    </w:p>
    <w:p>
      <w:pPr>
        <w:pStyle w:val="Body"/>
        <w:ind w:right="237"/>
        <w:rPr>
          <w:b w:val="1"/>
          <w:bCs w:val="1"/>
          <w:sz w:val="24"/>
          <w:szCs w:val="24"/>
        </w:rPr>
      </w:pPr>
    </w:p>
    <w:p>
      <w:pPr>
        <w:pStyle w:val="Body"/>
        <w:ind w:right="237"/>
      </w:pPr>
      <w:r>
        <w:rPr>
          <w:rFonts w:ascii="Arial Unicode MS" w:cs="Arial Unicode MS" w:hAnsi="Arial Unicode MS" w:eastAsia="Arial Unicode MS"/>
          <w:b w:val="0"/>
          <w:bCs w:val="0"/>
          <w:i w:val="0"/>
          <w:iCs w:val="0"/>
          <w:sz w:val="24"/>
          <w:szCs w:val="24"/>
        </w:rPr>
        <w:br w:type="page"/>
      </w:r>
    </w:p>
    <w:p>
      <w:pPr>
        <w:pStyle w:val="Body"/>
        <w:ind w:right="237"/>
        <w:rPr>
          <w:b w:val="1"/>
          <w:bCs w:val="1"/>
          <w:sz w:val="24"/>
          <w:szCs w:val="24"/>
        </w:rPr>
      </w:pPr>
      <w:r>
        <w:rPr>
          <w:b w:val="1"/>
          <w:bCs w:val="1"/>
          <w:sz w:val="24"/>
          <w:szCs w:val="24"/>
          <w:rtl w:val="0"/>
          <w:lang w:val="en-US"/>
        </w:rPr>
        <w:t>Task 1</w:t>
      </w:r>
    </w:p>
    <w:p>
      <w:pPr>
        <w:pStyle w:val="Body"/>
        <w:ind w:right="237"/>
        <w:rPr>
          <w:b w:val="1"/>
          <w:bCs w:val="1"/>
          <w:sz w:val="24"/>
          <w:szCs w:val="24"/>
        </w:rPr>
      </w:pPr>
    </w:p>
    <w:p>
      <w:pPr>
        <w:pStyle w:val="Body"/>
        <w:ind w:right="237"/>
        <w:rPr>
          <w:b w:val="1"/>
          <w:bCs w:val="1"/>
          <w:sz w:val="24"/>
          <w:szCs w:val="24"/>
        </w:rPr>
      </w:pPr>
      <w:r>
        <w:rPr>
          <w:b w:val="1"/>
          <w:bCs w:val="1"/>
          <w:sz w:val="24"/>
          <w:szCs w:val="24"/>
          <w:rtl w:val="0"/>
          <w:lang w:val="en-US"/>
        </w:rPr>
        <w:t xml:space="preserve">Relevant areas of the National Policing Curriculum: </w:t>
      </w:r>
    </w:p>
    <w:p>
      <w:pPr>
        <w:pStyle w:val="Body"/>
        <w:ind w:right="237"/>
        <w:rPr>
          <w:b w:val="1"/>
          <w:bCs w:val="1"/>
          <w:sz w:val="24"/>
          <w:szCs w:val="24"/>
        </w:rPr>
      </w:pPr>
      <w:r>
        <w:rPr>
          <w:b w:val="1"/>
          <w:bCs w:val="1"/>
          <w:sz w:val="24"/>
          <w:szCs w:val="24"/>
          <w:rtl w:val="0"/>
          <w:lang w:val="en-US"/>
        </w:rPr>
        <w:t>Wellbeing and Resilience</w:t>
      </w:r>
    </w:p>
    <w:p>
      <w:pPr>
        <w:pStyle w:val="Body"/>
        <w:ind w:right="237"/>
        <w:rPr>
          <w:b w:val="1"/>
          <w:bCs w:val="1"/>
          <w:sz w:val="24"/>
          <w:szCs w:val="24"/>
        </w:rPr>
      </w:pPr>
    </w:p>
    <w:tbl>
      <w:tblPr>
        <w:tblW w:w="906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67"/>
      </w:tblGrid>
      <w:tr>
        <w:tblPrEx>
          <w:shd w:val="clear" w:color="auto" w:fill="cdd4e9"/>
        </w:tblPrEx>
        <w:trPr>
          <w:trHeight w:val="2802" w:hRule="atLeast"/>
        </w:trPr>
        <w:tc>
          <w:tcPr>
            <w:tcW w:type="dxa" w:w="90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4"/>
                <w:szCs w:val="24"/>
                <w:shd w:val="nil" w:color="auto" w:fill="auto"/>
              </w:rPr>
            </w:pPr>
            <w:r>
              <w:rPr>
                <w:sz w:val="24"/>
                <w:szCs w:val="24"/>
                <w:shd w:val="nil" w:color="auto" w:fill="auto"/>
                <w:rtl w:val="0"/>
                <w:lang w:val="en-US"/>
              </w:rPr>
              <w:t xml:space="preserve">Having achieved Independent Patrol Status, </w:t>
            </w:r>
            <w:r>
              <w:rPr>
                <w:b w:val="1"/>
                <w:bCs w:val="1"/>
                <w:sz w:val="24"/>
                <w:szCs w:val="24"/>
                <w:shd w:val="nil" w:color="auto" w:fill="auto"/>
                <w:rtl w:val="0"/>
                <w:lang w:val="en-US"/>
              </w:rPr>
              <w:t>reflect</w:t>
            </w:r>
            <w:r>
              <w:rPr>
                <w:sz w:val="24"/>
                <w:szCs w:val="24"/>
                <w:shd w:val="nil" w:color="auto" w:fill="auto"/>
                <w:rtl w:val="0"/>
                <w:lang w:val="en-US"/>
              </w:rPr>
              <w:t xml:space="preserve"> on the impact of organisation culture within policing on your wellbeing and resilience (organisation change, retaining personal values in a wider organisational culture). </w:t>
            </w:r>
          </w:p>
          <w:p>
            <w:pPr>
              <w:pStyle w:val="Body"/>
              <w:rPr>
                <w:sz w:val="24"/>
                <w:szCs w:val="24"/>
                <w:shd w:val="nil" w:color="auto" w:fill="auto"/>
                <w:lang w:val="en-US"/>
              </w:rPr>
            </w:pPr>
          </w:p>
          <w:p>
            <w:pPr>
              <w:pStyle w:val="Body"/>
              <w:bidi w:val="0"/>
              <w:ind w:left="0" w:right="0" w:firstLine="0"/>
              <w:jc w:val="left"/>
              <w:rPr>
                <w:sz w:val="24"/>
                <w:szCs w:val="24"/>
                <w:shd w:val="nil" w:color="auto" w:fill="auto"/>
                <w:rtl w:val="0"/>
              </w:rPr>
            </w:pPr>
            <w:r>
              <w:rPr>
                <w:b w:val="1"/>
                <w:bCs w:val="1"/>
                <w:sz w:val="24"/>
                <w:szCs w:val="24"/>
                <w:shd w:val="nil" w:color="auto" w:fill="auto"/>
                <w:rtl w:val="0"/>
                <w:lang w:val="en-US"/>
              </w:rPr>
              <w:t>Consider</w:t>
            </w:r>
            <w:r>
              <w:rPr>
                <w:sz w:val="24"/>
                <w:szCs w:val="24"/>
                <w:shd w:val="nil" w:color="auto" w:fill="auto"/>
                <w:rtl w:val="0"/>
                <w:lang w:val="en-US"/>
              </w:rPr>
              <w:t xml:space="preserve"> the risks of conforming to organisational culture. </w:t>
            </w:r>
          </w:p>
          <w:p>
            <w:pPr>
              <w:pStyle w:val="Body"/>
              <w:rPr>
                <w:sz w:val="24"/>
                <w:szCs w:val="24"/>
                <w:shd w:val="nil" w:color="auto" w:fill="auto"/>
                <w:lang w:val="en-US"/>
              </w:rPr>
            </w:pPr>
          </w:p>
          <w:p>
            <w:pPr>
              <w:pStyle w:val="Body"/>
              <w:bidi w:val="0"/>
              <w:ind w:left="0" w:right="0" w:firstLine="0"/>
              <w:jc w:val="left"/>
              <w:rPr>
                <w:sz w:val="24"/>
                <w:szCs w:val="24"/>
                <w:shd w:val="nil" w:color="auto" w:fill="auto"/>
                <w:rtl w:val="0"/>
              </w:rPr>
            </w:pPr>
            <w:r>
              <w:rPr>
                <w:b w:val="1"/>
                <w:bCs w:val="1"/>
                <w:sz w:val="24"/>
                <w:szCs w:val="24"/>
                <w:shd w:val="nil" w:color="auto" w:fill="auto"/>
                <w:rtl w:val="0"/>
                <w:lang w:val="en-US"/>
              </w:rPr>
              <w:t>Illustrate</w:t>
            </w:r>
            <w:r>
              <w:rPr>
                <w:sz w:val="24"/>
                <w:szCs w:val="24"/>
                <w:shd w:val="nil" w:color="auto" w:fill="auto"/>
                <w:rtl w:val="0"/>
                <w:lang w:val="en-US"/>
              </w:rPr>
              <w:t xml:space="preserve"> your strategies for maintaining wellbeing and resilience. </w:t>
            </w:r>
          </w:p>
          <w:p>
            <w:pPr>
              <w:pStyle w:val="Body"/>
              <w:ind w:right="237"/>
              <w:rPr>
                <w:b w:val="1"/>
                <w:bCs w:val="1"/>
                <w:sz w:val="24"/>
                <w:szCs w:val="24"/>
                <w:shd w:val="nil" w:color="auto" w:fill="auto"/>
                <w:lang w:val="en-US"/>
              </w:rPr>
            </w:pPr>
          </w:p>
          <w:p>
            <w:pPr>
              <w:pStyle w:val="Body"/>
              <w:ind w:right="237"/>
              <w:rPr>
                <w:b w:val="1"/>
                <w:bCs w:val="1"/>
                <w:sz w:val="24"/>
                <w:szCs w:val="24"/>
                <w:shd w:val="nil" w:color="auto" w:fill="auto"/>
                <w:lang w:val="en-US"/>
              </w:rPr>
            </w:pPr>
          </w:p>
          <w:p>
            <w:pPr>
              <w:pStyle w:val="Body"/>
              <w:bidi w:val="0"/>
              <w:ind w:left="0" w:right="237" w:firstLine="0"/>
              <w:jc w:val="left"/>
              <w:rPr>
                <w:rtl w:val="0"/>
              </w:rPr>
            </w:pPr>
            <w:r>
              <w:rPr>
                <w:i w:val="1"/>
                <w:iCs w:val="1"/>
                <w:sz w:val="24"/>
                <w:szCs w:val="24"/>
                <w:shd w:val="nil" w:color="auto" w:fill="auto"/>
                <w:rtl w:val="0"/>
                <w:lang w:val="en-US"/>
              </w:rPr>
              <w:t>1250 words (+/- 10%: include your actual word count at the end of each section)</w:t>
            </w:r>
          </w:p>
        </w:tc>
      </w:tr>
    </w:tbl>
    <w:p>
      <w:pPr>
        <w:pStyle w:val="Body"/>
        <w:widowControl w:val="0"/>
        <w:rPr>
          <w:b w:val="1"/>
          <w:bCs w:val="1"/>
          <w:sz w:val="24"/>
          <w:szCs w:val="24"/>
        </w:rPr>
      </w:pPr>
    </w:p>
    <w:p>
      <w:pPr>
        <w:pStyle w:val="Body"/>
        <w:ind w:right="237"/>
        <w:rPr>
          <w:b w:val="1"/>
          <w:bCs w:val="1"/>
          <w:sz w:val="24"/>
          <w:szCs w:val="24"/>
        </w:rPr>
      </w:pPr>
    </w:p>
    <w:p>
      <w:pPr>
        <w:pStyle w:val="Body"/>
        <w:ind w:right="237"/>
        <w:rPr>
          <w:b w:val="1"/>
          <w:bCs w:val="1"/>
          <w:sz w:val="24"/>
          <w:szCs w:val="24"/>
        </w:rPr>
      </w:pPr>
      <w:r>
        <w:rPr>
          <w:b w:val="1"/>
          <w:bCs w:val="1"/>
          <w:sz w:val="24"/>
          <w:szCs w:val="24"/>
          <w:rtl w:val="0"/>
          <w:lang w:val="de-DE"/>
        </w:rPr>
        <w:t>ANSWER:</w:t>
      </w:r>
    </w:p>
    <w:p>
      <w:pPr>
        <w:pStyle w:val="Body"/>
        <w:ind w:right="237"/>
        <w:rPr>
          <w:sz w:val="24"/>
          <w:szCs w:val="24"/>
        </w:rPr>
      </w:pPr>
    </w:p>
    <w:p>
      <w:pPr>
        <w:pStyle w:val="Body"/>
        <w:ind w:right="237"/>
        <w:rPr>
          <w:sz w:val="24"/>
          <w:szCs w:val="24"/>
        </w:rPr>
      </w:pPr>
      <w:r>
        <w:rPr>
          <w:sz w:val="24"/>
          <w:szCs w:val="24"/>
          <w:rtl w:val="0"/>
          <w:lang w:val="en-US"/>
        </w:rPr>
        <w:t>In this essay, I will be reflecting on the impact of organisational culture within policing on my wellbeing and resilience since obtaining independent patrol status. During the essay, I will also consider the risks of conforming to organisational culture and I will also illustrate my strategies for maintaining wellbeing and resilience.</w:t>
      </w:r>
    </w:p>
    <w:p>
      <w:pPr>
        <w:pStyle w:val="Body"/>
        <w:ind w:right="237"/>
        <w:rPr>
          <w:sz w:val="24"/>
          <w:szCs w:val="24"/>
        </w:rPr>
      </w:pPr>
    </w:p>
    <w:p>
      <w:pPr>
        <w:pStyle w:val="Body"/>
        <w:ind w:right="237"/>
        <w:rPr>
          <w:sz w:val="24"/>
          <w:szCs w:val="24"/>
        </w:rPr>
      </w:pPr>
      <w:r>
        <w:rPr>
          <w:sz w:val="24"/>
          <w:szCs w:val="24"/>
          <w:rtl w:val="0"/>
          <w:lang w:val="en-US"/>
        </w:rPr>
        <w:t>Since achieving independent patrol status within the police, I have had to find ways of maintaining my own wellbeing and staying resilient throughout my day to day tasks. Whilst doing this, I have also had to understand that there are certain cultures within uk policing especially around wellbeing. My first few weeks of being signed off on independent patrol hit me like a ton of bricks. Suddenly my safety net that I had in the form of a tutor was gone. I was now able to go to incidents by myself and whilst I was there, I was the person who people looked at to provide the answers. I also ended up going to a team that was fairly new in service and between us all we had at most 3 years experience which also did not help how I was feeling.</w:t>
      </w:r>
    </w:p>
    <w:p>
      <w:pPr>
        <w:pStyle w:val="Body"/>
        <w:ind w:right="237"/>
        <w:rPr>
          <w:sz w:val="24"/>
          <w:szCs w:val="24"/>
        </w:rPr>
      </w:pPr>
    </w:p>
    <w:p>
      <w:pPr>
        <w:pStyle w:val="Body"/>
        <w:ind w:right="237"/>
        <w:rPr>
          <w:sz w:val="24"/>
          <w:szCs w:val="24"/>
        </w:rPr>
      </w:pPr>
      <w:r>
        <w:rPr>
          <w:sz w:val="24"/>
          <w:szCs w:val="24"/>
          <w:rtl w:val="0"/>
          <w:lang w:val="en-US"/>
        </w:rPr>
        <w:t xml:space="preserve">Everything started to become very real and the weight and stress of everything became very real. I knew I had to find some ways of coping and trying to stay positive. I researched many different ways of doing this and I remembered that I had previously read that gaming could help reduce stress and improve wellbeing. </w:t>
      </w:r>
      <w:r>
        <w:rPr>
          <w:sz w:val="24"/>
          <w:szCs w:val="24"/>
          <w:rtl w:val="0"/>
          <w:lang w:val="en-US"/>
        </w:rPr>
        <w:t xml:space="preserve">According to (Lal, 2020) they state </w:t>
      </w:r>
      <w:r>
        <w:rPr>
          <w:sz w:val="24"/>
          <w:szCs w:val="24"/>
          <w:rtl w:val="0"/>
          <w:lang w:val="en-US"/>
        </w:rPr>
        <w:t>“</w:t>
      </w:r>
      <w:r>
        <w:rPr>
          <w:sz w:val="24"/>
          <w:szCs w:val="24"/>
          <w:rtl w:val="0"/>
          <w:lang w:val="en-US"/>
        </w:rPr>
        <w:t>Video games provide instant gratification, which means that we have to put in a minimal amount of time to receive a reward or accomplish something. That can be a powerful thing since the world outside video games often works on the opposite principle: delayed gratification.</w:t>
      </w:r>
      <w:r>
        <w:rPr>
          <w:sz w:val="24"/>
          <w:szCs w:val="24"/>
          <w:rtl w:val="0"/>
          <w:lang w:val="en-US"/>
        </w:rPr>
        <w:t>”</w:t>
      </w:r>
      <w:r>
        <w:rPr>
          <w:sz w:val="24"/>
          <w:szCs w:val="24"/>
          <w:rtl w:val="0"/>
          <w:lang w:val="en-US"/>
        </w:rPr>
        <w:t>. With this in mind, I hopped onto my computer and started playing some videogames. To my surprise, it did seem to be helping for a little while, at least at the beginning. After a few more weeks had passed, I realized that Gaming was not actually helping me in the long term and was only actually delaying the way I was feeling.</w:t>
      </w:r>
    </w:p>
    <w:p>
      <w:pPr>
        <w:pStyle w:val="Body"/>
        <w:ind w:right="237"/>
        <w:rPr>
          <w:sz w:val="24"/>
          <w:szCs w:val="24"/>
          <w:lang w:val="en-US"/>
        </w:rPr>
      </w:pPr>
    </w:p>
    <w:p>
      <w:pPr>
        <w:pStyle w:val="Body"/>
        <w:ind w:right="237"/>
        <w:rPr>
          <w:outline w:val="0"/>
          <w:color w:val="2c3e50"/>
          <w:sz w:val="24"/>
          <w:szCs w:val="24"/>
          <w:u w:color="2c3e50"/>
          <w:shd w:val="clear" w:color="auto" w:fill="ffffff"/>
          <w14:textFill>
            <w14:solidFill>
              <w14:srgbClr w14:val="2C3E50"/>
            </w14:solidFill>
          </w14:textFill>
        </w:rPr>
      </w:pPr>
      <w:r>
        <w:rPr>
          <w:sz w:val="24"/>
          <w:szCs w:val="24"/>
          <w:rtl w:val="0"/>
          <w:lang w:val="en-US"/>
        </w:rPr>
        <w:t xml:space="preserve">Within the police there is a culture around peoples wellbeing and for a long time people did not let anyone know how they were truly feeling and just got on with it. In todays society, people are able to talk more about their wellbeing and there is a stigma around this. </w:t>
      </w:r>
      <w:r>
        <w:rPr>
          <w:outline w:val="0"/>
          <w:color w:val="2c3e50"/>
          <w:sz w:val="24"/>
          <w:szCs w:val="24"/>
          <w:u w:color="2c3e50"/>
          <w:shd w:val="clear" w:color="auto" w:fill="ffffff"/>
          <w:rtl w:val="0"/>
          <w:lang w:val="en-US"/>
          <w14:textFill>
            <w14:solidFill>
              <w14:srgbClr w14:val="2C3E50"/>
            </w14:solidFill>
          </w14:textFill>
        </w:rPr>
        <w:t>(College of Policing, 2022) Shows that in a survey conducted by Warwickshire Police, 45% of the people who completed the survey stated that there were negative perceptions of mental health and that they believed they would be perceived negatively. This shows that even as recently as 2018, there is still a culture within uk policing that for some reason, focussing on your wellbeing is something to be ashamed of.</w:t>
      </w:r>
    </w:p>
    <w:p>
      <w:pPr>
        <w:pStyle w:val="Body"/>
        <w:ind w:right="237"/>
        <w:rPr>
          <w:outline w:val="0"/>
          <w:color w:val="2c3e50"/>
          <w:sz w:val="24"/>
          <w:szCs w:val="24"/>
          <w:u w:color="2c3e50"/>
          <w:shd w:val="clear" w:color="auto" w:fill="ffffff"/>
          <w14:textFill>
            <w14:solidFill>
              <w14:srgbClr w14:val="2C3E50"/>
            </w14:solidFill>
          </w14:textFill>
        </w:rPr>
      </w:pPr>
    </w:p>
    <w:p>
      <w:pPr>
        <w:pStyle w:val="Body"/>
        <w:shd w:val="clear" w:color="auto" w:fill="ffffff"/>
        <w:rPr>
          <w:outline w:val="0"/>
          <w:color w:val="2c3e50"/>
          <w:sz w:val="24"/>
          <w:szCs w:val="24"/>
          <w:u w:color="2c3e50"/>
          <w14:textFill>
            <w14:solidFill>
              <w14:srgbClr w14:val="2C3E50"/>
            </w14:solidFill>
          </w14:textFill>
        </w:rPr>
      </w:pPr>
      <w:r>
        <w:rPr>
          <w:outline w:val="0"/>
          <w:color w:val="2c3e50"/>
          <w:sz w:val="24"/>
          <w:szCs w:val="24"/>
          <w:u w:color="2c3e50"/>
          <w:shd w:val="clear" w:color="auto" w:fill="ffffff"/>
          <w:rtl w:val="0"/>
          <w:lang w:val="en-US"/>
          <w14:textFill>
            <w14:solidFill>
              <w14:srgbClr w14:val="2C3E50"/>
            </w14:solidFill>
          </w14:textFill>
        </w:rPr>
        <w:t xml:space="preserve">With this type of culture, there are risks that can come with conforming to the culture. One of the major risks of conforming to organisational culture can be complacency. On </w:t>
      </w:r>
      <w:r>
        <w:rPr>
          <w:outline w:val="0"/>
          <w:color w:val="2c3e50"/>
          <w:sz w:val="24"/>
          <w:szCs w:val="24"/>
          <w:u w:color="2c3e50"/>
          <w:rtl w:val="0"/>
          <w:lang w:val="en-US"/>
          <w14:textFill>
            <w14:solidFill>
              <w14:srgbClr w14:val="2C3E50"/>
            </w14:solidFill>
          </w14:textFill>
        </w:rPr>
        <w:t xml:space="preserve">(honehq.com, 2023) it states that when employees of organisations become complacent, they will become accustomed to the established norms and not challenge anything. Within policing this can be quite risky due to the nature of work that police officers undertake as we take on a lot of stress and we need a healthy outlet for this. If officers are not challenging things then the culture will continue to grow. Within my police force, they have started adopting healthier coping mechanisms by introducing a wellbeing page in a bid to change workplace culture within my force. For example, they have implemented a free 24/7 helpline in which officers can access to get in the moment support wellbeing counselling. </w:t>
      </w:r>
    </w:p>
    <w:p>
      <w:pPr>
        <w:pStyle w:val="Body"/>
        <w:shd w:val="clear" w:color="auto" w:fill="ffffff"/>
        <w:rPr>
          <w:outline w:val="0"/>
          <w:color w:val="2c3e50"/>
          <w:sz w:val="24"/>
          <w:szCs w:val="24"/>
          <w:u w:color="2c3e50"/>
          <w14:textFill>
            <w14:solidFill>
              <w14:srgbClr w14:val="2C3E50"/>
            </w14:solidFill>
          </w14:textFill>
        </w:rPr>
      </w:pPr>
    </w:p>
    <w:p>
      <w:pPr>
        <w:pStyle w:val="Body"/>
        <w:shd w:val="clear" w:color="auto" w:fill="ffffff"/>
        <w:rPr>
          <w:outline w:val="0"/>
          <w:color w:val="2c3e50"/>
          <w:sz w:val="24"/>
          <w:szCs w:val="24"/>
          <w:u w:color="2c3e50"/>
          <w:shd w:val="clear" w:color="auto" w:fill="ffffff"/>
          <w14:textFill>
            <w14:solidFill>
              <w14:srgbClr w14:val="2C3E50"/>
            </w14:solidFill>
          </w14:textFill>
        </w:rPr>
      </w:pPr>
      <w:r>
        <w:rPr>
          <w:outline w:val="0"/>
          <w:color w:val="2c3e50"/>
          <w:sz w:val="24"/>
          <w:szCs w:val="24"/>
          <w:u w:color="2c3e50"/>
          <w:rtl w:val="0"/>
          <w:lang w:val="en-US"/>
          <w14:textFill>
            <w14:solidFill>
              <w14:srgbClr w14:val="2C3E50"/>
            </w14:solidFill>
          </w14:textFill>
        </w:rPr>
        <w:t xml:space="preserve">There are proven benefits to talking about what is going on in terms of wellbeing. I did some research into this as it was something that I had considered doing. I found that many things that I read all had positive things to say. On </w:t>
      </w:r>
      <w:r>
        <w:rPr>
          <w:outline w:val="0"/>
          <w:color w:val="2c3e50"/>
          <w:sz w:val="24"/>
          <w:szCs w:val="24"/>
          <w:u w:color="2c3e50"/>
          <w:shd w:val="clear" w:color="auto" w:fill="ffffff"/>
          <w:rtl w:val="0"/>
          <w:lang w:val="en-US"/>
          <w14:textFill>
            <w14:solidFill>
              <w14:srgbClr w14:val="2C3E50"/>
            </w14:solidFill>
          </w14:textFill>
        </w:rPr>
        <w:t xml:space="preserve">(lara, 2020), it shows 8 benefits to Wellbeing counselling and 2 of these which apply well withing the police are the ability to manage stress more effectively and greater confidence and decision making skills. I decided to give the number a ring and I had a chat with someone on the other end of the line. They started talking with me and we just had a general conversation about how my life was at home, how work life was and what may be bothering me. After we spoke about that, we started discussing ways of coping with my wellbeing and trying to focus on good positive wellbeing habits and ways of managing stress and not conforming to police cultures. By actively engaging with them and going out of my way to make the call, I was already going against a cultural norm within policing. </w:t>
      </w:r>
    </w:p>
    <w:p>
      <w:pPr>
        <w:pStyle w:val="Body"/>
        <w:shd w:val="clear" w:color="auto" w:fill="ffffff"/>
        <w:rPr>
          <w:outline w:val="0"/>
          <w:color w:val="2c3e50"/>
          <w:sz w:val="24"/>
          <w:szCs w:val="24"/>
          <w:u w:color="2c3e50"/>
          <w:shd w:val="clear" w:color="auto" w:fill="ffffff"/>
          <w14:textFill>
            <w14:solidFill>
              <w14:srgbClr w14:val="2C3E50"/>
            </w14:solidFill>
          </w14:textFill>
        </w:rPr>
      </w:pPr>
    </w:p>
    <w:p>
      <w:pPr>
        <w:pStyle w:val="Body"/>
        <w:shd w:val="clear" w:color="auto" w:fill="ffffff"/>
        <w:rPr>
          <w:outline w:val="0"/>
          <w:color w:val="2c3e50"/>
          <w:sz w:val="24"/>
          <w:szCs w:val="24"/>
          <w:u w:color="2c3e50"/>
          <w14:textFill>
            <w14:solidFill>
              <w14:srgbClr w14:val="2C3E50"/>
            </w14:solidFill>
          </w14:textFill>
        </w:rPr>
      </w:pPr>
      <w:r>
        <w:rPr>
          <w:outline w:val="0"/>
          <w:color w:val="2c3e50"/>
          <w:sz w:val="24"/>
          <w:szCs w:val="24"/>
          <w:u w:color="2c3e50"/>
          <w:shd w:val="clear" w:color="auto" w:fill="ffffff"/>
          <w:rtl w:val="0"/>
          <w:lang w:val="en-US"/>
          <w14:textFill>
            <w14:solidFill>
              <w14:srgbClr w14:val="2C3E50"/>
            </w14:solidFill>
          </w14:textFill>
        </w:rPr>
        <w:t>The person on the other end of the phone made me aware that something as simple as being more active could help in terms of my wellbeing and to make me more resilient during my day to day work. With this in mind, I did a bit more research because I did not just want to take one persons word for it. I had a look on (NHS, 2022) to see if there was anything on there about what I had been told. It shows that being physically active can help improve self esteem and it will create positive changes within my brain that will positively improve my mood. My next challenge was then trying to find time around work. I decided that with the hours that I work that I would try going for a walk after every shift for at least 10 minutes. This has helped me massively and due to working by a beach, the scenery also helps make me feel less stressed. I started to increase the time I was spending on the walks because it also had another side effect of making me lose weight which made me feel even better mentally. I have now taken up sea swimming as a way of keeping active and keeping my wellbeing and resilience where it should be.</w:t>
      </w:r>
    </w:p>
    <w:p>
      <w:pPr>
        <w:pStyle w:val="Body"/>
        <w:shd w:val="clear" w:color="auto" w:fill="ffffff"/>
        <w:rPr>
          <w:outline w:val="0"/>
          <w:color w:val="2c3e50"/>
          <w:sz w:val="24"/>
          <w:szCs w:val="24"/>
          <w:u w:color="2c3e50"/>
          <w14:textFill>
            <w14:solidFill>
              <w14:srgbClr w14:val="2C3E50"/>
            </w14:solidFill>
          </w14:textFill>
        </w:rPr>
      </w:pPr>
    </w:p>
    <w:p>
      <w:pPr>
        <w:pStyle w:val="Body"/>
        <w:shd w:val="clear" w:color="auto" w:fill="ffffff"/>
        <w:rPr>
          <w:outline w:val="0"/>
          <w:color w:val="2c3e50"/>
          <w:sz w:val="24"/>
          <w:szCs w:val="24"/>
          <w:u w:color="2c3e50"/>
          <w14:textFill>
            <w14:solidFill>
              <w14:srgbClr w14:val="2C3E50"/>
            </w14:solidFill>
          </w14:textFill>
        </w:rPr>
      </w:pPr>
      <w:r>
        <w:rPr>
          <w:outline w:val="0"/>
          <w:color w:val="2c3e50"/>
          <w:sz w:val="24"/>
          <w:szCs w:val="24"/>
          <w:u w:color="2c3e50"/>
          <w:rtl w:val="0"/>
          <w:lang w:val="en-US"/>
          <w14:textFill>
            <w14:solidFill>
              <w14:srgbClr w14:val="2C3E50"/>
            </w14:solidFill>
          </w14:textFill>
        </w:rPr>
        <w:t>In conclusion, There is still an organisational culture around wellbeing within uk policing, however there is active change within police forces to try and change this. Forces across the uk are attempting to change and challenge peoples perception on wellbeing and make it more acceptable and accessible to focus on wellbeing. A number of forces are adopting things such as in the moment counselling and promoting a healthier workplace culture. There is still a lot of work to do within uk policing to change its cultures but what is currently being done is a step in the right direction. although there is a pressure to fall into a culture within the organisation for fear of being the odd one out, I found that by being the one who asked for support and being more active, it encouraged my colleagues to start doing the same.</w:t>
      </w:r>
    </w:p>
    <w:p>
      <w:pPr>
        <w:pStyle w:val="Body"/>
        <w:ind w:right="237"/>
        <w:rPr>
          <w:sz w:val="24"/>
          <w:szCs w:val="24"/>
        </w:rPr>
      </w:pPr>
    </w:p>
    <w:p>
      <w:pPr>
        <w:pStyle w:val="Body"/>
        <w:ind w:right="237"/>
        <w:rPr>
          <w:sz w:val="24"/>
          <w:szCs w:val="24"/>
        </w:rPr>
      </w:pPr>
      <w:r>
        <w:rPr>
          <w:sz w:val="24"/>
          <w:szCs w:val="24"/>
          <w:rtl w:val="0"/>
          <w:lang w:val="en-US"/>
        </w:rPr>
        <w:t>Word count(1182)</w:t>
      </w:r>
    </w:p>
    <w:p>
      <w:pPr>
        <w:pStyle w:val="Body"/>
        <w:ind w:right="237"/>
        <w:rPr>
          <w:sz w:val="24"/>
          <w:szCs w:val="24"/>
        </w:rPr>
      </w:pPr>
    </w:p>
    <w:p>
      <w:pPr>
        <w:pStyle w:val="Body"/>
        <w:ind w:right="237"/>
        <w:rPr>
          <w:sz w:val="24"/>
          <w:szCs w:val="24"/>
        </w:rPr>
      </w:pPr>
    </w:p>
    <w:p>
      <w:pPr>
        <w:pStyle w:val="Body"/>
        <w:ind w:right="237"/>
        <w:rPr>
          <w:sz w:val="24"/>
          <w:szCs w:val="24"/>
        </w:rPr>
      </w:pPr>
    </w:p>
    <w:p>
      <w:pPr>
        <w:pStyle w:val="Body"/>
        <w:ind w:right="237"/>
        <w:rPr>
          <w:sz w:val="24"/>
          <w:szCs w:val="24"/>
        </w:rPr>
      </w:pPr>
    </w:p>
    <w:p>
      <w:pPr>
        <w:pStyle w:val="Body"/>
        <w:ind w:right="237"/>
        <w:rPr>
          <w:sz w:val="24"/>
          <w:szCs w:val="24"/>
        </w:rPr>
      </w:pPr>
    </w:p>
    <w:p>
      <w:pPr>
        <w:pStyle w:val="Body"/>
        <w:ind w:right="237"/>
        <w:rPr>
          <w:sz w:val="24"/>
          <w:szCs w:val="24"/>
        </w:rPr>
      </w:pPr>
    </w:p>
    <w:p>
      <w:pPr>
        <w:pStyle w:val="Body"/>
        <w:ind w:right="237"/>
        <w:rPr>
          <w:sz w:val="24"/>
          <w:szCs w:val="24"/>
        </w:rPr>
      </w:pPr>
    </w:p>
    <w:p>
      <w:pPr>
        <w:pStyle w:val="Body"/>
        <w:ind w:right="237"/>
        <w:rPr>
          <w:sz w:val="24"/>
          <w:szCs w:val="24"/>
        </w:rPr>
      </w:pPr>
    </w:p>
    <w:p>
      <w:pPr>
        <w:pStyle w:val="Body"/>
        <w:ind w:right="237"/>
        <w:rPr>
          <w:sz w:val="24"/>
          <w:szCs w:val="24"/>
        </w:rPr>
      </w:pPr>
    </w:p>
    <w:p>
      <w:pPr>
        <w:pStyle w:val="Body"/>
        <w:ind w:right="237"/>
        <w:rPr>
          <w:b w:val="1"/>
          <w:bCs w:val="1"/>
          <w:sz w:val="24"/>
          <w:szCs w:val="24"/>
        </w:rPr>
      </w:pPr>
    </w:p>
    <w:p>
      <w:pPr>
        <w:pStyle w:val="Body"/>
        <w:ind w:right="237"/>
        <w:sectPr>
          <w:headerReference w:type="default" r:id="rId5"/>
          <w:footerReference w:type="default" r:id="rId6"/>
          <w:pgSz w:w="11900" w:h="16840" w:orient="portrait"/>
          <w:pgMar w:top="1440" w:right="1440" w:bottom="1440" w:left="1440" w:header="720" w:footer="720"/>
          <w:bidi w:val="0"/>
        </w:sectPr>
      </w:pPr>
    </w:p>
    <w:p>
      <w:pPr>
        <w:pStyle w:val="Body"/>
        <w:ind w:right="237"/>
        <w:rPr>
          <w:b w:val="1"/>
          <w:bCs w:val="1"/>
          <w:sz w:val="24"/>
          <w:szCs w:val="24"/>
        </w:rPr>
      </w:pPr>
      <w:r>
        <w:rPr>
          <w:b w:val="1"/>
          <w:bCs w:val="1"/>
          <w:sz w:val="24"/>
          <w:szCs w:val="24"/>
          <w:rtl w:val="0"/>
          <w:lang w:val="en-US"/>
        </w:rPr>
        <w:t>Task 2</w:t>
      </w:r>
    </w:p>
    <w:p>
      <w:pPr>
        <w:pStyle w:val="Body"/>
        <w:ind w:right="237"/>
        <w:rPr>
          <w:b w:val="1"/>
          <w:bCs w:val="1"/>
          <w:sz w:val="24"/>
          <w:szCs w:val="24"/>
        </w:rPr>
      </w:pPr>
    </w:p>
    <w:p>
      <w:pPr>
        <w:pStyle w:val="Body"/>
        <w:ind w:right="237"/>
        <w:rPr>
          <w:sz w:val="24"/>
          <w:szCs w:val="24"/>
        </w:rPr>
      </w:pPr>
      <w:r>
        <w:rPr>
          <w:b w:val="1"/>
          <w:bCs w:val="1"/>
          <w:sz w:val="24"/>
          <w:szCs w:val="24"/>
          <w:rtl w:val="0"/>
          <w:lang w:val="en-US"/>
        </w:rPr>
        <w:t xml:space="preserve">Relevant areas of the National Policing Curriculum: </w:t>
      </w:r>
    </w:p>
    <w:p>
      <w:pPr>
        <w:pStyle w:val="Body"/>
        <w:rPr>
          <w:sz w:val="22"/>
          <w:szCs w:val="22"/>
        </w:rPr>
      </w:pPr>
      <w:r>
        <w:rPr>
          <w:b w:val="1"/>
          <w:bCs w:val="1"/>
          <w:sz w:val="24"/>
          <w:szCs w:val="24"/>
          <w:rtl w:val="0"/>
          <w:lang w:val="en-US"/>
        </w:rPr>
        <w:t>Decision-making and Discretion,</w:t>
      </w:r>
      <w:r>
        <w:rPr>
          <w:sz w:val="24"/>
          <w:szCs w:val="24"/>
          <w:rtl w:val="0"/>
        </w:rPr>
        <w:t xml:space="preserve"> </w:t>
      </w:r>
      <w:r>
        <w:rPr>
          <w:b w:val="1"/>
          <w:bCs w:val="1"/>
          <w:sz w:val="24"/>
          <w:szCs w:val="24"/>
          <w:rtl w:val="0"/>
          <w:lang w:val="en-US"/>
        </w:rPr>
        <w:t>Vulnerability and Risk, Public Protection.</w:t>
      </w:r>
      <w:r>
        <w:rPr>
          <w:b w:val="1"/>
          <w:bCs w:val="1"/>
          <w:sz w:val="22"/>
          <w:szCs w:val="22"/>
          <w:rtl w:val="0"/>
          <w:lang w:val="en-US"/>
        </w:rPr>
        <w:t xml:space="preserve"> </w:t>
      </w:r>
      <w:r>
        <w:rPr>
          <w:sz w:val="22"/>
          <w:szCs w:val="22"/>
          <w:rtl w:val="0"/>
        </w:rPr>
        <w:t> </w:t>
      </w:r>
    </w:p>
    <w:p>
      <w:pPr>
        <w:pStyle w:val="Body"/>
        <w:rPr>
          <w:sz w:val="24"/>
          <w:szCs w:val="24"/>
        </w:rPr>
      </w:pPr>
      <w:r>
        <w:rPr>
          <w:sz w:val="24"/>
          <w:szCs w:val="24"/>
          <w:rtl w:val="0"/>
        </w:rPr>
        <w:t> </w:t>
      </w:r>
    </w:p>
    <w:p>
      <w:pPr>
        <w:pStyle w:val="Body"/>
        <w:ind w:right="237"/>
        <w:rPr>
          <w:sz w:val="24"/>
          <w:szCs w:val="24"/>
        </w:rPr>
      </w:pPr>
      <w:r>
        <w:rPr>
          <w:sz w:val="24"/>
          <w:szCs w:val="24"/>
          <w:rtl w:val="0"/>
          <w:lang w:val="en-US"/>
        </w:rPr>
        <w:t xml:space="preserve">You must choose </w:t>
      </w:r>
      <w:r>
        <w:rPr>
          <w:b w:val="1"/>
          <w:bCs w:val="1"/>
          <w:sz w:val="24"/>
          <w:szCs w:val="24"/>
          <w:u w:val="single"/>
          <w:rtl w:val="0"/>
          <w:lang w:val="en-US"/>
        </w:rPr>
        <w:t>an incident, for example a domestic related incident,</w:t>
      </w:r>
      <w:r>
        <w:rPr>
          <w:b w:val="1"/>
          <w:bCs w:val="1"/>
          <w:sz w:val="24"/>
          <w:szCs w:val="24"/>
          <w:rtl w:val="0"/>
        </w:rPr>
        <w:t xml:space="preserve"> </w:t>
      </w:r>
      <w:r>
        <w:rPr>
          <w:sz w:val="24"/>
          <w:szCs w:val="24"/>
          <w:rtl w:val="0"/>
          <w:lang w:val="en-US"/>
        </w:rPr>
        <w:t xml:space="preserve">and reflect on how you made decisions in complex and unpredictable circumstances using dynamic risk assessment. </w:t>
      </w:r>
    </w:p>
    <w:p>
      <w:pPr>
        <w:pStyle w:val="Body"/>
        <w:ind w:right="237"/>
        <w:rPr>
          <w:sz w:val="24"/>
          <w:szCs w:val="24"/>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308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rPr>
                <w:b w:val="1"/>
                <w:bCs w:val="1"/>
                <w:sz w:val="24"/>
                <w:szCs w:val="24"/>
                <w:shd w:val="nil" w:color="auto" w:fill="auto"/>
                <w:lang w:val="en-US"/>
              </w:rPr>
            </w:pPr>
          </w:p>
          <w:p>
            <w:pPr>
              <w:pStyle w:val="Body"/>
              <w:bidi w:val="0"/>
              <w:ind w:left="0" w:right="237" w:firstLine="0"/>
              <w:jc w:val="left"/>
              <w:rPr>
                <w:sz w:val="24"/>
                <w:szCs w:val="24"/>
                <w:shd w:val="nil" w:color="auto" w:fill="auto"/>
                <w:rtl w:val="0"/>
              </w:rPr>
            </w:pPr>
            <w:r>
              <w:rPr>
                <w:b w:val="1"/>
                <w:bCs w:val="1"/>
                <w:sz w:val="24"/>
                <w:szCs w:val="24"/>
                <w:shd w:val="nil" w:color="auto" w:fill="auto"/>
                <w:rtl w:val="0"/>
                <w:lang w:val="en-US"/>
              </w:rPr>
              <w:t>Give a brief description</w:t>
            </w:r>
            <w:r>
              <w:rPr>
                <w:sz w:val="24"/>
                <w:szCs w:val="24"/>
                <w:shd w:val="nil" w:color="auto" w:fill="auto"/>
                <w:rtl w:val="0"/>
                <w:lang w:val="en-US"/>
              </w:rPr>
              <w:t xml:space="preserve"> of the problem including social and legislative contexts and any relevant cultural, ethnicity and language issues. </w:t>
            </w:r>
          </w:p>
          <w:p>
            <w:pPr>
              <w:pStyle w:val="Body"/>
              <w:rPr>
                <w:sz w:val="24"/>
                <w:szCs w:val="24"/>
                <w:shd w:val="nil" w:color="auto" w:fill="auto"/>
                <w:lang w:val="en-US"/>
              </w:rPr>
            </w:pPr>
          </w:p>
          <w:p>
            <w:pPr>
              <w:pStyle w:val="Body"/>
              <w:bidi w:val="0"/>
              <w:ind w:left="0" w:right="0" w:firstLine="0"/>
              <w:jc w:val="left"/>
              <w:rPr>
                <w:sz w:val="24"/>
                <w:szCs w:val="24"/>
                <w:shd w:val="nil" w:color="auto" w:fill="auto"/>
                <w:rtl w:val="0"/>
              </w:rPr>
            </w:pPr>
            <w:r>
              <w:rPr>
                <w:b w:val="1"/>
                <w:bCs w:val="1"/>
                <w:sz w:val="24"/>
                <w:szCs w:val="24"/>
                <w:shd w:val="nil" w:color="auto" w:fill="auto"/>
                <w:rtl w:val="0"/>
                <w:lang w:val="en-US"/>
              </w:rPr>
              <w:t>Evaluate</w:t>
            </w:r>
            <w:r>
              <w:rPr>
                <w:sz w:val="24"/>
                <w:szCs w:val="24"/>
                <w:shd w:val="nil" w:color="auto" w:fill="auto"/>
                <w:rtl w:val="0"/>
                <w:lang w:val="en-US"/>
              </w:rPr>
              <w:t xml:space="preserve"> decisions made during the incident and your use (or</w:t>
            </w:r>
            <w:r>
              <w:rPr>
                <w:sz w:val="24"/>
                <w:szCs w:val="24"/>
                <w:shd w:val="nil" w:color="auto" w:fill="auto"/>
                <w:rtl w:val="0"/>
                <w:lang w:val="en-US"/>
              </w:rPr>
              <w:t> </w:t>
            </w:r>
            <w:r>
              <w:rPr>
                <w:sz w:val="24"/>
                <w:szCs w:val="24"/>
                <w:shd w:val="nil" w:color="auto" w:fill="auto"/>
                <w:rtl w:val="0"/>
                <w:lang w:val="en-US"/>
              </w:rPr>
              <w:t>otherwise) of the National Decision</w:t>
            </w:r>
            <w:r>
              <w:rPr>
                <w:sz w:val="24"/>
                <w:szCs w:val="24"/>
                <w:shd w:val="nil" w:color="auto" w:fill="auto"/>
                <w:rtl w:val="0"/>
                <w:lang w:val="en-US"/>
              </w:rPr>
              <w:t> </w:t>
            </w:r>
            <w:r>
              <w:rPr>
                <w:sz w:val="24"/>
                <w:szCs w:val="24"/>
                <w:shd w:val="nil" w:color="auto" w:fill="auto"/>
                <w:rtl w:val="0"/>
                <w:lang w:val="en-US"/>
              </w:rPr>
              <w:t>Model. Explain the rationale</w:t>
            </w:r>
            <w:r>
              <w:rPr>
                <w:sz w:val="24"/>
                <w:szCs w:val="24"/>
                <w:shd w:val="nil" w:color="auto" w:fill="auto"/>
                <w:rtl w:val="0"/>
                <w:lang w:val="en-US"/>
              </w:rPr>
              <w:t> </w:t>
            </w:r>
            <w:r>
              <w:rPr>
                <w:sz w:val="24"/>
                <w:szCs w:val="24"/>
                <w:shd w:val="nil" w:color="auto" w:fill="auto"/>
                <w:rtl w:val="0"/>
                <w:lang w:val="en-US"/>
              </w:rPr>
              <w:t xml:space="preserve">behind your decisions and your considerations when recording details of the incident. Consider your ethical approach to the decision. Outline the consequences of your decision making. </w:t>
            </w:r>
          </w:p>
          <w:p>
            <w:pPr>
              <w:pStyle w:val="Body"/>
              <w:ind w:right="237"/>
              <w:rPr>
                <w:sz w:val="24"/>
                <w:szCs w:val="24"/>
                <w:shd w:val="nil" w:color="auto" w:fill="auto"/>
                <w:lang w:val="en-US"/>
              </w:rPr>
            </w:pPr>
          </w:p>
          <w:p>
            <w:pPr>
              <w:pStyle w:val="Body"/>
              <w:bidi w:val="0"/>
              <w:ind w:left="0" w:right="237" w:firstLine="0"/>
              <w:jc w:val="left"/>
              <w:rPr>
                <w:rtl w:val="0"/>
              </w:rPr>
            </w:pPr>
            <w:r>
              <w:rPr>
                <w:sz w:val="24"/>
                <w:szCs w:val="24"/>
                <w:shd w:val="nil" w:color="auto" w:fill="auto"/>
                <w:rtl w:val="0"/>
                <w:lang w:val="en-US"/>
              </w:rPr>
              <w:t xml:space="preserve">1750 words </w:t>
            </w:r>
            <w:r>
              <w:rPr>
                <w:i w:val="1"/>
                <w:iCs w:val="1"/>
                <w:sz w:val="24"/>
                <w:szCs w:val="24"/>
                <w:shd w:val="nil" w:color="auto" w:fill="auto"/>
                <w:rtl w:val="0"/>
                <w:lang w:val="en-US"/>
              </w:rPr>
              <w:t>(+/- 10%: include your actual word count at the end of each section)</w:t>
            </w:r>
            <w:r>
              <w:rPr>
                <w:sz w:val="24"/>
                <w:szCs w:val="24"/>
                <w:shd w:val="nil" w:color="auto" w:fill="auto"/>
              </w:rPr>
            </w:r>
          </w:p>
        </w:tc>
      </w:tr>
    </w:tbl>
    <w:p>
      <w:pPr>
        <w:pStyle w:val="Body"/>
        <w:widowControl w:val="0"/>
        <w:rPr>
          <w:sz w:val="24"/>
          <w:szCs w:val="24"/>
        </w:rPr>
      </w:pPr>
    </w:p>
    <w:p>
      <w:pPr>
        <w:pStyle w:val="Body"/>
        <w:ind w:right="237"/>
        <w:rPr>
          <w:sz w:val="24"/>
          <w:szCs w:val="24"/>
        </w:rPr>
      </w:pPr>
    </w:p>
    <w:p>
      <w:pPr>
        <w:pStyle w:val="Body"/>
        <w:ind w:right="237"/>
        <w:rPr>
          <w:sz w:val="24"/>
          <w:szCs w:val="24"/>
        </w:rPr>
      </w:pPr>
    </w:p>
    <w:p>
      <w:pPr>
        <w:pStyle w:val="Body"/>
        <w:ind w:right="237"/>
        <w:rPr>
          <w:b w:val="1"/>
          <w:bCs w:val="1"/>
          <w:sz w:val="24"/>
          <w:szCs w:val="24"/>
        </w:rPr>
      </w:pPr>
      <w:r>
        <w:rPr>
          <w:b w:val="1"/>
          <w:bCs w:val="1"/>
          <w:sz w:val="24"/>
          <w:szCs w:val="24"/>
          <w:rtl w:val="0"/>
          <w:lang w:val="de-DE"/>
        </w:rPr>
        <w:t>ANSWER:</w:t>
      </w:r>
    </w:p>
    <w:p>
      <w:pPr>
        <w:pStyle w:val="Body"/>
        <w:ind w:right="237"/>
        <w:rPr>
          <w:sz w:val="24"/>
          <w:szCs w:val="24"/>
        </w:rPr>
      </w:pPr>
    </w:p>
    <w:p>
      <w:pPr>
        <w:pStyle w:val="Body"/>
        <w:ind w:right="237"/>
        <w:rPr>
          <w:sz w:val="24"/>
          <w:szCs w:val="24"/>
        </w:rPr>
      </w:pPr>
      <w:r>
        <w:rPr>
          <w:sz w:val="24"/>
          <w:szCs w:val="24"/>
          <w:rtl w:val="0"/>
          <w:lang w:val="en-US"/>
        </w:rPr>
        <w:t>In this essay, I will be discussing an incident in which i dealt with a suicidal male. I will discuss my decision making and the reason that I did what I did given the vulnerability of the people involved and what I did to ensure protection of the public whilst the incident was going on. I will consider the ethics of my decision making and the consequences and why I have acted in the way I did.</w:t>
      </w:r>
    </w:p>
    <w:p>
      <w:pPr>
        <w:pStyle w:val="Body"/>
        <w:ind w:right="237"/>
        <w:rPr>
          <w:sz w:val="24"/>
          <w:szCs w:val="24"/>
        </w:rPr>
      </w:pPr>
    </w:p>
    <w:p>
      <w:pPr>
        <w:pStyle w:val="Body"/>
        <w:ind w:right="237"/>
        <w:rPr>
          <w:sz w:val="24"/>
          <w:szCs w:val="24"/>
        </w:rPr>
      </w:pPr>
      <w:r>
        <w:rPr>
          <w:sz w:val="24"/>
          <w:szCs w:val="24"/>
          <w:rtl w:val="0"/>
          <w:lang w:val="en-US"/>
        </w:rPr>
        <w:t>This incident occurred after an 11 hour shift when I had been dealing with a number of incidents and I was tired and heading home at 3am. Whilst I was on my way back to my home address, I was driving along the motorway and was taking my exit to get home. As I was looking for cars coming from my right, I caught a glimpse of something but I couldn</w:t>
      </w:r>
      <w:r>
        <w:rPr>
          <w:sz w:val="24"/>
          <w:szCs w:val="24"/>
          <w:rtl w:val="1"/>
        </w:rPr>
        <w:t>’</w:t>
      </w:r>
      <w:r>
        <w:rPr>
          <w:sz w:val="24"/>
          <w:szCs w:val="24"/>
          <w:rtl w:val="0"/>
          <w:lang w:val="en-US"/>
        </w:rPr>
        <w:t>t quite make out what it was. At first I did not know what I was looking at but it did appear that someone was on the opposite side of the safety barrier on a bridge that goes over the motorway. Given that one of my main focusses as a police officer is to save life and limb, whether that is on or off duty, I have decided to drive my personal vehicle around the roundabout to get to where I thought I seen the person. As I have driven around and approached where I thought I could see someone, it turned out that I did in fact see someone but it was far worse than I initially thought. As it turned out, there was a man on the opposite side of the safety barrier and there was a female who had their arms wrapped around him from the correct side of the safety barrier so I knew I had to do something.</w:t>
      </w:r>
    </w:p>
    <w:p>
      <w:pPr>
        <w:pStyle w:val="Body"/>
        <w:ind w:right="237"/>
        <w:rPr>
          <w:sz w:val="24"/>
          <w:szCs w:val="24"/>
        </w:rPr>
      </w:pPr>
    </w:p>
    <w:p>
      <w:pPr>
        <w:pStyle w:val="Body"/>
        <w:ind w:right="237"/>
        <w:rPr>
          <w:sz w:val="24"/>
          <w:szCs w:val="24"/>
        </w:rPr>
      </w:pPr>
    </w:p>
    <w:p>
      <w:pPr>
        <w:pStyle w:val="Body"/>
        <w:ind w:right="237"/>
        <w:rPr>
          <w:sz w:val="24"/>
          <w:szCs w:val="24"/>
        </w:rPr>
      </w:pPr>
      <w:r>
        <w:rPr>
          <w:sz w:val="24"/>
          <w:szCs w:val="24"/>
          <w:rtl w:val="0"/>
          <w:lang w:val="en-US"/>
        </w:rPr>
        <w:t>In my head, I had started going through the National Decision Model(NDM) in order to try and figure out what I needed to do and what I was going to do. The national decision model is specific to policing and is used by police officers to aid them in coming up with the best possible solution to the incident they are faced with (College of Policing, 2014). Whilst running through the national decision making model, loads of scenarios were going through my head all in a very short amount of time and I knew that I had to do something. I did not know who these people were and I have never dealt with them, I was not wearing my PPE(Personal protective equipment) and had no radio to let the control room know what was happening. After running through different scenarios in my head, I decided to act. I parked my personal car with hazards on blocking the road that would lead past the two people so the male did not get spooked and fall taking the female with him. I then got out of my car and called 999 and attempted to engage with the male who was on the wrong side of the safety barrier whilst at the same time, relaying information to the control room.</w:t>
      </w:r>
    </w:p>
    <w:p>
      <w:pPr>
        <w:pStyle w:val="Body"/>
        <w:ind w:right="237"/>
        <w:rPr>
          <w:sz w:val="24"/>
          <w:szCs w:val="24"/>
        </w:rPr>
      </w:pPr>
    </w:p>
    <w:p>
      <w:pPr>
        <w:pStyle w:val="Body"/>
        <w:ind w:right="237"/>
        <w:rPr>
          <w:sz w:val="24"/>
          <w:szCs w:val="24"/>
        </w:rPr>
      </w:pPr>
    </w:p>
    <w:p>
      <w:pPr>
        <w:pStyle w:val="Body"/>
        <w:ind w:right="237"/>
        <w:rPr>
          <w:sz w:val="24"/>
          <w:szCs w:val="24"/>
        </w:rPr>
      </w:pPr>
      <w:r>
        <w:rPr>
          <w:sz w:val="24"/>
          <w:szCs w:val="24"/>
          <w:rtl w:val="0"/>
          <w:lang w:val="en-US"/>
        </w:rPr>
        <w:t>Whilst I was relaying information to the control room, the male shouted over to me to get off the phone or he was going to jump off. When he has said this, the female has started crying and telling me to get off the phone. I was in such a difficult position because on one hand I knew I needed to get more officers to the location and give them as much information as possible so they can form their own NDM but on the other hand I needed to try and maintain the safety of the male and the female because if the male was to try and jump off of the bridge, the female would have gone with him. I was stuck in an ethical dilemma which could have a life or death impact. (White, 2022) explains that the type of situation I was in would have been a life or death scenario in which both people could die. Neither option I had was good and I was on my own but I knew that if I hung up the phone then I would have some chance of saving both the male and the females life. When I have hung up the phone, the female has thanked me.</w:t>
      </w:r>
    </w:p>
    <w:p>
      <w:pPr>
        <w:pStyle w:val="Body"/>
        <w:ind w:right="237"/>
        <w:rPr>
          <w:sz w:val="24"/>
          <w:szCs w:val="24"/>
        </w:rPr>
      </w:pPr>
    </w:p>
    <w:p>
      <w:pPr>
        <w:pStyle w:val="Body"/>
        <w:ind w:right="237"/>
        <w:rPr>
          <w:sz w:val="24"/>
          <w:szCs w:val="24"/>
        </w:rPr>
      </w:pPr>
    </w:p>
    <w:p>
      <w:pPr>
        <w:pStyle w:val="Body"/>
        <w:ind w:right="237"/>
        <w:rPr>
          <w:sz w:val="24"/>
          <w:szCs w:val="24"/>
        </w:rPr>
      </w:pPr>
      <w:r>
        <w:rPr>
          <w:sz w:val="24"/>
          <w:szCs w:val="24"/>
          <w:rtl w:val="0"/>
          <w:lang w:val="en-US"/>
        </w:rPr>
        <w:t xml:space="preserve">Now that I was off the phone, I attempted to talk with the male. I did not know how he would react to this but I had to try something. As part of the ethical policing principles shown on (College of Policing, 2024), one of the key points is respect and empathy. Respect and empathy is described as encouraging, listening to and understanding the views of others, and recognising and responding to the physical, mental and emotional challenges other people may face. I have tried to speak with the male to find out why and how he has ended up in the situation he was in. I told him that although I have never been in that situation, I would like to understand and try and work towards a solution that would have the best outcome. The male did not want to engage with me or even want me there. I have then tried to ask the female some details about what has happened and she said that he has had a rough couple of months and he felt like he was not getting any help. I said that as a police officer I have a duty of care for her and him and that I could put in some referrals to try and get some help for him if he was to come to the correct side of the barrier. The male did not want this has told the female to let go of him but she would not let him go. </w:t>
      </w:r>
    </w:p>
    <w:p>
      <w:pPr>
        <w:pStyle w:val="Body"/>
        <w:ind w:right="237"/>
        <w:rPr>
          <w:sz w:val="24"/>
          <w:szCs w:val="24"/>
        </w:rPr>
      </w:pPr>
    </w:p>
    <w:p>
      <w:pPr>
        <w:pStyle w:val="Body"/>
        <w:ind w:right="237"/>
        <w:rPr>
          <w:sz w:val="24"/>
          <w:szCs w:val="24"/>
        </w:rPr>
      </w:pPr>
    </w:p>
    <w:p>
      <w:pPr>
        <w:pStyle w:val="Body"/>
        <w:ind w:right="237"/>
        <w:rPr>
          <w:sz w:val="24"/>
          <w:szCs w:val="24"/>
        </w:rPr>
      </w:pPr>
      <w:r>
        <w:rPr>
          <w:sz w:val="24"/>
          <w:szCs w:val="24"/>
          <w:rtl w:val="0"/>
          <w:lang w:val="en-US"/>
        </w:rPr>
        <w:t>Whilst I was still trying to figure out a solution and waiting for on duty officers to arrive, I have been joined by another off duty officer who was also on his way home. Now that there was two of us, we were able to reassess the situation and try come up with new options and contingencies to deal with the situation. We had decided at first to hold back and try to talk with the male because that seemed like the best option at the time but it soon changed. The male has started to lean back further over the motorway and as he did this, the female has started to lift off of the ground. Myself and the other off duty officer have immediately ran over in an attempt to stop the male going over and to stop the female from going over with him. When we have grabbed the male, we could see the male was getting more agitated and trying harder to go off the bridge. (www.equalityhumanrights.com, n.d.) shows that article 2 of the human rights act is right to life and that nobody can try to end your life. Knowing this information, myself and the other off duty officer have moved the female off of the male so she was safe whilst we both had one arm each of the male.</w:t>
      </w:r>
    </w:p>
    <w:p>
      <w:pPr>
        <w:pStyle w:val="Body"/>
        <w:ind w:right="237"/>
        <w:rPr>
          <w:sz w:val="24"/>
          <w:szCs w:val="24"/>
        </w:rPr>
      </w:pPr>
    </w:p>
    <w:p>
      <w:pPr>
        <w:pStyle w:val="Body"/>
        <w:ind w:right="237"/>
        <w:rPr>
          <w:sz w:val="24"/>
          <w:szCs w:val="24"/>
        </w:rPr>
      </w:pPr>
    </w:p>
    <w:p>
      <w:pPr>
        <w:pStyle w:val="Body"/>
        <w:ind w:right="237"/>
        <w:rPr>
          <w:sz w:val="24"/>
          <w:szCs w:val="24"/>
        </w:rPr>
      </w:pPr>
      <w:r>
        <w:rPr>
          <w:sz w:val="24"/>
          <w:szCs w:val="24"/>
          <w:rtl w:val="0"/>
          <w:lang w:val="en-US"/>
        </w:rPr>
        <w:t xml:space="preserve">Now that we both had hold of the male, we now had to consider the consequences of deciding to grab hold of him. Going through my head again was another life and death ethical dilemma. The male had decided to lift his feet off of the bridge which now meant that me and the other off duty officer literally had the males life in our hands. I knew that eventually we would get tired if help did not arrive but I also knew that I could not just give up and let go of the male because again, he has the right to life. The male was also trying to use the bridge to pull us over with him and if help did not turn up soon then we could have ended up getting seriously injured or killed ourselves. Putting the males life before my own is another core policing principle that is selflessness </w:t>
      </w:r>
      <w:r>
        <w:rPr>
          <w:outline w:val="0"/>
          <w:color w:val="2c3e50"/>
          <w:sz w:val="24"/>
          <w:szCs w:val="24"/>
          <w:u w:color="2c3e50"/>
          <w:shd w:val="clear" w:color="auto" w:fill="ffffff"/>
          <w:rtl w:val="0"/>
          <w:lang w:val="it-IT"/>
          <w14:textFill>
            <w14:solidFill>
              <w14:srgbClr w14:val="2C3E50"/>
            </w14:solidFill>
          </w14:textFill>
        </w:rPr>
        <w:t xml:space="preserve">(www.college.police.uk, 2024). </w:t>
      </w:r>
      <w:r>
        <w:rPr>
          <w:sz w:val="24"/>
          <w:szCs w:val="24"/>
          <w:rtl w:val="0"/>
          <w:lang w:val="en-US"/>
        </w:rPr>
        <w:t>I made the decision to tell the other off duty officer to use our other arms to try and pull the male to the correct side of the barrier. I did this after running through the NDM and the consequences if we did not do this. When we have pulled the male over to the correct side of the motorway bridge, I have used my arms to restrain the males arms behind him whilst I got the other off duty officer to secure his legs. The reason we have done this is to prevent him being able to cause any harm to himself or anyone else and this was done in line with Section 3 common law. Section 3 common law allows any person to use reasonable force to prevent harm to themselves or another.</w:t>
      </w:r>
    </w:p>
    <w:p>
      <w:pPr>
        <w:pStyle w:val="Body"/>
        <w:ind w:right="237"/>
        <w:rPr>
          <w:sz w:val="24"/>
          <w:szCs w:val="24"/>
        </w:rPr>
      </w:pPr>
    </w:p>
    <w:p>
      <w:pPr>
        <w:pStyle w:val="Body"/>
        <w:ind w:right="237"/>
        <w:rPr>
          <w:sz w:val="24"/>
          <w:szCs w:val="24"/>
        </w:rPr>
      </w:pPr>
      <w:r>
        <w:rPr>
          <w:sz w:val="24"/>
          <w:szCs w:val="24"/>
          <w:rtl w:val="0"/>
          <w:lang w:val="en-US"/>
        </w:rPr>
        <w:t>We managed to keep the male restrained on the floor until on duty officers arrived and based on my initial actions and taking charge of the situation. The male and the females lives were saved as a result. This was all achieved by utilising the NDM and thinking about the consequences of what could happen. Also making the choice when there was a clear ethical dilemma may have changed the outcome had I decided not to hang up the phone. After officers arrived, the male was detained and taken to a hospital.</w:t>
      </w:r>
    </w:p>
    <w:p>
      <w:pPr>
        <w:pStyle w:val="Body"/>
        <w:ind w:right="237"/>
        <w:rPr>
          <w:sz w:val="24"/>
          <w:szCs w:val="24"/>
        </w:rPr>
      </w:pPr>
    </w:p>
    <w:p>
      <w:pPr>
        <w:pStyle w:val="Body"/>
        <w:ind w:right="237"/>
        <w:rPr>
          <w:sz w:val="24"/>
          <w:szCs w:val="24"/>
        </w:rPr>
      </w:pPr>
      <w:r>
        <w:rPr>
          <w:sz w:val="24"/>
          <w:szCs w:val="24"/>
          <w:rtl w:val="0"/>
          <w:lang w:val="en-US"/>
        </w:rPr>
        <w:t>(word count 1600 words)</w:t>
      </w:r>
    </w:p>
    <w:p>
      <w:pPr>
        <w:pStyle w:val="Body"/>
        <w:ind w:right="237"/>
        <w:rPr>
          <w:b w:val="1"/>
          <w:bCs w:val="1"/>
          <w:sz w:val="24"/>
          <w:szCs w:val="24"/>
        </w:rPr>
      </w:pPr>
    </w:p>
    <w:p>
      <w:pPr>
        <w:pStyle w:val="Body"/>
        <w:ind w:right="237"/>
      </w:pPr>
      <w:r>
        <w:rPr>
          <w:rFonts w:ascii="Arial Unicode MS" w:cs="Arial Unicode MS" w:hAnsi="Arial Unicode MS" w:eastAsia="Arial Unicode MS"/>
          <w:b w:val="0"/>
          <w:bCs w:val="0"/>
          <w:i w:val="0"/>
          <w:iCs w:val="0"/>
        </w:rPr>
        <w:br w:type="page"/>
      </w:r>
    </w:p>
    <w:p>
      <w:pPr>
        <w:pStyle w:val="Body"/>
        <w:ind w:right="237"/>
        <w:rPr>
          <w:b w:val="1"/>
          <w:bCs w:val="1"/>
          <w:sz w:val="24"/>
          <w:szCs w:val="24"/>
        </w:rPr>
      </w:pPr>
      <w:r>
        <w:rPr>
          <w:b w:val="1"/>
          <w:bCs w:val="1"/>
          <w:sz w:val="24"/>
          <w:szCs w:val="24"/>
          <w:rtl w:val="0"/>
          <w:lang w:val="en-US"/>
        </w:rPr>
        <w:t>Task 3</w:t>
      </w:r>
    </w:p>
    <w:p>
      <w:pPr>
        <w:pStyle w:val="Body"/>
        <w:ind w:right="237"/>
        <w:rPr>
          <w:b w:val="1"/>
          <w:bCs w:val="1"/>
          <w:sz w:val="24"/>
          <w:szCs w:val="24"/>
        </w:rPr>
      </w:pPr>
    </w:p>
    <w:p>
      <w:pPr>
        <w:pStyle w:val="Body"/>
        <w:ind w:right="237"/>
        <w:rPr>
          <w:b w:val="1"/>
          <w:bCs w:val="1"/>
          <w:sz w:val="24"/>
          <w:szCs w:val="24"/>
        </w:rPr>
      </w:pPr>
      <w:r>
        <w:rPr>
          <w:b w:val="1"/>
          <w:bCs w:val="1"/>
          <w:sz w:val="24"/>
          <w:szCs w:val="24"/>
          <w:rtl w:val="0"/>
          <w:lang w:val="en-US"/>
        </w:rPr>
        <w:t xml:space="preserve">Relevant areas of the National Policing Curriculum: </w:t>
      </w:r>
    </w:p>
    <w:p>
      <w:pPr>
        <w:pStyle w:val="Body"/>
        <w:ind w:right="237"/>
        <w:rPr>
          <w:b w:val="1"/>
          <w:bCs w:val="1"/>
          <w:sz w:val="24"/>
          <w:szCs w:val="24"/>
        </w:rPr>
      </w:pPr>
      <w:r>
        <w:rPr>
          <w:b w:val="1"/>
          <w:bCs w:val="1"/>
          <w:sz w:val="24"/>
          <w:szCs w:val="24"/>
          <w:rtl w:val="0"/>
          <w:lang w:val="en-US"/>
        </w:rPr>
        <w:t>Maintaining Professional Standards, Leadership and Team-working</w:t>
      </w:r>
    </w:p>
    <w:p>
      <w:pPr>
        <w:pStyle w:val="Body"/>
        <w:ind w:right="237"/>
        <w:rPr>
          <w:b w:val="1"/>
          <w:bCs w:val="1"/>
          <w:sz w:val="24"/>
          <w:szCs w:val="24"/>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420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rPr>
                <w:sz w:val="24"/>
                <w:szCs w:val="24"/>
                <w:shd w:val="nil" w:color="auto" w:fill="auto"/>
                <w:lang w:val="en-US"/>
              </w:rPr>
            </w:pPr>
          </w:p>
          <w:p>
            <w:pPr>
              <w:pStyle w:val="Body"/>
              <w:bidi w:val="0"/>
              <w:ind w:left="0" w:right="237" w:firstLine="0"/>
              <w:jc w:val="left"/>
              <w:rPr>
                <w:sz w:val="24"/>
                <w:szCs w:val="24"/>
                <w:shd w:val="nil" w:color="auto" w:fill="auto"/>
                <w:rtl w:val="0"/>
              </w:rPr>
            </w:pPr>
            <w:r>
              <w:rPr>
                <w:b w:val="1"/>
                <w:bCs w:val="1"/>
                <w:sz w:val="24"/>
                <w:szCs w:val="24"/>
                <w:shd w:val="nil" w:color="auto" w:fill="auto"/>
                <w:rtl w:val="0"/>
                <w:lang w:val="en-US"/>
              </w:rPr>
              <w:t>Evaluate</w:t>
            </w:r>
            <w:r>
              <w:rPr>
                <w:sz w:val="24"/>
                <w:szCs w:val="24"/>
                <w:shd w:val="nil" w:color="auto" w:fill="auto"/>
                <w:rtl w:val="0"/>
                <w:lang w:val="en-US"/>
              </w:rPr>
              <w:t xml:space="preserve"> theories of team dynamics as a means of developing team cohesion (reasons why some teams cannot function, theories and models relating to team dynamics, ways to improve team cohesion).</w:t>
            </w:r>
          </w:p>
          <w:p>
            <w:pPr>
              <w:pStyle w:val="Body"/>
              <w:ind w:right="237"/>
              <w:rPr>
                <w:sz w:val="24"/>
                <w:szCs w:val="24"/>
                <w:shd w:val="nil" w:color="auto" w:fill="auto"/>
                <w:lang w:val="en-US"/>
              </w:rPr>
            </w:pPr>
          </w:p>
          <w:p>
            <w:pPr>
              <w:pStyle w:val="Body"/>
              <w:bidi w:val="0"/>
              <w:ind w:left="0" w:right="237" w:firstLine="0"/>
              <w:jc w:val="left"/>
              <w:rPr>
                <w:sz w:val="24"/>
                <w:szCs w:val="24"/>
                <w:shd w:val="nil" w:color="auto" w:fill="auto"/>
                <w:rtl w:val="0"/>
              </w:rPr>
            </w:pPr>
            <w:r>
              <w:rPr>
                <w:b w:val="1"/>
                <w:bCs w:val="1"/>
                <w:sz w:val="24"/>
                <w:szCs w:val="24"/>
                <w:shd w:val="nil" w:color="auto" w:fill="auto"/>
                <w:rtl w:val="0"/>
                <w:lang w:val="en-US"/>
              </w:rPr>
              <w:t>Consider</w:t>
            </w:r>
            <w:r>
              <w:rPr>
                <w:sz w:val="24"/>
                <w:szCs w:val="24"/>
                <w:shd w:val="nil" w:color="auto" w:fill="auto"/>
                <w:rtl w:val="0"/>
                <w:lang w:val="en-US"/>
              </w:rPr>
              <w:t xml:space="preserve"> why inter-personal conflict can occur within a team and outline what strategies can be adopted to enhance individual and team performance. </w:t>
            </w:r>
          </w:p>
          <w:p>
            <w:pPr>
              <w:pStyle w:val="Body"/>
              <w:ind w:right="237"/>
              <w:rPr>
                <w:sz w:val="24"/>
                <w:szCs w:val="24"/>
                <w:shd w:val="nil" w:color="auto" w:fill="auto"/>
                <w:lang w:val="en-US"/>
              </w:rPr>
            </w:pPr>
          </w:p>
          <w:p>
            <w:pPr>
              <w:pStyle w:val="Body"/>
              <w:bidi w:val="0"/>
              <w:ind w:left="0" w:right="237" w:firstLine="0"/>
              <w:jc w:val="left"/>
              <w:rPr>
                <w:sz w:val="24"/>
                <w:szCs w:val="24"/>
                <w:shd w:val="nil" w:color="auto" w:fill="auto"/>
                <w:rtl w:val="0"/>
              </w:rPr>
            </w:pPr>
            <w:r>
              <w:rPr>
                <w:b w:val="1"/>
                <w:bCs w:val="1"/>
                <w:sz w:val="24"/>
                <w:szCs w:val="24"/>
                <w:shd w:val="nil" w:color="auto" w:fill="auto"/>
                <w:rtl w:val="0"/>
                <w:lang w:val="en-US"/>
              </w:rPr>
              <w:t>Consider</w:t>
            </w:r>
            <w:r>
              <w:rPr>
                <w:sz w:val="24"/>
                <w:szCs w:val="24"/>
                <w:shd w:val="nil" w:color="auto" w:fill="auto"/>
                <w:rtl w:val="0"/>
                <w:lang w:val="en-US"/>
              </w:rPr>
              <w:t xml:space="preserve"> how team dynamics within the police service can result in failing to comply with professional standards requirements (Code of Ethics, policies, procedures, protocols or legislation).</w:t>
            </w:r>
          </w:p>
          <w:p>
            <w:pPr>
              <w:pStyle w:val="Body"/>
              <w:ind w:right="237"/>
              <w:rPr>
                <w:sz w:val="24"/>
                <w:szCs w:val="24"/>
                <w:shd w:val="nil" w:color="auto" w:fill="auto"/>
                <w:lang w:val="en-US"/>
              </w:rPr>
            </w:pPr>
          </w:p>
          <w:p>
            <w:pPr>
              <w:pStyle w:val="Body"/>
              <w:ind w:right="237"/>
              <w:rPr>
                <w:sz w:val="24"/>
                <w:szCs w:val="24"/>
                <w:shd w:val="nil" w:color="auto" w:fill="auto"/>
                <w:lang w:val="en-US"/>
              </w:rPr>
            </w:pPr>
          </w:p>
          <w:p>
            <w:pPr>
              <w:pStyle w:val="Body"/>
              <w:bidi w:val="0"/>
              <w:ind w:left="0" w:right="237" w:firstLine="0"/>
              <w:jc w:val="left"/>
              <w:rPr>
                <w:rtl w:val="0"/>
              </w:rPr>
            </w:pPr>
            <w:r>
              <w:rPr>
                <w:i w:val="0"/>
                <w:iCs w:val="0"/>
                <w:sz w:val="24"/>
                <w:szCs w:val="24"/>
                <w:shd w:val="nil" w:color="auto" w:fill="auto"/>
                <w:rtl w:val="0"/>
                <w:lang w:val="en-US"/>
              </w:rPr>
              <w:t xml:space="preserve">1750 words </w:t>
            </w:r>
            <w:r>
              <w:rPr>
                <w:i w:val="1"/>
                <w:iCs w:val="1"/>
                <w:sz w:val="24"/>
                <w:szCs w:val="24"/>
                <w:shd w:val="nil" w:color="auto" w:fill="auto"/>
                <w:rtl w:val="0"/>
                <w:lang w:val="en-US"/>
              </w:rPr>
              <w:t>(+/- 10%: include your actual word count at the end of each section)</w:t>
            </w:r>
            <w:r>
              <w:rPr>
                <w:i w:val="1"/>
                <w:iCs w:val="1"/>
                <w:sz w:val="24"/>
                <w:szCs w:val="24"/>
                <w:shd w:val="nil" w:color="auto" w:fill="auto"/>
              </w:rPr>
            </w:r>
          </w:p>
        </w:tc>
      </w:tr>
    </w:tbl>
    <w:p>
      <w:pPr>
        <w:pStyle w:val="Body"/>
        <w:widowControl w:val="0"/>
        <w:rPr>
          <w:b w:val="1"/>
          <w:bCs w:val="1"/>
          <w:sz w:val="24"/>
          <w:szCs w:val="24"/>
        </w:rPr>
      </w:pPr>
    </w:p>
    <w:p>
      <w:pPr>
        <w:pStyle w:val="Body"/>
        <w:ind w:right="237"/>
        <w:rPr>
          <w:sz w:val="24"/>
          <w:szCs w:val="24"/>
        </w:rPr>
      </w:pPr>
    </w:p>
    <w:p>
      <w:pPr>
        <w:pStyle w:val="Body"/>
        <w:ind w:right="237"/>
        <w:rPr>
          <w:b w:val="1"/>
          <w:bCs w:val="1"/>
          <w:sz w:val="24"/>
          <w:szCs w:val="24"/>
        </w:rPr>
      </w:pPr>
      <w:r>
        <w:rPr>
          <w:b w:val="1"/>
          <w:bCs w:val="1"/>
          <w:sz w:val="24"/>
          <w:szCs w:val="24"/>
          <w:rtl w:val="0"/>
          <w:lang w:val="de-DE"/>
        </w:rPr>
        <w:t>ANSWER:</w:t>
      </w:r>
    </w:p>
    <w:p>
      <w:pPr>
        <w:pStyle w:val="Body"/>
        <w:ind w:right="237"/>
        <w:rPr>
          <w:sz w:val="24"/>
          <w:szCs w:val="24"/>
        </w:rPr>
      </w:pPr>
    </w:p>
    <w:p>
      <w:pPr>
        <w:pStyle w:val="Body"/>
        <w:ind w:right="237"/>
        <w:rPr>
          <w:sz w:val="24"/>
          <w:szCs w:val="24"/>
        </w:rPr>
      </w:pPr>
    </w:p>
    <w:p>
      <w:pPr>
        <w:pStyle w:val="Default"/>
        <w:rPr>
          <w:rFonts w:ascii="Arial" w:cs="Arial" w:hAnsi="Arial" w:eastAsia="Arial"/>
        </w:rPr>
      </w:pPr>
      <w:r>
        <w:rPr>
          <w:rFonts w:ascii="Arial" w:hAnsi="Arial"/>
          <w:rtl w:val="0"/>
          <w:lang w:val="en-US"/>
        </w:rPr>
        <w:t>In this essay I will be discussing maintaining professional standards, leadership and team working. I will be evaluating different theories of team dynamics and why some teams can not function but also considering why inter personal conflict can occur. I will also be looking as to how team dynamics within the police can result in failing to comply with professional standards.</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 xml:space="preserve">So what are team dynamics? By definition, team dynamics refers to the relationship and interactions between teem members that can affect their productivity and performance </w:t>
      </w:r>
      <w:r>
        <w:rPr>
          <w:rFonts w:ascii="Arial" w:hAnsi="Arial"/>
          <w:rtl w:val="0"/>
          <w:lang w:val="it-IT"/>
        </w:rPr>
        <w:t>(ActiveCollab, 2023)</w:t>
      </w:r>
      <w:r>
        <w:rPr>
          <w:rFonts w:ascii="Arial" w:hAnsi="Arial"/>
          <w:rtl w:val="0"/>
          <w:lang w:val="en-US"/>
        </w:rPr>
        <w:t xml:space="preserve">. What this can mean is when the dynamics of a team are really good then teams can work more efficiently and effectively. </w:t>
      </w:r>
      <w:r>
        <w:rPr>
          <w:rFonts w:ascii="Arial" w:hAnsi="Arial"/>
          <w:rtl w:val="0"/>
          <w:lang w:val="en-US"/>
        </w:rPr>
        <w:t>This leads to increased productivity and innovation (Wheelan, 2016).</w:t>
      </w:r>
    </w:p>
    <w:p>
      <w:pPr>
        <w:pStyle w:val="Default"/>
        <w:rPr>
          <w:rFonts w:ascii="Arial" w:cs="Arial" w:hAnsi="Arial" w:eastAsia="Arial"/>
        </w:rPr>
      </w:pPr>
      <w:r>
        <w:rPr>
          <w:rFonts w:ascii="Arial" w:hAnsi="Arial"/>
          <w:rtl w:val="0"/>
          <w:lang w:val="en-US"/>
        </w:rPr>
        <w:t>It is important to note that e</w:t>
      </w:r>
      <w:r>
        <w:rPr>
          <w:rFonts w:ascii="Arial" w:hAnsi="Arial"/>
          <w:rtl w:val="0"/>
          <w:lang w:val="en-US"/>
        </w:rPr>
        <w:t xml:space="preserve">ffective leadership is crucial, as it sets the tone for a supportive culture (Edmondson, 2012). </w:t>
      </w:r>
      <w:r>
        <w:rPr>
          <w:rFonts w:ascii="Arial" w:hAnsi="Arial"/>
          <w:rtl w:val="0"/>
          <w:lang w:val="en-US"/>
        </w:rPr>
        <w:t xml:space="preserve">There are however </w:t>
      </w:r>
      <w:r>
        <w:rPr>
          <w:rFonts w:ascii="Arial" w:hAnsi="Arial"/>
          <w:rtl w:val="0"/>
          <w:lang w:val="en-US"/>
        </w:rPr>
        <w:t>negative dynamics</w:t>
      </w:r>
      <w:r>
        <w:rPr>
          <w:rFonts w:ascii="Arial" w:hAnsi="Arial"/>
          <w:rtl w:val="0"/>
          <w:lang w:val="en-US"/>
        </w:rPr>
        <w:t xml:space="preserve"> to consider when referring to team dynamics. These</w:t>
      </w:r>
      <w:r>
        <w:rPr>
          <w:rFonts w:ascii="Arial" w:hAnsi="Arial"/>
          <w:rtl w:val="0"/>
          <w:lang w:val="en-US"/>
        </w:rPr>
        <w:t xml:space="preserve"> include poor communication, lack of trust, and unresolved conflicts. These issues create a </w:t>
      </w:r>
      <w:r>
        <w:rPr>
          <w:rFonts w:ascii="Arial" w:hAnsi="Arial"/>
          <w:rtl w:val="0"/>
          <w:lang w:val="en-US"/>
        </w:rPr>
        <w:t>really bad</w:t>
      </w:r>
      <w:r>
        <w:rPr>
          <w:rFonts w:ascii="Arial" w:hAnsi="Arial"/>
          <w:rtl w:val="0"/>
          <w:lang w:val="en-US"/>
        </w:rPr>
        <w:t xml:space="preserve"> atmosphere</w:t>
      </w:r>
      <w:r>
        <w:rPr>
          <w:rFonts w:ascii="Arial" w:hAnsi="Arial"/>
          <w:rtl w:val="0"/>
          <w:lang w:val="en-US"/>
        </w:rPr>
        <w:t xml:space="preserve"> which contribute to </w:t>
      </w:r>
      <w:r>
        <w:rPr>
          <w:rFonts w:ascii="Arial" w:hAnsi="Arial"/>
          <w:rtl w:val="0"/>
          <w:lang w:val="en-US"/>
        </w:rPr>
        <w:t>reducing morale and productivity.</w:t>
      </w:r>
      <w:r>
        <w:rPr>
          <w:rFonts w:ascii="Arial" w:hAnsi="Arial"/>
          <w:rtl w:val="0"/>
          <w:lang w:val="en-US"/>
        </w:rPr>
        <w:t xml:space="preserve"> Team leaders </w:t>
      </w:r>
      <w:r>
        <w:rPr>
          <w:rFonts w:ascii="Arial" w:hAnsi="Arial"/>
          <w:rtl w:val="0"/>
          <w:lang w:val="en-US"/>
        </w:rPr>
        <w:t>must address these issues</w:t>
      </w:r>
      <w:r>
        <w:rPr>
          <w:rFonts w:ascii="Arial" w:hAnsi="Arial"/>
          <w:rtl w:val="0"/>
          <w:lang w:val="en-US"/>
        </w:rPr>
        <w:t xml:space="preserve"> as they start to arise in order to try and </w:t>
      </w:r>
      <w:r>
        <w:rPr>
          <w:rFonts w:ascii="Arial" w:hAnsi="Arial"/>
          <w:rtl w:val="0"/>
          <w:lang w:val="it-IT"/>
        </w:rPr>
        <w:t xml:space="preserve">restore </w:t>
      </w:r>
      <w:r>
        <w:rPr>
          <w:rFonts w:ascii="Arial" w:hAnsi="Arial"/>
          <w:rtl w:val="0"/>
          <w:lang w:val="en-US"/>
        </w:rPr>
        <w:t xml:space="preserve">the teams efficiency </w:t>
      </w:r>
      <w:r>
        <w:rPr>
          <w:rFonts w:ascii="Arial" w:hAnsi="Arial"/>
          <w:rtl w:val="0"/>
          <w:lang w:val="de-DE"/>
        </w:rPr>
        <w:t xml:space="preserve">(Katzenbach and Smith, 1993). </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There are a number of models within team dynamics. One of the models I will be looking at is the Tuckman Team Model. The Tuckman model shows the stages of group development and it was originally proposed by Psychologist Bruce Tuckman back in 1965. It is one of the most well known theories for development within a team as it describes the stages in which a team will go through. The graph below shows these stages</w:t>
      </w:r>
      <w:r>
        <w:rPr>
          <w:rFonts w:ascii="Arial" w:hAnsi="Arial"/>
          <w:rtl w:val="0"/>
        </w:rPr>
        <w:t>(Last, 2019)</w:t>
      </w:r>
    </w:p>
    <w:p>
      <w:pPr>
        <w:pStyle w:val="Default"/>
        <w:rPr>
          <w:rFonts w:ascii="Arial" w:cs="Arial" w:hAnsi="Arial" w:eastAsia="Arial"/>
        </w:rPr>
      </w:pPr>
      <w:r>
        <w:rPr>
          <w:rFonts w:ascii="Arial" w:cs="Arial" w:hAnsi="Arial" w:eastAsia="Arial"/>
        </w:rPr>
        <w:drawing xmlns:a="http://schemas.openxmlformats.org/drawingml/2006/main">
          <wp:anchor distT="152400" distB="152400" distL="152400" distR="152400" simplePos="0" relativeHeight="251659264" behindDoc="0" locked="0" layoutInCell="1" allowOverlap="1">
            <wp:simplePos x="0" y="0"/>
            <wp:positionH relativeFrom="margin">
              <wp:posOffset>1137059</wp:posOffset>
            </wp:positionH>
            <wp:positionV relativeFrom="line">
              <wp:posOffset>276356</wp:posOffset>
            </wp:positionV>
            <wp:extent cx="3441108" cy="3315185"/>
            <wp:effectExtent l="0" t="0" r="0" b="0"/>
            <wp:wrapTopAndBottom distT="152400" distB="152400"/>
            <wp:docPr id="1073741826"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6" name="pasted-movie.png" descr="pasted-movie.png"/>
                    <pic:cNvPicPr>
                      <a:picLocks noChangeAspect="1"/>
                    </pic:cNvPicPr>
                  </pic:nvPicPr>
                  <pic:blipFill>
                    <a:blip r:embed="rId7">
                      <a:extLst/>
                    </a:blip>
                    <a:srcRect l="6933" t="5820" r="7022" b="7690"/>
                    <a:stretch>
                      <a:fillRect/>
                    </a:stretch>
                  </pic:blipFill>
                  <pic:spPr>
                    <a:xfrm>
                      <a:off x="0" y="0"/>
                      <a:ext cx="3441108" cy="3315185"/>
                    </a:xfrm>
                    <a:custGeom>
                      <a:avLst/>
                      <a:gdLst/>
                      <a:ahLst/>
                      <a:cxnLst>
                        <a:cxn ang="0">
                          <a:pos x="wd2" y="hd2"/>
                        </a:cxn>
                        <a:cxn ang="5400000">
                          <a:pos x="wd2" y="hd2"/>
                        </a:cxn>
                        <a:cxn ang="10800000">
                          <a:pos x="wd2" y="hd2"/>
                        </a:cxn>
                        <a:cxn ang="16200000">
                          <a:pos x="wd2" y="hd2"/>
                        </a:cxn>
                      </a:cxnLst>
                      <a:rect l="0" t="0" r="r" b="b"/>
                      <a:pathLst>
                        <a:path w="21577" h="21298" fill="norm" stroke="1" extrusionOk="0">
                          <a:moveTo>
                            <a:pt x="10771" y="0"/>
                          </a:moveTo>
                          <a:cubicBezTo>
                            <a:pt x="9206" y="0"/>
                            <a:pt x="8014" y="1142"/>
                            <a:pt x="7882" y="2769"/>
                          </a:cubicBezTo>
                          <a:cubicBezTo>
                            <a:pt x="7835" y="3342"/>
                            <a:pt x="7871" y="3311"/>
                            <a:pt x="7344" y="3230"/>
                          </a:cubicBezTo>
                          <a:cubicBezTo>
                            <a:pt x="7079" y="3190"/>
                            <a:pt x="7056" y="3196"/>
                            <a:pt x="7086" y="3309"/>
                          </a:cubicBezTo>
                          <a:cubicBezTo>
                            <a:pt x="7111" y="3410"/>
                            <a:pt x="7015" y="3496"/>
                            <a:pt x="6588" y="3745"/>
                          </a:cubicBezTo>
                          <a:cubicBezTo>
                            <a:pt x="5788" y="4213"/>
                            <a:pt x="5165" y="4709"/>
                            <a:pt x="4522" y="5390"/>
                          </a:cubicBezTo>
                          <a:lnTo>
                            <a:pt x="3943" y="6004"/>
                          </a:lnTo>
                          <a:lnTo>
                            <a:pt x="3696" y="5933"/>
                          </a:lnTo>
                          <a:cubicBezTo>
                            <a:pt x="3299" y="5820"/>
                            <a:pt x="2458" y="5847"/>
                            <a:pt x="2021" y="5987"/>
                          </a:cubicBezTo>
                          <a:cubicBezTo>
                            <a:pt x="961" y="6324"/>
                            <a:pt x="223" y="7219"/>
                            <a:pt x="36" y="8391"/>
                          </a:cubicBezTo>
                          <a:cubicBezTo>
                            <a:pt x="8" y="8562"/>
                            <a:pt x="-3" y="8732"/>
                            <a:pt x="1" y="8903"/>
                          </a:cubicBezTo>
                          <a:cubicBezTo>
                            <a:pt x="27" y="10099"/>
                            <a:pt x="789" y="11235"/>
                            <a:pt x="1892" y="11626"/>
                          </a:cubicBezTo>
                          <a:cubicBezTo>
                            <a:pt x="2048" y="11682"/>
                            <a:pt x="2213" y="11742"/>
                            <a:pt x="2258" y="11759"/>
                          </a:cubicBezTo>
                          <a:cubicBezTo>
                            <a:pt x="2317" y="11781"/>
                            <a:pt x="2284" y="11898"/>
                            <a:pt x="2141" y="12187"/>
                          </a:cubicBezTo>
                          <a:cubicBezTo>
                            <a:pt x="1959" y="12555"/>
                            <a:pt x="1955" y="12581"/>
                            <a:pt x="2076" y="12542"/>
                          </a:cubicBezTo>
                          <a:cubicBezTo>
                            <a:pt x="2227" y="12493"/>
                            <a:pt x="2208" y="12438"/>
                            <a:pt x="2397" y="13355"/>
                          </a:cubicBezTo>
                          <a:cubicBezTo>
                            <a:pt x="2569" y="14186"/>
                            <a:pt x="2933" y="15166"/>
                            <a:pt x="3325" y="15851"/>
                          </a:cubicBezTo>
                          <a:lnTo>
                            <a:pt x="3617" y="16361"/>
                          </a:lnTo>
                          <a:lnTo>
                            <a:pt x="3360" y="16894"/>
                          </a:lnTo>
                          <a:cubicBezTo>
                            <a:pt x="2905" y="17836"/>
                            <a:pt x="2893" y="18751"/>
                            <a:pt x="3323" y="19650"/>
                          </a:cubicBezTo>
                          <a:cubicBezTo>
                            <a:pt x="3682" y="20401"/>
                            <a:pt x="4461" y="21042"/>
                            <a:pt x="5244" y="21231"/>
                          </a:cubicBezTo>
                          <a:cubicBezTo>
                            <a:pt x="5842" y="21375"/>
                            <a:pt x="6625" y="21281"/>
                            <a:pt x="7220" y="20996"/>
                          </a:cubicBezTo>
                          <a:cubicBezTo>
                            <a:pt x="7602" y="20813"/>
                            <a:pt x="8212" y="20268"/>
                            <a:pt x="8357" y="19981"/>
                          </a:cubicBezTo>
                          <a:lnTo>
                            <a:pt x="8457" y="19788"/>
                          </a:lnTo>
                          <a:lnTo>
                            <a:pt x="8753" y="20083"/>
                          </a:lnTo>
                          <a:cubicBezTo>
                            <a:pt x="9041" y="20371"/>
                            <a:pt x="9053" y="20377"/>
                            <a:pt x="9146" y="20252"/>
                          </a:cubicBezTo>
                          <a:cubicBezTo>
                            <a:pt x="9236" y="20131"/>
                            <a:pt x="9270" y="20126"/>
                            <a:pt x="9718" y="20198"/>
                          </a:cubicBezTo>
                          <a:cubicBezTo>
                            <a:pt x="10562" y="20334"/>
                            <a:pt x="12021" y="20233"/>
                            <a:pt x="13033" y="19969"/>
                          </a:cubicBezTo>
                          <a:cubicBezTo>
                            <a:pt x="13172" y="19932"/>
                            <a:pt x="13218" y="19962"/>
                            <a:pt x="13349" y="20162"/>
                          </a:cubicBezTo>
                          <a:cubicBezTo>
                            <a:pt x="13561" y="20486"/>
                            <a:pt x="14163" y="20940"/>
                            <a:pt x="14603" y="21108"/>
                          </a:cubicBezTo>
                          <a:cubicBezTo>
                            <a:pt x="15887" y="21600"/>
                            <a:pt x="17391" y="21094"/>
                            <a:pt x="18122" y="19928"/>
                          </a:cubicBezTo>
                          <a:cubicBezTo>
                            <a:pt x="18733" y="18954"/>
                            <a:pt x="18708" y="17553"/>
                            <a:pt x="18065" y="16596"/>
                          </a:cubicBezTo>
                          <a:cubicBezTo>
                            <a:pt x="17845" y="16268"/>
                            <a:pt x="17842" y="16277"/>
                            <a:pt x="18291" y="16024"/>
                          </a:cubicBezTo>
                          <a:cubicBezTo>
                            <a:pt x="18529" y="15891"/>
                            <a:pt x="18547" y="15866"/>
                            <a:pt x="18453" y="15795"/>
                          </a:cubicBezTo>
                          <a:cubicBezTo>
                            <a:pt x="18356" y="15722"/>
                            <a:pt x="18366" y="15669"/>
                            <a:pt x="18580" y="15201"/>
                          </a:cubicBezTo>
                          <a:cubicBezTo>
                            <a:pt x="18999" y="14283"/>
                            <a:pt x="19233" y="13446"/>
                            <a:pt x="19351" y="12417"/>
                          </a:cubicBezTo>
                          <a:cubicBezTo>
                            <a:pt x="19403" y="11972"/>
                            <a:pt x="19455" y="11756"/>
                            <a:pt x="19521" y="11721"/>
                          </a:cubicBezTo>
                          <a:cubicBezTo>
                            <a:pt x="19573" y="11693"/>
                            <a:pt x="19753" y="11605"/>
                            <a:pt x="19921" y="11527"/>
                          </a:cubicBezTo>
                          <a:cubicBezTo>
                            <a:pt x="21025" y="11013"/>
                            <a:pt x="21597" y="9893"/>
                            <a:pt x="21576" y="8771"/>
                          </a:cubicBezTo>
                          <a:cubicBezTo>
                            <a:pt x="21560" y="7898"/>
                            <a:pt x="21185" y="7025"/>
                            <a:pt x="20424" y="6435"/>
                          </a:cubicBezTo>
                          <a:cubicBezTo>
                            <a:pt x="19913" y="6039"/>
                            <a:pt x="19368" y="5864"/>
                            <a:pt x="18662" y="5864"/>
                          </a:cubicBezTo>
                          <a:cubicBezTo>
                            <a:pt x="18374" y="5864"/>
                            <a:pt x="18000" y="5906"/>
                            <a:pt x="17831" y="5958"/>
                          </a:cubicBezTo>
                          <a:cubicBezTo>
                            <a:pt x="17662" y="6011"/>
                            <a:pt x="17503" y="6037"/>
                            <a:pt x="17475" y="6020"/>
                          </a:cubicBezTo>
                          <a:cubicBezTo>
                            <a:pt x="17447" y="6002"/>
                            <a:pt x="17405" y="5880"/>
                            <a:pt x="17383" y="5747"/>
                          </a:cubicBezTo>
                          <a:cubicBezTo>
                            <a:pt x="17310" y="5304"/>
                            <a:pt x="17291" y="5262"/>
                            <a:pt x="17191" y="5347"/>
                          </a:cubicBezTo>
                          <a:cubicBezTo>
                            <a:pt x="17118" y="5409"/>
                            <a:pt x="17029" y="5355"/>
                            <a:pt x="16734" y="5064"/>
                          </a:cubicBezTo>
                          <a:cubicBezTo>
                            <a:pt x="16025" y="4365"/>
                            <a:pt x="15462" y="3969"/>
                            <a:pt x="14471" y="3480"/>
                          </a:cubicBezTo>
                          <a:lnTo>
                            <a:pt x="13762" y="3131"/>
                          </a:lnTo>
                          <a:lnTo>
                            <a:pt x="13690" y="2613"/>
                          </a:lnTo>
                          <a:cubicBezTo>
                            <a:pt x="13469" y="1033"/>
                            <a:pt x="12315" y="0"/>
                            <a:pt x="10771" y="0"/>
                          </a:cubicBezTo>
                          <a:close/>
                        </a:path>
                      </a:pathLst>
                    </a:custGeom>
                    <a:ln w="12700" cap="flat">
                      <a:noFill/>
                      <a:miter lim="400000"/>
                    </a:ln>
                    <a:effectLst/>
                  </pic:spPr>
                </pic:pic>
              </a:graphicData>
            </a:graphic>
          </wp:anchor>
        </w:drawing>
      </w:r>
      <w:r>
        <w:rPr>
          <w:rFonts w:ascii="Arial" w:hAnsi="Arial"/>
          <w:rtl w:val="0"/>
          <w:lang w:val="en-US"/>
        </w:rPr>
        <w:t xml:space="preserve"> </w:t>
      </w:r>
    </w:p>
    <w:p>
      <w:pPr>
        <w:pStyle w:val="Default"/>
        <w:rPr>
          <w:rFonts w:ascii="Arial" w:cs="Arial" w:hAnsi="Arial" w:eastAsia="Arial"/>
        </w:rPr>
      </w:pPr>
      <w:r>
        <w:rPr>
          <w:rFonts w:ascii="Arial" w:hAnsi="Arial"/>
          <w:rtl w:val="0"/>
          <w:lang w:val="en-US"/>
        </w:rPr>
        <w:t>The graph shows that the stages of the Tuckman model are forming, storming, norming, performing and adjourning. The forming stage is the initial part of putting a team together and is where people feel the need to be accepted and look for a leader. The storming stage is where conflicts can occur such as arguing, differences in point of view and feeling like things are going nowhere</w:t>
      </w:r>
      <w:r>
        <w:rPr>
          <w:rFonts w:ascii="Arial" w:hAnsi="Arial"/>
          <w:rtl w:val="0"/>
          <w:lang w:val="en-US"/>
        </w:rPr>
        <w:t>(West Chester University, 2022)</w:t>
      </w:r>
      <w:r>
        <w:rPr>
          <w:rFonts w:ascii="Arial" w:hAnsi="Arial"/>
          <w:rtl w:val="0"/>
          <w:lang w:val="en-US"/>
        </w:rPr>
        <w:t>. The next stage is norming which team members make up new ways of doing things and work together. It then goes onto the performing stage where there team relies on each other and a shared work ethic is understood. The final stage is adjourning where team members are ready to leave.</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 xml:space="preserve">The Tuckman model has its advantages such as having a clear method for how team dynamics can work but it also has its disadvantages. </w:t>
      </w:r>
      <w:r>
        <w:rPr>
          <w:rFonts w:ascii="Arial" w:hAnsi="Arial"/>
          <w:rtl w:val="0"/>
          <w:lang w:val="en-US"/>
        </w:rPr>
        <w:t>(Open Learning, n.d.)</w:t>
      </w:r>
      <w:r>
        <w:rPr>
          <w:rFonts w:ascii="Arial" w:hAnsi="Arial"/>
          <w:rtl w:val="0"/>
          <w:lang w:val="en-US"/>
        </w:rPr>
        <w:t xml:space="preserve"> shows a few of these disadvantages. They could be that the duration between the stages can vary between teems giving some a more difficult time or that it may be possible for a team to return to a previous stage and that they may not be linear. It is also possible that a team may not complete all the stages for teams that are only together a short time. </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Another model that can be looked at is the GRIP model, which was originally developed in 1972 and predominantly used in sports. The reason it works in sports is because of its simplicity and that it is made up of four key parts. Goals is the first in which everyone must fully understand and be committed to the team goals. The next is roles in which all team members must know what part they play. Interpersonal is the next step and it relies on quality communication and collaboration and the final part is processes. This is how the team will solve the problem and address any conflict.</w:t>
      </w:r>
      <w:r>
        <w:rPr>
          <w:rFonts w:ascii="Arial" w:hAnsi="Arial"/>
          <w:rtl w:val="0"/>
        </w:rPr>
        <w:t>(Last, 2019)</w:t>
      </w:r>
      <w:r>
        <w:rPr>
          <w:rFonts w:ascii="Arial" w:hAnsi="Arial"/>
          <w:rtl w:val="0"/>
          <w:lang w:val="en-US"/>
        </w:rPr>
        <w:t>. One of the main drawbacks of the grip method is that unlike Tuckman, it does not have as many steps to rule out conflict early and manage it before it gets to the point where serious issues develop. There is very little room for change within the grip method.</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 xml:space="preserve">So how do the dynamics of a team affect policing in the uk and the compliance with professional standards? The </w:t>
      </w:r>
      <w:r>
        <w:rPr>
          <w:rFonts w:ascii="Arial" w:hAnsi="Arial"/>
          <w:rtl w:val="0"/>
          <w:lang w:val="en-US"/>
        </w:rPr>
        <w:t>dynamics within UK policing can significan</w:t>
      </w:r>
      <w:r>
        <w:rPr>
          <w:rFonts w:ascii="Arial" w:hAnsi="Arial"/>
          <w:rtl w:val="0"/>
          <w:lang w:val="en-US"/>
        </w:rPr>
        <w:t>tly affect</w:t>
      </w:r>
      <w:r>
        <w:rPr>
          <w:rFonts w:ascii="Arial" w:hAnsi="Arial"/>
          <w:rtl w:val="0"/>
          <w:lang w:val="en-US"/>
        </w:rPr>
        <w:t xml:space="preserve"> professional standards, often resulting in failures that undermine public trust and operational effectiveness. </w:t>
      </w:r>
      <w:r>
        <w:rPr>
          <w:rFonts w:ascii="Arial" w:hAnsi="Arial"/>
          <w:rtl w:val="0"/>
          <w:lang w:val="en-US"/>
        </w:rPr>
        <w:t xml:space="preserve">An aspect of this would be </w:t>
      </w:r>
      <w:r>
        <w:rPr>
          <w:rFonts w:ascii="Arial" w:hAnsi="Arial"/>
          <w:rtl w:val="0"/>
          <w:lang w:val="en-US"/>
        </w:rPr>
        <w:t>the presence of hierarch</w:t>
      </w:r>
      <w:r>
        <w:rPr>
          <w:rFonts w:ascii="Arial" w:hAnsi="Arial"/>
          <w:rtl w:val="0"/>
          <w:lang w:val="en-US"/>
        </w:rPr>
        <w:t>y in the form of ranks</w:t>
      </w:r>
      <w:r>
        <w:rPr>
          <w:rFonts w:ascii="Arial" w:hAnsi="Arial"/>
          <w:rtl w:val="0"/>
          <w:lang w:val="en-US"/>
        </w:rPr>
        <w:t xml:space="preserve"> and strong group cohesion, which can both positively and negatively influence </w:t>
      </w:r>
      <w:r>
        <w:rPr>
          <w:rFonts w:ascii="Arial" w:hAnsi="Arial"/>
          <w:rtl w:val="0"/>
          <w:lang w:val="en-US"/>
        </w:rPr>
        <w:t>behaviour</w:t>
      </w:r>
      <w:r>
        <w:rPr>
          <w:rFonts w:ascii="Arial" w:hAnsi="Arial"/>
          <w:rtl w:val="0"/>
          <w:lang w:val="de-DE"/>
        </w:rPr>
        <w:t>. Hierarch</w:t>
      </w:r>
      <w:r>
        <w:rPr>
          <w:rFonts w:ascii="Arial" w:hAnsi="Arial"/>
          <w:rtl w:val="0"/>
          <w:lang w:val="en-US"/>
        </w:rPr>
        <w:t>y</w:t>
      </w:r>
      <w:r>
        <w:rPr>
          <w:rFonts w:ascii="Arial" w:hAnsi="Arial"/>
          <w:rtl w:val="0"/>
          <w:lang w:val="en-US"/>
        </w:rPr>
        <w:t xml:space="preserve"> in police teams can lead to a </w:t>
      </w:r>
      <w:r>
        <w:rPr>
          <w:rFonts w:ascii="Arial" w:hAnsi="Arial"/>
          <w:rtl w:val="0"/>
          <w:lang w:val="en-US"/>
        </w:rPr>
        <w:t>sort of defence culture</w:t>
      </w:r>
      <w:r>
        <w:rPr>
          <w:rFonts w:ascii="Arial" w:hAnsi="Arial"/>
          <w:rtl w:val="0"/>
          <w:lang w:val="en-US"/>
        </w:rPr>
        <w:t xml:space="preserve">, where lower-ranking officers feel pressured to conform to the expectations </w:t>
      </w:r>
      <w:r>
        <w:rPr>
          <w:rFonts w:ascii="Arial" w:hAnsi="Arial"/>
          <w:rtl w:val="0"/>
          <w:lang w:val="en-US"/>
        </w:rPr>
        <w:t>of their supervising officers</w:t>
      </w:r>
      <w:r>
        <w:rPr>
          <w:rFonts w:ascii="Arial" w:hAnsi="Arial"/>
          <w:rtl w:val="0"/>
          <w:lang w:val="en-US"/>
        </w:rPr>
        <w:t xml:space="preserve">. This </w:t>
      </w:r>
      <w:r>
        <w:rPr>
          <w:rFonts w:ascii="Arial" w:hAnsi="Arial"/>
          <w:rtl w:val="0"/>
          <w:lang w:val="en-US"/>
        </w:rPr>
        <w:t xml:space="preserve">type of behaviour can </w:t>
      </w:r>
      <w:r>
        <w:rPr>
          <w:rFonts w:ascii="Arial" w:hAnsi="Arial"/>
          <w:rtl w:val="0"/>
          <w:lang w:val="en-US"/>
        </w:rPr>
        <w:t xml:space="preserve">discourage the reporting of misconduct or unethical </w:t>
      </w:r>
      <w:r>
        <w:rPr>
          <w:rFonts w:ascii="Arial" w:hAnsi="Arial"/>
          <w:rtl w:val="0"/>
          <w:lang w:val="en-US"/>
        </w:rPr>
        <w:t>behaviour</w:t>
      </w:r>
      <w:r>
        <w:rPr>
          <w:rFonts w:ascii="Arial" w:hAnsi="Arial"/>
          <w:rtl w:val="0"/>
          <w:lang w:val="en-US"/>
        </w:rPr>
        <w:t xml:space="preserve">, as officers may fear </w:t>
      </w:r>
      <w:r>
        <w:rPr>
          <w:rFonts w:ascii="Arial" w:hAnsi="Arial"/>
          <w:rtl w:val="0"/>
          <w:lang w:val="en-US"/>
        </w:rPr>
        <w:t>that by doing so, they will be looked less favourably in terms of their colleagues or superiors</w:t>
      </w:r>
      <w:r>
        <w:rPr>
          <w:rFonts w:ascii="Arial" w:hAnsi="Arial"/>
          <w:rtl w:val="0"/>
        </w:rPr>
        <w:t xml:space="preserve"> (Loftus, 2010).</w:t>
      </w:r>
      <w:r>
        <w:rPr>
          <w:rFonts w:ascii="Arial" w:hAnsi="Arial"/>
          <w:rtl w:val="0"/>
          <w:lang w:val="en-US"/>
        </w:rPr>
        <w:t xml:space="preserve"> </w:t>
      </w:r>
      <w:r>
        <w:rPr>
          <w:rFonts w:ascii="Arial" w:hAnsi="Arial"/>
          <w:rtl w:val="0"/>
          <w:lang w:val="en-US"/>
        </w:rPr>
        <w:t xml:space="preserve">The culture of </w:t>
      </w:r>
      <w:r>
        <w:rPr>
          <w:rFonts w:ascii="Arial" w:hAnsi="Arial" w:hint="default"/>
          <w:rtl w:val="1"/>
          <w:lang w:val="ar-SA" w:bidi="ar-SA"/>
        </w:rPr>
        <w:t>“</w:t>
      </w:r>
      <w:r>
        <w:rPr>
          <w:rFonts w:ascii="Arial" w:hAnsi="Arial"/>
          <w:rtl w:val="0"/>
          <w:lang w:val="en-US"/>
        </w:rPr>
        <w:t>blue wall of silence</w:t>
      </w:r>
      <w:r>
        <w:rPr>
          <w:rFonts w:ascii="Arial" w:hAnsi="Arial" w:hint="default"/>
          <w:rtl w:val="0"/>
        </w:rPr>
        <w:t xml:space="preserve">” </w:t>
      </w:r>
      <w:r>
        <w:rPr>
          <w:rFonts w:ascii="Arial" w:hAnsi="Arial"/>
          <w:rtl w:val="0"/>
          <w:lang w:val="en-US"/>
        </w:rPr>
        <w:t xml:space="preserve">further exacerbates this, as loyalty to colleagues can override the duty to uphold ethical standards (Miller, 2006). </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 xml:space="preserve">In policing, this can manifest as tolerance of minor </w:t>
      </w:r>
      <w:r>
        <w:rPr>
          <w:rFonts w:ascii="Arial" w:hAnsi="Arial"/>
          <w:rtl w:val="0"/>
          <w:lang w:val="en-US"/>
        </w:rPr>
        <w:t>incidents</w:t>
      </w:r>
      <w:r>
        <w:rPr>
          <w:rFonts w:ascii="Arial" w:hAnsi="Arial"/>
          <w:rtl w:val="0"/>
        </w:rPr>
        <w:t>,</w:t>
      </w:r>
      <w:r>
        <w:rPr>
          <w:rFonts w:ascii="Arial" w:hAnsi="Arial"/>
          <w:rtl w:val="0"/>
          <w:lang w:val="en-US"/>
        </w:rPr>
        <w:t xml:space="preserve"> but have the potential to</w:t>
      </w:r>
      <w:r>
        <w:rPr>
          <w:rFonts w:ascii="Arial" w:hAnsi="Arial"/>
          <w:rtl w:val="0"/>
          <w:lang w:val="en-US"/>
        </w:rPr>
        <w:t xml:space="preserve"> escalate over time, leading to </w:t>
      </w:r>
      <w:r>
        <w:rPr>
          <w:rFonts w:ascii="Arial" w:hAnsi="Arial"/>
          <w:rtl w:val="0"/>
          <w:lang w:val="en-US"/>
        </w:rPr>
        <w:t>much larger</w:t>
      </w:r>
      <w:r>
        <w:rPr>
          <w:rFonts w:ascii="Arial" w:hAnsi="Arial"/>
          <w:rtl w:val="0"/>
          <w:lang w:val="en-US"/>
        </w:rPr>
        <w:t xml:space="preserve"> breaches of professional standards. The effectiveness of internal investigations </w:t>
      </w:r>
      <w:r>
        <w:rPr>
          <w:rFonts w:ascii="Arial" w:hAnsi="Arial"/>
          <w:rtl w:val="0"/>
          <w:lang w:val="en-US"/>
        </w:rPr>
        <w:t>may also</w:t>
      </w:r>
      <w:r>
        <w:rPr>
          <w:rFonts w:ascii="Arial" w:hAnsi="Arial"/>
          <w:rtl w:val="0"/>
          <w:lang w:val="en-US"/>
        </w:rPr>
        <w:t xml:space="preserve"> be compromised by biases and conflicts of interest, particularly if those conducting the investigations are part of the same </w:t>
      </w:r>
      <w:r>
        <w:rPr>
          <w:rFonts w:ascii="Arial" w:hAnsi="Arial"/>
          <w:rtl w:val="0"/>
          <w:lang w:val="en-US"/>
        </w:rPr>
        <w:t>team</w:t>
      </w:r>
      <w:r>
        <w:rPr>
          <w:rFonts w:ascii="Arial" w:hAnsi="Arial"/>
          <w:rtl w:val="0"/>
        </w:rPr>
        <w:t xml:space="preserve">. </w:t>
      </w:r>
      <w:r>
        <w:rPr>
          <w:rFonts w:ascii="Arial" w:hAnsi="Arial"/>
          <w:rtl w:val="0"/>
          <w:lang w:val="en-US"/>
        </w:rPr>
        <w:t xml:space="preserve">There are </w:t>
      </w:r>
      <w:r>
        <w:rPr>
          <w:rFonts w:ascii="Arial" w:hAnsi="Arial"/>
          <w:rtl w:val="0"/>
          <w:lang w:val="en-US"/>
        </w:rPr>
        <w:t>External bodies, such as the Independent Office for Police Conduct (IOPC), often highlight these issues, emphasizing the need for greater transparency and independence in addressing misconduct (IOPC, 2023). Addressing these challenges requires a</w:t>
      </w:r>
      <w:r>
        <w:rPr>
          <w:rFonts w:ascii="Arial" w:hAnsi="Arial"/>
          <w:rtl w:val="0"/>
          <w:lang w:val="en-US"/>
        </w:rPr>
        <w:t>n</w:t>
      </w:r>
      <w:r>
        <w:rPr>
          <w:rFonts w:ascii="Arial" w:hAnsi="Arial"/>
          <w:rtl w:val="0"/>
          <w:lang w:val="en-US"/>
        </w:rPr>
        <w:t xml:space="preserve"> approach</w:t>
      </w:r>
      <w:r>
        <w:rPr>
          <w:rFonts w:ascii="Arial" w:hAnsi="Arial"/>
          <w:rtl w:val="0"/>
          <w:lang w:val="en-US"/>
        </w:rPr>
        <w:t xml:space="preserve"> which can</w:t>
      </w:r>
      <w:r>
        <w:rPr>
          <w:rFonts w:ascii="Arial" w:hAnsi="Arial"/>
          <w:rtl w:val="0"/>
          <w:lang w:val="en-US"/>
        </w:rPr>
        <w:t xml:space="preserve"> includ</w:t>
      </w:r>
      <w:r>
        <w:rPr>
          <w:rFonts w:ascii="Arial" w:hAnsi="Arial"/>
          <w:rtl w:val="0"/>
          <w:lang w:val="en-US"/>
        </w:rPr>
        <w:t>e adopting</w:t>
      </w:r>
      <w:r>
        <w:rPr>
          <w:rFonts w:ascii="Arial" w:hAnsi="Arial"/>
          <w:rtl w:val="0"/>
          <w:lang w:val="en-US"/>
        </w:rPr>
        <w:t xml:space="preserve"> a culture of ethical leadership, </w:t>
      </w:r>
      <w:r>
        <w:rPr>
          <w:rFonts w:ascii="Arial" w:hAnsi="Arial"/>
          <w:rtl w:val="0"/>
          <w:lang w:val="en-US"/>
        </w:rPr>
        <w:t>providing better</w:t>
      </w:r>
      <w:r>
        <w:rPr>
          <w:rFonts w:ascii="Arial" w:hAnsi="Arial"/>
          <w:rtl w:val="0"/>
          <w:lang w:val="en-US"/>
        </w:rPr>
        <w:t xml:space="preserve"> training on professional standards, and strengthening external </w:t>
      </w:r>
      <w:r>
        <w:rPr>
          <w:rFonts w:ascii="Arial" w:hAnsi="Arial"/>
          <w:rtl w:val="0"/>
          <w:lang w:val="en-US"/>
        </w:rPr>
        <w:t>bodies</w:t>
      </w:r>
      <w:r>
        <w:rPr>
          <w:rFonts w:ascii="Arial" w:hAnsi="Arial"/>
          <w:rtl w:val="0"/>
          <w:lang w:val="en-US"/>
        </w:rPr>
        <w:t xml:space="preserve"> to ensure accountability (College of Policing, 2014). By addressing the underlying team dynamics that contribute to non-compliance, UK policing can improve </w:t>
      </w:r>
      <w:r>
        <w:rPr>
          <w:rFonts w:ascii="Arial" w:hAnsi="Arial"/>
          <w:rtl w:val="0"/>
          <w:lang w:val="en-US"/>
        </w:rPr>
        <w:t>on</w:t>
      </w:r>
      <w:r>
        <w:rPr>
          <w:rFonts w:ascii="Arial" w:hAnsi="Arial"/>
          <w:rtl w:val="0"/>
          <w:lang w:val="en-US"/>
        </w:rPr>
        <w:t xml:space="preserve"> professional standards and rebuild public trust. </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So why can inter personal conflict arise? There can be a number of different ways that inter personal conflicts car arise. These can range anywhere from differences in personalities, values, communication styles and methods of work. The majority of conflicts can stem from something as simple as a misunderstanding, competition or perceived inequalities(Levi, 2016) these inter-personal conflicts can affect policing so it it is important to try and resolve these before they spiral and cause wider issues. Resolving inter personal conflict at work is essential for keeping things running smoothly and there are a number of ways to manage and resolve these conflicts. A few of the ways that can be utilised to deal with inter personal conflicts are things that most people will naturally end up doing. Below are these ways.</w:t>
      </w:r>
    </w:p>
    <w:p>
      <w:pPr>
        <w:pStyle w:val="Default"/>
        <w:rPr>
          <w:rFonts w:ascii="Arial" w:cs="Arial" w:hAnsi="Arial" w:eastAsia="Arial"/>
        </w:rPr>
      </w:pPr>
    </w:p>
    <w:p>
      <w:pPr>
        <w:pStyle w:val="Default"/>
        <w:rPr>
          <w:rFonts w:ascii="Arial" w:cs="Arial" w:hAnsi="Arial" w:eastAsia="Arial"/>
        </w:rPr>
      </w:pPr>
      <w:r>
        <w:rPr>
          <w:rFonts w:ascii="Arial" w:hAnsi="Arial"/>
          <w:rtl w:val="0"/>
        </w:rPr>
        <w:t>1</w:t>
      </w:r>
      <w:r>
        <w:rPr>
          <w:rFonts w:ascii="Arial" w:hAnsi="Arial"/>
          <w:rtl w:val="0"/>
          <w:lang w:val="en-US"/>
        </w:rPr>
        <w:t>: to encourage open communication in a place where</w:t>
      </w:r>
      <w:r>
        <w:rPr>
          <w:rFonts w:ascii="Arial" w:hAnsi="Arial"/>
          <w:rtl w:val="0"/>
          <w:lang w:val="en-US"/>
        </w:rPr>
        <w:t xml:space="preserve"> everyone feels comfortable sharing their thoughts and feelings. Open conversations can clear up misunderstandings and help everyone understand each other better. </w:t>
      </w:r>
      <w:r>
        <w:rPr>
          <w:rFonts w:ascii="Arial" w:hAnsi="Arial"/>
          <w:rtl w:val="0"/>
          <w:lang w:val="en-US"/>
        </w:rPr>
        <w:t xml:space="preserve">This </w:t>
      </w:r>
      <w:r>
        <w:rPr>
          <w:rFonts w:ascii="Arial" w:hAnsi="Arial"/>
          <w:rtl w:val="0"/>
          <w:lang w:val="en-US"/>
        </w:rPr>
        <w:t>can also help prevent issues from snowballing (Wheelan, 2016).</w:t>
      </w:r>
    </w:p>
    <w:p>
      <w:pPr>
        <w:pStyle w:val="Default"/>
        <w:rPr>
          <w:rFonts w:ascii="Arial" w:cs="Arial" w:hAnsi="Arial" w:eastAsia="Arial"/>
        </w:rPr>
      </w:pPr>
    </w:p>
    <w:p>
      <w:pPr>
        <w:pStyle w:val="Default"/>
        <w:rPr>
          <w:rFonts w:ascii="Arial" w:cs="Arial" w:hAnsi="Arial" w:eastAsia="Arial"/>
        </w:rPr>
      </w:pPr>
      <w:r>
        <w:rPr>
          <w:rFonts w:ascii="Arial" w:hAnsi="Arial"/>
          <w:rtl w:val="0"/>
        </w:rPr>
        <w:t xml:space="preserve">2. </w:t>
      </w:r>
      <w:r>
        <w:rPr>
          <w:rFonts w:ascii="Arial" w:hAnsi="Arial"/>
          <w:rtl w:val="0"/>
          <w:lang w:val="en-US"/>
        </w:rPr>
        <w:t xml:space="preserve">Active listening is a great way to resolve conflict. By </w:t>
      </w:r>
      <w:r>
        <w:rPr>
          <w:rFonts w:ascii="Arial" w:hAnsi="Arial"/>
          <w:rtl w:val="0"/>
        </w:rPr>
        <w:t>Mak</w:t>
      </w:r>
      <w:r>
        <w:rPr>
          <w:rFonts w:ascii="Arial" w:hAnsi="Arial"/>
          <w:rtl w:val="0"/>
          <w:lang w:val="en-US"/>
        </w:rPr>
        <w:t>ing</w:t>
      </w:r>
      <w:r>
        <w:rPr>
          <w:rFonts w:ascii="Arial" w:hAnsi="Arial"/>
          <w:rtl w:val="0"/>
          <w:lang w:val="en-US"/>
        </w:rPr>
        <w:t xml:space="preserve"> a point of really listening to what others are saying, without interrupting. This not only shows respect but also helps you get to the heart of the problem. Training in active listening can enhance relationships and reduce misunderstandings (Levi, 2016).</w:t>
      </w:r>
    </w:p>
    <w:p>
      <w:pPr>
        <w:pStyle w:val="Default"/>
        <w:rPr>
          <w:rFonts w:ascii="Arial" w:cs="Arial" w:hAnsi="Arial" w:eastAsia="Arial"/>
        </w:rPr>
      </w:pPr>
    </w:p>
    <w:p>
      <w:pPr>
        <w:pStyle w:val="Default"/>
        <w:rPr>
          <w:rFonts w:ascii="Arial" w:cs="Arial" w:hAnsi="Arial" w:eastAsia="Arial"/>
        </w:rPr>
      </w:pPr>
      <w:r>
        <w:rPr>
          <w:rFonts w:ascii="Arial" w:hAnsi="Arial"/>
          <w:rtl w:val="0"/>
        </w:rPr>
        <w:t xml:space="preserve">3. </w:t>
      </w:r>
      <w:r>
        <w:rPr>
          <w:rFonts w:ascii="Arial" w:hAnsi="Arial"/>
          <w:rtl w:val="0"/>
          <w:lang w:val="en-US"/>
        </w:rPr>
        <w:t>If employers provide conflict resolution training and can</w:t>
      </w:r>
      <w:r>
        <w:rPr>
          <w:rFonts w:ascii="Arial" w:hAnsi="Arial"/>
          <w:rtl w:val="0"/>
          <w:lang w:val="en-US"/>
        </w:rPr>
        <w:t xml:space="preserve"> Equip team</w:t>
      </w:r>
      <w:r>
        <w:rPr>
          <w:rFonts w:ascii="Arial" w:hAnsi="Arial"/>
          <w:rtl w:val="0"/>
          <w:lang w:val="en-US"/>
        </w:rPr>
        <w:t>s</w:t>
      </w:r>
      <w:r>
        <w:rPr>
          <w:rFonts w:ascii="Arial" w:hAnsi="Arial"/>
          <w:rtl w:val="0"/>
          <w:lang w:val="en-US"/>
        </w:rPr>
        <w:t xml:space="preserve"> with skills for managing disputes</w:t>
      </w:r>
      <w:r>
        <w:rPr>
          <w:rFonts w:ascii="Arial" w:hAnsi="Arial"/>
          <w:rtl w:val="0"/>
          <w:lang w:val="en-US"/>
        </w:rPr>
        <w:t>, then this</w:t>
      </w:r>
      <w:r>
        <w:rPr>
          <w:rFonts w:ascii="Arial" w:hAnsi="Arial"/>
          <w:rtl w:val="0"/>
          <w:lang w:val="en-US"/>
        </w:rPr>
        <w:t xml:space="preserve"> can help people handle conflicts constructively and come to mutually beneficial solutions (Hocker and Wilmot, 2018).</w:t>
      </w:r>
    </w:p>
    <w:p>
      <w:pPr>
        <w:pStyle w:val="Default"/>
        <w:rPr>
          <w:rFonts w:ascii="Arial" w:cs="Arial" w:hAnsi="Arial" w:eastAsia="Arial"/>
        </w:rPr>
      </w:pPr>
    </w:p>
    <w:p>
      <w:pPr>
        <w:pStyle w:val="Default"/>
        <w:rPr>
          <w:rFonts w:ascii="Arial" w:cs="Arial" w:hAnsi="Arial" w:eastAsia="Arial"/>
        </w:rPr>
      </w:pPr>
      <w:r>
        <w:rPr>
          <w:rFonts w:ascii="Arial" w:hAnsi="Arial"/>
          <w:rtl w:val="0"/>
        </w:rPr>
        <w:t xml:space="preserve">4. </w:t>
      </w:r>
      <w:r>
        <w:rPr>
          <w:rFonts w:ascii="Arial" w:hAnsi="Arial"/>
          <w:rtl w:val="0"/>
          <w:lang w:val="en-US"/>
        </w:rPr>
        <w:t xml:space="preserve">Use of mediation can help </w:t>
      </w:r>
      <w:r>
        <w:rPr>
          <w:rFonts w:ascii="Arial" w:hAnsi="Arial"/>
          <w:rtl w:val="0"/>
          <w:lang w:val="en-US"/>
        </w:rPr>
        <w:t>If direct talks don</w:t>
      </w:r>
      <w:r>
        <w:rPr>
          <w:rFonts w:ascii="Arial" w:hAnsi="Arial" w:hint="default"/>
          <w:rtl w:val="1"/>
        </w:rPr>
        <w:t>’</w:t>
      </w:r>
      <w:r>
        <w:rPr>
          <w:rFonts w:ascii="Arial" w:hAnsi="Arial"/>
          <w:rtl w:val="0"/>
          <w:lang w:val="en-US"/>
        </w:rPr>
        <w:t>t work</w:t>
      </w:r>
      <w:r>
        <w:rPr>
          <w:rFonts w:ascii="Arial" w:hAnsi="Arial"/>
          <w:rtl w:val="0"/>
          <w:lang w:val="en-US"/>
        </w:rPr>
        <w:t xml:space="preserve">. </w:t>
      </w:r>
      <w:r>
        <w:rPr>
          <w:rFonts w:ascii="Arial" w:hAnsi="Arial"/>
          <w:rtl w:val="0"/>
          <w:lang w:val="en-US"/>
        </w:rPr>
        <w:t>bringing in a neutral mediator. A mediator can guide the conversation between conflicting parties and help them find a resolution, especially when the issues are complex or deeply rooted (Folger, Poole, and Stutman, 2017).</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5. Having clear, well-communicated policies for dealing with conflicts ensures everyone knows the steps to take if issues arise. This structure helps manage conflicts fairly and prevents them from getting out of hand (Graham and Bennett, 2017).</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In conclusion, understanding team dynamics is crucial for maintaining professional standards and fostering effective leadership and teamwork. By exploring theories like the Tuckman and GRIP models, we can see that a team's growth and performance depend on how well these dynamics are managed. While both models offer valuable insights, they also have their downsides</w:t>
      </w:r>
      <w:r>
        <w:rPr>
          <w:rFonts w:ascii="Arial" w:hAnsi="Arial" w:hint="default"/>
          <w:rtl w:val="0"/>
          <w:lang w:val="en-US"/>
        </w:rPr>
        <w:t>—</w:t>
      </w:r>
      <w:r>
        <w:rPr>
          <w:rFonts w:ascii="Arial" w:hAnsi="Arial"/>
          <w:rtl w:val="0"/>
          <w:lang w:val="en-US"/>
        </w:rPr>
        <w:t>such as the GRIP model's more simplistic approach to conflict management compared to Tuckman's detailed stages.</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In UK policing, these dynamics are especially important. The hierarchical structure and tight-knit culture can be both beneficial and problematic. While they can bring teams together and make processes smoother, they can also create an environment where misconduct is overlooked, often due to the "blue wall of silence." This not only undermines internal investigations but also damages public trust. Tackling these issues requires a balanced approach, including strong ethical leadership, thorough training on professional standards, and transparent oversight from external bodies like the Independent Office for Police Conduct (IOPC).</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Interpersonal conflicts are another significant challenge that can disrupt a team's efficiency and adherence to professional standards. These conflicts often arise from differences in personalities, values, or communication styles, and can quickly escalate if not managed properly. Effective conflict resolution strategies, such as encouraging open communication, practicing active listening, and using mediation, are key to maintaining a positive work environment.</w:t>
      </w:r>
      <w:r>
        <w:rPr>
          <w:rFonts w:ascii="Arial" w:hAnsi="Arial"/>
          <w:rtl w:val="0"/>
          <w:lang w:val="en-US"/>
        </w:rPr>
        <w:t xml:space="preserve"> </w:t>
      </w:r>
      <w:r>
        <w:rPr>
          <w:rFonts w:ascii="Arial" w:hAnsi="Arial"/>
          <w:rtl w:val="0"/>
          <w:lang w:val="en-US"/>
        </w:rPr>
        <w:t>Moreover, having clear policies and providing conflict resolution training can help team members navigate disputes constructively. By fostering a culture of open dialogue and mutual respect, teams can prevent conflicts from derailing their efforts and instead focus on achieving their shared objectives.</w:t>
      </w:r>
    </w:p>
    <w:p>
      <w:pPr>
        <w:pStyle w:val="Default"/>
        <w:rPr>
          <w:rFonts w:ascii="Arial" w:cs="Arial" w:hAnsi="Arial" w:eastAsia="Arial"/>
        </w:rPr>
      </w:pPr>
    </w:p>
    <w:p>
      <w:pPr>
        <w:pStyle w:val="Default"/>
        <w:rPr>
          <w:rFonts w:ascii="Arial" w:cs="Arial" w:hAnsi="Arial" w:eastAsia="Arial"/>
        </w:rPr>
      </w:pPr>
      <w:r>
        <w:rPr>
          <w:rFonts w:ascii="Arial" w:hAnsi="Arial"/>
          <w:rtl w:val="0"/>
          <w:lang w:val="en-US"/>
        </w:rPr>
        <w:t>Ultimately, a deep understanding of team dynamics, leadership, and conflict resolution is essential, especially in high-pressure fields like policing. By addressing these areas thoughtfully, organizations can uphold professional standards, build more cohesive and effective teams, and restore public trust. This holistic approach is vital for ensuring long-term success and a positive reputation.</w:t>
      </w:r>
    </w:p>
    <w:p>
      <w:pPr>
        <w:pStyle w:val="Default"/>
        <w:rPr>
          <w:rFonts w:ascii="Arial" w:cs="Arial" w:hAnsi="Arial" w:eastAsia="Arial"/>
        </w:rPr>
      </w:pPr>
      <w:r>
        <w:rPr>
          <w:rFonts w:ascii="Arial" w:hAnsi="Arial"/>
          <w:rtl w:val="0"/>
          <w:lang w:val="en-US"/>
        </w:rPr>
        <w:t xml:space="preserve">(word count </w:t>
      </w:r>
      <w:r>
        <w:rPr>
          <w:rFonts w:ascii="Arial" w:hAnsi="Arial" w:hint="default"/>
          <w:rtl w:val="0"/>
        </w:rPr>
        <w:t xml:space="preserve">– </w:t>
      </w:r>
      <w:r>
        <w:rPr>
          <w:rFonts w:ascii="Arial" w:hAnsi="Arial"/>
          <w:rtl w:val="0"/>
        </w:rPr>
        <w:t>15</w:t>
      </w:r>
      <w:r>
        <w:rPr>
          <w:rFonts w:ascii="Arial" w:hAnsi="Arial"/>
          <w:rtl w:val="0"/>
          <w:lang w:val="en-US"/>
        </w:rPr>
        <w:t>92</w:t>
      </w:r>
      <w:r>
        <w:rPr>
          <w:rFonts w:ascii="Arial" w:hAnsi="Arial"/>
          <w:rtl w:val="0"/>
        </w:rPr>
        <w:t>)</w:t>
      </w:r>
    </w:p>
    <w:p>
      <w:pPr>
        <w:pStyle w:val="Default"/>
        <w:bidi w:val="0"/>
        <w:spacing w:before="0" w:after="200" w:line="240" w:lineRule="auto"/>
        <w:ind w:left="0" w:right="0" w:firstLine="0"/>
        <w:jc w:val="left"/>
        <w:rPr>
          <w:rtl w:val="0"/>
        </w:rPr>
      </w:pPr>
      <w:r>
        <w:rPr>
          <w:rFonts w:ascii="Arial Unicode MS" w:cs="Arial Unicode MS" w:hAnsi="Arial Unicode MS" w:eastAsia="Arial Unicode MS"/>
          <w:b w:val="0"/>
          <w:bCs w:val="0"/>
          <w:i w:val="0"/>
          <w:iCs w:val="0"/>
          <w:outline w:val="0"/>
          <w:color w:val="222222"/>
          <w:sz w:val="20"/>
          <w:szCs w:val="20"/>
          <w:shd w:val="clear" w:color="auto" w:fill="ffffff"/>
          <w:rtl w:val="0"/>
          <w14:textFill>
            <w14:solidFill>
              <w14:srgbClr w14:val="222222"/>
            </w14:solidFill>
          </w14:textFill>
        </w:rPr>
        <w:br w:type="page"/>
      </w:r>
    </w:p>
    <w:p>
      <w:pPr>
        <w:pStyle w:val="Body"/>
        <w:ind w:right="237"/>
        <w:rPr>
          <w:sz w:val="24"/>
          <w:szCs w:val="24"/>
        </w:rPr>
      </w:pPr>
    </w:p>
    <w:p>
      <w:pPr>
        <w:pStyle w:val="Body"/>
        <w:ind w:right="237"/>
        <w:rPr>
          <w:b w:val="1"/>
          <w:bCs w:val="1"/>
          <w:sz w:val="24"/>
          <w:szCs w:val="24"/>
        </w:rPr>
      </w:pPr>
      <w:r>
        <w:rPr>
          <w:b w:val="1"/>
          <w:bCs w:val="1"/>
          <w:sz w:val="24"/>
          <w:szCs w:val="24"/>
          <w:rtl w:val="0"/>
          <w:lang w:val="en-US"/>
        </w:rPr>
        <w:t>Task 4</w:t>
      </w:r>
    </w:p>
    <w:p>
      <w:pPr>
        <w:pStyle w:val="Body"/>
        <w:ind w:right="237"/>
        <w:rPr>
          <w:b w:val="1"/>
          <w:bCs w:val="1"/>
          <w:sz w:val="24"/>
          <w:szCs w:val="24"/>
        </w:rPr>
      </w:pPr>
      <w:r>
        <w:rPr>
          <w:b w:val="1"/>
          <w:bCs w:val="1"/>
          <w:sz w:val="24"/>
          <w:szCs w:val="24"/>
          <w:rtl w:val="0"/>
          <w:lang w:val="en-US"/>
        </w:rPr>
        <w:t xml:space="preserve">Relevant areas of the National Policing Curriculum: </w:t>
      </w:r>
    </w:p>
    <w:p>
      <w:pPr>
        <w:pStyle w:val="Body"/>
        <w:ind w:right="237"/>
        <w:rPr>
          <w:b w:val="1"/>
          <w:bCs w:val="1"/>
          <w:sz w:val="24"/>
          <w:szCs w:val="24"/>
        </w:rPr>
      </w:pPr>
      <w:r>
        <w:rPr>
          <w:b w:val="1"/>
          <w:bCs w:val="1"/>
          <w:sz w:val="24"/>
          <w:szCs w:val="24"/>
          <w:rtl w:val="0"/>
          <w:lang w:val="en-US"/>
        </w:rPr>
        <w:t xml:space="preserve">Policing the roads, information and intelligence and conducting investigations. </w:t>
      </w:r>
    </w:p>
    <w:p>
      <w:pPr>
        <w:pStyle w:val="Body"/>
        <w:ind w:right="237"/>
        <w:rPr>
          <w:b w:val="1"/>
          <w:bCs w:val="1"/>
          <w:sz w:val="24"/>
          <w:szCs w:val="24"/>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308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Table Paragraph"/>
              <w:tabs>
                <w:tab w:val="left" w:pos="355"/>
              </w:tabs>
              <w:ind w:left="0" w:right="237" w:firstLine="0"/>
              <w:rPr>
                <w:sz w:val="24"/>
                <w:szCs w:val="24"/>
                <w:shd w:val="nil" w:color="auto" w:fill="auto"/>
                <w:lang w:val="en-US"/>
              </w:rPr>
            </w:pPr>
          </w:p>
          <w:p>
            <w:pPr>
              <w:pStyle w:val="Body"/>
              <w:bidi w:val="0"/>
              <w:ind w:left="0" w:right="237" w:firstLine="0"/>
              <w:jc w:val="left"/>
              <w:rPr>
                <w:sz w:val="24"/>
                <w:szCs w:val="24"/>
                <w:shd w:val="nil" w:color="auto" w:fill="auto"/>
                <w:rtl w:val="0"/>
              </w:rPr>
            </w:pPr>
            <w:r>
              <w:rPr>
                <w:b w:val="1"/>
                <w:bCs w:val="1"/>
                <w:sz w:val="24"/>
                <w:szCs w:val="24"/>
                <w:shd w:val="nil" w:color="auto" w:fill="auto"/>
                <w:rtl w:val="0"/>
                <w:lang w:val="en-US"/>
              </w:rPr>
              <w:t>Explain</w:t>
            </w:r>
            <w:r>
              <w:rPr>
                <w:sz w:val="24"/>
                <w:szCs w:val="24"/>
                <w:shd w:val="nil" w:color="auto" w:fill="auto"/>
                <w:rtl w:val="0"/>
                <w:lang w:val="en-US"/>
              </w:rPr>
              <w:t xml:space="preserve"> how information and intelligence can be used in the disruption of the more prevalent criminal activity (e.g. drug smuggling, human trafficking, child sexual exploitation, counterfeit goods, organised crime groups and </w:t>
            </w:r>
            <w:r>
              <w:rPr>
                <w:sz w:val="24"/>
                <w:szCs w:val="24"/>
                <w:shd w:val="nil" w:color="auto" w:fill="auto"/>
                <w:rtl w:val="0"/>
                <w:lang w:val="en-US"/>
              </w:rPr>
              <w:t>‘</w:t>
            </w:r>
            <w:r>
              <w:rPr>
                <w:sz w:val="24"/>
                <w:szCs w:val="24"/>
                <w:shd w:val="nil" w:color="auto" w:fill="auto"/>
                <w:rtl w:val="0"/>
                <w:lang w:val="en-US"/>
              </w:rPr>
              <w:t>county lines</w:t>
            </w:r>
            <w:r>
              <w:rPr>
                <w:sz w:val="24"/>
                <w:szCs w:val="24"/>
                <w:shd w:val="nil" w:color="auto" w:fill="auto"/>
                <w:rtl w:val="0"/>
                <w:lang w:val="en-US"/>
              </w:rPr>
              <w:t>’</w:t>
            </w:r>
            <w:r>
              <w:rPr>
                <w:sz w:val="24"/>
                <w:szCs w:val="24"/>
                <w:shd w:val="nil" w:color="auto" w:fill="auto"/>
                <w:rtl w:val="0"/>
                <w:lang w:val="en-US"/>
              </w:rPr>
              <w:t xml:space="preserve">) by effective policing of the roads. </w:t>
            </w:r>
          </w:p>
          <w:p>
            <w:pPr>
              <w:pStyle w:val="Body"/>
              <w:ind w:right="237"/>
              <w:rPr>
                <w:sz w:val="24"/>
                <w:szCs w:val="24"/>
                <w:shd w:val="nil" w:color="auto" w:fill="auto"/>
                <w:lang w:val="en-US"/>
              </w:rPr>
            </w:pPr>
          </w:p>
          <w:p>
            <w:pPr>
              <w:pStyle w:val="Body"/>
              <w:bidi w:val="0"/>
              <w:ind w:left="0" w:right="237" w:firstLine="0"/>
              <w:jc w:val="left"/>
              <w:rPr>
                <w:sz w:val="24"/>
                <w:szCs w:val="24"/>
                <w:shd w:val="nil" w:color="auto" w:fill="auto"/>
                <w:rtl w:val="0"/>
              </w:rPr>
            </w:pPr>
            <w:r>
              <w:rPr>
                <w:b w:val="1"/>
                <w:bCs w:val="1"/>
                <w:sz w:val="24"/>
                <w:szCs w:val="24"/>
                <w:shd w:val="nil" w:color="auto" w:fill="auto"/>
                <w:rtl w:val="0"/>
                <w:lang w:val="en-US"/>
              </w:rPr>
              <w:t>Outline</w:t>
            </w:r>
            <w:r>
              <w:rPr>
                <w:sz w:val="24"/>
                <w:szCs w:val="24"/>
                <w:shd w:val="nil" w:color="auto" w:fill="auto"/>
                <w:rtl w:val="0"/>
                <w:lang w:val="en-US"/>
              </w:rPr>
              <w:t xml:space="preserve"> how ANPR can be used as investigative resource when disrupting criminal activity. </w:t>
            </w:r>
          </w:p>
          <w:p>
            <w:pPr>
              <w:pStyle w:val="Body"/>
              <w:ind w:right="237"/>
              <w:rPr>
                <w:sz w:val="24"/>
                <w:szCs w:val="24"/>
                <w:shd w:val="nil" w:color="auto" w:fill="auto"/>
                <w:lang w:val="en-US"/>
              </w:rPr>
            </w:pPr>
          </w:p>
          <w:p>
            <w:pPr>
              <w:pStyle w:val="Body"/>
              <w:bidi w:val="0"/>
              <w:ind w:left="0" w:right="237" w:firstLine="0"/>
              <w:jc w:val="left"/>
              <w:rPr>
                <w:rtl w:val="0"/>
              </w:rPr>
            </w:pPr>
            <w:r>
              <w:rPr>
                <w:i w:val="0"/>
                <w:iCs w:val="0"/>
                <w:sz w:val="24"/>
                <w:szCs w:val="24"/>
                <w:shd w:val="nil" w:color="auto" w:fill="auto"/>
                <w:rtl w:val="0"/>
                <w:lang w:val="en-US"/>
              </w:rPr>
              <w:t xml:space="preserve">1750 words </w:t>
            </w:r>
            <w:r>
              <w:rPr>
                <w:i w:val="1"/>
                <w:iCs w:val="1"/>
                <w:sz w:val="24"/>
                <w:szCs w:val="24"/>
                <w:shd w:val="nil" w:color="auto" w:fill="auto"/>
                <w:rtl w:val="0"/>
                <w:lang w:val="en-US"/>
              </w:rPr>
              <w:t>(+/- 10%: include your actual word count at the end of each section)</w:t>
            </w:r>
            <w:r>
              <w:rPr>
                <w:i w:val="1"/>
                <w:iCs w:val="1"/>
                <w:sz w:val="24"/>
                <w:szCs w:val="24"/>
                <w:shd w:val="nil" w:color="auto" w:fill="auto"/>
              </w:rPr>
            </w:r>
          </w:p>
        </w:tc>
      </w:tr>
    </w:tbl>
    <w:p>
      <w:pPr>
        <w:pStyle w:val="Body"/>
        <w:widowControl w:val="0"/>
        <w:rPr>
          <w:b w:val="1"/>
          <w:bCs w:val="1"/>
          <w:sz w:val="24"/>
          <w:szCs w:val="24"/>
        </w:rPr>
      </w:pPr>
    </w:p>
    <w:p>
      <w:pPr>
        <w:pStyle w:val="Body"/>
        <w:ind w:right="237"/>
        <w:rPr>
          <w:sz w:val="24"/>
          <w:szCs w:val="24"/>
        </w:rPr>
      </w:pPr>
    </w:p>
    <w:p>
      <w:pPr>
        <w:pStyle w:val="Body"/>
        <w:ind w:right="237"/>
        <w:rPr>
          <w:b w:val="1"/>
          <w:bCs w:val="1"/>
          <w:sz w:val="24"/>
          <w:szCs w:val="24"/>
        </w:rPr>
      </w:pPr>
      <w:r>
        <w:rPr>
          <w:b w:val="1"/>
          <w:bCs w:val="1"/>
          <w:sz w:val="24"/>
          <w:szCs w:val="24"/>
          <w:rtl w:val="0"/>
          <w:lang w:val="de-DE"/>
        </w:rPr>
        <w:t>ANSWER:</w:t>
      </w:r>
    </w:p>
    <w:p>
      <w:pPr>
        <w:pStyle w:val="Body"/>
        <w:ind w:right="237"/>
        <w:rPr>
          <w:sz w:val="24"/>
          <w:szCs w:val="24"/>
        </w:rPr>
      </w:pPr>
    </w:p>
    <w:p>
      <w:pPr>
        <w:pStyle w:val="Body"/>
        <w:ind w:right="237"/>
        <w:rPr>
          <w:sz w:val="24"/>
          <w:szCs w:val="24"/>
        </w:rPr>
      </w:pPr>
    </w:p>
    <w:p>
      <w:pPr>
        <w:pStyle w:val="Body"/>
        <w:ind w:right="237"/>
        <w:rPr>
          <w:sz w:val="24"/>
          <w:szCs w:val="24"/>
        </w:rPr>
      </w:pPr>
      <w:r>
        <w:rPr>
          <w:sz w:val="24"/>
          <w:szCs w:val="24"/>
          <w:rtl w:val="0"/>
          <w:lang w:val="en-US"/>
        </w:rPr>
        <w:t>In this essay I will be looking into how information and intelligence can be used in the disruption of the more prevalent criminal activity by effective policing of the roads. I will also aim to outline how ANPR (Automatic Numberplate Recognition) can be used as an investigative resource when disrupting criminal activity.</w:t>
      </w:r>
    </w:p>
    <w:p>
      <w:pPr>
        <w:pStyle w:val="Body"/>
        <w:ind w:right="237"/>
        <w:rPr>
          <w:sz w:val="24"/>
          <w:szCs w:val="24"/>
        </w:rPr>
      </w:pPr>
    </w:p>
    <w:p>
      <w:pPr>
        <w:pStyle w:val="Body"/>
        <w:ind w:right="237"/>
        <w:rPr>
          <w:sz w:val="24"/>
          <w:szCs w:val="24"/>
        </w:rPr>
      </w:pPr>
      <w:r>
        <w:rPr>
          <w:sz w:val="24"/>
          <w:szCs w:val="24"/>
          <w:rtl w:val="0"/>
          <w:lang w:val="en-US"/>
        </w:rPr>
        <w:t xml:space="preserve">When it comes to disrupting criminal activity, especially the more prevalent criminal activity, information and intelligence is pivotal to police forces across the uk. With information and intelligence, police forces can effectively disrupt things like drug smuggling, human trafficking, child sexual exploitation, counterfeit goods and organised crime groups. </w:t>
      </w:r>
    </w:p>
    <w:p>
      <w:pPr>
        <w:pStyle w:val="Body"/>
        <w:ind w:right="237"/>
        <w:rPr>
          <w:sz w:val="24"/>
          <w:szCs w:val="24"/>
        </w:rPr>
      </w:pPr>
    </w:p>
    <w:p>
      <w:pPr>
        <w:pStyle w:val="Body"/>
        <w:ind w:right="237"/>
        <w:rPr>
          <w:sz w:val="24"/>
          <w:szCs w:val="24"/>
        </w:rPr>
      </w:pPr>
      <w:r>
        <w:rPr>
          <w:sz w:val="24"/>
          <w:szCs w:val="24"/>
          <w:rtl w:val="0"/>
          <w:lang w:val="en-US"/>
        </w:rPr>
        <w:t>So what is information and intelligence, what are the differences between them and why does policing in the uk rely on them? Information is essentially raw data and factual data that has been gathered from a number of different sources. These sources can include a member of the public, police officers, CCTV observations and other data from different agencies. Although information is key, it does not necessarily mean that there is any criminal activity but it does however serve as a starting block. Intelligence is basically information that has gone through a process to filter it, sanitize it and have it fit for action</w:t>
      </w:r>
      <w:r>
        <w:rPr>
          <w:outline w:val="0"/>
          <w:color w:val="2c3e50"/>
          <w:sz w:val="24"/>
          <w:szCs w:val="24"/>
          <w:u w:color="2c3e50"/>
          <w:shd w:val="clear" w:color="auto" w:fill="ffffff"/>
          <w:rtl w:val="0"/>
          <w14:textFill>
            <w14:solidFill>
              <w14:srgbClr w14:val="2C3E50"/>
            </w14:solidFill>
          </w14:textFill>
        </w:rPr>
        <w:t xml:space="preserve"> </w:t>
      </w:r>
      <w:r>
        <w:rPr>
          <w:sz w:val="24"/>
          <w:szCs w:val="24"/>
          <w:rtl w:val="0"/>
          <w:lang w:val="en-US"/>
        </w:rPr>
        <w:t>(College of Policing, 2013). Intelligence is an ongoing process and has to be regularly checked to make sure it is currently up to date.</w:t>
      </w:r>
    </w:p>
    <w:p>
      <w:pPr>
        <w:pStyle w:val="Body"/>
        <w:ind w:right="237"/>
        <w:rPr>
          <w:sz w:val="24"/>
          <w:szCs w:val="24"/>
        </w:rPr>
      </w:pPr>
    </w:p>
    <w:p>
      <w:pPr>
        <w:pStyle w:val="Body"/>
        <w:ind w:right="237"/>
        <w:rPr>
          <w:sz w:val="24"/>
          <w:szCs w:val="24"/>
        </w:rPr>
      </w:pPr>
      <w:r>
        <w:rPr>
          <w:sz w:val="24"/>
          <w:szCs w:val="24"/>
          <w:rtl w:val="0"/>
          <w:lang w:val="en-US"/>
        </w:rPr>
        <w:t>When it comes to using this information and intelligence to disrupt criminal activity by effective policing of the roads, it does not just come from a singular source. There are various ways that uk police forces can utilise intelligence to disrupt crime on the roads. The process involves a systematic gathering and analysis of the information that has been provided to give an insight into what is going on. Police forces use a number of resources such as CCTV footage, criminal databases and automatic numberplate recognition to identify and detect the different and distinct patterns of criminal behaviours(College of policing, 2020)</w:t>
      </w:r>
    </w:p>
    <w:p>
      <w:pPr>
        <w:pStyle w:val="Body"/>
        <w:ind w:right="237"/>
        <w:rPr>
          <w:sz w:val="24"/>
          <w:szCs w:val="24"/>
        </w:rPr>
      </w:pPr>
    </w:p>
    <w:p>
      <w:pPr>
        <w:pStyle w:val="Body"/>
        <w:ind w:right="237"/>
        <w:rPr>
          <w:sz w:val="24"/>
          <w:szCs w:val="24"/>
        </w:rPr>
      </w:pPr>
      <w:r>
        <w:rPr>
          <w:sz w:val="24"/>
          <w:szCs w:val="24"/>
          <w:rtl w:val="0"/>
          <w:lang w:val="en-US"/>
        </w:rPr>
        <w:t xml:space="preserve">The main way intelligence disrupts crime on uk roads is by carrying out targeted operations and by going through the intelligence data. By doing this, uk police forces are able to identify high risk areas and times of day where more prevalent crimes occur such as drug trafficking or vehicle theft. This can allow more focussed patrols for roads policing officers which increases the chance of the criminals being intercepted carrying out the activities before they escalate (college of policing, 2022). One of the biggest ways that police in the uk can utilise information and intelligence to disrupt crime on uk roads is through ANPR. </w:t>
      </w:r>
    </w:p>
    <w:p>
      <w:pPr>
        <w:pStyle w:val="Body"/>
        <w:ind w:right="237"/>
        <w:rPr>
          <w:sz w:val="24"/>
          <w:szCs w:val="24"/>
        </w:rPr>
      </w:pPr>
    </w:p>
    <w:p>
      <w:pPr>
        <w:pStyle w:val="Body"/>
        <w:ind w:right="237"/>
        <w:rPr>
          <w:sz w:val="24"/>
          <w:szCs w:val="24"/>
        </w:rPr>
      </w:pPr>
      <w:r>
        <w:rPr>
          <w:sz w:val="24"/>
          <w:szCs w:val="24"/>
          <w:rtl w:val="0"/>
          <w:lang w:val="en-US"/>
        </w:rPr>
        <w:t>ANPR or automatic numberplate recognition is a form of technology that utilises software and a series of cameras to link up to a number of databases. The way Automatic numberplate recognition works is when a vehicle passes through an ANPR camera, its numberplate is read from the vehicle and is checked against the databases and they will flag up for police which gives them the intelligence that they can choose whether or not to act on it (National ANPR Standards for Policing and Law Enforcement, 2024).</w:t>
      </w:r>
    </w:p>
    <w:p>
      <w:pPr>
        <w:pStyle w:val="Body"/>
        <w:ind w:right="237"/>
        <w:rPr>
          <w:sz w:val="24"/>
          <w:szCs w:val="24"/>
        </w:rPr>
      </w:pPr>
    </w:p>
    <w:p>
      <w:pPr>
        <w:pStyle w:val="Body"/>
        <w:ind w:right="237"/>
        <w:rPr>
          <w:sz w:val="24"/>
          <w:szCs w:val="24"/>
        </w:rPr>
      </w:pPr>
      <w:r>
        <w:rPr>
          <w:sz w:val="24"/>
          <w:szCs w:val="24"/>
          <w:rtl w:val="0"/>
          <w:lang w:val="en-US"/>
        </w:rPr>
        <w:t>ANPR cameras were first introduced back in 1979 by the police scientific development branch and they were initially trialled along the M25, although the first arrest using the technology did not come until 1981 for a stolen car.</w:t>
      </w:r>
      <w:r>
        <w:rPr>
          <w:outline w:val="0"/>
          <w:color w:val="2c3e50"/>
          <w:sz w:val="24"/>
          <w:szCs w:val="24"/>
          <w:u w:color="2c3e50"/>
          <w:shd w:val="clear" w:color="auto" w:fill="ffffff"/>
          <w:rtl w:val="0"/>
          <w:lang w:val="en-US"/>
          <w14:textFill>
            <w14:solidFill>
              <w14:srgbClr w14:val="2C3E50"/>
            </w14:solidFill>
          </w14:textFill>
        </w:rPr>
        <w:t xml:space="preserve"> (ANPR Internatonal, n.d.). Today, ANPR is used by the police and can be contributed to a huge reduction in crime due to the police ability to disrupt crime using the technology. Research that was carried out by Nottinghamshire police showed that in areas where there was ANPR in use, there was a 36% reduction of burglaries in the area within the first year. The trial was so successful that they implemented another rollout (Anprcameras.com, 2016).</w:t>
      </w:r>
    </w:p>
    <w:p>
      <w:pPr>
        <w:pStyle w:val="Body"/>
        <w:ind w:right="237"/>
        <w:rPr>
          <w:sz w:val="24"/>
          <w:szCs w:val="24"/>
        </w:rPr>
      </w:pPr>
    </w:p>
    <w:p>
      <w:pPr>
        <w:pStyle w:val="Body"/>
        <w:ind w:right="237"/>
        <w:rPr>
          <w:sz w:val="24"/>
          <w:szCs w:val="24"/>
        </w:rPr>
      </w:pPr>
      <w:r>
        <w:rPr>
          <w:sz w:val="24"/>
          <w:szCs w:val="24"/>
          <w:rtl w:val="0"/>
          <w:lang w:val="en-US"/>
        </w:rPr>
        <w:t>ANPR cameras have not always been favoured among communities within the uk and there have been a number of issues raised in relation to the use of automatic numberplate recognition. Some of the issues raised are centred around privacy concerns. (Anon, 2023) shows that people are concerned about their data and what happens to it when their car goes through a camera and people are concerned about it being an intrusion into their privacy. There are also concerns around ANPR providing false positives. A false positive when it comes to ANPR is when a vehicle is mistakenly flagged to match a database entry when it has in fact, not done anything wrong. These can occur when the image quality generated from the camera is poor, misrepresented numberplates etc. (www.lancashire.police.uk, n.d.) states that their use of ANPR is to locate stolen vehicles as well as assist with major crimes that happen in their force area.</w:t>
      </w:r>
    </w:p>
    <w:p>
      <w:pPr>
        <w:pStyle w:val="Body"/>
        <w:ind w:right="237"/>
        <w:rPr>
          <w:sz w:val="24"/>
          <w:szCs w:val="24"/>
        </w:rPr>
      </w:pPr>
    </w:p>
    <w:p>
      <w:pPr>
        <w:pStyle w:val="Body"/>
        <w:ind w:right="237"/>
        <w:rPr>
          <w:sz w:val="24"/>
          <w:szCs w:val="24"/>
        </w:rPr>
      </w:pPr>
    </w:p>
    <w:p>
      <w:pPr>
        <w:pStyle w:val="Body"/>
        <w:ind w:right="237"/>
        <w:rPr>
          <w:sz w:val="24"/>
          <w:szCs w:val="24"/>
        </w:rPr>
      </w:pPr>
      <w:r>
        <w:rPr>
          <w:sz w:val="24"/>
          <w:szCs w:val="24"/>
          <w:rtl w:val="0"/>
          <w:lang w:val="en-US"/>
        </w:rPr>
        <w:t>So why are the police using ANPR technology if there are issues surrounding it?</w:t>
      </w:r>
    </w:p>
    <w:p>
      <w:pPr>
        <w:pStyle w:val="Body"/>
        <w:ind w:right="237"/>
        <w:rPr>
          <w:sz w:val="24"/>
          <w:szCs w:val="24"/>
        </w:rPr>
      </w:pPr>
      <w:r>
        <w:rPr>
          <w:sz w:val="24"/>
          <w:szCs w:val="24"/>
          <w:rtl w:val="0"/>
          <w:lang w:val="en-US"/>
        </w:rPr>
        <w:t>ANPR technology significantly enhances the ability of UK police to detect and prevent crime. The system automatically reads vehicle number plates and checks them against various databases, including those for stolen vehicles, uninsured drivers, and vehicles linked to criminal activities. This real-time data processing allows for immediate action. For instance, if a stolen vehicle is detected, police can be go to the area to intercept it promptly. According to (Goold, Loader, and Thumala 2013), the deployment of ANPR has been instrumental in increasing the recovery rates of stolen vehicles and apprehending individuals involved in serious crimes. The technology's ability to provide continuous surveillance and rapid data analysis acts as a force multiplier, enabling law enforcement to cover more ground than would be possible with traditional methods alone. There is also the benefit of efficiency when it comes to ANPR. ANPR technology improves efficiency within UK police forces. By automating the process of monitoring and identifying vehicles on certain databases, ANPR reduces the need for manual checks and frees up police officers to focus on other jobs. This efficiency is particularly valuable given the budget constraints and resource limitations faced by many UK police departments. (Disney and Simpson, 2017) shows that Spending on the police fell by 14% in real terms between 2010</w:t>
      </w:r>
      <w:r>
        <w:rPr>
          <w:sz w:val="24"/>
          <w:szCs w:val="24"/>
          <w:rtl w:val="0"/>
        </w:rPr>
        <w:t>–</w:t>
      </w:r>
      <w:r>
        <w:rPr>
          <w:sz w:val="24"/>
          <w:szCs w:val="24"/>
          <w:rtl w:val="0"/>
          <w:lang w:val="en-US"/>
        </w:rPr>
        <w:t>11 and 2014</w:t>
      </w:r>
      <w:r>
        <w:rPr>
          <w:sz w:val="24"/>
          <w:szCs w:val="24"/>
          <w:rtl w:val="0"/>
        </w:rPr>
        <w:t>–</w:t>
      </w:r>
      <w:r>
        <w:rPr>
          <w:sz w:val="24"/>
          <w:szCs w:val="24"/>
          <w:rtl w:val="0"/>
          <w:lang w:val="en-US"/>
        </w:rPr>
        <w:t>15. Central government grants for the police fell by more (20%) but some forces were able partially to offset the cut by raising more money through council tax.</w:t>
      </w:r>
    </w:p>
    <w:p>
      <w:pPr>
        <w:pStyle w:val="Body"/>
        <w:ind w:right="237"/>
        <w:rPr>
          <w:sz w:val="24"/>
          <w:szCs w:val="24"/>
        </w:rPr>
      </w:pPr>
    </w:p>
    <w:p>
      <w:pPr>
        <w:pStyle w:val="Body"/>
        <w:ind w:right="237"/>
        <w:rPr>
          <w:b w:val="1"/>
          <w:bCs w:val="1"/>
          <w:sz w:val="24"/>
          <w:szCs w:val="24"/>
        </w:rPr>
      </w:pPr>
      <w:r>
        <w:rPr>
          <w:sz w:val="24"/>
          <w:szCs w:val="24"/>
          <w:rtl w:val="0"/>
          <w:lang w:val="en-US"/>
        </w:rPr>
        <w:t>ANPR has also helped disrupt crime on the roads in post-crime investigations. Police can access historical data from ANPR cameras and can trace the movements of vehicles involved in the crimes, establishing patterns and identifying suspects. For instance, in cases of human trafficking, drug smuggling, or violent crimes, ANPR data can reveal connections and lead to breakthroughs that might otherwise be unattainable. This ability to go back and look at the images can also back up witness statements and strengthen cases in court, leading to higher conviction rates. (ANPR Cameras, 2015) Stated that in Bolton, 43 suspects were rounded up for a variety of offences, some of them being sexual assaults, domestic abuse, threats to kill, harassment, theft, burglary, dangerous driving and the possession of indecent images.</w:t>
      </w:r>
    </w:p>
    <w:p>
      <w:pPr>
        <w:pStyle w:val="Body"/>
        <w:ind w:right="237"/>
        <w:rPr>
          <w:sz w:val="24"/>
          <w:szCs w:val="24"/>
        </w:rPr>
      </w:pPr>
    </w:p>
    <w:p>
      <w:pPr>
        <w:pStyle w:val="Body"/>
        <w:ind w:right="237"/>
        <w:rPr>
          <w:sz w:val="24"/>
          <w:szCs w:val="24"/>
        </w:rPr>
      </w:pPr>
    </w:p>
    <w:p>
      <w:pPr>
        <w:pStyle w:val="Body"/>
        <w:ind w:right="237"/>
        <w:rPr>
          <w:sz w:val="24"/>
          <w:szCs w:val="24"/>
        </w:rPr>
      </w:pPr>
      <w:r>
        <w:rPr>
          <w:sz w:val="24"/>
          <w:szCs w:val="24"/>
          <w:rtl w:val="0"/>
          <w:lang w:val="en-US"/>
        </w:rPr>
        <w:t xml:space="preserve">In wrapping up, it's clear that combining information, intelligence, and ANPR technology has revolutionized how UK police tackle crime on the roads. Turning raw data into useful intelligence lets police zero in on criminal activities like drug smuggling and human trafficking, making their operations more targeted and effective. By pinpointing high-risk areas and times, police can deploy resources more strategically. ANPR technology, in particular, has been a game-changer. It automatically reads vehicle number plates and checks them against various databases, providing real-time information that police can act on immediately. </w:t>
      </w:r>
    </w:p>
    <w:p>
      <w:pPr>
        <w:pStyle w:val="Body"/>
        <w:ind w:right="237"/>
        <w:rPr>
          <w:sz w:val="24"/>
          <w:szCs w:val="24"/>
        </w:rPr>
      </w:pPr>
    </w:p>
    <w:p>
      <w:pPr>
        <w:pStyle w:val="Body"/>
        <w:ind w:right="237"/>
        <w:rPr>
          <w:sz w:val="24"/>
          <w:szCs w:val="24"/>
        </w:rPr>
      </w:pPr>
      <w:r>
        <w:rPr>
          <w:sz w:val="24"/>
          <w:szCs w:val="24"/>
          <w:rtl w:val="0"/>
          <w:lang w:val="en-US"/>
        </w:rPr>
        <w:t>The success stories, like the significant drop in crime rates in Nottinghamshire, show just how powerful this tool can be. Plus, ANPR boosts efficiency by freeing up officers to focus on other important tasks while maintaining constant surveillance. However, ANPR isn't perfect. There are valid concerns about privacy and the risk of false positives, where innocent drivers might be flagged incorrectly. Building public trust through transparent communication and improving the technology to reduce errors are crucial steps forward. Despite these issues, the benefits of ANPR in road policing are undeniable. Its ability to trace vehicle movements and uncover crucial links in criminal activities has been vital in solving complex cases.</w:t>
      </w:r>
    </w:p>
    <w:p>
      <w:pPr>
        <w:pStyle w:val="Body"/>
        <w:ind w:right="237"/>
        <w:rPr>
          <w:sz w:val="24"/>
          <w:szCs w:val="24"/>
        </w:rPr>
      </w:pPr>
    </w:p>
    <w:p>
      <w:pPr>
        <w:pStyle w:val="Body"/>
        <w:ind w:right="237"/>
        <w:rPr>
          <w:sz w:val="24"/>
          <w:szCs w:val="24"/>
        </w:rPr>
      </w:pPr>
      <w:r>
        <w:rPr>
          <w:sz w:val="24"/>
          <w:szCs w:val="24"/>
          <w:rtl w:val="0"/>
          <w:lang w:val="en-US"/>
        </w:rPr>
        <w:t>Historical ANPR data has provided key evidence in cases of human trafficking, drug smuggling, and violent crimes, leading to higher conviction rates and more robust prosecutions. Moreover, ANPR's cost-effectiveness is particularly important in light of budget cuts faced by UK police forces. By automating routine checks, ANPR allows for better allocation of police personnel and resources, maximizing their impact on crime prevention and resolution. The financial savings and operational efficiencies it brings are significant, especially given the reductions in police funding over recent years. In conclusion, while there are challenges to address, the strategic use of information, intelligence, and ANPR technology has undeniably strengthened the ability of UK police to disrupt criminal activities on the roads. Continuous improvements in the technology and addressing public concerns will only enhance its effectiveness. The successes so far show the potential for even greater impact as these systems evolve and become more integrated into law enforcement strategies. With these advancements, the safety and security of UK roads will continue to improve, making a real difference in the fight against crime.</w:t>
      </w:r>
    </w:p>
    <w:p>
      <w:pPr>
        <w:pStyle w:val="Body"/>
        <w:ind w:right="237"/>
        <w:rPr>
          <w:sz w:val="24"/>
          <w:szCs w:val="24"/>
        </w:rPr>
      </w:pPr>
    </w:p>
    <w:p>
      <w:pPr>
        <w:pStyle w:val="Body"/>
        <w:ind w:right="237"/>
        <w:rPr>
          <w:sz w:val="24"/>
          <w:szCs w:val="24"/>
        </w:rPr>
      </w:pPr>
      <w:r>
        <w:rPr>
          <w:sz w:val="24"/>
          <w:szCs w:val="24"/>
          <w:rtl w:val="0"/>
          <w:lang w:val="en-US"/>
        </w:rPr>
        <w:t xml:space="preserve">(word count </w:t>
      </w:r>
      <w:r>
        <w:rPr>
          <w:sz w:val="24"/>
          <w:szCs w:val="24"/>
          <w:rtl w:val="0"/>
        </w:rPr>
        <w:t xml:space="preserve">– </w:t>
      </w:r>
      <w:r>
        <w:rPr>
          <w:sz w:val="24"/>
          <w:szCs w:val="24"/>
          <w:rtl w:val="0"/>
        </w:rPr>
        <w:t>1546)</w:t>
      </w:r>
    </w:p>
    <w:p>
      <w:pPr>
        <w:pStyle w:val="Body"/>
        <w:ind w:right="237"/>
        <w:rPr>
          <w:sz w:val="24"/>
          <w:szCs w:val="24"/>
        </w:rPr>
      </w:pPr>
    </w:p>
    <w:p>
      <w:pPr>
        <w:pStyle w:val="Body"/>
        <w:ind w:right="237"/>
        <w:rPr>
          <w:b w:val="1"/>
          <w:bCs w:val="1"/>
          <w:sz w:val="24"/>
          <w:szCs w:val="24"/>
        </w:rPr>
      </w:pPr>
    </w:p>
    <w:p>
      <w:pPr>
        <w:pStyle w:val="Body"/>
        <w:ind w:right="225"/>
        <w:rPr>
          <w:sz w:val="18"/>
          <w:szCs w:val="18"/>
        </w:rPr>
      </w:pPr>
      <w:r>
        <w:rPr>
          <w:b w:val="1"/>
          <w:bCs w:val="1"/>
          <w:sz w:val="24"/>
          <w:szCs w:val="24"/>
          <w:rtl w:val="0"/>
          <w:lang w:val="en-US"/>
        </w:rPr>
        <w:t>Task 5</w:t>
      </w:r>
      <w:r>
        <w:rPr>
          <w:sz w:val="24"/>
          <w:szCs w:val="24"/>
          <w:rtl w:val="0"/>
        </w:rPr>
        <w:t> </w:t>
      </w:r>
    </w:p>
    <w:p>
      <w:pPr>
        <w:pStyle w:val="Body"/>
        <w:ind w:right="225"/>
        <w:rPr>
          <w:sz w:val="18"/>
          <w:szCs w:val="18"/>
        </w:rPr>
      </w:pPr>
      <w:r>
        <w:rPr>
          <w:b w:val="1"/>
          <w:bCs w:val="1"/>
          <w:sz w:val="24"/>
          <w:szCs w:val="24"/>
          <w:rtl w:val="0"/>
          <w:lang w:val="en-US"/>
        </w:rPr>
        <w:t>Individual Learning Plan</w:t>
      </w:r>
      <w:r>
        <w:rPr>
          <w:sz w:val="24"/>
          <w:szCs w:val="24"/>
          <w:rtl w:val="0"/>
        </w:rPr>
        <w:t> </w:t>
      </w:r>
    </w:p>
    <w:p>
      <w:pPr>
        <w:pStyle w:val="Body"/>
        <w:ind w:right="225"/>
        <w:rPr>
          <w:sz w:val="18"/>
          <w:szCs w:val="18"/>
        </w:rPr>
      </w:pPr>
      <w:r>
        <w:rPr>
          <w:sz w:val="24"/>
          <w:szCs w:val="24"/>
          <w:rtl w:val="0"/>
        </w:rPr>
        <w:t> </w:t>
      </w:r>
    </w:p>
    <w:p>
      <w:pPr>
        <w:pStyle w:val="Body"/>
        <w:ind w:right="225"/>
        <w:rPr>
          <w:sz w:val="18"/>
          <w:szCs w:val="18"/>
        </w:rPr>
      </w:pPr>
      <w:r>
        <w:rPr>
          <w:sz w:val="24"/>
          <w:szCs w:val="24"/>
          <w:rtl w:val="0"/>
          <w:lang w:val="en-US"/>
        </w:rPr>
        <w:t> </w:t>
      </w:r>
    </w:p>
    <w:p>
      <w:pPr>
        <w:pStyle w:val="Body"/>
        <w:ind w:right="225"/>
        <w:rPr>
          <w:sz w:val="18"/>
          <w:szCs w:val="18"/>
        </w:rPr>
      </w:pPr>
      <w:r>
        <w:rPr>
          <w:sz w:val="24"/>
          <w:szCs w:val="24"/>
          <w:rtl w:val="0"/>
          <w:lang w:val="en-US"/>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w:t>
      </w:r>
      <w:r>
        <w:rPr>
          <w:sz w:val="24"/>
          <w:szCs w:val="24"/>
          <w:rtl w:val="0"/>
        </w:rPr>
        <w:t> </w:t>
      </w:r>
    </w:p>
    <w:p>
      <w:pPr>
        <w:pStyle w:val="Body"/>
        <w:ind w:right="225"/>
        <w:rPr>
          <w:sz w:val="18"/>
          <w:szCs w:val="18"/>
        </w:rPr>
      </w:pPr>
      <w:r>
        <w:rPr>
          <w:sz w:val="24"/>
          <w:szCs w:val="24"/>
          <w:rtl w:val="0"/>
        </w:rPr>
        <w:t> </w:t>
      </w:r>
    </w:p>
    <w:p>
      <w:pPr>
        <w:pStyle w:val="Body"/>
        <w:ind w:right="225"/>
        <w:rPr>
          <w:sz w:val="18"/>
          <w:szCs w:val="18"/>
        </w:rPr>
      </w:pPr>
      <w:r>
        <w:rPr>
          <w:sz w:val="24"/>
          <w:szCs w:val="24"/>
          <w:rtl w:val="0"/>
          <w:lang w:val="en-US"/>
        </w:rPr>
        <w:t>This task differs from the PDPs that you have completed in your previous workbooks</w:t>
      </w:r>
      <w:r>
        <w:rPr>
          <w:sz w:val="24"/>
          <w:szCs w:val="24"/>
          <w:rtl w:val="0"/>
        </w:rPr>
        <w:t> </w:t>
      </w:r>
      <w:r>
        <w:rPr>
          <w:sz w:val="24"/>
          <w:szCs w:val="24"/>
          <w:rtl w:val="0"/>
          <w:lang w:val="en-US"/>
        </w:rPr>
        <w:t>in that this learning plan allows you to assess what level</w:t>
      </w:r>
      <w:r>
        <w:rPr>
          <w:sz w:val="24"/>
          <w:szCs w:val="24"/>
          <w:rtl w:val="0"/>
        </w:rPr>
        <w:t> </w:t>
      </w:r>
      <w:r>
        <w:rPr>
          <w:sz w:val="24"/>
          <w:szCs w:val="24"/>
          <w:rtl w:val="0"/>
          <w:lang w:val="en-US"/>
        </w:rPr>
        <w:t xml:space="preserve">you believe you are in key knowledge, skills and experience against where you believe you (and the force) consider you should be </w:t>
      </w:r>
      <w:r>
        <w:rPr>
          <w:sz w:val="24"/>
          <w:szCs w:val="24"/>
          <w:rtl w:val="0"/>
        </w:rPr>
        <w:t xml:space="preserve">– </w:t>
      </w:r>
      <w:r>
        <w:rPr>
          <w:sz w:val="24"/>
          <w:szCs w:val="24"/>
          <w:rtl w:val="0"/>
          <w:lang w:val="en-US"/>
        </w:rPr>
        <w:t>now and in the coming 6 to 12 months of your placement. This should then be used to target future development need.</w:t>
      </w:r>
      <w:r>
        <w:rPr>
          <w:sz w:val="24"/>
          <w:szCs w:val="24"/>
          <w:rtl w:val="0"/>
        </w:rPr>
        <w:t> </w:t>
      </w:r>
    </w:p>
    <w:p>
      <w:pPr>
        <w:pStyle w:val="Body"/>
        <w:ind w:right="225"/>
        <w:rPr>
          <w:sz w:val="18"/>
          <w:szCs w:val="18"/>
        </w:rPr>
      </w:pPr>
      <w:r>
        <w:rPr>
          <w:sz w:val="24"/>
          <w:szCs w:val="24"/>
          <w:rtl w:val="0"/>
        </w:rPr>
        <w:t> </w:t>
      </w:r>
    </w:p>
    <w:p>
      <w:pPr>
        <w:pStyle w:val="Body"/>
        <w:ind w:right="225"/>
        <w:rPr>
          <w:sz w:val="18"/>
          <w:szCs w:val="18"/>
        </w:rPr>
      </w:pPr>
      <w:r>
        <w:rPr>
          <w:sz w:val="24"/>
          <w:szCs w:val="24"/>
          <w:rtl w:val="0"/>
        </w:rPr>
        <w:t> </w:t>
      </w:r>
    </w:p>
    <w:p>
      <w:pPr>
        <w:pStyle w:val="Body"/>
        <w:ind w:right="225"/>
        <w:rPr>
          <w:sz w:val="18"/>
          <w:szCs w:val="18"/>
        </w:rPr>
      </w:pPr>
      <w:r>
        <w:rPr>
          <w:sz w:val="24"/>
          <w:szCs w:val="24"/>
          <w:rtl w:val="0"/>
          <w:lang w:val="en-US"/>
        </w:rPr>
        <w:t>1500 words</w:t>
      </w:r>
      <w:r>
        <w:rPr>
          <w:sz w:val="24"/>
          <w:szCs w:val="24"/>
          <w:rtl w:val="0"/>
        </w:rPr>
        <w:t> </w:t>
      </w:r>
      <w:r>
        <w:rPr>
          <w:i w:val="1"/>
          <w:iCs w:val="1"/>
          <w:sz w:val="24"/>
          <w:szCs w:val="24"/>
          <w:rtl w:val="0"/>
          <w:lang w:val="en-US"/>
        </w:rPr>
        <w:t>equivalent. Please note that this is not the actual number of words used in completing the table, the count reflects the thought</w:t>
      </w:r>
      <w:r>
        <w:rPr>
          <w:i w:val="1"/>
          <w:iCs w:val="1"/>
          <w:sz w:val="24"/>
          <w:szCs w:val="24"/>
          <w:rtl w:val="0"/>
        </w:rPr>
        <w:t> </w:t>
      </w:r>
      <w:r>
        <w:rPr>
          <w:i w:val="1"/>
          <w:iCs w:val="1"/>
          <w:sz w:val="24"/>
          <w:szCs w:val="24"/>
          <w:rtl w:val="0"/>
          <w:lang w:val="en-US"/>
        </w:rPr>
        <w:t>and research</w:t>
      </w:r>
      <w:r>
        <w:rPr>
          <w:i w:val="1"/>
          <w:iCs w:val="1"/>
          <w:sz w:val="24"/>
          <w:szCs w:val="24"/>
          <w:rtl w:val="0"/>
        </w:rPr>
        <w:t> </w:t>
      </w:r>
      <w:r>
        <w:rPr>
          <w:i w:val="1"/>
          <w:iCs w:val="1"/>
          <w:sz w:val="24"/>
          <w:szCs w:val="24"/>
          <w:rtl w:val="0"/>
          <w:lang w:val="en-US"/>
        </w:rPr>
        <w:t>behind it.</w:t>
      </w:r>
      <w:r>
        <w:rPr>
          <w:sz w:val="24"/>
          <w:szCs w:val="24"/>
          <w:rtl w:val="0"/>
        </w:rPr>
        <w:t> </w:t>
      </w:r>
    </w:p>
    <w:p>
      <w:pPr>
        <w:pStyle w:val="Body"/>
        <w:ind w:right="225"/>
        <w:rPr>
          <w:sz w:val="18"/>
          <w:szCs w:val="18"/>
        </w:rPr>
      </w:pPr>
      <w:r>
        <w:rPr>
          <w:sz w:val="24"/>
          <w:szCs w:val="24"/>
          <w:rtl w:val="0"/>
        </w:rPr>
        <w:t> </w:t>
      </w:r>
    </w:p>
    <w:p>
      <w:pPr>
        <w:pStyle w:val="Body"/>
        <w:ind w:right="225"/>
        <w:rPr>
          <w:sz w:val="18"/>
          <w:szCs w:val="18"/>
        </w:rPr>
      </w:pPr>
      <w:r>
        <w:rPr>
          <w:i w:val="1"/>
          <w:iCs w:val="1"/>
          <w:sz w:val="24"/>
          <w:szCs w:val="24"/>
          <w:rtl w:val="0"/>
          <w:lang w:val="en-US"/>
        </w:rPr>
        <w:t>It will count towards the overall</w:t>
      </w:r>
      <w:r>
        <w:rPr>
          <w:i w:val="1"/>
          <w:iCs w:val="1"/>
          <w:sz w:val="24"/>
          <w:szCs w:val="24"/>
          <w:rtl w:val="0"/>
        </w:rPr>
        <w:t> </w:t>
      </w:r>
      <w:r>
        <w:rPr>
          <w:i w:val="1"/>
          <w:iCs w:val="1"/>
          <w:sz w:val="24"/>
          <w:szCs w:val="24"/>
          <w:rtl w:val="0"/>
          <w:lang w:val="en-US"/>
        </w:rPr>
        <w:t>equivalent word</w:t>
      </w:r>
      <w:r>
        <w:rPr>
          <w:i w:val="1"/>
          <w:iCs w:val="1"/>
          <w:sz w:val="24"/>
          <w:szCs w:val="24"/>
          <w:rtl w:val="0"/>
        </w:rPr>
        <w:t> </w:t>
      </w:r>
      <w:r>
        <w:rPr>
          <w:i w:val="1"/>
          <w:iCs w:val="1"/>
          <w:sz w:val="24"/>
          <w:szCs w:val="24"/>
          <w:rtl w:val="0"/>
          <w:lang w:val="en-US"/>
        </w:rPr>
        <w:t>count of 8000 words</w:t>
      </w:r>
      <w:r>
        <w:rPr>
          <w:i w:val="1"/>
          <w:iCs w:val="1"/>
          <w:sz w:val="24"/>
          <w:szCs w:val="24"/>
          <w:rtl w:val="0"/>
        </w:rPr>
        <w:t> </w:t>
      </w:r>
      <w:r>
        <w:rPr>
          <w:i w:val="1"/>
          <w:iCs w:val="1"/>
          <w:sz w:val="24"/>
          <w:szCs w:val="24"/>
          <w:rtl w:val="0"/>
          <w:lang w:val="en-US"/>
        </w:rPr>
        <w:t>expected from this module.</w:t>
      </w:r>
      <w:r>
        <w:rPr>
          <w:i w:val="1"/>
          <w:iCs w:val="1"/>
          <w:sz w:val="24"/>
          <w:szCs w:val="24"/>
          <w:rtl w:val="0"/>
        </w:rPr>
        <w:t>  </w:t>
      </w:r>
      <w:r>
        <w:rPr>
          <w:sz w:val="24"/>
          <w:szCs w:val="24"/>
          <w:rtl w:val="0"/>
        </w:rPr>
        <w:t> </w:t>
      </w:r>
    </w:p>
    <w:p>
      <w:pPr>
        <w:pStyle w:val="Body"/>
        <w:ind w:right="225"/>
        <w:rPr>
          <w:sz w:val="18"/>
          <w:szCs w:val="18"/>
        </w:rPr>
      </w:pPr>
      <w:r>
        <w:rPr>
          <w:sz w:val="24"/>
          <w:szCs w:val="24"/>
          <w:rtl w:val="0"/>
        </w:rPr>
        <w:t> </w:t>
      </w:r>
    </w:p>
    <w:p>
      <w:pPr>
        <w:pStyle w:val="Body"/>
        <w:ind w:right="225"/>
        <w:rPr>
          <w:sz w:val="18"/>
          <w:szCs w:val="18"/>
        </w:rPr>
      </w:pPr>
      <w:r>
        <w:rPr>
          <w:sz w:val="24"/>
          <w:szCs w:val="24"/>
          <w:rtl w:val="0"/>
        </w:rPr>
        <w:t> </w:t>
      </w:r>
    </w:p>
    <w:p>
      <w:pPr>
        <w:pStyle w:val="Body"/>
        <w:ind w:right="225"/>
        <w:rPr>
          <w:sz w:val="18"/>
          <w:szCs w:val="18"/>
        </w:rPr>
      </w:pPr>
      <w:r>
        <w:rPr>
          <w:b w:val="1"/>
          <w:bCs w:val="1"/>
          <w:sz w:val="24"/>
          <w:szCs w:val="24"/>
          <w:rtl w:val="0"/>
          <w:lang w:val="de-DE"/>
        </w:rPr>
        <w:t>ANSWER:</w:t>
      </w:r>
      <w:r>
        <w:rPr>
          <w:sz w:val="24"/>
          <w:szCs w:val="24"/>
          <w:rtl w:val="0"/>
        </w:rPr>
        <w:t> </w:t>
      </w:r>
    </w:p>
    <w:p>
      <w:pPr>
        <w:pStyle w:val="Body"/>
        <w:ind w:right="225"/>
        <w:rPr>
          <w:sz w:val="18"/>
          <w:szCs w:val="18"/>
        </w:rPr>
      </w:pPr>
      <w:r>
        <w:rPr>
          <w:sz w:val="24"/>
          <w:szCs w:val="24"/>
          <w:rtl w:val="0"/>
        </w:rPr>
        <w:t> </w:t>
      </w:r>
    </w:p>
    <w:p>
      <w:pPr>
        <w:pStyle w:val="Body"/>
        <w:ind w:right="225"/>
        <w:rPr>
          <w:sz w:val="18"/>
          <w:szCs w:val="18"/>
        </w:rPr>
      </w:pPr>
      <w:r>
        <w:rPr>
          <w:sz w:val="24"/>
          <w:szCs w:val="24"/>
          <w:rtl w:val="0"/>
        </w:rPr>
        <w:t> </w:t>
      </w:r>
    </w:p>
    <w:p>
      <w:pPr>
        <w:pStyle w:val="Body"/>
        <w:rPr>
          <w:sz w:val="18"/>
          <w:szCs w:val="18"/>
        </w:rPr>
      </w:pPr>
      <w:r>
        <w:rPr>
          <w:b w:val="1"/>
          <w:bCs w:val="1"/>
          <w:sz w:val="22"/>
          <w:szCs w:val="22"/>
          <w:rtl w:val="0"/>
          <w:lang w:val="en-US"/>
        </w:rPr>
        <w:t>Knowledge, Skills and Experience Assessment</w:t>
      </w:r>
      <w:r>
        <w:rPr>
          <w:sz w:val="22"/>
          <w:szCs w:val="22"/>
          <w:rtl w:val="0"/>
        </w:rPr>
        <w:t> </w:t>
      </w:r>
    </w:p>
    <w:p>
      <w:pPr>
        <w:pStyle w:val="Body"/>
        <w:rPr>
          <w:sz w:val="18"/>
          <w:szCs w:val="18"/>
        </w:rPr>
      </w:pPr>
      <w:r>
        <w:rPr>
          <w:sz w:val="22"/>
          <w:szCs w:val="22"/>
          <w:rtl w:val="0"/>
        </w:rPr>
        <w:t> </w:t>
      </w:r>
    </w:p>
    <w:tbl>
      <w:tblPr>
        <w:tblW w:w="88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15"/>
        <w:gridCol w:w="705"/>
        <w:gridCol w:w="705"/>
        <w:gridCol w:w="705"/>
        <w:gridCol w:w="705"/>
        <w:gridCol w:w="705"/>
        <w:gridCol w:w="720"/>
        <w:gridCol w:w="2520"/>
      </w:tblGrid>
      <w:tr>
        <w:tblPrEx>
          <w:shd w:val="clear" w:color="auto" w:fill="cdd4e9"/>
        </w:tblPrEx>
        <w:trPr>
          <w:trHeight w:val="728" w:hRule="atLeast"/>
        </w:trPr>
        <w:tc>
          <w:tcPr>
            <w:tcW w:type="dxa" w:w="211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hint="default"/>
                <w:sz w:val="22"/>
                <w:szCs w:val="22"/>
                <w:shd w:val="nil" w:color="auto" w:fill="auto"/>
                <w:rtl w:val="0"/>
                <w:lang w:val="en-US"/>
              </w:rPr>
              <w:t> </w:t>
            </w:r>
          </w:p>
        </w:tc>
        <w:tc>
          <w:tcPr>
            <w:tcW w:type="dxa" w:w="2115"/>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2"/>
                <w:szCs w:val="22"/>
                <w:shd w:val="nil" w:color="auto" w:fill="auto"/>
                <w:rtl w:val="0"/>
                <w:lang w:val="en-US"/>
              </w:rPr>
              <w:t>REQUIRED</w:t>
            </w:r>
            <w:r>
              <w:rPr>
                <w:rFonts w:ascii="Arial" w:hAnsi="Arial" w:hint="default"/>
                <w:sz w:val="22"/>
                <w:szCs w:val="22"/>
                <w:shd w:val="nil" w:color="auto" w:fill="auto"/>
                <w:rtl w:val="0"/>
                <w:lang w:val="en-US"/>
              </w:rPr>
              <w:t> </w:t>
            </w:r>
          </w:p>
        </w:tc>
        <w:tc>
          <w:tcPr>
            <w:tcW w:type="dxa" w:w="2130"/>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2"/>
                <w:szCs w:val="22"/>
                <w:shd w:val="nil" w:color="auto" w:fill="auto"/>
                <w:rtl w:val="0"/>
                <w:lang w:val="en-US"/>
              </w:rPr>
              <w:t>RATING</w:t>
            </w:r>
            <w:r>
              <w:rPr>
                <w:rFonts w:ascii="Arial" w:hAnsi="Arial" w:hint="default"/>
                <w:sz w:val="22"/>
                <w:szCs w:val="22"/>
                <w:shd w:val="nil" w:color="auto" w:fill="auto"/>
                <w:rtl w:val="0"/>
                <w:lang w:val="en-US"/>
              </w:rPr>
              <w:t> </w:t>
            </w:r>
          </w:p>
        </w:tc>
        <w:tc>
          <w:tcPr>
            <w:tcW w:type="dxa" w:w="25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b w:val="1"/>
                <w:bCs w:val="1"/>
                <w:sz w:val="22"/>
                <w:szCs w:val="22"/>
                <w:shd w:val="nil" w:color="auto" w:fill="auto"/>
                <w:rtl w:val="0"/>
                <w:lang w:val="en-US"/>
              </w:rPr>
              <w:t>DEVELOPMENT NEED</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hint="default"/>
                <w:sz w:val="22"/>
                <w:szCs w:val="22"/>
                <w:shd w:val="nil" w:color="auto" w:fill="auto"/>
                <w:rtl w:val="0"/>
                <w:lang w:val="en-US"/>
              </w:rPr>
              <w:t> </w:t>
            </w:r>
          </w:p>
        </w:tc>
      </w:tr>
      <w:tr>
        <w:tblPrEx>
          <w:shd w:val="clear" w:color="auto" w:fill="cdd4e9"/>
        </w:tblPrEx>
        <w:trPr>
          <w:trHeight w:val="4328" w:hRule="atLeast"/>
        </w:trPr>
        <w:tc>
          <w:tcPr>
            <w:tcW w:type="dxa" w:w="211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b w:val="1"/>
                <w:bCs w:val="1"/>
                <w:sz w:val="22"/>
                <w:szCs w:val="22"/>
                <w:shd w:val="nil" w:color="auto" w:fill="auto"/>
                <w:rtl w:val="0"/>
                <w:lang w:val="en-US"/>
              </w:rPr>
              <w:t>KNOWLEDGE</w:t>
            </w: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r>
              <w:rPr>
                <w:rFonts w:ascii="Arial" w:hAnsi="Arial"/>
                <w:sz w:val="22"/>
                <w:szCs w:val="22"/>
                <w:shd w:val="nil" w:color="auto" w:fill="auto"/>
                <w:rtl w:val="0"/>
                <w:lang w:val="en-US"/>
              </w:rPr>
              <w:t>More knowledge is needed around traffic offences as it is something I would like to specialise in.</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Fonts w:ascii="Times New Roman" w:cs="Times New Roman" w:hAnsi="Times New Roman" w:eastAsia="Times New Roman"/>
                <w:sz w:val="24"/>
                <w:szCs w:val="24"/>
                <w:shd w:val="nil" w:color="auto" w:fill="auto"/>
                <w:rtl w:val="0"/>
              </w:rPr>
            </w:pP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Low</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1-4</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Med</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5-7</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High</w:t>
            </w:r>
            <w:r>
              <w:rPr>
                <w:rFonts w:ascii="Arial" w:hAnsi="Arial" w:hint="default"/>
                <w:sz w:val="22"/>
                <w:szCs w:val="22"/>
                <w:shd w:val="nil" w:color="auto" w:fill="auto"/>
                <w:rtl w:val="0"/>
                <w:lang w:val="en-US"/>
              </w:rPr>
              <w:t> </w:t>
            </w:r>
          </w:p>
          <w:p>
            <w:pPr>
              <w:pStyle w:val="Body"/>
              <w:bidi w:val="0"/>
              <w:ind w:left="0" w:right="0" w:firstLine="0"/>
              <w:jc w:val="left"/>
              <w:rPr>
                <w:sz w:val="22"/>
                <w:szCs w:val="22"/>
                <w:shd w:val="nil" w:color="auto" w:fill="auto"/>
                <w:rtl w:val="0"/>
              </w:rPr>
            </w:pPr>
            <w:r>
              <w:rPr>
                <w:sz w:val="22"/>
                <w:szCs w:val="22"/>
                <w:shd w:val="nil" w:color="auto" w:fill="auto"/>
                <w:rtl w:val="0"/>
                <w:lang w:val="en-US"/>
              </w:rPr>
              <w:t>8-10</w:t>
            </w:r>
            <w:r>
              <w:rPr>
                <w:sz w:val="22"/>
                <w:szCs w:val="22"/>
                <w:shd w:val="nil" w:color="auto" w:fill="auto"/>
                <w:rtl w:val="0"/>
                <w:lang w:val="en-US"/>
              </w:rPr>
              <w:t> </w:t>
            </w:r>
          </w:p>
          <w:p>
            <w:pPr>
              <w:pStyle w:val="Body"/>
              <w:rPr>
                <w:sz w:val="24"/>
                <w:szCs w:val="24"/>
                <w:shd w:val="nil" w:color="auto" w:fill="auto"/>
                <w:lang w:val="en-US"/>
              </w:rPr>
            </w:pPr>
          </w:p>
          <w:p>
            <w:pPr>
              <w:pStyle w:val="Body"/>
              <w:rPr>
                <w:sz w:val="24"/>
                <w:szCs w:val="24"/>
                <w:shd w:val="nil" w:color="auto" w:fill="auto"/>
                <w:lang w:val="en-US"/>
              </w:rPr>
            </w:pPr>
          </w:p>
          <w:p>
            <w:pPr>
              <w:pStyle w:val="Body"/>
              <w:bidi w:val="0"/>
              <w:ind w:left="0" w:right="0" w:firstLine="0"/>
              <w:jc w:val="left"/>
              <w:rPr>
                <w:rtl w:val="0"/>
              </w:rPr>
            </w:pPr>
            <w:r>
              <w:rPr>
                <w:rFonts w:ascii="Arial" w:hAnsi="Arial"/>
                <w:sz w:val="24"/>
                <w:szCs w:val="24"/>
                <w:shd w:val="nil" w:color="auto" w:fill="auto"/>
                <w:rtl w:val="0"/>
                <w:lang w:val="en-US"/>
              </w:rPr>
              <w:t>8</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Low</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1-4</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Med</w:t>
            </w:r>
            <w:r>
              <w:rPr>
                <w:rFonts w:ascii="Arial" w:hAnsi="Arial" w:hint="default"/>
                <w:sz w:val="22"/>
                <w:szCs w:val="22"/>
                <w:shd w:val="nil" w:color="auto" w:fill="auto"/>
                <w:rtl w:val="0"/>
                <w:lang w:val="en-US"/>
              </w:rPr>
              <w:t> </w:t>
            </w:r>
          </w:p>
          <w:p>
            <w:pPr>
              <w:pStyle w:val="Body"/>
              <w:bidi w:val="0"/>
              <w:ind w:left="0" w:right="0" w:firstLine="0"/>
              <w:jc w:val="left"/>
              <w:rPr>
                <w:sz w:val="22"/>
                <w:szCs w:val="22"/>
                <w:shd w:val="nil" w:color="auto" w:fill="auto"/>
                <w:rtl w:val="0"/>
              </w:rPr>
            </w:pPr>
            <w:r>
              <w:rPr>
                <w:sz w:val="22"/>
                <w:szCs w:val="22"/>
                <w:shd w:val="nil" w:color="auto" w:fill="auto"/>
                <w:rtl w:val="0"/>
                <w:lang w:val="en-US"/>
              </w:rPr>
              <w:t>5-7</w:t>
            </w:r>
            <w:r>
              <w:rPr>
                <w:sz w:val="22"/>
                <w:szCs w:val="22"/>
                <w:shd w:val="nil" w:color="auto" w:fill="auto"/>
                <w:rtl w:val="0"/>
                <w:lang w:val="en-US"/>
              </w:rPr>
              <w:t> </w:t>
            </w:r>
          </w:p>
          <w:p>
            <w:pPr>
              <w:pStyle w:val="Body"/>
              <w:rPr>
                <w:sz w:val="24"/>
                <w:szCs w:val="24"/>
                <w:shd w:val="nil" w:color="auto" w:fill="auto"/>
                <w:lang w:val="en-US"/>
              </w:rPr>
            </w:pPr>
          </w:p>
          <w:p>
            <w:pPr>
              <w:pStyle w:val="Body"/>
              <w:rPr>
                <w:sz w:val="24"/>
                <w:szCs w:val="24"/>
                <w:shd w:val="nil" w:color="auto" w:fill="auto"/>
                <w:lang w:val="en-US"/>
              </w:rPr>
            </w:pPr>
          </w:p>
          <w:p>
            <w:pPr>
              <w:pStyle w:val="Body"/>
              <w:bidi w:val="0"/>
              <w:ind w:left="0" w:right="0" w:firstLine="0"/>
              <w:jc w:val="left"/>
              <w:rPr>
                <w:rtl w:val="0"/>
              </w:rPr>
            </w:pPr>
            <w:r>
              <w:rPr>
                <w:rFonts w:ascii="Arial" w:hAnsi="Arial"/>
                <w:sz w:val="24"/>
                <w:szCs w:val="24"/>
                <w:shd w:val="nil" w:color="auto" w:fill="auto"/>
                <w:rtl w:val="0"/>
                <w:lang w:val="en-US"/>
              </w:rPr>
              <w:t>5</w:t>
            </w:r>
          </w:p>
        </w:tc>
        <w:tc>
          <w:tcPr>
            <w:tcW w:type="dxa" w:w="7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High</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8-10</w:t>
            </w:r>
            <w:r>
              <w:rPr>
                <w:rFonts w:ascii="Arial" w:hAnsi="Arial" w:hint="default"/>
                <w:sz w:val="22"/>
                <w:szCs w:val="22"/>
                <w:shd w:val="nil" w:color="auto" w:fill="auto"/>
                <w:rtl w:val="0"/>
                <w:lang w:val="en-US"/>
              </w:rPr>
              <w:t> </w:t>
            </w:r>
          </w:p>
        </w:tc>
        <w:tc>
          <w:tcPr>
            <w:tcW w:type="dxa" w:w="25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hint="default"/>
                <w:sz w:val="22"/>
                <w:szCs w:val="22"/>
                <w:shd w:val="nil" w:color="auto" w:fill="auto"/>
                <w:rtl w:val="0"/>
                <w:lang w:val="en-US"/>
              </w:rPr>
              <w:t> </w:t>
            </w:r>
            <w:r>
              <w:rPr>
                <w:rFonts w:ascii="Arial" w:hAnsi="Arial"/>
                <w:sz w:val="22"/>
                <w:szCs w:val="22"/>
                <w:shd w:val="nil" w:color="auto" w:fill="auto"/>
                <w:rtl w:val="0"/>
                <w:lang w:val="en-US"/>
              </w:rPr>
              <w:t>I need to continue to research traffic offences as well as find time on shift to focus on traffic offences.</w:t>
            </w:r>
          </w:p>
        </w:tc>
      </w:tr>
      <w:tr>
        <w:tblPrEx>
          <w:shd w:val="clear" w:color="auto" w:fill="cdd4e9"/>
        </w:tblPrEx>
        <w:trPr>
          <w:trHeight w:val="3848" w:hRule="atLeast"/>
        </w:trPr>
        <w:tc>
          <w:tcPr>
            <w:tcW w:type="dxa" w:w="211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b w:val="1"/>
                <w:bCs w:val="1"/>
                <w:sz w:val="22"/>
                <w:szCs w:val="22"/>
                <w:shd w:val="nil" w:color="auto" w:fill="auto"/>
              </w:rPr>
            </w:pPr>
            <w:r>
              <w:rPr>
                <w:b w:val="1"/>
                <w:bCs w:val="1"/>
                <w:sz w:val="22"/>
                <w:szCs w:val="22"/>
                <w:shd w:val="nil" w:color="auto" w:fill="auto"/>
                <w:rtl w:val="0"/>
                <w:lang w:val="en-US"/>
              </w:rPr>
              <w:t>SKILLS</w:t>
            </w: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rPr>
                <w:b w:val="1"/>
                <w:bCs w:val="1"/>
                <w:sz w:val="22"/>
                <w:szCs w:val="22"/>
                <w:shd w:val="nil" w:color="auto" w:fill="auto"/>
                <w:lang w:val="en-US"/>
              </w:rPr>
            </w:pP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r>
              <w:rPr>
                <w:b w:val="1"/>
                <w:bCs w:val="1"/>
                <w:sz w:val="22"/>
                <w:szCs w:val="22"/>
                <w:shd w:val="nil" w:color="auto" w:fill="auto"/>
                <w:rtl w:val="0"/>
                <w:lang w:val="en-US"/>
              </w:rPr>
              <w:t>Skills that I have but could be worked on are for de escalating conflict.</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rtl w:val="0"/>
              </w:rPr>
            </w:pPr>
            <w:r>
              <w:rPr>
                <w:b w:val="1"/>
                <w:bCs w:val="1"/>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Low</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1-4</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Med</w:t>
            </w:r>
            <w:r>
              <w:rPr>
                <w:rFonts w:ascii="Arial" w:hAnsi="Arial" w:hint="default"/>
                <w:sz w:val="22"/>
                <w:szCs w:val="22"/>
                <w:shd w:val="nil" w:color="auto" w:fill="auto"/>
                <w:rtl w:val="0"/>
                <w:lang w:val="en-US"/>
              </w:rPr>
              <w:t> </w:t>
            </w:r>
          </w:p>
          <w:p>
            <w:pPr>
              <w:pStyle w:val="Body"/>
              <w:bidi w:val="0"/>
              <w:ind w:left="0" w:right="0" w:firstLine="0"/>
              <w:jc w:val="left"/>
              <w:rPr>
                <w:sz w:val="22"/>
                <w:szCs w:val="22"/>
                <w:shd w:val="nil" w:color="auto" w:fill="auto"/>
                <w:rtl w:val="0"/>
              </w:rPr>
            </w:pPr>
            <w:r>
              <w:rPr>
                <w:sz w:val="22"/>
                <w:szCs w:val="22"/>
                <w:shd w:val="nil" w:color="auto" w:fill="auto"/>
                <w:rtl w:val="0"/>
                <w:lang w:val="en-US"/>
              </w:rPr>
              <w:t>5-7</w:t>
            </w:r>
            <w:r>
              <w:rPr>
                <w:sz w:val="22"/>
                <w:szCs w:val="22"/>
                <w:shd w:val="nil" w:color="auto" w:fill="auto"/>
                <w:rtl w:val="0"/>
                <w:lang w:val="en-US"/>
              </w:rPr>
              <w:t> </w:t>
            </w:r>
          </w:p>
          <w:p>
            <w:pPr>
              <w:pStyle w:val="Body"/>
              <w:rPr>
                <w:sz w:val="24"/>
                <w:szCs w:val="24"/>
                <w:shd w:val="nil" w:color="auto" w:fill="auto"/>
                <w:lang w:val="en-US"/>
              </w:rPr>
            </w:pPr>
          </w:p>
          <w:p>
            <w:pPr>
              <w:pStyle w:val="Body"/>
              <w:rPr>
                <w:sz w:val="24"/>
                <w:szCs w:val="24"/>
                <w:shd w:val="nil" w:color="auto" w:fill="auto"/>
                <w:lang w:val="en-US"/>
              </w:rPr>
            </w:pPr>
          </w:p>
          <w:p>
            <w:pPr>
              <w:pStyle w:val="Body"/>
              <w:rPr>
                <w:sz w:val="24"/>
                <w:szCs w:val="24"/>
                <w:shd w:val="nil" w:color="auto" w:fill="auto"/>
                <w:lang w:val="en-US"/>
              </w:rPr>
            </w:pPr>
          </w:p>
          <w:p>
            <w:pPr>
              <w:pStyle w:val="Body"/>
              <w:rPr>
                <w:sz w:val="24"/>
                <w:szCs w:val="24"/>
                <w:shd w:val="nil" w:color="auto" w:fill="auto"/>
                <w:lang w:val="en-US"/>
              </w:rPr>
            </w:pPr>
          </w:p>
          <w:p>
            <w:pPr>
              <w:pStyle w:val="Body"/>
              <w:bidi w:val="0"/>
              <w:ind w:left="0" w:right="0" w:firstLine="0"/>
              <w:jc w:val="left"/>
              <w:rPr>
                <w:rtl w:val="0"/>
              </w:rPr>
            </w:pPr>
            <w:r>
              <w:rPr>
                <w:rFonts w:ascii="Arial" w:hAnsi="Arial"/>
                <w:sz w:val="24"/>
                <w:szCs w:val="24"/>
                <w:shd w:val="nil" w:color="auto" w:fill="auto"/>
                <w:rtl w:val="0"/>
                <w:lang w:val="en-US"/>
              </w:rPr>
              <w:t>5</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High</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8-10</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Low</w:t>
            </w:r>
            <w:r>
              <w:rPr>
                <w:rFonts w:ascii="Arial" w:hAnsi="Arial" w:hint="default"/>
                <w:sz w:val="22"/>
                <w:szCs w:val="22"/>
                <w:shd w:val="nil" w:color="auto" w:fill="auto"/>
                <w:rtl w:val="0"/>
                <w:lang w:val="en-US"/>
              </w:rPr>
              <w:t> </w:t>
            </w:r>
          </w:p>
          <w:p>
            <w:pPr>
              <w:pStyle w:val="Body"/>
              <w:bidi w:val="0"/>
              <w:ind w:left="0" w:right="0" w:firstLine="0"/>
              <w:jc w:val="left"/>
              <w:rPr>
                <w:sz w:val="22"/>
                <w:szCs w:val="22"/>
                <w:shd w:val="nil" w:color="auto" w:fill="auto"/>
                <w:rtl w:val="0"/>
              </w:rPr>
            </w:pPr>
            <w:r>
              <w:rPr>
                <w:sz w:val="22"/>
                <w:szCs w:val="22"/>
                <w:shd w:val="nil" w:color="auto" w:fill="auto"/>
                <w:rtl w:val="0"/>
                <w:lang w:val="en-US"/>
              </w:rPr>
              <w:t>1-4</w:t>
            </w:r>
          </w:p>
          <w:p>
            <w:pPr>
              <w:pStyle w:val="Body"/>
              <w:rPr>
                <w:sz w:val="22"/>
                <w:szCs w:val="22"/>
                <w:shd w:val="nil" w:color="auto" w:fill="auto"/>
                <w:lang w:val="en-US"/>
              </w:rPr>
            </w:pPr>
          </w:p>
          <w:p>
            <w:pPr>
              <w:pStyle w:val="Body"/>
              <w:rPr>
                <w:sz w:val="22"/>
                <w:szCs w:val="22"/>
                <w:shd w:val="nil" w:color="auto" w:fill="auto"/>
                <w:lang w:val="en-US"/>
              </w:rPr>
            </w:pPr>
          </w:p>
          <w:p>
            <w:pPr>
              <w:pStyle w:val="Body"/>
              <w:rPr>
                <w:sz w:val="22"/>
                <w:szCs w:val="22"/>
                <w:shd w:val="nil" w:color="auto" w:fill="auto"/>
                <w:lang w:val="en-US"/>
              </w:rPr>
            </w:pPr>
          </w:p>
          <w:p>
            <w:pPr>
              <w:pStyle w:val="Body"/>
              <w:rPr>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3</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Med</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5-7</w:t>
            </w:r>
            <w:r>
              <w:rPr>
                <w:rFonts w:ascii="Arial" w:hAnsi="Arial" w:hint="default"/>
                <w:sz w:val="22"/>
                <w:szCs w:val="22"/>
                <w:shd w:val="nil" w:color="auto" w:fill="auto"/>
                <w:rtl w:val="0"/>
                <w:lang w:val="en-US"/>
              </w:rPr>
              <w:t> </w:t>
            </w:r>
          </w:p>
        </w:tc>
        <w:tc>
          <w:tcPr>
            <w:tcW w:type="dxa" w:w="7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High</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8-10</w:t>
            </w:r>
            <w:r>
              <w:rPr>
                <w:rFonts w:ascii="Arial" w:hAnsi="Arial" w:hint="default"/>
                <w:sz w:val="22"/>
                <w:szCs w:val="22"/>
                <w:shd w:val="nil" w:color="auto" w:fill="auto"/>
                <w:rtl w:val="0"/>
                <w:lang w:val="en-US"/>
              </w:rPr>
              <w:t> </w:t>
            </w:r>
          </w:p>
        </w:tc>
        <w:tc>
          <w:tcPr>
            <w:tcW w:type="dxa" w:w="25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hint="default"/>
                <w:sz w:val="22"/>
                <w:szCs w:val="22"/>
                <w:shd w:val="nil" w:color="auto" w:fill="auto"/>
                <w:rtl w:val="0"/>
                <w:lang w:val="en-US"/>
              </w:rPr>
              <w:t> </w:t>
            </w:r>
            <w:r>
              <w:rPr>
                <w:rFonts w:ascii="Arial" w:hAnsi="Arial"/>
                <w:sz w:val="22"/>
                <w:szCs w:val="22"/>
                <w:shd w:val="nil" w:color="auto" w:fill="auto"/>
                <w:rtl w:val="0"/>
                <w:lang w:val="en-US"/>
              </w:rPr>
              <w:t>I need to actively work and find ways to manage conflict more efficiently as this will help me in my future career within the police. Researching effective ways to do this will help.</w:t>
            </w:r>
          </w:p>
        </w:tc>
      </w:tr>
      <w:tr>
        <w:tblPrEx>
          <w:shd w:val="clear" w:color="auto" w:fill="cdd4e9"/>
        </w:tblPrEx>
        <w:trPr>
          <w:trHeight w:val="5528" w:hRule="atLeast"/>
        </w:trPr>
        <w:tc>
          <w:tcPr>
            <w:tcW w:type="dxa" w:w="211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b w:val="1"/>
                <w:bCs w:val="1"/>
                <w:sz w:val="22"/>
                <w:szCs w:val="22"/>
                <w:shd w:val="nil" w:color="auto" w:fill="auto"/>
              </w:rPr>
            </w:pPr>
            <w:r>
              <w:rPr>
                <w:b w:val="1"/>
                <w:bCs w:val="1"/>
                <w:sz w:val="22"/>
                <w:szCs w:val="22"/>
                <w:shd w:val="nil" w:color="auto" w:fill="auto"/>
                <w:rtl w:val="0"/>
                <w:lang w:val="en-US"/>
              </w:rPr>
              <w:t>EXPERIENCE</w:t>
            </w: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r>
              <w:rPr>
                <w:b w:val="1"/>
                <w:bCs w:val="1"/>
                <w:sz w:val="22"/>
                <w:szCs w:val="22"/>
                <w:shd w:val="nil" w:color="auto" w:fill="auto"/>
                <w:rtl w:val="0"/>
                <w:lang w:val="en-US"/>
              </w:rPr>
              <w:t>Using past incidents as a platform to improve upon handling situations and learning from my colleagues.</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b w:val="1"/>
                <w:bCs w:val="1"/>
                <w:sz w:val="22"/>
                <w:szCs w:val="22"/>
                <w:shd w:val="nil" w:color="auto" w:fill="auto"/>
                <w:rtl w:val="0"/>
              </w:rPr>
            </w:pPr>
            <w:r>
              <w:rPr>
                <w:b w:val="1"/>
                <w:bCs w:val="1"/>
                <w:sz w:val="22"/>
                <w:szCs w:val="22"/>
                <w:shd w:val="nil" w:color="auto" w:fill="auto"/>
                <w:rtl w:val="0"/>
                <w:lang w:val="en-US"/>
              </w:rPr>
              <w:t> </w:t>
            </w:r>
          </w:p>
          <w:p>
            <w:pPr>
              <w:pStyle w:val="Body"/>
              <w:bidi w:val="0"/>
              <w:ind w:left="0" w:right="0" w:firstLine="0"/>
              <w:jc w:val="left"/>
              <w:rPr>
                <w:rtl w:val="0"/>
              </w:rPr>
            </w:pPr>
            <w:r>
              <w:rPr>
                <w:b w:val="1"/>
                <w:bCs w:val="1"/>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Low</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1-4</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Med</w:t>
            </w:r>
            <w:r>
              <w:rPr>
                <w:rFonts w:ascii="Arial" w:hAnsi="Arial" w:hint="default"/>
                <w:sz w:val="22"/>
                <w:szCs w:val="22"/>
                <w:shd w:val="nil" w:color="auto" w:fill="auto"/>
                <w:rtl w:val="0"/>
                <w:lang w:val="en-US"/>
              </w:rPr>
              <w:t> </w:t>
            </w:r>
          </w:p>
          <w:p>
            <w:pPr>
              <w:pStyle w:val="Body"/>
              <w:bidi w:val="0"/>
              <w:ind w:left="0" w:right="0" w:firstLine="0"/>
              <w:jc w:val="left"/>
              <w:rPr>
                <w:sz w:val="22"/>
                <w:szCs w:val="22"/>
                <w:shd w:val="nil" w:color="auto" w:fill="auto"/>
                <w:rtl w:val="0"/>
              </w:rPr>
            </w:pPr>
            <w:r>
              <w:rPr>
                <w:sz w:val="22"/>
                <w:szCs w:val="22"/>
                <w:shd w:val="nil" w:color="auto" w:fill="auto"/>
                <w:rtl w:val="0"/>
                <w:lang w:val="en-US"/>
              </w:rPr>
              <w:t>5-7</w:t>
            </w:r>
          </w:p>
          <w:p>
            <w:pPr>
              <w:pStyle w:val="Body"/>
              <w:rPr>
                <w:sz w:val="22"/>
                <w:szCs w:val="22"/>
                <w:shd w:val="nil" w:color="auto" w:fill="auto"/>
                <w:lang w:val="en-US"/>
              </w:rPr>
            </w:pPr>
          </w:p>
          <w:p>
            <w:pPr>
              <w:pStyle w:val="Body"/>
              <w:rPr>
                <w:sz w:val="22"/>
                <w:szCs w:val="22"/>
                <w:shd w:val="nil" w:color="auto" w:fill="auto"/>
                <w:lang w:val="en-US"/>
              </w:rPr>
            </w:pPr>
          </w:p>
          <w:p>
            <w:pPr>
              <w:pStyle w:val="Body"/>
              <w:rPr>
                <w:sz w:val="22"/>
                <w:szCs w:val="22"/>
                <w:shd w:val="nil" w:color="auto" w:fill="auto"/>
                <w:lang w:val="en-US"/>
              </w:rPr>
            </w:pPr>
          </w:p>
          <w:p>
            <w:pPr>
              <w:pStyle w:val="Body"/>
              <w:rPr>
                <w:sz w:val="22"/>
                <w:szCs w:val="22"/>
                <w:shd w:val="nil" w:color="auto" w:fill="auto"/>
                <w:lang w:val="en-US"/>
              </w:rPr>
            </w:pPr>
          </w:p>
          <w:p>
            <w:pPr>
              <w:pStyle w:val="Body"/>
              <w:rPr>
                <w:sz w:val="22"/>
                <w:szCs w:val="22"/>
                <w:shd w:val="nil" w:color="auto" w:fill="auto"/>
                <w:lang w:val="en-US"/>
              </w:rPr>
            </w:pPr>
          </w:p>
          <w:p>
            <w:pPr>
              <w:pStyle w:val="Body"/>
              <w:rPr>
                <w:sz w:val="22"/>
                <w:szCs w:val="22"/>
                <w:shd w:val="nil" w:color="auto" w:fill="auto"/>
                <w:lang w:val="en-US"/>
              </w:rPr>
            </w:pPr>
          </w:p>
          <w:p>
            <w:pPr>
              <w:pStyle w:val="Body"/>
              <w:rPr>
                <w:sz w:val="22"/>
                <w:szCs w:val="22"/>
                <w:shd w:val="nil" w:color="auto" w:fill="auto"/>
                <w:lang w:val="en-US"/>
              </w:rPr>
            </w:pPr>
          </w:p>
          <w:p>
            <w:pPr>
              <w:pStyle w:val="Body"/>
              <w:rPr>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7</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High</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8-10</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Low</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1-4</w:t>
            </w:r>
            <w:r>
              <w:rPr>
                <w:rFonts w:ascii="Arial" w:hAnsi="Arial" w:hint="default"/>
                <w:sz w:val="22"/>
                <w:szCs w:val="22"/>
                <w:shd w:val="nil" w:color="auto" w:fill="auto"/>
                <w:rtl w:val="0"/>
                <w:lang w:val="en-US"/>
              </w:rPr>
              <w:t> </w:t>
            </w:r>
          </w:p>
        </w:tc>
        <w:tc>
          <w:tcPr>
            <w:tcW w:type="dxa" w:w="7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Med</w:t>
            </w:r>
            <w:r>
              <w:rPr>
                <w:rFonts w:ascii="Arial" w:hAnsi="Arial" w:hint="default"/>
                <w:sz w:val="22"/>
                <w:szCs w:val="22"/>
                <w:shd w:val="nil" w:color="auto" w:fill="auto"/>
                <w:rtl w:val="0"/>
                <w:lang w:val="en-US"/>
              </w:rPr>
              <w:t> </w:t>
            </w:r>
          </w:p>
          <w:p>
            <w:pPr>
              <w:pStyle w:val="Body"/>
              <w:bidi w:val="0"/>
              <w:ind w:left="0" w:right="0" w:firstLine="0"/>
              <w:jc w:val="left"/>
              <w:rPr>
                <w:sz w:val="22"/>
                <w:szCs w:val="22"/>
                <w:shd w:val="nil" w:color="auto" w:fill="auto"/>
                <w:rtl w:val="0"/>
              </w:rPr>
            </w:pPr>
            <w:r>
              <w:rPr>
                <w:sz w:val="22"/>
                <w:szCs w:val="22"/>
                <w:shd w:val="nil" w:color="auto" w:fill="auto"/>
                <w:rtl w:val="0"/>
                <w:lang w:val="en-US"/>
              </w:rPr>
              <w:t>5-7</w:t>
            </w:r>
            <w:r>
              <w:rPr>
                <w:sz w:val="22"/>
                <w:szCs w:val="22"/>
                <w:shd w:val="nil" w:color="auto" w:fill="auto"/>
                <w:rtl w:val="0"/>
                <w:lang w:val="en-US"/>
              </w:rPr>
              <w:t> </w:t>
            </w:r>
          </w:p>
          <w:p>
            <w:pPr>
              <w:pStyle w:val="Body"/>
              <w:rPr>
                <w:sz w:val="24"/>
                <w:szCs w:val="24"/>
                <w:shd w:val="nil" w:color="auto" w:fill="auto"/>
                <w:lang w:val="en-US"/>
              </w:rPr>
            </w:pPr>
          </w:p>
          <w:p>
            <w:pPr>
              <w:pStyle w:val="Body"/>
              <w:rPr>
                <w:sz w:val="24"/>
                <w:szCs w:val="24"/>
                <w:shd w:val="nil" w:color="auto" w:fill="auto"/>
                <w:lang w:val="en-US"/>
              </w:rPr>
            </w:pPr>
          </w:p>
          <w:p>
            <w:pPr>
              <w:pStyle w:val="Body"/>
              <w:rPr>
                <w:sz w:val="24"/>
                <w:szCs w:val="24"/>
                <w:shd w:val="nil" w:color="auto" w:fill="auto"/>
                <w:lang w:val="en-US"/>
              </w:rPr>
            </w:pPr>
          </w:p>
          <w:p>
            <w:pPr>
              <w:pStyle w:val="Body"/>
              <w:rPr>
                <w:sz w:val="24"/>
                <w:szCs w:val="24"/>
                <w:shd w:val="nil" w:color="auto" w:fill="auto"/>
                <w:lang w:val="en-US"/>
              </w:rPr>
            </w:pPr>
          </w:p>
          <w:p>
            <w:pPr>
              <w:pStyle w:val="Body"/>
              <w:rPr>
                <w:sz w:val="24"/>
                <w:szCs w:val="24"/>
                <w:shd w:val="nil" w:color="auto" w:fill="auto"/>
                <w:lang w:val="en-US"/>
              </w:rPr>
            </w:pPr>
          </w:p>
          <w:p>
            <w:pPr>
              <w:pStyle w:val="Body"/>
              <w:rPr>
                <w:sz w:val="24"/>
                <w:szCs w:val="24"/>
                <w:shd w:val="nil" w:color="auto" w:fill="auto"/>
                <w:lang w:val="en-US"/>
              </w:rPr>
            </w:pPr>
          </w:p>
          <w:p>
            <w:pPr>
              <w:pStyle w:val="Body"/>
              <w:rPr>
                <w:sz w:val="24"/>
                <w:szCs w:val="24"/>
                <w:shd w:val="nil" w:color="auto" w:fill="auto"/>
                <w:lang w:val="en-US"/>
              </w:rPr>
            </w:pPr>
          </w:p>
          <w:p>
            <w:pPr>
              <w:pStyle w:val="Body"/>
              <w:bidi w:val="0"/>
              <w:ind w:left="0" w:right="0" w:firstLine="0"/>
              <w:jc w:val="left"/>
              <w:rPr>
                <w:rtl w:val="0"/>
              </w:rPr>
            </w:pPr>
            <w:r>
              <w:rPr>
                <w:rFonts w:ascii="Arial" w:hAnsi="Arial"/>
                <w:sz w:val="24"/>
                <w:szCs w:val="24"/>
                <w:shd w:val="nil" w:color="auto" w:fill="auto"/>
                <w:rtl w:val="0"/>
                <w:lang w:val="en-US"/>
              </w:rPr>
              <w:t>5</w:t>
            </w:r>
          </w:p>
        </w:tc>
        <w:tc>
          <w:tcPr>
            <w:tcW w:type="dxa" w:w="7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Times New Roman" w:cs="Times New Roman" w:hAnsi="Times New Roman" w:eastAsia="Times New Roman"/>
                <w:sz w:val="24"/>
                <w:szCs w:val="24"/>
                <w:shd w:val="nil" w:color="auto" w:fill="auto"/>
              </w:rPr>
            </w:pPr>
            <w:r>
              <w:rPr>
                <w:rFonts w:ascii="Arial" w:hAnsi="Arial"/>
                <w:sz w:val="22"/>
                <w:szCs w:val="22"/>
                <w:shd w:val="nil" w:color="auto" w:fill="auto"/>
                <w:rtl w:val="0"/>
                <w:lang w:val="en-US"/>
              </w:rPr>
              <w:t>High</w:t>
            </w:r>
            <w:r>
              <w:rPr>
                <w:rFonts w:ascii="Arial" w:hAnsi="Arial" w:hint="default"/>
                <w:sz w:val="22"/>
                <w:szCs w:val="22"/>
                <w:shd w:val="nil" w:color="auto" w:fill="auto"/>
                <w:rtl w:val="0"/>
                <w:lang w:val="en-US"/>
              </w:rPr>
              <w:t> </w:t>
            </w:r>
          </w:p>
          <w:p>
            <w:pPr>
              <w:pStyle w:val="Body"/>
              <w:bidi w:val="0"/>
              <w:ind w:left="0" w:right="0" w:firstLine="0"/>
              <w:jc w:val="left"/>
              <w:rPr>
                <w:rtl w:val="0"/>
              </w:rPr>
            </w:pPr>
            <w:r>
              <w:rPr>
                <w:rFonts w:ascii="Arial" w:hAnsi="Arial"/>
                <w:sz w:val="22"/>
                <w:szCs w:val="22"/>
                <w:shd w:val="nil" w:color="auto" w:fill="auto"/>
                <w:rtl w:val="0"/>
                <w:lang w:val="en-US"/>
              </w:rPr>
              <w:t>8-10</w:t>
            </w:r>
            <w:r>
              <w:rPr>
                <w:rFonts w:ascii="Arial" w:hAnsi="Arial" w:hint="default"/>
                <w:sz w:val="22"/>
                <w:szCs w:val="22"/>
                <w:shd w:val="nil" w:color="auto" w:fill="auto"/>
                <w:rtl w:val="0"/>
                <w:lang w:val="en-US"/>
              </w:rPr>
              <w:t> </w:t>
            </w:r>
          </w:p>
        </w:tc>
        <w:tc>
          <w:tcPr>
            <w:tcW w:type="dxa" w:w="252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Arial" w:hAnsi="Arial" w:hint="default"/>
                <w:sz w:val="22"/>
                <w:szCs w:val="22"/>
                <w:shd w:val="nil" w:color="auto" w:fill="auto"/>
                <w:rtl w:val="0"/>
                <w:lang w:val="en-US"/>
              </w:rPr>
              <w:t> </w:t>
            </w:r>
            <w:r>
              <w:rPr>
                <w:rFonts w:ascii="Arial" w:hAnsi="Arial"/>
                <w:sz w:val="22"/>
                <w:szCs w:val="22"/>
                <w:shd w:val="nil" w:color="auto" w:fill="auto"/>
                <w:rtl w:val="0"/>
                <w:lang w:val="en-US"/>
              </w:rPr>
              <w:t>I need to speak with my colleagues and debrief from incidents I have been to. Find out what I did particularly well and what areas I can improve on. I can also look at how they handle things and aim to improve upon them.</w:t>
            </w:r>
          </w:p>
        </w:tc>
      </w:tr>
    </w:tbl>
    <w:p>
      <w:pPr>
        <w:pStyle w:val="Body"/>
        <w:widowControl w:val="0"/>
        <w:rPr>
          <w:sz w:val="18"/>
          <w:szCs w:val="18"/>
        </w:rPr>
      </w:pPr>
    </w:p>
    <w:p>
      <w:pPr>
        <w:pStyle w:val="Body"/>
        <w:rPr>
          <w:sz w:val="18"/>
          <w:szCs w:val="18"/>
        </w:rPr>
      </w:pPr>
      <w:r>
        <w:rPr>
          <w:sz w:val="22"/>
          <w:szCs w:val="22"/>
          <w:rtl w:val="0"/>
        </w:rPr>
        <w:t> </w:t>
      </w:r>
    </w:p>
    <w:p>
      <w:pPr>
        <w:pStyle w:val="Body"/>
        <w:ind w:right="225"/>
        <w:rPr>
          <w:sz w:val="18"/>
          <w:szCs w:val="18"/>
        </w:rPr>
      </w:pPr>
      <w:r>
        <w:rPr>
          <w:sz w:val="24"/>
          <w:szCs w:val="24"/>
          <w:rtl w:val="0"/>
        </w:rPr>
        <w:t> </w:t>
      </w:r>
    </w:p>
    <w:p>
      <w:pPr>
        <w:pStyle w:val="Body"/>
        <w:ind w:right="237"/>
      </w:pPr>
      <w:r>
        <w:rPr>
          <w:rFonts w:ascii="Arial Unicode MS" w:cs="Arial Unicode MS" w:hAnsi="Arial Unicode MS" w:eastAsia="Arial Unicode MS"/>
          <w:b w:val="0"/>
          <w:bCs w:val="0"/>
          <w:i w:val="0"/>
          <w:iCs w:val="0"/>
          <w:sz w:val="24"/>
          <w:szCs w:val="24"/>
        </w:rPr>
        <w:br w:type="page"/>
      </w:r>
    </w:p>
    <w:p>
      <w:pPr>
        <w:pStyle w:val="paragraph"/>
        <w:spacing w:before="0" w:after="0"/>
        <w:rPr>
          <w:rFonts w:ascii="Arial" w:cs="Arial" w:hAnsi="Arial" w:eastAsia="Arial"/>
          <w:sz w:val="18"/>
          <w:szCs w:val="18"/>
        </w:rPr>
      </w:pPr>
      <w:r>
        <w:rPr>
          <w:rFonts w:ascii="Arial" w:hAnsi="Arial" w:hint="default"/>
          <w:rtl w:val="0"/>
          <w:lang w:val="en-US"/>
        </w:rPr>
        <w:t> </w:t>
      </w:r>
    </w:p>
    <w:p>
      <w:pPr>
        <w:pStyle w:val="paragraph"/>
        <w:spacing w:before="0" w:after="0"/>
      </w:pPr>
      <w:r>
        <w:rPr>
          <w:rFonts w:ascii="Arial" w:hAnsi="Arial" w:hint="default"/>
          <w:rtl w:val="0"/>
          <w:lang w:val="en-US"/>
        </w:rPr>
        <w:t> </w:t>
      </w:r>
      <w:r>
        <w:rPr>
          <w:rFonts w:ascii="Arial Unicode MS" w:cs="Arial Unicode MS" w:hAnsi="Arial Unicode MS" w:eastAsia="Arial Unicode MS"/>
          <w:b w:val="0"/>
          <w:bCs w:val="0"/>
          <w:i w:val="0"/>
          <w:iCs w:val="0"/>
        </w:rPr>
        <w:br w:type="page"/>
      </w:r>
    </w:p>
    <w:p>
      <w:pPr>
        <w:pStyle w:val="Body"/>
        <w:keepNext w:val="1"/>
        <w:spacing w:before="240" w:after="60"/>
        <w:ind w:right="237"/>
        <w:rPr>
          <w:b w:val="1"/>
          <w:bCs w:val="1"/>
          <w:sz w:val="24"/>
          <w:szCs w:val="24"/>
        </w:rPr>
      </w:pPr>
      <w:r>
        <w:rPr>
          <w:b w:val="1"/>
          <w:bCs w:val="1"/>
          <w:sz w:val="24"/>
          <w:szCs w:val="24"/>
          <w:rtl w:val="0"/>
          <w:lang w:val="fr-FR"/>
        </w:rPr>
        <w:t>Bibliography</w:t>
      </w:r>
    </w:p>
    <w:p>
      <w:pPr>
        <w:pStyle w:val="Body"/>
        <w:keepNext w:val="1"/>
        <w:spacing w:before="240" w:after="60"/>
        <w:ind w:right="237"/>
        <w:rPr>
          <w:b w:val="1"/>
          <w:bCs w:val="1"/>
          <w:sz w:val="24"/>
          <w:szCs w:val="24"/>
        </w:rPr>
      </w:pPr>
      <w:r>
        <w:rPr>
          <w:sz w:val="24"/>
          <w:szCs w:val="24"/>
          <w:rtl w:val="0"/>
          <w:lang w:val="en-US"/>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pPr>
        <w:pStyle w:val="Normal (Web)"/>
        <w:spacing w:before="0" w:after="0" w:line="360" w:lineRule="atLeast"/>
        <w:rPr>
          <w:rFonts w:ascii="Arial" w:cs="Arial" w:hAnsi="Arial" w:eastAsia="Arial"/>
          <w:b w:val="1"/>
          <w:bCs w:val="1"/>
        </w:rPr>
      </w:pPr>
    </w:p>
    <w:p>
      <w:pPr>
        <w:pStyle w:val="Default"/>
        <w:bidi w:val="0"/>
        <w:spacing w:before="0" w:line="240" w:lineRule="auto"/>
        <w:ind w:left="0" w:right="0" w:firstLine="0"/>
        <w:jc w:val="left"/>
        <w:rPr>
          <w:rFonts w:ascii="Arial" w:cs="Arial" w:hAnsi="Arial" w:eastAsia="Arial"/>
          <w:rtl w:val="0"/>
        </w:rPr>
      </w:pPr>
      <w:r>
        <w:rPr>
          <w:rFonts w:ascii="Arial" w:hAnsi="Arial"/>
          <w:rtl w:val="0"/>
        </w:rPr>
        <w:t>ActiveCollab (2023).</w:t>
      </w:r>
      <w:r>
        <w:rPr>
          <w:rFonts w:ascii="Arial" w:hAnsi="Arial" w:hint="default"/>
          <w:rtl w:val="0"/>
        </w:rPr>
        <w:t> </w:t>
      </w:r>
      <w:r>
        <w:rPr>
          <w:rFonts w:ascii="Arial" w:hAnsi="Arial"/>
          <w:rtl w:val="0"/>
          <w:lang w:val="en-US"/>
        </w:rPr>
        <w:t xml:space="preserve">What Is Team Dynamics? Importance, Key Elements, and Factors. [online] </w:t>
      </w: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ActiveCollab. Available at: https://activecollab.com/blog/collaboration/team-dynamics.</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Anon, (2023). What are ANPR Cameras? [online] Available at: https://securityjournaluk.com/anpr-cameras/#:~:text=Ethical%20Considerations&amp;text=These%20include%20issues%20related%20to.</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hint="default"/>
          <w:rtl w:val="1"/>
        </w:rPr>
        <w:t>‌</w:t>
      </w:r>
      <w:r>
        <w:rPr>
          <w:rFonts w:ascii="Arial" w:hAnsi="Arial"/>
          <w:rtl w:val="0"/>
          <w:lang w:val="en-US"/>
        </w:rPr>
        <w:t>ANPR Cameras. (2015). ANPR assist police in dozens of arrests. [online] Available at: https://www.anprcameras.com/43-criminals-arrested-with-the-support-of-anpr/.</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hint="default"/>
          <w:rtl w:val="1"/>
        </w:rPr>
        <w:t>‌</w:t>
      </w:r>
      <w:r>
        <w:rPr>
          <w:rFonts w:ascii="Arial" w:hAnsi="Arial"/>
          <w:rtl w:val="0"/>
          <w:lang w:val="en-US"/>
        </w:rPr>
        <w:t>ANPR Internatonal. (n.d.). History of ANPR. [online] Available at: http://www.anpr-international.com/history-of-anpr/#:~:text=Surprising%20to%20most%20people%2C%20the.</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Anprcameras.com. (2016). ANPR supports 41% reduction of burglaries in Nottinghamshire. [online] Available at: https://www.anprcameras.com/anpr-cameras-lead-to-41-reduction-of-burglaries-in-nottinghamshire/.</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College of Policing (2013).</w:t>
      </w:r>
      <w:r>
        <w:rPr>
          <w:rFonts w:ascii="Arial" w:hAnsi="Arial" w:hint="default"/>
          <w:rtl w:val="0"/>
        </w:rPr>
        <w:t> </w:t>
      </w:r>
      <w:r>
        <w:rPr>
          <w:rFonts w:ascii="Arial" w:hAnsi="Arial"/>
          <w:rtl w:val="0"/>
          <w:lang w:val="en-US"/>
        </w:rPr>
        <w:t>Intelligence management. [online] College of Policing. Available at: https://www.college.police.uk/app/intelligence-management.</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College of Policing (2014). National decision model. [online] College of Policing. Available at: https://www.college.police.uk/app/national-decision-model.</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College of Policing (2022).</w:t>
      </w:r>
      <w:r>
        <w:rPr>
          <w:rFonts w:ascii="Arial" w:hAnsi="Arial" w:hint="default"/>
          <w:rtl w:val="0"/>
        </w:rPr>
        <w:t> </w:t>
      </w:r>
      <w:r>
        <w:rPr>
          <w:rFonts w:ascii="Arial" w:hAnsi="Arial"/>
          <w:rtl w:val="0"/>
          <w:lang w:val="en-US"/>
        </w:rPr>
        <w:t>Hot spot policing. [online] College of Policing. Available at: https://www.college.police.uk/guidance/hot-spots-policing.</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College of Policing (2022).</w:t>
      </w:r>
      <w:r>
        <w:rPr>
          <w:rFonts w:ascii="Arial" w:hAnsi="Arial" w:hint="default"/>
          <w:rtl w:val="0"/>
        </w:rPr>
        <w:t> </w:t>
      </w:r>
      <w:r>
        <w:rPr>
          <w:rFonts w:ascii="Arial" w:hAnsi="Arial"/>
          <w:rtl w:val="0"/>
          <w:lang w:val="en-US"/>
        </w:rPr>
        <w:t>Promoting a culture of wellbeing. [online] College of Policing. Available at: https://www.college.police.uk/article/promoting-culture-wellbeing.</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college of policing (2024).</w:t>
      </w:r>
      <w:r>
        <w:rPr>
          <w:rFonts w:ascii="Arial" w:hAnsi="Arial" w:hint="default"/>
          <w:rtl w:val="0"/>
        </w:rPr>
        <w:t> </w:t>
      </w:r>
      <w:r>
        <w:rPr>
          <w:rFonts w:ascii="Arial" w:hAnsi="Arial"/>
          <w:rtl w:val="0"/>
          <w:lang w:val="en-US"/>
        </w:rPr>
        <w:t xml:space="preserve">Ethical policing principles | College of Policing. [online] Available at: https://www.college.police.uk/ethics/code-of-ethics/principles#:~:text=openness- </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College of Policing (2024). Ethical policing principles | College of Policing. [online] www.college.police.uk. Available at: https://www.college.police.uk/ethics/code-of-ethics/principles#:~:text=Ethical%20policing%20requires%20courage%2C%20respect.</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College of Policing. (2014). Code of Ethics: A Code of Practice for the Principles and Standards of Professional Behaviour for the Policing Profession of England and Wales. Available at:</w:t>
      </w:r>
      <w:r>
        <w:rPr>
          <w:rFonts w:ascii="Arial" w:hAnsi="Arial" w:hint="default"/>
          <w:rtl w:val="0"/>
        </w:rPr>
        <w:t> </w:t>
      </w:r>
      <w:r>
        <w:rPr>
          <w:rFonts w:ascii="Arial" w:hAnsi="Arial"/>
          <w:rtl w:val="0"/>
          <w:lang w:val="en-US"/>
        </w:rPr>
        <w:t>https://www.college.police.uk/ethics/code-of-ethics</w:t>
      </w: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Disney, R. and Simpson, P. (2017). Police workforce and funding in England and Wales IFS Briefing Note BN208. [online] Available at: https://ifs.org.uk/sites/default/files/output_url_files/bn208.pdf.</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Edmondson, A.C., 2012. Teaming: How Organizations Learn, Innovate, and Compete in the Knowledge Economy. San Francisco, CA: Jossey-Bass. Available at:</w:t>
      </w:r>
      <w:r>
        <w:rPr>
          <w:rFonts w:ascii="Arial" w:hAnsi="Arial" w:hint="default"/>
          <w:rtl w:val="0"/>
        </w:rPr>
        <w:t> </w:t>
      </w:r>
      <w:r>
        <w:rPr>
          <w:rFonts w:ascii="Arial" w:hAnsi="Arial"/>
          <w:rtl w:val="0"/>
          <w:lang w:val="en-US"/>
        </w:rPr>
        <w:t>https://www.wiley.com/en-us/Teaming%3A+How+Organizations+Learn%2C+Innovate%2C+and+Compete+in+the+Knowledge+Economy-p-9780787970932</w:t>
      </w: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equality human rights. (n.d.).</w:t>
      </w:r>
      <w:r>
        <w:rPr>
          <w:rFonts w:ascii="Arial" w:hAnsi="Arial" w:hint="default"/>
          <w:rtl w:val="0"/>
        </w:rPr>
        <w:t> </w:t>
      </w:r>
      <w:r>
        <w:rPr>
          <w:rFonts w:ascii="Arial" w:hAnsi="Arial"/>
          <w:rtl w:val="0"/>
          <w:lang w:val="en-US"/>
        </w:rPr>
        <w:t>Article 2: Right to life | EHRC. [online] Available at: https://www.equalityhumanrights.com/human-rights/human-rights-act/article-2-right-life#:~:text=Article%202%20of%20the%20Human.</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Folger, J.P., Poole, M.S., and Stutman, R.K. (2017).Working Through Conflict: Strategies for Relationships, Groups, and Organizations*. 7th ed. Pearson. Available at: [https://www.pearson.com/store/p/working-through-conflict-strategies-for-relationships-groups-and-organizations/P100000711464](https://www.pearson.com/store/p/working-through-conflict-strategies-for-relationships-groups-and-organizations/P100000711464)</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Goold, B., Loader, I., &amp; Thumala, A. (2013). The banality of security: The curious case of surveillance cameras. British Journal of Criminology, 53(6), 977-996.</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Graham, J.L., and Bennett, R. (2017).Negotiation. 7th ed. McGraw-Hill Education. Available at: [https://www.mheducation.com/highered/product/negotiation-graham-bennett/M9781259640641.html](https://www.mheducation.com/highered/product/negotiation-graham-bennett/M9781259640641.html)</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Hocker, J.L., and Wilmot, W.W. (2018).Interpersonal Conflict. 10th ed. McGraw-Hill Education. Available at: [https://www.mheducation.com/highered/product/interpersonal-conflict-hocker-wilmot/M9781260547823.html](https://www.mheducation.com/highered/product/interpersonal-conflict-hocker-wilmot/M9781260547823.html)</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honehq.com. (2023). The Dangers Of Conformity In The Workplace - Hone. [online] Available at: https://honehq.com/resources/blog/the-dangers-of-conformity-in-the-workplace/.</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Independent Office for Police Conduct (IOPC). (2023). Annual Report and Accounts. Available at:</w:t>
      </w:r>
      <w:r>
        <w:rPr>
          <w:rFonts w:ascii="Arial" w:hAnsi="Arial" w:hint="default"/>
          <w:rtl w:val="0"/>
        </w:rPr>
        <w:t> </w:t>
      </w:r>
      <w:r>
        <w:rPr>
          <w:rFonts w:ascii="Arial" w:hAnsi="Arial"/>
          <w:rtl w:val="0"/>
          <w:lang w:val="en-US"/>
        </w:rPr>
        <w:t>https://www.policeconduct.gov.uk/sites/default/files/IOPC_Annual_Report_2023.pdf</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Katzenbach, J.R. and Smith, D.K., 1993. The Wisdom of Teams: Creating the High-Performance Organization. Boston, MA: Harvard Business Review Press. Available at:</w:t>
      </w:r>
      <w:r>
        <w:rPr>
          <w:rFonts w:ascii="Arial" w:hAnsi="Arial" w:hint="default"/>
          <w:rtl w:val="0"/>
        </w:rPr>
        <w:t> </w:t>
      </w:r>
      <w:r>
        <w:rPr>
          <w:rFonts w:ascii="Arial" w:hAnsi="Arial"/>
          <w:rtl w:val="0"/>
          <w:lang w:val="en-US"/>
        </w:rPr>
        <w:t>https://store.hbr.org/product/the-wisdom-of-teams-creating-the-high-performance-organization/10307</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Lal, K. (2020). Do Video Games Reduce Stress? (Backed by Research) | Healthy Gamer. [online] www.healthygamer.gg. Available at: https://www.healthygamer.gg/blog/do-video-games-reduce-stress</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rPr>
        <w:t>lara (2020).</w:t>
      </w:r>
      <w:r>
        <w:rPr>
          <w:rFonts w:ascii="Arial" w:hAnsi="Arial" w:hint="default"/>
          <w:rtl w:val="0"/>
        </w:rPr>
        <w:t> </w:t>
      </w:r>
      <w:r>
        <w:rPr>
          <w:rFonts w:ascii="Arial" w:hAnsi="Arial"/>
          <w:rtl w:val="0"/>
          <w:lang w:val="en-US"/>
        </w:rPr>
        <w:t>8 Benefits of Mental Health Counseling. [online] Montare Behavioral Health | Mental Health Treatment in Los Angeles. Available at: https://montarebehavioralhealth.com/blog/8-benefits-of-mental-health-counseling/.</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rPr>
        <w:t>Last, S. (2019).</w:t>
      </w:r>
      <w:r>
        <w:rPr>
          <w:rFonts w:ascii="Arial" w:hAnsi="Arial" w:hint="default"/>
          <w:rtl w:val="0"/>
        </w:rPr>
        <w:t> </w:t>
      </w:r>
      <w:r>
        <w:rPr>
          <w:rFonts w:ascii="Arial" w:hAnsi="Arial"/>
          <w:rtl w:val="0"/>
          <w:lang w:val="en-US"/>
        </w:rPr>
        <w:t xml:space="preserve">Five Models for Understanding Team Dynamics </w:t>
      </w:r>
      <w:r>
        <w:rPr>
          <w:rFonts w:ascii="Arial" w:hAnsi="Arial" w:hint="default"/>
          <w:rtl w:val="0"/>
        </w:rPr>
        <w:t xml:space="preserve">– </w:t>
      </w:r>
      <w:r>
        <w:rPr>
          <w:rFonts w:ascii="Arial" w:hAnsi="Arial"/>
          <w:rtl w:val="0"/>
          <w:lang w:val="en-US"/>
        </w:rPr>
        <w:t>Technical Writing Essentials. [online] Bccampus.ca. Available at: https://pressbooks.bccampus.ca/technicalwriting/chapter/understandingteamdynamics/</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 xml:space="preserve">Levi, D. (2016).Group Dynamics for Teams. 5th ed. Sage Publications. Available at: [https://us.sagepub.com/en-us/nam/group-dynamics-for-teams/book245031](https://us.sagepub.com/en-us/nam/group-dynamics-for-teams/book245031) </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Loftus, B. (2010). Police Culture in a Changing World. Oxford University Press</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Miller, J. (2006). Police Corruption in England and Wales: An Assessment of Current Evidence. Home Office. Available at:</w:t>
      </w:r>
      <w:r>
        <w:rPr>
          <w:rFonts w:ascii="Arial" w:hAnsi="Arial" w:hint="default"/>
          <w:rtl w:val="0"/>
        </w:rPr>
        <w:t> </w:t>
      </w:r>
      <w:r>
        <w:rPr>
          <w:rFonts w:ascii="Arial" w:hAnsi="Arial"/>
          <w:rtl w:val="0"/>
          <w:lang w:val="en-US"/>
        </w:rPr>
        <w:t>https://www.gov.uk/government/publications/police-corruption-in-england-and-wales</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National ANPR Standards for Policing and Law Enforcement. (2024). Available at: https://assets.publishing.service.gov.uk/media/664487a7bd01f5ed32793baa/NASPLE_3.2.pdf.</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rPr>
        <w:t>NHS (2022).</w:t>
      </w:r>
      <w:r>
        <w:rPr>
          <w:rFonts w:ascii="Arial" w:hAnsi="Arial" w:hint="default"/>
          <w:rtl w:val="0"/>
        </w:rPr>
        <w:t> </w:t>
      </w:r>
      <w:r>
        <w:rPr>
          <w:rFonts w:ascii="Arial" w:hAnsi="Arial"/>
          <w:rtl w:val="0"/>
          <w:lang w:val="en-US"/>
        </w:rPr>
        <w:t>5 Steps to Mental Wellbeing. [online] NHS. Available at: https://www.nhs.uk/mental-health/self-help/guides-tools-and-activities/five-steps-to-mental-wellbeing/.</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rPr>
        <w:t>Open Learning. (n.d.).</w:t>
      </w:r>
      <w:r>
        <w:rPr>
          <w:rFonts w:ascii="Arial" w:hAnsi="Arial" w:hint="default"/>
          <w:rtl w:val="0"/>
        </w:rPr>
        <w:t> </w:t>
      </w:r>
      <w:r>
        <w:rPr>
          <w:rFonts w:ascii="Arial" w:hAnsi="Arial"/>
          <w:rtl w:val="0"/>
          <w:lang w:val="en-US"/>
        </w:rPr>
        <w:t>Working in diverse teams. [online] Available at: https://www.open.edu/openlearn/mod/oucontent/view.php?id=68106&amp;section=4</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rPr>
        <w:t>West Chester University (2022).</w:t>
      </w:r>
      <w:r>
        <w:rPr>
          <w:rFonts w:ascii="Arial" w:hAnsi="Arial" w:hint="default"/>
          <w:rtl w:val="0"/>
        </w:rPr>
        <w:t> </w:t>
      </w:r>
      <w:r>
        <w:rPr>
          <w:rFonts w:ascii="Arial" w:hAnsi="Arial"/>
          <w:rtl w:val="0"/>
        </w:rPr>
        <w:t>Tuckman</w:t>
      </w:r>
      <w:r>
        <w:rPr>
          <w:rFonts w:ascii="Arial" w:hAnsi="Arial" w:hint="default"/>
          <w:rtl w:val="1"/>
        </w:rPr>
        <w:t>’</w:t>
      </w:r>
      <w:r>
        <w:rPr>
          <w:rFonts w:ascii="Arial" w:hAnsi="Arial"/>
          <w:rtl w:val="0"/>
          <w:lang w:val="en-US"/>
        </w:rPr>
        <w:t>s Stages of Group Development. [online] www.wcupa.edu. Available at: https://www.wcupa.edu/coral/tuckmanStagesGroupDelvelopment.aspx#:~:text=These%20stages%20are%20commonly%20known</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Wheelan, S.A. (2016). Creating Effective Teams: A Guide for Members and Leaders*. 5th ed. Sage Publications. Available at: [https://us.sagepub.com/en-us/nam/creating-effective-teams/book243988](https://us.sagepub.com/en-us/nam/creating-effective-teams/book243988)</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Wheelan, S.A., 2016. Creating Effective Teams: A Guide for Members and Leaders. 5th ed. Thousand Oaks, CA: SAGE Publications. Available at:</w:t>
      </w:r>
      <w:r>
        <w:rPr>
          <w:rFonts w:ascii="Arial" w:hAnsi="Arial" w:hint="default"/>
          <w:rtl w:val="0"/>
        </w:rPr>
        <w:t> </w:t>
      </w:r>
      <w:r>
        <w:rPr>
          <w:rFonts w:ascii="Arial" w:hAnsi="Arial"/>
          <w:rtl w:val="0"/>
          <w:lang w:val="en-US"/>
        </w:rPr>
        <w:t>https://us.sagepub.com/en-us/nam/creating-effective-teams/book245436</w:t>
      </w:r>
      <w:r>
        <w:rPr>
          <w:rFonts w:ascii="Arial" w:hAnsi="Arial" w:hint="default"/>
          <w:rtl w:val="0"/>
        </w:rPr>
        <w:t> </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left"/>
        <w:rPr>
          <w:rtl w:val="0"/>
        </w:rPr>
      </w:pPr>
      <w:r>
        <w:rPr>
          <w:rFonts w:ascii="Arial" w:hAnsi="Arial"/>
          <w:rtl w:val="0"/>
          <w:lang w:val="de-DE"/>
        </w:rPr>
        <w:t>White, M.G. (2022). Ethical dilemma examples. [online] www.yourdictionary.com. Available at: https://www.yourdictionary.com/articles/examples-ethical-dilemmas. [Original source: https://studycrumb.com/alphabetizer]</w:t>
      </w:r>
    </w:p>
    <w:sectPr>
      <w:headerReference w:type="default" r:id="rId8"/>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sz w:val="24"/>
      <w:szCs w:val="24"/>
    </w:r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able Paragraph">
    <w:name w:val="Table Paragraph"/>
    <w:next w:val="Table Paragraph"/>
    <w:pPr>
      <w:keepNext w:val="0"/>
      <w:keepLines w:val="0"/>
      <w:pageBreakBefore w:val="0"/>
      <w:widowControl w:val="0"/>
      <w:shd w:val="clear" w:color="auto" w:fill="auto"/>
      <w:suppressAutoHyphens w:val="0"/>
      <w:bidi w:val="0"/>
      <w:spacing w:before="0" w:after="0" w:line="240" w:lineRule="auto"/>
      <w:ind w:left="108"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paragraph">
    <w:name w:val="paragraph"/>
    <w:next w:val="paragraph"/>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image" Target="media/image2.png"/><Relationship Id="rId8" Type="http://schemas.openxmlformats.org/officeDocument/2006/relationships/header" Target="head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