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A08A5" w14:textId="7913D6BE" w:rsidR="00027C5B" w:rsidRPr="00351FE0" w:rsidRDefault="00027C5B" w:rsidP="00027C5B">
      <w:pPr>
        <w:spacing w:line="360" w:lineRule="auto"/>
        <w:jc w:val="both"/>
        <w:rPr>
          <w:rFonts w:ascii="Arial" w:hAnsi="Arial" w:cs="Arial"/>
          <w:bCs/>
          <w:sz w:val="22"/>
          <w:szCs w:val="22"/>
        </w:rPr>
      </w:pPr>
      <w:r w:rsidRPr="00351FE0">
        <w:rPr>
          <w:rFonts w:ascii="Arial" w:hAnsi="Arial" w:cs="Arial"/>
          <w:bCs/>
          <w:sz w:val="22"/>
          <w:szCs w:val="22"/>
        </w:rPr>
        <w:t xml:space="preserve">My chosen Key stage with </w:t>
      </w:r>
      <w:r w:rsidR="004C2356">
        <w:rPr>
          <w:rFonts w:ascii="Arial" w:hAnsi="Arial" w:cs="Arial"/>
          <w:bCs/>
          <w:sz w:val="22"/>
          <w:szCs w:val="22"/>
        </w:rPr>
        <w:t xml:space="preserve">a </w:t>
      </w:r>
      <w:r w:rsidRPr="00351FE0">
        <w:rPr>
          <w:rFonts w:ascii="Arial" w:hAnsi="Arial" w:cs="Arial"/>
          <w:bCs/>
          <w:sz w:val="22"/>
          <w:szCs w:val="22"/>
        </w:rPr>
        <w:t>critical evaluation o</w:t>
      </w:r>
      <w:r w:rsidR="004C2356">
        <w:rPr>
          <w:rFonts w:ascii="Arial" w:hAnsi="Arial" w:cs="Arial"/>
          <w:bCs/>
          <w:sz w:val="22"/>
          <w:szCs w:val="22"/>
        </w:rPr>
        <w:t>f</w:t>
      </w:r>
      <w:r w:rsidRPr="00351FE0">
        <w:rPr>
          <w:rFonts w:ascii="Arial" w:hAnsi="Arial" w:cs="Arial"/>
          <w:bCs/>
          <w:sz w:val="22"/>
          <w:szCs w:val="22"/>
        </w:rPr>
        <w:t xml:space="preserve"> current support and development of numeracy across the curriculum within my setting?</w:t>
      </w:r>
    </w:p>
    <w:p w14:paraId="042BA2C6" w14:textId="38544DDE" w:rsidR="00027C5B" w:rsidRPr="00682492" w:rsidRDefault="00027C5B" w:rsidP="00027C5B">
      <w:pPr>
        <w:spacing w:line="360" w:lineRule="auto"/>
        <w:jc w:val="both"/>
        <w:rPr>
          <w:rFonts w:ascii="Arial" w:hAnsi="Arial" w:cs="Arial"/>
          <w:bCs/>
          <w:sz w:val="22"/>
          <w:szCs w:val="22"/>
        </w:rPr>
      </w:pPr>
    </w:p>
    <w:p w14:paraId="5D70DF6C" w14:textId="7B3E20C2" w:rsidR="00A74A07" w:rsidRDefault="00027C5B" w:rsidP="00027C5B">
      <w:pPr>
        <w:spacing w:line="360" w:lineRule="auto"/>
        <w:jc w:val="both"/>
        <w:rPr>
          <w:rFonts w:ascii="Arial" w:hAnsi="Arial" w:cs="Arial"/>
          <w:color w:val="000000"/>
          <w:sz w:val="22"/>
          <w:szCs w:val="22"/>
        </w:rPr>
      </w:pPr>
      <w:r w:rsidRPr="00351FE0">
        <w:rPr>
          <w:rFonts w:ascii="Arial" w:hAnsi="Arial" w:cs="Arial"/>
          <w:bCs/>
          <w:sz w:val="22"/>
          <w:szCs w:val="22"/>
        </w:rPr>
        <w:t>Numeracy is the use of mathematics in everyday life situation</w:t>
      </w:r>
      <w:r w:rsidR="004C2356">
        <w:rPr>
          <w:rFonts w:ascii="Arial" w:hAnsi="Arial" w:cs="Arial"/>
          <w:bCs/>
          <w:sz w:val="22"/>
          <w:szCs w:val="22"/>
        </w:rPr>
        <w:t>s</w:t>
      </w:r>
      <w:r w:rsidR="006E7315" w:rsidRPr="00351FE0">
        <w:rPr>
          <w:rFonts w:ascii="Arial" w:hAnsi="Arial" w:cs="Arial"/>
          <w:bCs/>
          <w:sz w:val="22"/>
          <w:szCs w:val="22"/>
        </w:rPr>
        <w:t xml:space="preserve">. This is very much needed due to the amount of maths we use in everyday lives without </w:t>
      </w:r>
      <w:r w:rsidR="007A4EB8" w:rsidRPr="00351FE0">
        <w:rPr>
          <w:rFonts w:ascii="Arial" w:hAnsi="Arial" w:cs="Arial"/>
          <w:bCs/>
          <w:sz w:val="22"/>
          <w:szCs w:val="22"/>
        </w:rPr>
        <w:t>reali</w:t>
      </w:r>
      <w:r w:rsidR="002E259F">
        <w:rPr>
          <w:rFonts w:ascii="Arial" w:hAnsi="Arial" w:cs="Arial"/>
          <w:bCs/>
          <w:sz w:val="22"/>
          <w:szCs w:val="22"/>
        </w:rPr>
        <w:t>s</w:t>
      </w:r>
      <w:r w:rsidR="007A4EB8" w:rsidRPr="00351FE0">
        <w:rPr>
          <w:rFonts w:ascii="Arial" w:hAnsi="Arial" w:cs="Arial"/>
          <w:bCs/>
          <w:sz w:val="22"/>
          <w:szCs w:val="22"/>
        </w:rPr>
        <w:t>ing</w:t>
      </w:r>
      <w:r w:rsidR="006E7315" w:rsidRPr="00351FE0">
        <w:rPr>
          <w:rFonts w:ascii="Arial" w:hAnsi="Arial" w:cs="Arial"/>
          <w:bCs/>
          <w:sz w:val="22"/>
          <w:szCs w:val="22"/>
        </w:rPr>
        <w:t xml:space="preserve"> </w:t>
      </w:r>
      <w:r w:rsidR="002E259F">
        <w:rPr>
          <w:rFonts w:ascii="Arial" w:hAnsi="Arial" w:cs="Arial"/>
          <w:bCs/>
          <w:sz w:val="22"/>
          <w:szCs w:val="22"/>
        </w:rPr>
        <w:t xml:space="preserve">it </w:t>
      </w:r>
      <w:r w:rsidR="006E7315" w:rsidRPr="00351FE0">
        <w:rPr>
          <w:rFonts w:ascii="Arial" w:hAnsi="Arial" w:cs="Arial"/>
          <w:bCs/>
          <w:sz w:val="22"/>
          <w:szCs w:val="22"/>
        </w:rPr>
        <w:t xml:space="preserve">and how the equations we learn in a classroom are not just for tests and </w:t>
      </w:r>
      <w:r w:rsidR="004C2356" w:rsidRPr="00351FE0">
        <w:rPr>
          <w:rFonts w:ascii="Arial" w:hAnsi="Arial" w:cs="Arial"/>
          <w:bCs/>
          <w:sz w:val="22"/>
          <w:szCs w:val="22"/>
        </w:rPr>
        <w:t>textbooks but</w:t>
      </w:r>
      <w:r w:rsidR="006E7315" w:rsidRPr="00351FE0">
        <w:rPr>
          <w:rFonts w:ascii="Arial" w:hAnsi="Arial" w:cs="Arial"/>
          <w:bCs/>
          <w:sz w:val="22"/>
          <w:szCs w:val="22"/>
        </w:rPr>
        <w:t xml:space="preserve"> can be seen differently when used in a real</w:t>
      </w:r>
      <w:r w:rsidR="002E259F">
        <w:rPr>
          <w:rFonts w:ascii="Arial" w:hAnsi="Arial" w:cs="Arial"/>
          <w:bCs/>
          <w:sz w:val="22"/>
          <w:szCs w:val="22"/>
        </w:rPr>
        <w:t>-</w:t>
      </w:r>
      <w:r w:rsidR="006E7315" w:rsidRPr="00351FE0">
        <w:rPr>
          <w:rFonts w:ascii="Arial" w:hAnsi="Arial" w:cs="Arial"/>
          <w:bCs/>
          <w:sz w:val="22"/>
          <w:szCs w:val="22"/>
        </w:rPr>
        <w:t>life situation</w:t>
      </w:r>
      <w:r w:rsidR="007A4EB8" w:rsidRPr="00351FE0">
        <w:rPr>
          <w:rFonts w:ascii="Arial" w:hAnsi="Arial" w:cs="Arial"/>
          <w:bCs/>
          <w:sz w:val="22"/>
          <w:szCs w:val="22"/>
        </w:rPr>
        <w:t xml:space="preserve">. </w:t>
      </w:r>
      <w:r w:rsidR="00351FE0" w:rsidRPr="00351FE0">
        <w:rPr>
          <w:rFonts w:ascii="Arial" w:hAnsi="Arial" w:cs="Arial"/>
          <w:bCs/>
          <w:sz w:val="22"/>
          <w:szCs w:val="22"/>
        </w:rPr>
        <w:t>“</w:t>
      </w:r>
      <w:r w:rsidR="007A4EB8" w:rsidRPr="00351FE0">
        <w:rPr>
          <w:rFonts w:ascii="Arial" w:hAnsi="Arial" w:cs="Arial"/>
          <w:bCs/>
          <w:sz w:val="22"/>
          <w:szCs w:val="22"/>
        </w:rPr>
        <w:t>Numeracy has also been shown to have a</w:t>
      </w:r>
      <w:r w:rsidR="002E259F">
        <w:rPr>
          <w:rFonts w:ascii="Arial" w:hAnsi="Arial" w:cs="Arial"/>
          <w:bCs/>
          <w:sz w:val="22"/>
          <w:szCs w:val="22"/>
        </w:rPr>
        <w:t>n</w:t>
      </w:r>
      <w:r w:rsidR="007A4EB8" w:rsidRPr="00351FE0">
        <w:rPr>
          <w:rFonts w:ascii="Arial" w:hAnsi="Arial" w:cs="Arial"/>
          <w:bCs/>
          <w:sz w:val="22"/>
          <w:szCs w:val="22"/>
        </w:rPr>
        <w:t xml:space="preserve"> impact on health due to a link between poor numeracy and depression from the OECD”</w:t>
      </w:r>
      <w:r w:rsidR="00351FE0" w:rsidRPr="00351FE0">
        <w:rPr>
          <w:rFonts w:ascii="Arial" w:hAnsi="Arial" w:cs="Arial"/>
          <w:bCs/>
          <w:sz w:val="22"/>
          <w:szCs w:val="22"/>
        </w:rPr>
        <w:t xml:space="preserve"> (</w:t>
      </w:r>
      <w:r w:rsidR="00351FE0" w:rsidRPr="00351FE0">
        <w:rPr>
          <w:rFonts w:ascii="Arial" w:hAnsi="Arial" w:cs="Arial"/>
          <w:color w:val="000000"/>
          <w:sz w:val="22"/>
          <w:szCs w:val="22"/>
        </w:rPr>
        <w:t>nationalnumeracy.org.uk)</w:t>
      </w:r>
      <w:r w:rsidR="00351FE0">
        <w:rPr>
          <w:rFonts w:ascii="Arial" w:hAnsi="Arial" w:cs="Arial"/>
          <w:color w:val="000000"/>
          <w:sz w:val="22"/>
          <w:szCs w:val="22"/>
        </w:rPr>
        <w:t xml:space="preserve">. other examples for numeracy include employment, wages. money, travel, e.c.t. </w:t>
      </w:r>
      <w:r w:rsidR="008D61D7">
        <w:rPr>
          <w:rFonts w:ascii="Arial" w:hAnsi="Arial" w:cs="Arial"/>
          <w:color w:val="000000"/>
          <w:sz w:val="22"/>
          <w:szCs w:val="22"/>
        </w:rPr>
        <w:t>all these reason</w:t>
      </w:r>
      <w:r w:rsidR="002E259F">
        <w:rPr>
          <w:rFonts w:ascii="Arial" w:hAnsi="Arial" w:cs="Arial"/>
          <w:color w:val="000000"/>
          <w:sz w:val="22"/>
          <w:szCs w:val="22"/>
        </w:rPr>
        <w:t>s</w:t>
      </w:r>
      <w:r w:rsidR="008D61D7">
        <w:rPr>
          <w:rFonts w:ascii="Arial" w:hAnsi="Arial" w:cs="Arial"/>
          <w:color w:val="000000"/>
          <w:sz w:val="22"/>
          <w:szCs w:val="22"/>
        </w:rPr>
        <w:t xml:space="preserve"> for numeracy in everyday life create a</w:t>
      </w:r>
      <w:r w:rsidR="00F81EA6">
        <w:rPr>
          <w:rFonts w:ascii="Arial" w:hAnsi="Arial" w:cs="Arial"/>
          <w:color w:val="000000"/>
          <w:sz w:val="22"/>
          <w:szCs w:val="22"/>
        </w:rPr>
        <w:t>n</w:t>
      </w:r>
      <w:r w:rsidR="008D61D7">
        <w:rPr>
          <w:rFonts w:ascii="Arial" w:hAnsi="Arial" w:cs="Arial"/>
          <w:color w:val="000000"/>
          <w:sz w:val="22"/>
          <w:szCs w:val="22"/>
        </w:rPr>
        <w:t xml:space="preserve"> issue of why we need a</w:t>
      </w:r>
      <w:r w:rsidR="00F81EA6">
        <w:rPr>
          <w:rFonts w:ascii="Arial" w:hAnsi="Arial" w:cs="Arial"/>
          <w:color w:val="000000"/>
          <w:sz w:val="22"/>
          <w:szCs w:val="22"/>
        </w:rPr>
        <w:t>n</w:t>
      </w:r>
      <w:r w:rsidR="008D61D7">
        <w:rPr>
          <w:rFonts w:ascii="Arial" w:hAnsi="Arial" w:cs="Arial"/>
          <w:color w:val="000000"/>
          <w:sz w:val="22"/>
          <w:szCs w:val="22"/>
        </w:rPr>
        <w:t xml:space="preserve"> excellent numeracy curriculum</w:t>
      </w:r>
      <w:r w:rsidR="00392FBA">
        <w:rPr>
          <w:rFonts w:ascii="Arial" w:hAnsi="Arial" w:cs="Arial"/>
          <w:color w:val="000000"/>
          <w:sz w:val="22"/>
          <w:szCs w:val="22"/>
        </w:rPr>
        <w:t xml:space="preserve">. </w:t>
      </w:r>
    </w:p>
    <w:p w14:paraId="690C9001" w14:textId="21FD6B7A" w:rsidR="00985A0D" w:rsidRDefault="00985A0D" w:rsidP="00027C5B">
      <w:pPr>
        <w:spacing w:line="360" w:lineRule="auto"/>
        <w:jc w:val="both"/>
        <w:rPr>
          <w:rFonts w:ascii="Arial" w:hAnsi="Arial" w:cs="Arial"/>
          <w:color w:val="000000"/>
          <w:sz w:val="22"/>
          <w:szCs w:val="22"/>
        </w:rPr>
      </w:pPr>
    </w:p>
    <w:p w14:paraId="1210FD7E" w14:textId="197B9DDA" w:rsidR="00985A0D" w:rsidRDefault="00985A0D" w:rsidP="00027C5B">
      <w:pPr>
        <w:spacing w:line="360" w:lineRule="auto"/>
        <w:jc w:val="both"/>
        <w:rPr>
          <w:rFonts w:ascii="Arial" w:hAnsi="Arial" w:cs="Arial"/>
          <w:color w:val="000000"/>
          <w:sz w:val="22"/>
          <w:szCs w:val="22"/>
        </w:rPr>
      </w:pPr>
      <w:r>
        <w:rPr>
          <w:rFonts w:ascii="Arial" w:hAnsi="Arial" w:cs="Arial"/>
          <w:color w:val="000000"/>
          <w:sz w:val="22"/>
          <w:szCs w:val="22"/>
        </w:rPr>
        <w:t xml:space="preserve">The student age group I will be focusing on is the foundation phase, within this group I have 4 students, these students </w:t>
      </w:r>
      <w:r w:rsidRPr="00E1769E">
        <w:rPr>
          <w:rFonts w:ascii="Arial" w:hAnsi="Arial" w:cs="Arial"/>
          <w:color w:val="000000"/>
          <w:sz w:val="22"/>
          <w:szCs w:val="22"/>
        </w:rPr>
        <w:t xml:space="preserve">are aged </w:t>
      </w:r>
      <w:r w:rsidR="00E1769E" w:rsidRPr="00E1769E">
        <w:rPr>
          <w:rFonts w:ascii="Arial" w:hAnsi="Arial" w:cs="Arial"/>
          <w:color w:val="000000"/>
          <w:sz w:val="22"/>
          <w:szCs w:val="22"/>
        </w:rPr>
        <w:t>3</w:t>
      </w:r>
      <w:r w:rsidRPr="00E1769E">
        <w:rPr>
          <w:rFonts w:ascii="Arial" w:hAnsi="Arial" w:cs="Arial"/>
          <w:color w:val="000000"/>
          <w:sz w:val="22"/>
          <w:szCs w:val="22"/>
        </w:rPr>
        <w:t xml:space="preserve"> up to </w:t>
      </w:r>
      <w:r w:rsidR="00E1769E">
        <w:rPr>
          <w:rFonts w:ascii="Arial" w:hAnsi="Arial" w:cs="Arial"/>
          <w:color w:val="000000"/>
          <w:sz w:val="22"/>
          <w:szCs w:val="22"/>
        </w:rPr>
        <w:t>7</w:t>
      </w:r>
      <w:r w:rsidR="00B214C9">
        <w:rPr>
          <w:rFonts w:ascii="Arial" w:hAnsi="Arial" w:cs="Arial"/>
          <w:color w:val="000000"/>
          <w:sz w:val="22"/>
          <w:szCs w:val="22"/>
        </w:rPr>
        <w:t>. At this age it is important to insti</w:t>
      </w:r>
      <w:r w:rsidR="002E259F">
        <w:rPr>
          <w:rFonts w:ascii="Arial" w:hAnsi="Arial" w:cs="Arial"/>
          <w:color w:val="000000"/>
          <w:sz w:val="22"/>
          <w:szCs w:val="22"/>
        </w:rPr>
        <w:t>l</w:t>
      </w:r>
      <w:r w:rsidR="00B214C9">
        <w:rPr>
          <w:rFonts w:ascii="Arial" w:hAnsi="Arial" w:cs="Arial"/>
          <w:color w:val="000000"/>
          <w:sz w:val="22"/>
          <w:szCs w:val="22"/>
        </w:rPr>
        <w:t xml:space="preserve">l numeracy upon the students as it better readies them for later problems, during a stage of development this is where the ideas of life set on the child so instilling the importance of numeracy and other subjects </w:t>
      </w:r>
      <w:r w:rsidR="0089132C">
        <w:rPr>
          <w:rFonts w:ascii="Arial" w:hAnsi="Arial" w:cs="Arial"/>
          <w:color w:val="000000"/>
          <w:sz w:val="22"/>
          <w:szCs w:val="22"/>
        </w:rPr>
        <w:t xml:space="preserve">at this age is important </w:t>
      </w:r>
      <w:r w:rsidR="00BD0F95">
        <w:rPr>
          <w:rFonts w:ascii="Arial" w:hAnsi="Arial" w:cs="Arial"/>
          <w:color w:val="000000"/>
          <w:sz w:val="22"/>
          <w:szCs w:val="22"/>
        </w:rPr>
        <w:t>to allow for the best result in</w:t>
      </w:r>
      <w:r w:rsidR="009E3BC1">
        <w:rPr>
          <w:rFonts w:ascii="Arial" w:hAnsi="Arial" w:cs="Arial"/>
          <w:color w:val="000000"/>
          <w:sz w:val="22"/>
          <w:szCs w:val="22"/>
        </w:rPr>
        <w:t xml:space="preserve"> their further education experience to be a positive one.</w:t>
      </w:r>
    </w:p>
    <w:p w14:paraId="6FFD149C" w14:textId="32794D8D" w:rsidR="00FD5677" w:rsidRDefault="00FD5677" w:rsidP="00027C5B">
      <w:pPr>
        <w:spacing w:line="360" w:lineRule="auto"/>
        <w:jc w:val="both"/>
        <w:rPr>
          <w:rFonts w:ascii="Arial" w:hAnsi="Arial" w:cs="Arial"/>
          <w:bCs/>
          <w:sz w:val="22"/>
          <w:szCs w:val="22"/>
        </w:rPr>
      </w:pPr>
    </w:p>
    <w:p w14:paraId="5BFDF9E6" w14:textId="77777777" w:rsidR="00351FE0" w:rsidRPr="0002325D" w:rsidRDefault="00351FE0" w:rsidP="00027C5B">
      <w:pPr>
        <w:spacing w:line="360" w:lineRule="auto"/>
        <w:jc w:val="both"/>
        <w:rPr>
          <w:rFonts w:ascii="Arial" w:hAnsi="Arial" w:cs="Arial"/>
          <w:bCs/>
          <w:sz w:val="22"/>
          <w:szCs w:val="22"/>
        </w:rPr>
      </w:pPr>
    </w:p>
    <w:p w14:paraId="0A43CBF6" w14:textId="53F05778" w:rsidR="00A349B2" w:rsidRPr="00684007" w:rsidRDefault="002C6E02" w:rsidP="00027C5B">
      <w:pPr>
        <w:spacing w:line="360" w:lineRule="auto"/>
        <w:jc w:val="both"/>
        <w:rPr>
          <w:rFonts w:ascii="Arial" w:hAnsi="Arial" w:cs="Arial"/>
          <w:bCs/>
          <w:sz w:val="22"/>
          <w:szCs w:val="22"/>
        </w:rPr>
      </w:pPr>
      <w:r w:rsidRPr="0002325D">
        <w:rPr>
          <w:rFonts w:ascii="Arial" w:hAnsi="Arial" w:cs="Arial"/>
          <w:bCs/>
          <w:sz w:val="22"/>
          <w:szCs w:val="22"/>
        </w:rPr>
        <w:t>Within this essay</w:t>
      </w:r>
      <w:r w:rsidR="002E259F">
        <w:rPr>
          <w:rFonts w:ascii="Arial" w:hAnsi="Arial" w:cs="Arial"/>
          <w:bCs/>
          <w:sz w:val="22"/>
          <w:szCs w:val="22"/>
        </w:rPr>
        <w:t>,</w:t>
      </w:r>
      <w:r w:rsidRPr="0002325D">
        <w:rPr>
          <w:rFonts w:ascii="Arial" w:hAnsi="Arial" w:cs="Arial"/>
          <w:bCs/>
          <w:sz w:val="22"/>
          <w:szCs w:val="22"/>
        </w:rPr>
        <w:t xml:space="preserve"> I will be speaking</w:t>
      </w:r>
      <w:r w:rsidRPr="002256B5">
        <w:rPr>
          <w:rFonts w:ascii="Arial" w:hAnsi="Arial" w:cs="Arial"/>
          <w:bCs/>
          <w:sz w:val="22"/>
          <w:szCs w:val="22"/>
        </w:rPr>
        <w:t xml:space="preserve"> about </w:t>
      </w:r>
      <w:r w:rsidR="002E259F">
        <w:rPr>
          <w:rFonts w:ascii="Arial" w:hAnsi="Arial" w:cs="Arial"/>
          <w:bCs/>
          <w:sz w:val="22"/>
          <w:szCs w:val="22"/>
        </w:rPr>
        <w:t xml:space="preserve">the </w:t>
      </w:r>
      <w:r w:rsidRPr="002256B5">
        <w:rPr>
          <w:rFonts w:ascii="Arial" w:hAnsi="Arial" w:cs="Arial"/>
          <w:bCs/>
          <w:sz w:val="22"/>
          <w:szCs w:val="22"/>
        </w:rPr>
        <w:t>foundation stage</w:t>
      </w:r>
      <w:r w:rsidR="003710DA" w:rsidRPr="002256B5">
        <w:rPr>
          <w:rFonts w:ascii="Arial" w:hAnsi="Arial" w:cs="Arial"/>
          <w:bCs/>
          <w:sz w:val="22"/>
          <w:szCs w:val="22"/>
        </w:rPr>
        <w:t xml:space="preserve"> within my placement on their numeracy</w:t>
      </w:r>
      <w:r w:rsidR="002256B5" w:rsidRPr="002256B5">
        <w:rPr>
          <w:rFonts w:ascii="Arial" w:hAnsi="Arial" w:cs="Arial"/>
          <w:bCs/>
          <w:sz w:val="22"/>
          <w:szCs w:val="22"/>
        </w:rPr>
        <w:t>.</w:t>
      </w:r>
      <w:r w:rsidR="00B32EEC">
        <w:rPr>
          <w:rFonts w:ascii="Arial" w:hAnsi="Arial" w:cs="Arial"/>
          <w:bCs/>
          <w:sz w:val="22"/>
          <w:szCs w:val="22"/>
        </w:rPr>
        <w:t xml:space="preserve"> This will include t</w:t>
      </w:r>
      <w:r w:rsidR="00A349B2" w:rsidRPr="00684007">
        <w:rPr>
          <w:rFonts w:ascii="Arial" w:hAnsi="Arial" w:cs="Arial"/>
          <w:bCs/>
          <w:sz w:val="22"/>
          <w:szCs w:val="22"/>
        </w:rPr>
        <w:t xml:space="preserve">heories </w:t>
      </w:r>
      <w:r w:rsidR="00096B9C">
        <w:rPr>
          <w:rFonts w:ascii="Arial" w:hAnsi="Arial" w:cs="Arial"/>
          <w:bCs/>
          <w:sz w:val="22"/>
          <w:szCs w:val="22"/>
        </w:rPr>
        <w:t>such as</w:t>
      </w:r>
      <w:r w:rsidR="00A349B2" w:rsidRPr="00684007">
        <w:rPr>
          <w:rFonts w:ascii="Arial" w:hAnsi="Arial" w:cs="Arial"/>
          <w:bCs/>
          <w:sz w:val="22"/>
          <w:szCs w:val="22"/>
        </w:rPr>
        <w:t xml:space="preserve"> Gardner’s Multiple </w:t>
      </w:r>
      <w:r w:rsidR="00A949EA" w:rsidRPr="00684007">
        <w:rPr>
          <w:rFonts w:ascii="Arial" w:hAnsi="Arial" w:cs="Arial"/>
          <w:bCs/>
          <w:sz w:val="22"/>
          <w:szCs w:val="22"/>
        </w:rPr>
        <w:t>intelligences</w:t>
      </w:r>
      <w:r w:rsidR="00305709">
        <w:rPr>
          <w:rFonts w:ascii="Arial" w:hAnsi="Arial" w:cs="Arial"/>
          <w:bCs/>
          <w:sz w:val="22"/>
          <w:szCs w:val="22"/>
        </w:rPr>
        <w:t xml:space="preserve">; </w:t>
      </w:r>
      <w:r w:rsidR="00230559">
        <w:rPr>
          <w:rFonts w:ascii="Arial" w:hAnsi="Arial" w:cs="Arial"/>
          <w:bCs/>
          <w:sz w:val="22"/>
          <w:szCs w:val="22"/>
        </w:rPr>
        <w:t xml:space="preserve">Jean </w:t>
      </w:r>
      <w:r w:rsidR="002E259F">
        <w:rPr>
          <w:rFonts w:ascii="Arial" w:hAnsi="Arial" w:cs="Arial"/>
          <w:bCs/>
          <w:sz w:val="22"/>
          <w:szCs w:val="22"/>
        </w:rPr>
        <w:t>P</w:t>
      </w:r>
      <w:r w:rsidR="00230559">
        <w:rPr>
          <w:rFonts w:ascii="Arial" w:hAnsi="Arial" w:cs="Arial"/>
          <w:bCs/>
          <w:sz w:val="22"/>
          <w:szCs w:val="22"/>
        </w:rPr>
        <w:t>iaget</w:t>
      </w:r>
      <w:r w:rsidR="002E259F">
        <w:rPr>
          <w:rFonts w:ascii="Arial" w:hAnsi="Arial" w:cs="Arial"/>
          <w:bCs/>
          <w:sz w:val="22"/>
          <w:szCs w:val="22"/>
        </w:rPr>
        <w:t>'s</w:t>
      </w:r>
      <w:r w:rsidR="00230559">
        <w:rPr>
          <w:rFonts w:ascii="Arial" w:hAnsi="Arial" w:cs="Arial"/>
          <w:bCs/>
          <w:sz w:val="22"/>
          <w:szCs w:val="22"/>
        </w:rPr>
        <w:t xml:space="preserve"> theory of cognitive development.</w:t>
      </w:r>
    </w:p>
    <w:p w14:paraId="37E2FC6D" w14:textId="5BFCE131" w:rsidR="00A349B2" w:rsidRDefault="00A349B2" w:rsidP="00027C5B">
      <w:pPr>
        <w:spacing w:line="360" w:lineRule="auto"/>
        <w:jc w:val="both"/>
        <w:rPr>
          <w:rFonts w:ascii="Arial" w:hAnsi="Arial" w:cs="Arial"/>
          <w:bCs/>
          <w:sz w:val="22"/>
          <w:szCs w:val="22"/>
        </w:rPr>
      </w:pPr>
      <w:r w:rsidRPr="00684007">
        <w:rPr>
          <w:rFonts w:ascii="Arial" w:hAnsi="Arial" w:cs="Arial"/>
          <w:bCs/>
          <w:sz w:val="22"/>
          <w:szCs w:val="22"/>
        </w:rPr>
        <w:t>Within my setting there ar</w:t>
      </w:r>
      <w:r w:rsidR="00A949EA" w:rsidRPr="00684007">
        <w:rPr>
          <w:rFonts w:ascii="Arial" w:hAnsi="Arial" w:cs="Arial"/>
          <w:bCs/>
          <w:sz w:val="22"/>
          <w:szCs w:val="22"/>
        </w:rPr>
        <w:t>e</w:t>
      </w:r>
      <w:r w:rsidRPr="00684007">
        <w:rPr>
          <w:rFonts w:ascii="Arial" w:hAnsi="Arial" w:cs="Arial"/>
          <w:bCs/>
          <w:sz w:val="22"/>
          <w:szCs w:val="22"/>
        </w:rPr>
        <w:t xml:space="preserve"> small numbers in </w:t>
      </w:r>
      <w:r w:rsidR="002E259F">
        <w:rPr>
          <w:rFonts w:ascii="Arial" w:hAnsi="Arial" w:cs="Arial"/>
          <w:bCs/>
          <w:sz w:val="22"/>
          <w:szCs w:val="22"/>
        </w:rPr>
        <w:t xml:space="preserve">a </w:t>
      </w:r>
      <w:r w:rsidRPr="00684007">
        <w:rPr>
          <w:rFonts w:ascii="Arial" w:hAnsi="Arial" w:cs="Arial"/>
          <w:bCs/>
          <w:sz w:val="22"/>
          <w:szCs w:val="22"/>
        </w:rPr>
        <w:t>class w</w:t>
      </w:r>
      <w:r w:rsidR="00501F70" w:rsidRPr="00684007">
        <w:rPr>
          <w:rFonts w:ascii="Arial" w:hAnsi="Arial" w:cs="Arial"/>
          <w:bCs/>
          <w:sz w:val="22"/>
          <w:szCs w:val="22"/>
        </w:rPr>
        <w:t>h</w:t>
      </w:r>
      <w:r w:rsidRPr="00684007">
        <w:rPr>
          <w:rFonts w:ascii="Arial" w:hAnsi="Arial" w:cs="Arial"/>
          <w:bCs/>
          <w:sz w:val="22"/>
          <w:szCs w:val="22"/>
        </w:rPr>
        <w:t xml:space="preserve">ere </w:t>
      </w:r>
      <w:r w:rsidR="00A949EA" w:rsidRPr="00684007">
        <w:rPr>
          <w:rFonts w:ascii="Arial" w:hAnsi="Arial" w:cs="Arial"/>
          <w:bCs/>
          <w:sz w:val="22"/>
          <w:szCs w:val="22"/>
        </w:rPr>
        <w:t>two-year</w:t>
      </w:r>
      <w:r w:rsidRPr="00684007">
        <w:rPr>
          <w:rFonts w:ascii="Arial" w:hAnsi="Arial" w:cs="Arial"/>
          <w:bCs/>
          <w:sz w:val="22"/>
          <w:szCs w:val="22"/>
        </w:rPr>
        <w:t xml:space="preserve"> groups share the same class,</w:t>
      </w:r>
      <w:r w:rsidR="00E1769E">
        <w:rPr>
          <w:rFonts w:ascii="Arial" w:hAnsi="Arial" w:cs="Arial"/>
          <w:bCs/>
          <w:sz w:val="22"/>
          <w:szCs w:val="22"/>
        </w:rPr>
        <w:t xml:space="preserve"> this brings a wider dynamic </w:t>
      </w:r>
      <w:r w:rsidR="0002325D">
        <w:rPr>
          <w:rFonts w:ascii="Arial" w:hAnsi="Arial" w:cs="Arial"/>
          <w:bCs/>
          <w:sz w:val="22"/>
          <w:szCs w:val="22"/>
        </w:rPr>
        <w:t xml:space="preserve">within the classroom </w:t>
      </w:r>
      <w:r w:rsidR="00684007">
        <w:rPr>
          <w:rFonts w:ascii="Arial" w:hAnsi="Arial" w:cs="Arial"/>
          <w:bCs/>
          <w:sz w:val="22"/>
          <w:szCs w:val="22"/>
        </w:rPr>
        <w:t>and</w:t>
      </w:r>
      <w:r w:rsidR="0002325D">
        <w:rPr>
          <w:rFonts w:ascii="Arial" w:hAnsi="Arial" w:cs="Arial"/>
          <w:bCs/>
          <w:sz w:val="22"/>
          <w:szCs w:val="22"/>
        </w:rPr>
        <w:t xml:space="preserve"> a stronger form of social interactions</w:t>
      </w:r>
      <w:r w:rsidR="00684007">
        <w:rPr>
          <w:rFonts w:ascii="Arial" w:hAnsi="Arial" w:cs="Arial"/>
          <w:bCs/>
          <w:sz w:val="22"/>
          <w:szCs w:val="22"/>
        </w:rPr>
        <w:t>, this can be seen in the student in the lower year group having a role model from the older year and support from work those have done previously</w:t>
      </w:r>
      <w:r w:rsidR="0040599E">
        <w:rPr>
          <w:rFonts w:ascii="Arial" w:hAnsi="Arial" w:cs="Arial"/>
          <w:bCs/>
          <w:sz w:val="22"/>
          <w:szCs w:val="22"/>
        </w:rPr>
        <w:t>.</w:t>
      </w:r>
      <w:r w:rsidR="00684007">
        <w:rPr>
          <w:rFonts w:ascii="Arial" w:hAnsi="Arial" w:cs="Arial"/>
          <w:bCs/>
          <w:sz w:val="22"/>
          <w:szCs w:val="22"/>
        </w:rPr>
        <w:t xml:space="preserve"> Moreover, the older students have the ability to provide support and have the confidence</w:t>
      </w:r>
      <w:r w:rsidR="002E259F">
        <w:rPr>
          <w:rFonts w:ascii="Arial" w:hAnsi="Arial" w:cs="Arial"/>
          <w:bCs/>
          <w:sz w:val="22"/>
          <w:szCs w:val="22"/>
        </w:rPr>
        <w:t xml:space="preserve"> of</w:t>
      </w:r>
      <w:r w:rsidR="00684007">
        <w:rPr>
          <w:rFonts w:ascii="Arial" w:hAnsi="Arial" w:cs="Arial"/>
          <w:bCs/>
          <w:sz w:val="22"/>
          <w:szCs w:val="22"/>
        </w:rPr>
        <w:t xml:space="preserve"> seeing their improvement from their previous ability.</w:t>
      </w:r>
      <w:r w:rsidR="0040599E">
        <w:rPr>
          <w:rFonts w:ascii="Arial" w:hAnsi="Arial" w:cs="Arial"/>
          <w:bCs/>
          <w:sz w:val="22"/>
          <w:szCs w:val="22"/>
        </w:rPr>
        <w:t xml:space="preserve"> This is found within a </w:t>
      </w:r>
      <w:r w:rsidR="005B26B9">
        <w:rPr>
          <w:rFonts w:ascii="Arial" w:hAnsi="Arial" w:cs="Arial"/>
          <w:bCs/>
          <w:sz w:val="22"/>
          <w:szCs w:val="22"/>
        </w:rPr>
        <w:t>small, deprived</w:t>
      </w:r>
      <w:r w:rsidR="0040599E">
        <w:rPr>
          <w:rFonts w:ascii="Arial" w:hAnsi="Arial" w:cs="Arial"/>
          <w:bCs/>
          <w:sz w:val="22"/>
          <w:szCs w:val="22"/>
        </w:rPr>
        <w:t xml:space="preserve"> area</w:t>
      </w:r>
      <w:r w:rsidR="009F1C15">
        <w:rPr>
          <w:rFonts w:ascii="Arial" w:hAnsi="Arial" w:cs="Arial"/>
          <w:bCs/>
          <w:sz w:val="22"/>
          <w:szCs w:val="22"/>
        </w:rPr>
        <w:t>.</w:t>
      </w:r>
      <w:r w:rsidR="000D55C7">
        <w:rPr>
          <w:rFonts w:ascii="Arial" w:hAnsi="Arial" w:cs="Arial"/>
          <w:bCs/>
          <w:sz w:val="22"/>
          <w:szCs w:val="22"/>
        </w:rPr>
        <w:t xml:space="preserve"> The </w:t>
      </w:r>
      <w:r w:rsidR="004C2356">
        <w:rPr>
          <w:rFonts w:ascii="Arial" w:hAnsi="Arial" w:cs="Arial"/>
          <w:bCs/>
          <w:sz w:val="22"/>
          <w:szCs w:val="22"/>
        </w:rPr>
        <w:t>student’s</w:t>
      </w:r>
      <w:r w:rsidR="000D55C7">
        <w:rPr>
          <w:rFonts w:ascii="Arial" w:hAnsi="Arial" w:cs="Arial"/>
          <w:bCs/>
          <w:sz w:val="22"/>
          <w:szCs w:val="22"/>
        </w:rPr>
        <w:t xml:space="preserve"> numbers don’t pass over 100 </w:t>
      </w:r>
      <w:r w:rsidR="00305709">
        <w:rPr>
          <w:rFonts w:ascii="Arial" w:hAnsi="Arial" w:cs="Arial"/>
          <w:bCs/>
          <w:sz w:val="22"/>
          <w:szCs w:val="22"/>
        </w:rPr>
        <w:t>attendees</w:t>
      </w:r>
      <w:r w:rsidR="000D55C7">
        <w:rPr>
          <w:rFonts w:ascii="Arial" w:hAnsi="Arial" w:cs="Arial"/>
          <w:bCs/>
          <w:sz w:val="22"/>
          <w:szCs w:val="22"/>
        </w:rPr>
        <w:t>.</w:t>
      </w:r>
    </w:p>
    <w:p w14:paraId="2AE026C4" w14:textId="77777777" w:rsidR="00D579DC" w:rsidRDefault="00D579DC" w:rsidP="00027C5B">
      <w:pPr>
        <w:spacing w:line="360" w:lineRule="auto"/>
        <w:jc w:val="both"/>
        <w:rPr>
          <w:rFonts w:ascii="Arial" w:hAnsi="Arial" w:cs="Arial"/>
          <w:color w:val="000000"/>
          <w:sz w:val="22"/>
          <w:szCs w:val="22"/>
        </w:rPr>
      </w:pPr>
    </w:p>
    <w:p w14:paraId="62EAFB59" w14:textId="3EFFD1FF" w:rsidR="00D579DC" w:rsidRPr="00D579DC" w:rsidRDefault="00A74A07" w:rsidP="00027C5B">
      <w:pPr>
        <w:spacing w:line="360" w:lineRule="auto"/>
        <w:jc w:val="both"/>
        <w:rPr>
          <w:rFonts w:ascii="Arial" w:hAnsi="Arial" w:cs="Arial"/>
          <w:color w:val="000000"/>
          <w:sz w:val="22"/>
          <w:szCs w:val="22"/>
        </w:rPr>
      </w:pPr>
      <w:r>
        <w:rPr>
          <w:rFonts w:ascii="Arial" w:hAnsi="Arial" w:cs="Arial"/>
          <w:color w:val="000000"/>
          <w:sz w:val="22"/>
          <w:szCs w:val="22"/>
        </w:rPr>
        <w:t xml:space="preserve">Within the main body of </w:t>
      </w:r>
      <w:r w:rsidR="005B26B9">
        <w:rPr>
          <w:rFonts w:ascii="Arial" w:hAnsi="Arial" w:cs="Arial"/>
          <w:color w:val="000000"/>
          <w:sz w:val="22"/>
          <w:szCs w:val="22"/>
        </w:rPr>
        <w:t>this essay</w:t>
      </w:r>
      <w:r w:rsidR="002E259F">
        <w:rPr>
          <w:rFonts w:ascii="Arial" w:hAnsi="Arial" w:cs="Arial"/>
          <w:color w:val="000000"/>
          <w:sz w:val="22"/>
          <w:szCs w:val="22"/>
        </w:rPr>
        <w:t>,</w:t>
      </w:r>
      <w:r>
        <w:rPr>
          <w:rFonts w:ascii="Arial" w:hAnsi="Arial" w:cs="Arial"/>
          <w:color w:val="000000"/>
          <w:sz w:val="22"/>
          <w:szCs w:val="22"/>
        </w:rPr>
        <w:t xml:space="preserve"> I will be discussing the different frameworks and how they are important for the education of numeracy.</w:t>
      </w:r>
    </w:p>
    <w:p w14:paraId="1993F287" w14:textId="7727F2C2" w:rsidR="00873E4D" w:rsidRDefault="00146361" w:rsidP="00027C5B">
      <w:pPr>
        <w:spacing w:line="360" w:lineRule="auto"/>
        <w:jc w:val="both"/>
        <w:rPr>
          <w:rFonts w:ascii="Arial" w:hAnsi="Arial" w:cs="Arial"/>
          <w:bCs/>
          <w:sz w:val="22"/>
          <w:szCs w:val="22"/>
        </w:rPr>
      </w:pPr>
      <w:r>
        <w:rPr>
          <w:rFonts w:ascii="Arial" w:hAnsi="Arial" w:cs="Arial"/>
          <w:bCs/>
          <w:sz w:val="22"/>
          <w:szCs w:val="22"/>
        </w:rPr>
        <w:t xml:space="preserve">Firstly, within the numeracy </w:t>
      </w:r>
      <w:r w:rsidR="008D331A">
        <w:rPr>
          <w:rFonts w:ascii="Arial" w:hAnsi="Arial" w:cs="Arial"/>
          <w:bCs/>
          <w:sz w:val="22"/>
          <w:szCs w:val="22"/>
        </w:rPr>
        <w:t>framework</w:t>
      </w:r>
      <w:r>
        <w:rPr>
          <w:rFonts w:ascii="Arial" w:hAnsi="Arial" w:cs="Arial"/>
          <w:bCs/>
          <w:sz w:val="22"/>
          <w:szCs w:val="22"/>
        </w:rPr>
        <w:t xml:space="preserve"> for reception up to year 2, is to “transfer mathematical skills to play and classroom activities.” </w:t>
      </w:r>
      <w:r w:rsidR="00C05274">
        <w:rPr>
          <w:rFonts w:ascii="Arial" w:hAnsi="Arial" w:cs="Arial"/>
          <w:bCs/>
          <w:sz w:val="22"/>
          <w:szCs w:val="22"/>
        </w:rPr>
        <w:t>(Hwb.com)</w:t>
      </w:r>
      <w:r>
        <w:rPr>
          <w:rFonts w:ascii="Arial" w:hAnsi="Arial" w:cs="Arial"/>
          <w:bCs/>
          <w:sz w:val="22"/>
          <w:szCs w:val="22"/>
        </w:rPr>
        <w:t>.</w:t>
      </w:r>
      <w:r w:rsidR="00E466EB">
        <w:rPr>
          <w:rFonts w:ascii="Arial" w:hAnsi="Arial" w:cs="Arial"/>
          <w:bCs/>
          <w:sz w:val="22"/>
          <w:szCs w:val="22"/>
        </w:rPr>
        <w:t xml:space="preserve"> the idea that a student can recognise and </w:t>
      </w:r>
      <w:r w:rsidR="0066775F">
        <w:rPr>
          <w:rFonts w:ascii="Arial" w:hAnsi="Arial" w:cs="Arial"/>
          <w:bCs/>
          <w:sz w:val="22"/>
          <w:szCs w:val="22"/>
        </w:rPr>
        <w:t>utilise</w:t>
      </w:r>
      <w:r w:rsidR="00E466EB">
        <w:rPr>
          <w:rFonts w:ascii="Arial" w:hAnsi="Arial" w:cs="Arial"/>
          <w:bCs/>
          <w:sz w:val="22"/>
          <w:szCs w:val="22"/>
        </w:rPr>
        <w:t xml:space="preserve"> the maths they learn either in play or lessons</w:t>
      </w:r>
      <w:r w:rsidR="0066775F">
        <w:rPr>
          <w:rFonts w:ascii="Arial" w:hAnsi="Arial" w:cs="Arial"/>
          <w:bCs/>
          <w:sz w:val="22"/>
          <w:szCs w:val="22"/>
        </w:rPr>
        <w:t>, towards their development.</w:t>
      </w:r>
    </w:p>
    <w:p w14:paraId="018A6F95" w14:textId="5298F57C" w:rsidR="00146361" w:rsidRDefault="00146361" w:rsidP="00027C5B">
      <w:pPr>
        <w:spacing w:line="360" w:lineRule="auto"/>
        <w:jc w:val="both"/>
        <w:rPr>
          <w:rFonts w:ascii="Arial" w:hAnsi="Arial" w:cs="Arial"/>
          <w:bCs/>
          <w:sz w:val="22"/>
          <w:szCs w:val="22"/>
        </w:rPr>
      </w:pPr>
      <w:r>
        <w:rPr>
          <w:rFonts w:ascii="Arial" w:hAnsi="Arial" w:cs="Arial"/>
          <w:bCs/>
          <w:sz w:val="22"/>
          <w:szCs w:val="22"/>
        </w:rPr>
        <w:lastRenderedPageBreak/>
        <w:t>Additionally, the following step is for a student to “identify steps to complete the task or reach a solution”</w:t>
      </w:r>
      <w:r w:rsidR="00F301DB">
        <w:rPr>
          <w:rFonts w:ascii="Arial" w:hAnsi="Arial" w:cs="Arial"/>
          <w:bCs/>
          <w:sz w:val="22"/>
          <w:szCs w:val="22"/>
        </w:rPr>
        <w:t xml:space="preserve"> </w:t>
      </w:r>
      <w:r w:rsidR="00C05274">
        <w:rPr>
          <w:rFonts w:ascii="Arial" w:hAnsi="Arial" w:cs="Arial"/>
          <w:bCs/>
          <w:sz w:val="22"/>
          <w:szCs w:val="22"/>
        </w:rPr>
        <w:t>(Hwb.com)</w:t>
      </w:r>
      <w:r w:rsidR="00F301DB">
        <w:rPr>
          <w:rFonts w:ascii="Arial" w:hAnsi="Arial" w:cs="Arial"/>
          <w:bCs/>
          <w:sz w:val="22"/>
          <w:szCs w:val="22"/>
        </w:rPr>
        <w:t>.</w:t>
      </w:r>
      <w:r w:rsidR="0066775F">
        <w:rPr>
          <w:rFonts w:ascii="Arial" w:hAnsi="Arial" w:cs="Arial"/>
          <w:bCs/>
          <w:sz w:val="22"/>
          <w:szCs w:val="22"/>
        </w:rPr>
        <w:t xml:space="preserve"> at this point</w:t>
      </w:r>
      <w:r w:rsidR="002E259F">
        <w:rPr>
          <w:rFonts w:ascii="Arial" w:hAnsi="Arial" w:cs="Arial"/>
          <w:bCs/>
          <w:sz w:val="22"/>
          <w:szCs w:val="22"/>
        </w:rPr>
        <w:t>,</w:t>
      </w:r>
      <w:r w:rsidR="0066775F">
        <w:rPr>
          <w:rFonts w:ascii="Arial" w:hAnsi="Arial" w:cs="Arial"/>
          <w:bCs/>
          <w:sz w:val="22"/>
          <w:szCs w:val="22"/>
        </w:rPr>
        <w:t xml:space="preserve"> the students should be able to figure out what the problem is and figure out what is needed to solve it in their best understanding.</w:t>
      </w:r>
    </w:p>
    <w:p w14:paraId="7F692E9D" w14:textId="15A4716D" w:rsidR="00F301DB" w:rsidRDefault="00F301DB" w:rsidP="00027C5B">
      <w:pPr>
        <w:spacing w:line="360" w:lineRule="auto"/>
        <w:jc w:val="both"/>
        <w:rPr>
          <w:rFonts w:ascii="Arial" w:hAnsi="Arial" w:cs="Arial"/>
          <w:bCs/>
          <w:sz w:val="22"/>
          <w:szCs w:val="22"/>
        </w:rPr>
      </w:pPr>
      <w:r>
        <w:rPr>
          <w:rFonts w:ascii="Arial" w:hAnsi="Arial" w:cs="Arial"/>
          <w:bCs/>
          <w:sz w:val="22"/>
          <w:szCs w:val="22"/>
        </w:rPr>
        <w:t xml:space="preserve">Next, a student should “select appropriate mathematics and techniques to use.” </w:t>
      </w:r>
      <w:r w:rsidR="00C05274">
        <w:rPr>
          <w:rFonts w:ascii="Arial" w:hAnsi="Arial" w:cs="Arial"/>
          <w:bCs/>
          <w:sz w:val="22"/>
          <w:szCs w:val="22"/>
        </w:rPr>
        <w:t>(Hwb.com)</w:t>
      </w:r>
      <w:r w:rsidR="0066775F">
        <w:rPr>
          <w:rFonts w:ascii="Arial" w:hAnsi="Arial" w:cs="Arial"/>
          <w:bCs/>
          <w:sz w:val="22"/>
          <w:szCs w:val="22"/>
        </w:rPr>
        <w:t>. using the techniques they have been taught bring</w:t>
      </w:r>
      <w:r w:rsidR="002E259F">
        <w:rPr>
          <w:rFonts w:ascii="Arial" w:hAnsi="Arial" w:cs="Arial"/>
          <w:bCs/>
          <w:sz w:val="22"/>
          <w:szCs w:val="22"/>
        </w:rPr>
        <w:t>s</w:t>
      </w:r>
      <w:r w:rsidR="0066775F">
        <w:rPr>
          <w:rFonts w:ascii="Arial" w:hAnsi="Arial" w:cs="Arial"/>
          <w:bCs/>
          <w:sz w:val="22"/>
          <w:szCs w:val="22"/>
        </w:rPr>
        <w:t xml:space="preserve"> forward the correct one to work on a problem, </w:t>
      </w:r>
      <w:r w:rsidR="00A60410">
        <w:rPr>
          <w:rFonts w:ascii="Arial" w:hAnsi="Arial" w:cs="Arial"/>
          <w:bCs/>
          <w:sz w:val="22"/>
          <w:szCs w:val="22"/>
        </w:rPr>
        <w:t xml:space="preserve">this shows a </w:t>
      </w:r>
      <w:r w:rsidR="008D331A">
        <w:rPr>
          <w:rFonts w:ascii="Arial" w:hAnsi="Arial" w:cs="Arial"/>
          <w:bCs/>
          <w:sz w:val="22"/>
          <w:szCs w:val="22"/>
        </w:rPr>
        <w:t>skill</w:t>
      </w:r>
      <w:r w:rsidR="00A60410">
        <w:rPr>
          <w:rFonts w:ascii="Arial" w:hAnsi="Arial" w:cs="Arial"/>
          <w:bCs/>
          <w:sz w:val="22"/>
          <w:szCs w:val="22"/>
        </w:rPr>
        <w:t xml:space="preserve"> to assess the problem and devise which technique they have learn</w:t>
      </w:r>
      <w:r w:rsidR="002E259F">
        <w:rPr>
          <w:rFonts w:ascii="Arial" w:hAnsi="Arial" w:cs="Arial"/>
          <w:bCs/>
          <w:sz w:val="22"/>
          <w:szCs w:val="22"/>
        </w:rPr>
        <w:t>ed</w:t>
      </w:r>
      <w:r w:rsidR="00A60410">
        <w:rPr>
          <w:rFonts w:ascii="Arial" w:hAnsi="Arial" w:cs="Arial"/>
          <w:bCs/>
          <w:sz w:val="22"/>
          <w:szCs w:val="22"/>
        </w:rPr>
        <w:t xml:space="preserve"> </w:t>
      </w:r>
      <w:r w:rsidR="00AA5826">
        <w:rPr>
          <w:rFonts w:ascii="Arial" w:hAnsi="Arial" w:cs="Arial"/>
          <w:bCs/>
          <w:sz w:val="22"/>
          <w:szCs w:val="22"/>
        </w:rPr>
        <w:t>to correctly solve them.</w:t>
      </w:r>
    </w:p>
    <w:p w14:paraId="47DE8FB6" w14:textId="60A02788" w:rsidR="00C05274" w:rsidRDefault="00C05274" w:rsidP="00027C5B">
      <w:pPr>
        <w:spacing w:line="360" w:lineRule="auto"/>
        <w:jc w:val="both"/>
        <w:rPr>
          <w:rFonts w:ascii="Arial" w:hAnsi="Arial" w:cs="Arial"/>
          <w:bCs/>
          <w:sz w:val="22"/>
          <w:szCs w:val="22"/>
        </w:rPr>
      </w:pPr>
      <w:r>
        <w:rPr>
          <w:rFonts w:ascii="Arial" w:hAnsi="Arial" w:cs="Arial"/>
          <w:bCs/>
          <w:sz w:val="22"/>
          <w:szCs w:val="22"/>
        </w:rPr>
        <w:t>The student then “select and use relevant number facts and me</w:t>
      </w:r>
      <w:r w:rsidR="002E259F">
        <w:rPr>
          <w:rFonts w:ascii="Arial" w:hAnsi="Arial" w:cs="Arial"/>
          <w:bCs/>
          <w:sz w:val="22"/>
          <w:szCs w:val="22"/>
        </w:rPr>
        <w:t>n</w:t>
      </w:r>
      <w:r>
        <w:rPr>
          <w:rFonts w:ascii="Arial" w:hAnsi="Arial" w:cs="Arial"/>
          <w:bCs/>
          <w:sz w:val="22"/>
          <w:szCs w:val="22"/>
        </w:rPr>
        <w:t>tal strategies” and “select appropriate equipment and resources (Hwb.com)</w:t>
      </w:r>
      <w:r w:rsidR="00AA5826">
        <w:rPr>
          <w:rFonts w:ascii="Arial" w:hAnsi="Arial" w:cs="Arial"/>
          <w:bCs/>
          <w:sz w:val="22"/>
          <w:szCs w:val="22"/>
        </w:rPr>
        <w:t xml:space="preserve">. following from the previous point the student can correctly select the strategy and the suitable resources to solve the sum </w:t>
      </w:r>
    </w:p>
    <w:p w14:paraId="5CF57546" w14:textId="3DF9264F" w:rsidR="00704250" w:rsidRDefault="00704250" w:rsidP="00027C5B">
      <w:pPr>
        <w:spacing w:line="360" w:lineRule="auto"/>
        <w:jc w:val="both"/>
        <w:rPr>
          <w:rFonts w:ascii="Arial" w:hAnsi="Arial" w:cs="Arial"/>
          <w:b/>
          <w:sz w:val="22"/>
          <w:szCs w:val="22"/>
          <w:u w:val="single"/>
        </w:rPr>
      </w:pPr>
    </w:p>
    <w:p w14:paraId="6D5869E7" w14:textId="55BF247E" w:rsidR="00704250" w:rsidRDefault="00704250" w:rsidP="00027C5B">
      <w:pPr>
        <w:spacing w:line="360" w:lineRule="auto"/>
        <w:jc w:val="both"/>
        <w:rPr>
          <w:rFonts w:ascii="Arial" w:hAnsi="Arial" w:cs="Arial"/>
          <w:bCs/>
          <w:sz w:val="22"/>
          <w:szCs w:val="22"/>
        </w:rPr>
      </w:pPr>
      <w:r>
        <w:rPr>
          <w:rFonts w:ascii="Arial" w:hAnsi="Arial" w:cs="Arial"/>
          <w:bCs/>
          <w:sz w:val="22"/>
          <w:szCs w:val="22"/>
        </w:rPr>
        <w:t xml:space="preserve">It is </w:t>
      </w:r>
      <w:r w:rsidR="001708D3">
        <w:rPr>
          <w:rFonts w:ascii="Arial" w:hAnsi="Arial" w:cs="Arial"/>
          <w:bCs/>
          <w:sz w:val="22"/>
          <w:szCs w:val="22"/>
        </w:rPr>
        <w:t>especially important</w:t>
      </w:r>
      <w:r>
        <w:rPr>
          <w:rFonts w:ascii="Arial" w:hAnsi="Arial" w:cs="Arial"/>
          <w:bCs/>
          <w:sz w:val="22"/>
          <w:szCs w:val="22"/>
        </w:rPr>
        <w:t xml:space="preserve"> in the subject of numeracy to bring a </w:t>
      </w:r>
      <w:r w:rsidR="001708D3">
        <w:rPr>
          <w:rFonts w:ascii="Arial" w:hAnsi="Arial" w:cs="Arial"/>
          <w:bCs/>
          <w:sz w:val="22"/>
          <w:szCs w:val="22"/>
        </w:rPr>
        <w:t>cross</w:t>
      </w:r>
      <w:r w:rsidR="002E259F">
        <w:rPr>
          <w:rFonts w:ascii="Arial" w:hAnsi="Arial" w:cs="Arial"/>
          <w:bCs/>
          <w:sz w:val="22"/>
          <w:szCs w:val="22"/>
        </w:rPr>
        <w:t>-</w:t>
      </w:r>
      <w:r w:rsidR="001708D3">
        <w:rPr>
          <w:rFonts w:ascii="Arial" w:hAnsi="Arial" w:cs="Arial"/>
          <w:bCs/>
          <w:sz w:val="22"/>
          <w:szCs w:val="22"/>
        </w:rPr>
        <w:t>curriculum</w:t>
      </w:r>
      <w:r>
        <w:rPr>
          <w:rFonts w:ascii="Arial" w:hAnsi="Arial" w:cs="Arial"/>
          <w:bCs/>
          <w:sz w:val="22"/>
          <w:szCs w:val="22"/>
        </w:rPr>
        <w:t xml:space="preserve"> ability. This is due to the idea that numeracy is used in everyday life</w:t>
      </w:r>
      <w:r w:rsidR="001639AE">
        <w:rPr>
          <w:rFonts w:ascii="Arial" w:hAnsi="Arial" w:cs="Arial"/>
          <w:bCs/>
          <w:sz w:val="22"/>
          <w:szCs w:val="22"/>
        </w:rPr>
        <w:t>,</w:t>
      </w:r>
      <w:r>
        <w:rPr>
          <w:rFonts w:ascii="Arial" w:hAnsi="Arial" w:cs="Arial"/>
          <w:bCs/>
          <w:sz w:val="22"/>
          <w:szCs w:val="22"/>
        </w:rPr>
        <w:t xml:space="preserve"> so if it is used in all subjects and not just in maths brings </w:t>
      </w:r>
      <w:r w:rsidR="002E259F">
        <w:rPr>
          <w:rFonts w:ascii="Arial" w:hAnsi="Arial" w:cs="Arial"/>
          <w:bCs/>
          <w:sz w:val="22"/>
          <w:szCs w:val="22"/>
        </w:rPr>
        <w:t>a</w:t>
      </w:r>
      <w:r>
        <w:rPr>
          <w:rFonts w:ascii="Arial" w:hAnsi="Arial" w:cs="Arial"/>
          <w:bCs/>
          <w:sz w:val="22"/>
          <w:szCs w:val="22"/>
        </w:rPr>
        <w:t xml:space="preserve"> greater sense of the importance </w:t>
      </w:r>
      <w:r w:rsidR="001708D3">
        <w:rPr>
          <w:rFonts w:ascii="Arial" w:hAnsi="Arial" w:cs="Arial"/>
          <w:bCs/>
          <w:sz w:val="22"/>
          <w:szCs w:val="22"/>
        </w:rPr>
        <w:t xml:space="preserve">to the use </w:t>
      </w:r>
      <w:r w:rsidR="002E259F">
        <w:rPr>
          <w:rFonts w:ascii="Arial" w:hAnsi="Arial" w:cs="Arial"/>
          <w:bCs/>
          <w:sz w:val="22"/>
          <w:szCs w:val="22"/>
        </w:rPr>
        <w:t xml:space="preserve">of </w:t>
      </w:r>
      <w:r w:rsidR="001708D3">
        <w:rPr>
          <w:rFonts w:ascii="Arial" w:hAnsi="Arial" w:cs="Arial"/>
          <w:bCs/>
          <w:sz w:val="22"/>
          <w:szCs w:val="22"/>
        </w:rPr>
        <w:t xml:space="preserve">numeracy. </w:t>
      </w:r>
      <w:r w:rsidR="00FF55A0">
        <w:rPr>
          <w:rFonts w:ascii="Arial" w:hAnsi="Arial" w:cs="Arial"/>
          <w:bCs/>
          <w:sz w:val="22"/>
          <w:szCs w:val="22"/>
        </w:rPr>
        <w:t>Also</w:t>
      </w:r>
      <w:r w:rsidR="002E259F">
        <w:rPr>
          <w:rFonts w:ascii="Arial" w:hAnsi="Arial" w:cs="Arial"/>
          <w:bCs/>
          <w:sz w:val="22"/>
          <w:szCs w:val="22"/>
        </w:rPr>
        <w:t>,</w:t>
      </w:r>
      <w:r w:rsidR="00FF55A0">
        <w:rPr>
          <w:rFonts w:ascii="Arial" w:hAnsi="Arial" w:cs="Arial"/>
          <w:bCs/>
          <w:sz w:val="22"/>
          <w:szCs w:val="22"/>
        </w:rPr>
        <w:t xml:space="preserve"> the idea of teaching a subject at a young age has been shown to provide a better result in its education later. </w:t>
      </w:r>
    </w:p>
    <w:p w14:paraId="6B6508D3" w14:textId="63B8B758" w:rsidR="00F5487D" w:rsidRDefault="0002325D" w:rsidP="00027C5B">
      <w:pPr>
        <w:spacing w:line="360" w:lineRule="auto"/>
        <w:jc w:val="both"/>
        <w:rPr>
          <w:rFonts w:ascii="Arial" w:hAnsi="Arial" w:cs="Arial"/>
          <w:bCs/>
          <w:sz w:val="22"/>
          <w:szCs w:val="22"/>
        </w:rPr>
      </w:pPr>
      <w:r>
        <w:rPr>
          <w:rFonts w:ascii="Arial" w:hAnsi="Arial" w:cs="Arial"/>
          <w:bCs/>
          <w:sz w:val="22"/>
          <w:szCs w:val="22"/>
        </w:rPr>
        <w:t xml:space="preserve">Additionally within the setting looking into </w:t>
      </w:r>
      <w:r w:rsidR="00E80972">
        <w:rPr>
          <w:rFonts w:ascii="Arial" w:hAnsi="Arial" w:cs="Arial"/>
          <w:bCs/>
          <w:sz w:val="22"/>
          <w:szCs w:val="22"/>
        </w:rPr>
        <w:t xml:space="preserve">a </w:t>
      </w:r>
      <w:r w:rsidR="00876775">
        <w:rPr>
          <w:rFonts w:ascii="Arial" w:hAnsi="Arial" w:cs="Arial"/>
          <w:bCs/>
          <w:sz w:val="22"/>
          <w:szCs w:val="22"/>
        </w:rPr>
        <w:t>student</w:t>
      </w:r>
      <w:r w:rsidR="00E80972">
        <w:rPr>
          <w:rFonts w:ascii="Arial" w:hAnsi="Arial" w:cs="Arial"/>
          <w:bCs/>
          <w:sz w:val="22"/>
          <w:szCs w:val="22"/>
        </w:rPr>
        <w:t xml:space="preserve"> understanding, the use of the theory developed by </w:t>
      </w:r>
      <w:r w:rsidR="00F5487D">
        <w:rPr>
          <w:rFonts w:ascii="Arial" w:hAnsi="Arial" w:cs="Arial"/>
          <w:bCs/>
          <w:sz w:val="22"/>
          <w:szCs w:val="22"/>
        </w:rPr>
        <w:t>H. Gardner</w:t>
      </w:r>
      <w:r w:rsidR="00E80972">
        <w:rPr>
          <w:rFonts w:ascii="Arial" w:hAnsi="Arial" w:cs="Arial"/>
          <w:bCs/>
          <w:sz w:val="22"/>
          <w:szCs w:val="22"/>
        </w:rPr>
        <w:t xml:space="preserve">. this theory is called “multiple intelligence’s” within this theory </w:t>
      </w:r>
      <w:r w:rsidR="00EE74E9">
        <w:rPr>
          <w:rFonts w:ascii="Arial" w:hAnsi="Arial" w:cs="Arial"/>
          <w:bCs/>
          <w:sz w:val="22"/>
          <w:szCs w:val="22"/>
        </w:rPr>
        <w:t>the student is broken into a set amount of “</w:t>
      </w:r>
      <w:r w:rsidR="00B36B81">
        <w:rPr>
          <w:rFonts w:ascii="Arial" w:hAnsi="Arial" w:cs="Arial"/>
          <w:bCs/>
          <w:sz w:val="22"/>
          <w:szCs w:val="22"/>
        </w:rPr>
        <w:t>intelligence</w:t>
      </w:r>
      <w:r w:rsidR="00EE74E9">
        <w:rPr>
          <w:rFonts w:ascii="Arial" w:hAnsi="Arial" w:cs="Arial"/>
          <w:bCs/>
          <w:sz w:val="22"/>
          <w:szCs w:val="22"/>
        </w:rPr>
        <w:t>” this is where a student intelligence is in varying levels dependant their abilities; this can be in a musical, visual, natural, mathematical, linguistic,</w:t>
      </w:r>
      <w:r w:rsidR="00552278">
        <w:rPr>
          <w:rFonts w:ascii="Arial" w:hAnsi="Arial" w:cs="Arial"/>
          <w:bCs/>
          <w:sz w:val="22"/>
          <w:szCs w:val="22"/>
        </w:rPr>
        <w:t xml:space="preserve"> social or physical smart. In these ways a student can be in different levels making them different</w:t>
      </w:r>
      <w:r w:rsidR="00B36B81">
        <w:rPr>
          <w:rFonts w:ascii="Arial" w:hAnsi="Arial" w:cs="Arial"/>
          <w:bCs/>
          <w:sz w:val="22"/>
          <w:szCs w:val="22"/>
        </w:rPr>
        <w:t>, t</w:t>
      </w:r>
      <w:r w:rsidR="00552278">
        <w:rPr>
          <w:rFonts w:ascii="Arial" w:hAnsi="Arial" w:cs="Arial"/>
          <w:bCs/>
          <w:sz w:val="22"/>
          <w:szCs w:val="22"/>
        </w:rPr>
        <w:t xml:space="preserve">his can be also affected by any cases of mental </w:t>
      </w:r>
      <w:r w:rsidR="008561B2">
        <w:rPr>
          <w:rFonts w:ascii="Arial" w:hAnsi="Arial" w:cs="Arial"/>
          <w:bCs/>
          <w:sz w:val="22"/>
          <w:szCs w:val="22"/>
        </w:rPr>
        <w:t>conditions</w:t>
      </w:r>
      <w:r w:rsidR="00B36B81">
        <w:rPr>
          <w:rFonts w:ascii="Arial" w:hAnsi="Arial" w:cs="Arial"/>
          <w:bCs/>
          <w:sz w:val="22"/>
          <w:szCs w:val="22"/>
        </w:rPr>
        <w:t>.</w:t>
      </w:r>
      <w:r w:rsidR="00F07998">
        <w:rPr>
          <w:rFonts w:ascii="Arial" w:hAnsi="Arial" w:cs="Arial"/>
          <w:bCs/>
          <w:sz w:val="22"/>
          <w:szCs w:val="22"/>
        </w:rPr>
        <w:t xml:space="preserve"> This within numeracy can cause </w:t>
      </w:r>
      <w:r w:rsidR="002E259F">
        <w:rPr>
          <w:rFonts w:ascii="Arial" w:hAnsi="Arial" w:cs="Arial"/>
          <w:bCs/>
          <w:sz w:val="22"/>
          <w:szCs w:val="22"/>
        </w:rPr>
        <w:t xml:space="preserve">a </w:t>
      </w:r>
      <w:r w:rsidR="00F07998">
        <w:rPr>
          <w:rFonts w:ascii="Arial" w:hAnsi="Arial" w:cs="Arial"/>
          <w:bCs/>
          <w:sz w:val="22"/>
          <w:szCs w:val="22"/>
        </w:rPr>
        <w:t xml:space="preserve">student to face greater difficulties if not containing the greater </w:t>
      </w:r>
      <w:r w:rsidR="002E778B">
        <w:rPr>
          <w:rFonts w:ascii="Arial" w:hAnsi="Arial" w:cs="Arial"/>
          <w:bCs/>
          <w:sz w:val="22"/>
          <w:szCs w:val="22"/>
        </w:rPr>
        <w:t>intelligence related to the subject, for example</w:t>
      </w:r>
      <w:r w:rsidR="002E259F">
        <w:rPr>
          <w:rFonts w:ascii="Arial" w:hAnsi="Arial" w:cs="Arial"/>
          <w:bCs/>
          <w:sz w:val="22"/>
          <w:szCs w:val="22"/>
        </w:rPr>
        <w:t>,</w:t>
      </w:r>
      <w:r w:rsidR="002E778B">
        <w:rPr>
          <w:rFonts w:ascii="Arial" w:hAnsi="Arial" w:cs="Arial"/>
          <w:bCs/>
          <w:sz w:val="22"/>
          <w:szCs w:val="22"/>
        </w:rPr>
        <w:t xml:space="preserve"> a lack of mathematical intelligence can cause a </w:t>
      </w:r>
      <w:r w:rsidR="00832B8F">
        <w:rPr>
          <w:rFonts w:ascii="Arial" w:hAnsi="Arial" w:cs="Arial"/>
          <w:bCs/>
          <w:sz w:val="22"/>
          <w:szCs w:val="22"/>
        </w:rPr>
        <w:t xml:space="preserve">challenge within a mathematics or numeracy task. Therefore, a way to support a student with this difficulty is to put the task into another form of intelligence like music or </w:t>
      </w:r>
      <w:r w:rsidR="00432776">
        <w:rPr>
          <w:rFonts w:ascii="Arial" w:hAnsi="Arial" w:cs="Arial"/>
          <w:bCs/>
          <w:sz w:val="22"/>
          <w:szCs w:val="22"/>
        </w:rPr>
        <w:t>natural, whichever forms of intelligence are a strength towards the student.</w:t>
      </w:r>
      <w:r w:rsidR="00341F79">
        <w:rPr>
          <w:rFonts w:ascii="Arial" w:hAnsi="Arial" w:cs="Arial"/>
          <w:bCs/>
          <w:sz w:val="22"/>
          <w:szCs w:val="22"/>
        </w:rPr>
        <w:t xml:space="preserve"> </w:t>
      </w:r>
      <w:r w:rsidR="00AA758E">
        <w:rPr>
          <w:rFonts w:ascii="Arial" w:hAnsi="Arial" w:cs="Arial"/>
          <w:bCs/>
          <w:sz w:val="22"/>
          <w:szCs w:val="22"/>
        </w:rPr>
        <w:t>Therefore, within the idea of cross</w:t>
      </w:r>
      <w:r w:rsidR="002E259F">
        <w:rPr>
          <w:rFonts w:ascii="Arial" w:hAnsi="Arial" w:cs="Arial"/>
          <w:bCs/>
          <w:sz w:val="22"/>
          <w:szCs w:val="22"/>
        </w:rPr>
        <w:t>-</w:t>
      </w:r>
      <w:r w:rsidR="00AA758E">
        <w:rPr>
          <w:rFonts w:ascii="Arial" w:hAnsi="Arial" w:cs="Arial"/>
          <w:bCs/>
          <w:sz w:val="22"/>
          <w:szCs w:val="22"/>
        </w:rPr>
        <w:t xml:space="preserve">curriculum, a student can have a better understanding of numeracy why the situation is based </w:t>
      </w:r>
      <w:r w:rsidR="002E259F">
        <w:rPr>
          <w:rFonts w:ascii="Arial" w:hAnsi="Arial" w:cs="Arial"/>
          <w:bCs/>
          <w:sz w:val="22"/>
          <w:szCs w:val="22"/>
        </w:rPr>
        <w:t>o</w:t>
      </w:r>
      <w:r w:rsidR="00AA758E">
        <w:rPr>
          <w:rFonts w:ascii="Arial" w:hAnsi="Arial" w:cs="Arial"/>
          <w:bCs/>
          <w:sz w:val="22"/>
          <w:szCs w:val="22"/>
        </w:rPr>
        <w:t>n their intelligence.</w:t>
      </w:r>
      <w:r w:rsidR="00876775">
        <w:rPr>
          <w:rFonts w:ascii="Arial" w:hAnsi="Arial" w:cs="Arial"/>
          <w:bCs/>
          <w:sz w:val="22"/>
          <w:szCs w:val="22"/>
        </w:rPr>
        <w:t xml:space="preserve"> </w:t>
      </w:r>
    </w:p>
    <w:p w14:paraId="145F2090" w14:textId="04AD40A4" w:rsidR="004D580F" w:rsidRDefault="00F5487D" w:rsidP="00027C5B">
      <w:pPr>
        <w:spacing w:line="360" w:lineRule="auto"/>
        <w:jc w:val="both"/>
        <w:rPr>
          <w:rFonts w:ascii="Arial" w:hAnsi="Arial" w:cs="Arial"/>
          <w:bCs/>
          <w:sz w:val="22"/>
          <w:szCs w:val="22"/>
        </w:rPr>
      </w:pPr>
      <w:r>
        <w:rPr>
          <w:rFonts w:ascii="Arial" w:hAnsi="Arial" w:cs="Arial"/>
          <w:bCs/>
          <w:sz w:val="22"/>
          <w:szCs w:val="22"/>
        </w:rPr>
        <w:t>Understandably, not all subjects can be used for a cross</w:t>
      </w:r>
      <w:r w:rsidR="002E259F">
        <w:rPr>
          <w:rFonts w:ascii="Arial" w:hAnsi="Arial" w:cs="Arial"/>
          <w:bCs/>
          <w:sz w:val="22"/>
          <w:szCs w:val="22"/>
        </w:rPr>
        <w:t>-</w:t>
      </w:r>
      <w:r>
        <w:rPr>
          <w:rFonts w:ascii="Arial" w:hAnsi="Arial" w:cs="Arial"/>
          <w:bCs/>
          <w:sz w:val="22"/>
          <w:szCs w:val="22"/>
        </w:rPr>
        <w:t>curriculum, for example</w:t>
      </w:r>
      <w:r w:rsidR="002E259F">
        <w:rPr>
          <w:rFonts w:ascii="Arial" w:hAnsi="Arial" w:cs="Arial"/>
          <w:bCs/>
          <w:sz w:val="22"/>
          <w:szCs w:val="22"/>
        </w:rPr>
        <w:t>,</w:t>
      </w:r>
      <w:r>
        <w:rPr>
          <w:rFonts w:ascii="Arial" w:hAnsi="Arial" w:cs="Arial"/>
          <w:bCs/>
          <w:sz w:val="22"/>
          <w:szCs w:val="22"/>
        </w:rPr>
        <w:t xml:space="preserve"> English doesn’t have many issues that require numeracy,</w:t>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Pr>
          <w:rFonts w:ascii="Arial" w:hAnsi="Arial" w:cs="Arial"/>
          <w:bCs/>
          <w:sz w:val="22"/>
          <w:szCs w:val="22"/>
        </w:rPr>
        <w:t xml:space="preserve">Moreover, subjects such as Design </w:t>
      </w:r>
      <w:r w:rsidR="002E259F">
        <w:rPr>
          <w:rFonts w:ascii="Arial" w:hAnsi="Arial" w:cs="Arial"/>
          <w:bCs/>
          <w:sz w:val="22"/>
          <w:szCs w:val="22"/>
        </w:rPr>
        <w:t>T</w:t>
      </w:r>
      <w:r>
        <w:rPr>
          <w:rFonts w:ascii="Arial" w:hAnsi="Arial" w:cs="Arial"/>
          <w:bCs/>
          <w:sz w:val="22"/>
          <w:szCs w:val="22"/>
        </w:rPr>
        <w:t>echnology (D.T.) and personal social health and economic education (P.S.H.E) has great use of numeracy, for example</w:t>
      </w:r>
      <w:r w:rsidR="002E259F">
        <w:rPr>
          <w:rFonts w:ascii="Arial" w:hAnsi="Arial" w:cs="Arial"/>
          <w:bCs/>
          <w:sz w:val="22"/>
          <w:szCs w:val="22"/>
        </w:rPr>
        <w:t>,</w:t>
      </w:r>
      <w:r>
        <w:rPr>
          <w:rFonts w:ascii="Arial" w:hAnsi="Arial" w:cs="Arial"/>
          <w:bCs/>
          <w:sz w:val="22"/>
          <w:szCs w:val="22"/>
        </w:rPr>
        <w:t xml:space="preserve"> D.T. is used to calculate costs of material, </w:t>
      </w:r>
      <w:r w:rsidR="009007BA">
        <w:rPr>
          <w:rFonts w:ascii="Arial" w:hAnsi="Arial" w:cs="Arial"/>
          <w:bCs/>
          <w:sz w:val="22"/>
          <w:szCs w:val="22"/>
        </w:rPr>
        <w:t>measuring,</w:t>
      </w:r>
      <w:r>
        <w:rPr>
          <w:rFonts w:ascii="Arial" w:hAnsi="Arial" w:cs="Arial"/>
          <w:bCs/>
          <w:sz w:val="22"/>
          <w:szCs w:val="22"/>
        </w:rPr>
        <w:t xml:space="preserve"> and calculating </w:t>
      </w:r>
      <w:r w:rsidR="002E259F">
        <w:rPr>
          <w:rFonts w:ascii="Arial" w:hAnsi="Arial" w:cs="Arial"/>
          <w:bCs/>
          <w:sz w:val="22"/>
          <w:szCs w:val="22"/>
        </w:rPr>
        <w:t xml:space="preserve">a </w:t>
      </w:r>
      <w:r>
        <w:rPr>
          <w:rFonts w:ascii="Arial" w:hAnsi="Arial" w:cs="Arial"/>
          <w:bCs/>
          <w:sz w:val="22"/>
          <w:szCs w:val="22"/>
        </w:rPr>
        <w:t>time for the process; whereas in P.S.H.E is highly part of numeracy as it is to teach about life after education in living cost and more to living.</w:t>
      </w:r>
    </w:p>
    <w:p w14:paraId="5B781172" w14:textId="28422DF0" w:rsidR="00E51D61" w:rsidRDefault="00E51D61" w:rsidP="00B15954">
      <w:pPr>
        <w:spacing w:line="360" w:lineRule="auto"/>
        <w:jc w:val="both"/>
        <w:rPr>
          <w:rFonts w:ascii="Arial" w:hAnsi="Arial" w:cs="Arial"/>
          <w:bCs/>
          <w:sz w:val="22"/>
          <w:szCs w:val="22"/>
        </w:rPr>
      </w:pPr>
    </w:p>
    <w:p w14:paraId="1A57C965" w14:textId="7ECEF133" w:rsidR="009007BA" w:rsidRPr="004C2356" w:rsidRDefault="00E51D61" w:rsidP="004C2356">
      <w:pPr>
        <w:pStyle w:val="NormalWeb"/>
        <w:shd w:val="clear" w:color="auto" w:fill="FFFFFF"/>
        <w:spacing w:before="0" w:beforeAutospacing="0" w:after="360" w:afterAutospacing="0" w:line="360" w:lineRule="auto"/>
        <w:rPr>
          <w:rFonts w:ascii="Arial" w:hAnsi="Arial" w:cs="Arial"/>
          <w:color w:val="3A3A3A"/>
          <w:sz w:val="26"/>
          <w:szCs w:val="26"/>
        </w:rPr>
      </w:pPr>
      <w:r>
        <w:rPr>
          <w:rFonts w:ascii="Arial" w:hAnsi="Arial" w:cs="Arial"/>
          <w:bCs/>
          <w:sz w:val="22"/>
          <w:szCs w:val="22"/>
        </w:rPr>
        <w:lastRenderedPageBreak/>
        <w:t>A</w:t>
      </w:r>
      <w:r w:rsidR="002E259F">
        <w:rPr>
          <w:rFonts w:ascii="Arial" w:hAnsi="Arial" w:cs="Arial"/>
          <w:bCs/>
          <w:sz w:val="22"/>
          <w:szCs w:val="22"/>
        </w:rPr>
        <w:t>n</w:t>
      </w:r>
      <w:r>
        <w:rPr>
          <w:rFonts w:ascii="Arial" w:hAnsi="Arial" w:cs="Arial"/>
          <w:bCs/>
          <w:sz w:val="22"/>
          <w:szCs w:val="22"/>
        </w:rPr>
        <w:t xml:space="preserve"> intervention </w:t>
      </w:r>
      <w:r w:rsidRPr="00E51D61">
        <w:rPr>
          <w:rFonts w:ascii="Arial" w:hAnsi="Arial" w:cs="Arial"/>
          <w:bCs/>
          <w:sz w:val="22"/>
          <w:szCs w:val="22"/>
        </w:rPr>
        <w:t>created to support those with numeracy is called “Numbers Count” the creation of the program is “</w:t>
      </w:r>
      <w:r w:rsidRPr="00E51D61">
        <w:rPr>
          <w:rFonts w:ascii="Arial" w:hAnsi="Arial" w:cs="Arial"/>
          <w:sz w:val="22"/>
          <w:szCs w:val="22"/>
        </w:rPr>
        <w:t xml:space="preserve">Following the recommendations of the Dowker (2004) report and the Williams (2008) report, a UK intervention program called Numbers Count was developed </w:t>
      </w:r>
      <w:r w:rsidRPr="00611BFA">
        <w:rPr>
          <w:rFonts w:ascii="Arial" w:hAnsi="Arial" w:cs="Arial"/>
          <w:sz w:val="22"/>
          <w:szCs w:val="22"/>
        </w:rPr>
        <w:t xml:space="preserve">to target children with significant mathematics difficulties.” (J. Carroll, L. Bradley, H. Crawford, P. Hannant, H. Johnson, A.Thompson, 2017, pp.39). </w:t>
      </w:r>
      <w:r w:rsidR="00611BFA" w:rsidRPr="00611BFA">
        <w:rPr>
          <w:rFonts w:ascii="Arial" w:hAnsi="Arial" w:cs="Arial"/>
          <w:sz w:val="22"/>
          <w:szCs w:val="22"/>
        </w:rPr>
        <w:t>The numbers count program consist of</w:t>
      </w:r>
      <w:r w:rsidR="00FC567D">
        <w:rPr>
          <w:rFonts w:ascii="Arial" w:hAnsi="Arial" w:cs="Arial"/>
          <w:sz w:val="22"/>
          <w:szCs w:val="22"/>
        </w:rPr>
        <w:t xml:space="preserve"> finding </w:t>
      </w:r>
      <w:r w:rsidR="002E259F">
        <w:rPr>
          <w:rFonts w:ascii="Arial" w:hAnsi="Arial" w:cs="Arial"/>
          <w:sz w:val="22"/>
          <w:szCs w:val="22"/>
        </w:rPr>
        <w:t xml:space="preserve">a </w:t>
      </w:r>
      <w:r w:rsidR="00FC567D">
        <w:rPr>
          <w:rFonts w:ascii="Arial" w:hAnsi="Arial" w:cs="Arial"/>
          <w:sz w:val="22"/>
          <w:szCs w:val="22"/>
        </w:rPr>
        <w:t>student with difficulty in the understanding of numeracy and mathematics and in turn bringing</w:t>
      </w:r>
      <w:r w:rsidR="00611BFA" w:rsidRPr="00611BFA">
        <w:rPr>
          <w:rFonts w:ascii="Arial" w:hAnsi="Arial" w:cs="Arial"/>
          <w:sz w:val="22"/>
          <w:szCs w:val="22"/>
        </w:rPr>
        <w:t xml:space="preserve"> “</w:t>
      </w:r>
      <w:r w:rsidR="00611BFA" w:rsidRPr="00611BFA">
        <w:rPr>
          <w:rFonts w:ascii="Arial" w:hAnsi="Arial" w:cs="Arial"/>
          <w:sz w:val="22"/>
          <w:szCs w:val="22"/>
          <w:shd w:val="clear" w:color="auto" w:fill="FFFFFF"/>
        </w:rPr>
        <w:t>A specially trained Numbers Count teacher gives learners at least three 30-minutes lessons a week for a term, individually or in twos or threes. After a detailed diagnostic assessment, the teacher plans a tailored program for each child”</w:t>
      </w:r>
      <w:r w:rsidR="00FC567D">
        <w:rPr>
          <w:rFonts w:ascii="Arial" w:hAnsi="Arial" w:cs="Arial"/>
          <w:sz w:val="22"/>
          <w:szCs w:val="22"/>
          <w:shd w:val="clear" w:color="auto" w:fill="FFFFFF"/>
        </w:rPr>
        <w:t xml:space="preserve"> (</w:t>
      </w:r>
      <w:r w:rsidR="00FC567D" w:rsidRPr="00FC567D">
        <w:rPr>
          <w:rFonts w:ascii="Arial" w:hAnsi="Arial" w:cs="Arial"/>
          <w:sz w:val="22"/>
          <w:szCs w:val="22"/>
          <w:shd w:val="clear" w:color="auto" w:fill="FFFFFF"/>
        </w:rPr>
        <w:t>©</w:t>
      </w:r>
      <w:r w:rsidR="00FC567D">
        <w:rPr>
          <w:rFonts w:ascii="Angsana New" w:hAnsi="Angsana New" w:cs="Angsana New"/>
          <w:sz w:val="36"/>
          <w:szCs w:val="36"/>
          <w:shd w:val="clear" w:color="auto" w:fill="FFFFFF"/>
        </w:rPr>
        <w:t xml:space="preserve"> </w:t>
      </w:r>
      <w:r w:rsidR="00FC567D" w:rsidRPr="00FC567D">
        <w:rPr>
          <w:rFonts w:ascii="Arial" w:hAnsi="Arial" w:cs="Arial"/>
          <w:sz w:val="22"/>
          <w:szCs w:val="22"/>
          <w:shd w:val="clear" w:color="auto" w:fill="FFFFFF"/>
        </w:rPr>
        <w:t>2021 Edge Hill University</w:t>
      </w:r>
      <w:r w:rsidR="00FC567D">
        <w:rPr>
          <w:rFonts w:ascii="Arial" w:hAnsi="Arial" w:cs="Arial"/>
          <w:sz w:val="22"/>
          <w:szCs w:val="22"/>
          <w:shd w:val="clear" w:color="auto" w:fill="FFFFFF"/>
        </w:rPr>
        <w:t>) the creation of a specific layout for a student can build a platform most suitable to the individual child. The individuality</w:t>
      </w:r>
      <w:r w:rsidR="00FC567D" w:rsidRPr="00FC567D">
        <w:rPr>
          <w:rFonts w:ascii="Arial" w:hAnsi="Arial" w:cs="Arial"/>
          <w:sz w:val="22"/>
          <w:szCs w:val="22"/>
          <w:shd w:val="clear" w:color="auto" w:fill="FFFFFF"/>
        </w:rPr>
        <w:t xml:space="preserve"> creates a key learning environment that can have a great impact on improvement. This has been shown to have a</w:t>
      </w:r>
      <w:r w:rsidR="002E259F">
        <w:rPr>
          <w:rFonts w:ascii="Arial" w:hAnsi="Arial" w:cs="Arial"/>
          <w:sz w:val="22"/>
          <w:szCs w:val="22"/>
          <w:shd w:val="clear" w:color="auto" w:fill="FFFFFF"/>
        </w:rPr>
        <w:t>n</w:t>
      </w:r>
      <w:r w:rsidR="00FC567D" w:rsidRPr="00FC567D">
        <w:rPr>
          <w:rFonts w:ascii="Arial" w:hAnsi="Arial" w:cs="Arial"/>
          <w:sz w:val="22"/>
          <w:szCs w:val="22"/>
          <w:shd w:val="clear" w:color="auto" w:fill="FFFFFF"/>
        </w:rPr>
        <w:t xml:space="preserve"> impact as</w:t>
      </w:r>
      <w:r w:rsidR="00FC567D">
        <w:rPr>
          <w:rFonts w:ascii="Arial" w:hAnsi="Arial" w:cs="Arial"/>
          <w:sz w:val="22"/>
          <w:szCs w:val="22"/>
          <w:shd w:val="clear" w:color="auto" w:fill="FFFFFF"/>
        </w:rPr>
        <w:t xml:space="preserve"> “Over 55,000 pupils in years 1 to 11 have been supported by Numbers Count in 2,500 schools. They made an average Number Age gain of 17.5 months in only 4 months- over 4 times the expected progress. 96%</w:t>
      </w:r>
      <w:r w:rsidR="00D46DF5">
        <w:rPr>
          <w:rFonts w:ascii="Arial" w:hAnsi="Arial" w:cs="Arial"/>
          <w:sz w:val="22"/>
          <w:szCs w:val="22"/>
          <w:shd w:val="clear" w:color="auto" w:fill="FFFFFF"/>
        </w:rPr>
        <w:t xml:space="preserve"> of them showed more confidence and interest in learning mathematics in class after Numbers Count</w:t>
      </w:r>
      <w:r w:rsidR="00FC567D" w:rsidRPr="00FC567D">
        <w:rPr>
          <w:rFonts w:ascii="Arial" w:hAnsi="Arial" w:cs="Arial"/>
          <w:sz w:val="26"/>
          <w:szCs w:val="26"/>
        </w:rPr>
        <w:t>”</w:t>
      </w:r>
      <w:r w:rsidR="00D46DF5">
        <w:rPr>
          <w:rFonts w:ascii="Arial" w:hAnsi="Arial" w:cs="Arial"/>
          <w:sz w:val="26"/>
          <w:szCs w:val="26"/>
        </w:rPr>
        <w:t xml:space="preserve"> </w:t>
      </w:r>
      <w:r w:rsidR="00D46DF5">
        <w:rPr>
          <w:rFonts w:ascii="Arial" w:hAnsi="Arial" w:cs="Arial"/>
          <w:sz w:val="22"/>
          <w:szCs w:val="22"/>
          <w:shd w:val="clear" w:color="auto" w:fill="FFFFFF"/>
        </w:rPr>
        <w:t>(</w:t>
      </w:r>
      <w:r w:rsidR="00D46DF5" w:rsidRPr="00FC567D">
        <w:rPr>
          <w:rFonts w:ascii="Arial" w:hAnsi="Arial" w:cs="Arial"/>
          <w:sz w:val="22"/>
          <w:szCs w:val="22"/>
          <w:shd w:val="clear" w:color="auto" w:fill="FFFFFF"/>
        </w:rPr>
        <w:t>©</w:t>
      </w:r>
      <w:r w:rsidR="00D46DF5">
        <w:rPr>
          <w:rFonts w:ascii="Angsana New" w:hAnsi="Angsana New" w:cs="Angsana New"/>
          <w:sz w:val="36"/>
          <w:szCs w:val="36"/>
          <w:shd w:val="clear" w:color="auto" w:fill="FFFFFF"/>
        </w:rPr>
        <w:t xml:space="preserve"> </w:t>
      </w:r>
      <w:r w:rsidR="00D46DF5" w:rsidRPr="00FC567D">
        <w:rPr>
          <w:rFonts w:ascii="Arial" w:hAnsi="Arial" w:cs="Arial"/>
          <w:sz w:val="22"/>
          <w:szCs w:val="22"/>
          <w:shd w:val="clear" w:color="auto" w:fill="FFFFFF"/>
        </w:rPr>
        <w:t>2021 Edge Hill University</w:t>
      </w:r>
      <w:r w:rsidR="00D46DF5">
        <w:rPr>
          <w:rFonts w:ascii="Arial" w:hAnsi="Arial" w:cs="Arial"/>
          <w:sz w:val="22"/>
          <w:szCs w:val="22"/>
          <w:shd w:val="clear" w:color="auto" w:fill="FFFFFF"/>
        </w:rPr>
        <w:t>) this proof of improvement, shows a highly effective program that allows the better improvement of the education and further education of the subject.</w:t>
      </w:r>
    </w:p>
    <w:p w14:paraId="73BB70F5" w14:textId="29FB3E29" w:rsidR="009007BA" w:rsidRPr="009007BA" w:rsidRDefault="009007BA" w:rsidP="00027C5B">
      <w:pPr>
        <w:spacing w:line="360" w:lineRule="auto"/>
        <w:jc w:val="both"/>
        <w:rPr>
          <w:rFonts w:ascii="Arial" w:hAnsi="Arial" w:cs="Arial"/>
          <w:bCs/>
          <w:sz w:val="22"/>
          <w:szCs w:val="22"/>
        </w:rPr>
      </w:pPr>
      <w:r w:rsidRPr="009007BA">
        <w:rPr>
          <w:rFonts w:ascii="Arial" w:hAnsi="Arial" w:cs="Arial"/>
          <w:bCs/>
          <w:sz w:val="22"/>
          <w:szCs w:val="22"/>
        </w:rPr>
        <w:t>Within the next few points</w:t>
      </w:r>
      <w:r w:rsidR="002E259F">
        <w:rPr>
          <w:rFonts w:ascii="Arial" w:hAnsi="Arial" w:cs="Arial"/>
          <w:bCs/>
          <w:sz w:val="22"/>
          <w:szCs w:val="22"/>
        </w:rPr>
        <w:t>,</w:t>
      </w:r>
      <w:r w:rsidRPr="009007BA">
        <w:rPr>
          <w:rFonts w:ascii="Arial" w:hAnsi="Arial" w:cs="Arial"/>
          <w:bCs/>
          <w:sz w:val="22"/>
          <w:szCs w:val="22"/>
        </w:rPr>
        <w:t xml:space="preserve"> I will be speaking about how the school using the points discussed above and looking into the effectiveness</w:t>
      </w:r>
      <w:r w:rsidR="002E259F">
        <w:rPr>
          <w:rFonts w:ascii="Arial" w:hAnsi="Arial" w:cs="Arial"/>
          <w:bCs/>
          <w:sz w:val="22"/>
          <w:szCs w:val="22"/>
        </w:rPr>
        <w:t>,</w:t>
      </w:r>
      <w:r w:rsidRPr="009007BA">
        <w:rPr>
          <w:rFonts w:ascii="Arial" w:hAnsi="Arial" w:cs="Arial"/>
          <w:bCs/>
          <w:sz w:val="22"/>
          <w:szCs w:val="22"/>
        </w:rPr>
        <w:t xml:space="preserve"> and analysing this in detail.</w:t>
      </w:r>
    </w:p>
    <w:p w14:paraId="0D53DD36" w14:textId="5C1CF98C" w:rsidR="00317778" w:rsidRDefault="00DF7331" w:rsidP="00027C5B">
      <w:pPr>
        <w:spacing w:line="360" w:lineRule="auto"/>
        <w:jc w:val="both"/>
        <w:rPr>
          <w:rFonts w:ascii="Arial" w:hAnsi="Arial" w:cs="Arial"/>
          <w:bCs/>
          <w:sz w:val="22"/>
          <w:szCs w:val="22"/>
        </w:rPr>
      </w:pPr>
      <w:r>
        <w:rPr>
          <w:rFonts w:ascii="Arial" w:hAnsi="Arial" w:cs="Arial"/>
          <w:bCs/>
          <w:sz w:val="22"/>
          <w:szCs w:val="22"/>
        </w:rPr>
        <w:t>Firstly, within my setting</w:t>
      </w:r>
      <w:r w:rsidR="002E259F">
        <w:rPr>
          <w:rFonts w:ascii="Arial" w:hAnsi="Arial" w:cs="Arial"/>
          <w:bCs/>
          <w:sz w:val="22"/>
          <w:szCs w:val="22"/>
        </w:rPr>
        <w:t>,</w:t>
      </w:r>
      <w:r>
        <w:rPr>
          <w:rFonts w:ascii="Arial" w:hAnsi="Arial" w:cs="Arial"/>
          <w:bCs/>
          <w:sz w:val="22"/>
          <w:szCs w:val="22"/>
        </w:rPr>
        <w:t xml:space="preserve"> I found that </w:t>
      </w:r>
      <w:r w:rsidR="003710DA">
        <w:rPr>
          <w:rFonts w:ascii="Arial" w:hAnsi="Arial" w:cs="Arial"/>
          <w:bCs/>
          <w:sz w:val="22"/>
          <w:szCs w:val="22"/>
        </w:rPr>
        <w:t xml:space="preserve">the greater use of resources </w:t>
      </w:r>
      <w:r w:rsidR="009E3BC1">
        <w:rPr>
          <w:rFonts w:ascii="Arial" w:hAnsi="Arial" w:cs="Arial"/>
          <w:bCs/>
          <w:sz w:val="22"/>
          <w:szCs w:val="22"/>
        </w:rPr>
        <w:t xml:space="preserve">allows for a better experience as bringing </w:t>
      </w:r>
      <w:r w:rsidR="000B5657">
        <w:rPr>
          <w:rFonts w:ascii="Arial" w:hAnsi="Arial" w:cs="Arial"/>
          <w:bCs/>
          <w:sz w:val="22"/>
          <w:szCs w:val="22"/>
        </w:rPr>
        <w:t xml:space="preserve">in the different forms can bring </w:t>
      </w:r>
      <w:r w:rsidR="002E259F">
        <w:rPr>
          <w:rFonts w:ascii="Arial" w:hAnsi="Arial" w:cs="Arial"/>
          <w:bCs/>
          <w:sz w:val="22"/>
          <w:szCs w:val="22"/>
        </w:rPr>
        <w:t>a</w:t>
      </w:r>
      <w:r w:rsidR="000B5657">
        <w:rPr>
          <w:rFonts w:ascii="Arial" w:hAnsi="Arial" w:cs="Arial"/>
          <w:bCs/>
          <w:sz w:val="22"/>
          <w:szCs w:val="22"/>
        </w:rPr>
        <w:t xml:space="preserve"> sense of fun and allow better attention within those of </w:t>
      </w:r>
      <w:r w:rsidR="00CA5683">
        <w:rPr>
          <w:rFonts w:ascii="Arial" w:hAnsi="Arial" w:cs="Arial"/>
          <w:bCs/>
          <w:sz w:val="22"/>
          <w:szCs w:val="22"/>
        </w:rPr>
        <w:t>a noticeably young</w:t>
      </w:r>
      <w:r w:rsidR="000B5657">
        <w:rPr>
          <w:rFonts w:ascii="Arial" w:hAnsi="Arial" w:cs="Arial"/>
          <w:bCs/>
          <w:sz w:val="22"/>
          <w:szCs w:val="22"/>
        </w:rPr>
        <w:t xml:space="preserve"> age, this idea of learning within play not only exist already at home but in school</w:t>
      </w:r>
      <w:r w:rsidR="002E259F">
        <w:rPr>
          <w:rFonts w:ascii="Arial" w:hAnsi="Arial" w:cs="Arial"/>
          <w:bCs/>
          <w:sz w:val="22"/>
          <w:szCs w:val="22"/>
        </w:rPr>
        <w:t>,</w:t>
      </w:r>
      <w:r w:rsidR="000B5657">
        <w:rPr>
          <w:rFonts w:ascii="Arial" w:hAnsi="Arial" w:cs="Arial"/>
          <w:bCs/>
          <w:sz w:val="22"/>
          <w:szCs w:val="22"/>
        </w:rPr>
        <w:t xml:space="preserve"> it can allow the development of many skills. An example can be </w:t>
      </w:r>
      <w:r w:rsidR="00764252">
        <w:rPr>
          <w:rFonts w:ascii="Arial" w:hAnsi="Arial" w:cs="Arial"/>
          <w:bCs/>
          <w:sz w:val="22"/>
          <w:szCs w:val="22"/>
        </w:rPr>
        <w:t>when games</w:t>
      </w:r>
      <w:r w:rsidR="00597EF3">
        <w:rPr>
          <w:rFonts w:ascii="Arial" w:hAnsi="Arial" w:cs="Arial"/>
          <w:bCs/>
          <w:sz w:val="22"/>
          <w:szCs w:val="22"/>
        </w:rPr>
        <w:t xml:space="preserve"> </w:t>
      </w:r>
      <w:r w:rsidR="00CA5683">
        <w:rPr>
          <w:rFonts w:ascii="Arial" w:hAnsi="Arial" w:cs="Arial"/>
          <w:bCs/>
          <w:sz w:val="22"/>
          <w:szCs w:val="22"/>
        </w:rPr>
        <w:t xml:space="preserve">that involve time </w:t>
      </w:r>
      <w:r w:rsidR="007F3058">
        <w:rPr>
          <w:rFonts w:ascii="Arial" w:hAnsi="Arial" w:cs="Arial"/>
          <w:bCs/>
          <w:sz w:val="22"/>
          <w:szCs w:val="22"/>
        </w:rPr>
        <w:t>and</w:t>
      </w:r>
      <w:r w:rsidR="00CA5683">
        <w:rPr>
          <w:rFonts w:ascii="Arial" w:hAnsi="Arial" w:cs="Arial"/>
          <w:bCs/>
          <w:sz w:val="22"/>
          <w:szCs w:val="22"/>
        </w:rPr>
        <w:t xml:space="preserve"> counting</w:t>
      </w:r>
      <w:r w:rsidR="00002E38">
        <w:rPr>
          <w:rFonts w:ascii="Arial" w:hAnsi="Arial" w:cs="Arial"/>
          <w:bCs/>
          <w:sz w:val="22"/>
          <w:szCs w:val="22"/>
        </w:rPr>
        <w:t xml:space="preserve"> are used,</w:t>
      </w:r>
      <w:r w:rsidR="00CA5683">
        <w:rPr>
          <w:rFonts w:ascii="Arial" w:hAnsi="Arial" w:cs="Arial"/>
          <w:bCs/>
          <w:sz w:val="22"/>
          <w:szCs w:val="22"/>
        </w:rPr>
        <w:t xml:space="preserve"> </w:t>
      </w:r>
      <w:r w:rsidR="002E259F">
        <w:rPr>
          <w:rFonts w:ascii="Arial" w:hAnsi="Arial" w:cs="Arial"/>
          <w:bCs/>
          <w:sz w:val="22"/>
          <w:szCs w:val="22"/>
        </w:rPr>
        <w:t xml:space="preserve">which </w:t>
      </w:r>
      <w:r w:rsidR="00CA5683">
        <w:rPr>
          <w:rFonts w:ascii="Arial" w:hAnsi="Arial" w:cs="Arial"/>
          <w:bCs/>
          <w:sz w:val="22"/>
          <w:szCs w:val="22"/>
        </w:rPr>
        <w:t xml:space="preserve">can strengthen numeracy. </w:t>
      </w:r>
      <w:r w:rsidR="009007BA">
        <w:rPr>
          <w:rFonts w:ascii="Arial" w:hAnsi="Arial" w:cs="Arial"/>
          <w:bCs/>
          <w:sz w:val="22"/>
          <w:szCs w:val="22"/>
        </w:rPr>
        <w:t xml:space="preserve"> </w:t>
      </w:r>
      <w:r w:rsidR="009007BA">
        <w:rPr>
          <w:rFonts w:ascii="Arial" w:hAnsi="Arial" w:cs="Arial"/>
          <w:bCs/>
          <w:sz w:val="22"/>
          <w:szCs w:val="22"/>
        </w:rPr>
        <w:tab/>
      </w:r>
      <w:r w:rsidR="00CA5683">
        <w:rPr>
          <w:rFonts w:ascii="Arial" w:hAnsi="Arial" w:cs="Arial"/>
          <w:bCs/>
          <w:sz w:val="22"/>
          <w:szCs w:val="22"/>
        </w:rPr>
        <w:t>Additionally, the use of sensory items like colo</w:t>
      </w:r>
      <w:r w:rsidR="002E259F">
        <w:rPr>
          <w:rFonts w:ascii="Arial" w:hAnsi="Arial" w:cs="Arial"/>
          <w:bCs/>
          <w:sz w:val="22"/>
          <w:szCs w:val="22"/>
        </w:rPr>
        <w:t>u</w:t>
      </w:r>
      <w:r w:rsidR="00CA5683">
        <w:rPr>
          <w:rFonts w:ascii="Arial" w:hAnsi="Arial" w:cs="Arial"/>
          <w:bCs/>
          <w:sz w:val="22"/>
          <w:szCs w:val="22"/>
        </w:rPr>
        <w:t>rful resources including numicons</w:t>
      </w:r>
      <w:r w:rsidR="002E259F">
        <w:rPr>
          <w:rFonts w:ascii="Arial" w:hAnsi="Arial" w:cs="Arial"/>
          <w:bCs/>
          <w:sz w:val="22"/>
          <w:szCs w:val="22"/>
        </w:rPr>
        <w:t>,</w:t>
      </w:r>
      <w:r w:rsidR="00CA5683">
        <w:rPr>
          <w:rFonts w:ascii="Arial" w:hAnsi="Arial" w:cs="Arial"/>
          <w:bCs/>
          <w:sz w:val="22"/>
          <w:szCs w:val="22"/>
        </w:rPr>
        <w:t xml:space="preserve"> and combined them with something like paints</w:t>
      </w:r>
      <w:r w:rsidR="00002E38">
        <w:rPr>
          <w:rFonts w:ascii="Arial" w:hAnsi="Arial" w:cs="Arial"/>
          <w:bCs/>
          <w:sz w:val="22"/>
          <w:szCs w:val="22"/>
        </w:rPr>
        <w:t>,</w:t>
      </w:r>
      <w:r w:rsidR="00CA5683">
        <w:rPr>
          <w:rFonts w:ascii="Arial" w:hAnsi="Arial" w:cs="Arial"/>
          <w:bCs/>
          <w:sz w:val="22"/>
          <w:szCs w:val="22"/>
        </w:rPr>
        <w:t xml:space="preserve"> </w:t>
      </w:r>
      <w:r w:rsidR="007F3058">
        <w:rPr>
          <w:rFonts w:ascii="Arial" w:hAnsi="Arial" w:cs="Arial"/>
          <w:bCs/>
          <w:sz w:val="22"/>
          <w:szCs w:val="22"/>
        </w:rPr>
        <w:t>sand,</w:t>
      </w:r>
      <w:r w:rsidR="00CA5683">
        <w:rPr>
          <w:rFonts w:ascii="Arial" w:hAnsi="Arial" w:cs="Arial"/>
          <w:bCs/>
          <w:sz w:val="22"/>
          <w:szCs w:val="22"/>
        </w:rPr>
        <w:t xml:space="preserve"> or water. This creates a more active </w:t>
      </w:r>
      <w:r w:rsidR="007F3058">
        <w:rPr>
          <w:rFonts w:ascii="Arial" w:hAnsi="Arial" w:cs="Arial"/>
          <w:bCs/>
          <w:sz w:val="22"/>
          <w:szCs w:val="22"/>
        </w:rPr>
        <w:t>mind,</w:t>
      </w:r>
      <w:r w:rsidR="00CA5683">
        <w:rPr>
          <w:rFonts w:ascii="Arial" w:hAnsi="Arial" w:cs="Arial"/>
          <w:bCs/>
          <w:sz w:val="22"/>
          <w:szCs w:val="22"/>
        </w:rPr>
        <w:t xml:space="preserve"> and the experience </w:t>
      </w:r>
      <w:r w:rsidR="00002E38">
        <w:rPr>
          <w:rFonts w:ascii="Arial" w:hAnsi="Arial" w:cs="Arial"/>
          <w:bCs/>
          <w:sz w:val="22"/>
          <w:szCs w:val="22"/>
        </w:rPr>
        <w:t>can be imprinted on them. Within the setting</w:t>
      </w:r>
      <w:r w:rsidR="002E259F">
        <w:rPr>
          <w:rFonts w:ascii="Arial" w:hAnsi="Arial" w:cs="Arial"/>
          <w:bCs/>
          <w:sz w:val="22"/>
          <w:szCs w:val="22"/>
        </w:rPr>
        <w:t>,</w:t>
      </w:r>
      <w:r w:rsidR="00002E38">
        <w:rPr>
          <w:rFonts w:ascii="Arial" w:hAnsi="Arial" w:cs="Arial"/>
          <w:bCs/>
          <w:sz w:val="22"/>
          <w:szCs w:val="22"/>
        </w:rPr>
        <w:t xml:space="preserve"> there is a great use of chalk, with drawing on the playground to create the number</w:t>
      </w:r>
      <w:r w:rsidR="002E259F">
        <w:rPr>
          <w:rFonts w:ascii="Arial" w:hAnsi="Arial" w:cs="Arial"/>
          <w:bCs/>
          <w:sz w:val="22"/>
          <w:szCs w:val="22"/>
        </w:rPr>
        <w:t xml:space="preserve"> of</w:t>
      </w:r>
      <w:r w:rsidR="00002E38">
        <w:rPr>
          <w:rFonts w:ascii="Arial" w:hAnsi="Arial" w:cs="Arial"/>
          <w:bCs/>
          <w:sz w:val="22"/>
          <w:szCs w:val="22"/>
        </w:rPr>
        <w:t xml:space="preserve"> lines or sum and have the students look around and complete the activity. Additionally</w:t>
      </w:r>
      <w:r w:rsidR="002E259F">
        <w:rPr>
          <w:rFonts w:ascii="Arial" w:hAnsi="Arial" w:cs="Arial"/>
          <w:bCs/>
          <w:sz w:val="22"/>
          <w:szCs w:val="22"/>
        </w:rPr>
        <w:t>,</w:t>
      </w:r>
      <w:r w:rsidR="00002E38">
        <w:rPr>
          <w:rFonts w:ascii="Arial" w:hAnsi="Arial" w:cs="Arial"/>
          <w:bCs/>
          <w:sz w:val="22"/>
          <w:szCs w:val="22"/>
        </w:rPr>
        <w:t xml:space="preserve"> the use of a field to have </w:t>
      </w:r>
      <w:r w:rsidR="002E259F">
        <w:rPr>
          <w:rFonts w:ascii="Arial" w:hAnsi="Arial" w:cs="Arial"/>
          <w:bCs/>
          <w:sz w:val="22"/>
          <w:szCs w:val="22"/>
        </w:rPr>
        <w:t xml:space="preserve">a </w:t>
      </w:r>
      <w:r w:rsidR="00002E38">
        <w:rPr>
          <w:rFonts w:ascii="Arial" w:hAnsi="Arial" w:cs="Arial"/>
          <w:bCs/>
          <w:sz w:val="22"/>
          <w:szCs w:val="22"/>
        </w:rPr>
        <w:t xml:space="preserve">student out of the classroom to move around, the ability for numeracy outdoors has a wide variety from timing themselves running from one point to </w:t>
      </w:r>
      <w:r w:rsidR="009A29CC">
        <w:rPr>
          <w:rFonts w:ascii="Arial" w:hAnsi="Arial" w:cs="Arial"/>
          <w:bCs/>
          <w:sz w:val="22"/>
          <w:szCs w:val="22"/>
        </w:rPr>
        <w:t>another or</w:t>
      </w:r>
      <w:r w:rsidR="00002E38">
        <w:rPr>
          <w:rFonts w:ascii="Arial" w:hAnsi="Arial" w:cs="Arial"/>
          <w:bCs/>
          <w:sz w:val="22"/>
          <w:szCs w:val="22"/>
        </w:rPr>
        <w:t xml:space="preserve"> counting anything from sticks on the ground to the number of birds in the trees.</w:t>
      </w:r>
      <w:r w:rsidR="009007BA">
        <w:rPr>
          <w:rFonts w:ascii="Arial" w:hAnsi="Arial" w:cs="Arial"/>
          <w:bCs/>
          <w:sz w:val="22"/>
          <w:szCs w:val="22"/>
        </w:rPr>
        <w:t xml:space="preserve"> </w:t>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9007BA">
        <w:rPr>
          <w:rFonts w:ascii="Arial" w:hAnsi="Arial" w:cs="Arial"/>
          <w:bCs/>
          <w:sz w:val="22"/>
          <w:szCs w:val="22"/>
        </w:rPr>
        <w:tab/>
      </w:r>
      <w:r w:rsidR="00A46520">
        <w:rPr>
          <w:rFonts w:ascii="Arial" w:hAnsi="Arial" w:cs="Arial"/>
          <w:bCs/>
          <w:sz w:val="22"/>
          <w:szCs w:val="22"/>
        </w:rPr>
        <w:t xml:space="preserve">As </w:t>
      </w:r>
      <w:r w:rsidR="002E259F">
        <w:rPr>
          <w:rFonts w:ascii="Arial" w:hAnsi="Arial" w:cs="Arial"/>
          <w:bCs/>
          <w:sz w:val="22"/>
          <w:szCs w:val="22"/>
        </w:rPr>
        <w:t>s</w:t>
      </w:r>
      <w:r w:rsidR="009E3BC1">
        <w:rPr>
          <w:rFonts w:ascii="Arial" w:hAnsi="Arial" w:cs="Arial"/>
          <w:bCs/>
          <w:sz w:val="22"/>
          <w:szCs w:val="22"/>
        </w:rPr>
        <w:t>tated,</w:t>
      </w:r>
      <w:r w:rsidR="00A46520">
        <w:rPr>
          <w:rFonts w:ascii="Arial" w:hAnsi="Arial" w:cs="Arial"/>
          <w:bCs/>
          <w:sz w:val="22"/>
          <w:szCs w:val="22"/>
        </w:rPr>
        <w:t xml:space="preserve"> “it is not desirable or possible to dictate a definitive style for the teaching of mathematics” (Cockcroft report, 1982) following the points from Gardner’s theory, the is no </w:t>
      </w:r>
      <w:r w:rsidR="00A46520">
        <w:rPr>
          <w:rFonts w:ascii="Arial" w:hAnsi="Arial" w:cs="Arial"/>
          <w:bCs/>
          <w:sz w:val="22"/>
          <w:szCs w:val="22"/>
        </w:rPr>
        <w:lastRenderedPageBreak/>
        <w:t xml:space="preserve">definite way to teach numeracy or any </w:t>
      </w:r>
      <w:r w:rsidR="00597EF3">
        <w:rPr>
          <w:rFonts w:ascii="Arial" w:hAnsi="Arial" w:cs="Arial"/>
          <w:bCs/>
          <w:sz w:val="22"/>
          <w:szCs w:val="22"/>
        </w:rPr>
        <w:t>subject. There</w:t>
      </w:r>
      <w:r w:rsidR="00A46520">
        <w:rPr>
          <w:rFonts w:ascii="Arial" w:hAnsi="Arial" w:cs="Arial"/>
          <w:bCs/>
          <w:sz w:val="22"/>
          <w:szCs w:val="22"/>
        </w:rPr>
        <w:t>for</w:t>
      </w:r>
      <w:r w:rsidR="00597EF3">
        <w:rPr>
          <w:rFonts w:ascii="Arial" w:hAnsi="Arial" w:cs="Arial"/>
          <w:bCs/>
          <w:sz w:val="22"/>
          <w:szCs w:val="22"/>
        </w:rPr>
        <w:t>e</w:t>
      </w:r>
      <w:r w:rsidR="00A46520">
        <w:rPr>
          <w:rFonts w:ascii="Arial" w:hAnsi="Arial" w:cs="Arial"/>
          <w:bCs/>
          <w:sz w:val="22"/>
          <w:szCs w:val="22"/>
        </w:rPr>
        <w:t xml:space="preserve"> of education</w:t>
      </w:r>
      <w:r w:rsidR="002E259F">
        <w:rPr>
          <w:rFonts w:ascii="Arial" w:hAnsi="Arial" w:cs="Arial"/>
          <w:bCs/>
          <w:sz w:val="22"/>
          <w:szCs w:val="22"/>
        </w:rPr>
        <w:t>,</w:t>
      </w:r>
      <w:r w:rsidR="00A46520">
        <w:rPr>
          <w:rFonts w:ascii="Arial" w:hAnsi="Arial" w:cs="Arial"/>
          <w:bCs/>
          <w:sz w:val="22"/>
          <w:szCs w:val="22"/>
        </w:rPr>
        <w:t xml:space="preserve"> as each student is both varying in levels of learning and understandings of their education. This individuality is needed to allow a student to develop in their way for future education and employment. Within relation to numeracy the need to find different ways to show ways to develop this important subject. Therefore the use of different resources or bringing a different subject perspective can cause a greater ability </w:t>
      </w:r>
      <w:r w:rsidR="009E3BC1">
        <w:rPr>
          <w:rFonts w:ascii="Arial" w:hAnsi="Arial" w:cs="Arial"/>
          <w:bCs/>
          <w:sz w:val="22"/>
          <w:szCs w:val="22"/>
        </w:rPr>
        <w:t>in the learning</w:t>
      </w:r>
      <w:r w:rsidR="007F3058">
        <w:rPr>
          <w:rFonts w:ascii="Arial" w:hAnsi="Arial" w:cs="Arial"/>
          <w:bCs/>
          <w:sz w:val="22"/>
          <w:szCs w:val="22"/>
        </w:rPr>
        <w:t>.</w:t>
      </w:r>
    </w:p>
    <w:p w14:paraId="65B1324E" w14:textId="59E3B4C6" w:rsidR="00876775" w:rsidRDefault="00876775" w:rsidP="00027C5B">
      <w:pPr>
        <w:spacing w:line="360" w:lineRule="auto"/>
        <w:jc w:val="both"/>
        <w:rPr>
          <w:rFonts w:ascii="Arial" w:hAnsi="Arial" w:cs="Arial"/>
          <w:bCs/>
          <w:sz w:val="22"/>
          <w:szCs w:val="22"/>
        </w:rPr>
      </w:pPr>
    </w:p>
    <w:p w14:paraId="0F9AF2FD" w14:textId="79FAD2CD" w:rsidR="00876775" w:rsidRDefault="002E259F" w:rsidP="00027C5B">
      <w:pPr>
        <w:spacing w:line="360" w:lineRule="auto"/>
        <w:jc w:val="both"/>
        <w:rPr>
          <w:rFonts w:ascii="Arial" w:hAnsi="Arial" w:cs="Arial"/>
          <w:bCs/>
          <w:sz w:val="22"/>
          <w:szCs w:val="22"/>
        </w:rPr>
      </w:pPr>
      <w:r>
        <w:rPr>
          <w:rFonts w:ascii="Arial" w:hAnsi="Arial" w:cs="Arial"/>
          <w:bCs/>
          <w:sz w:val="22"/>
          <w:szCs w:val="22"/>
        </w:rPr>
        <w:t>Concerning</w:t>
      </w:r>
      <w:r w:rsidR="00876775">
        <w:rPr>
          <w:rFonts w:ascii="Arial" w:hAnsi="Arial" w:cs="Arial"/>
          <w:bCs/>
          <w:sz w:val="22"/>
          <w:szCs w:val="22"/>
        </w:rPr>
        <w:t xml:space="preserve"> the theory Gardner proposed, the idea a student differs in their knowledge capacity to different can be seen, in great relation to a </w:t>
      </w:r>
      <w:r w:rsidR="006B183F">
        <w:rPr>
          <w:rFonts w:ascii="Arial" w:hAnsi="Arial" w:cs="Arial"/>
          <w:bCs/>
          <w:sz w:val="22"/>
          <w:szCs w:val="22"/>
        </w:rPr>
        <w:t>student’s</w:t>
      </w:r>
      <w:r w:rsidR="00876775">
        <w:rPr>
          <w:rFonts w:ascii="Arial" w:hAnsi="Arial" w:cs="Arial"/>
          <w:bCs/>
          <w:sz w:val="22"/>
          <w:szCs w:val="22"/>
        </w:rPr>
        <w:t xml:space="preserve"> ability in subjects and how </w:t>
      </w:r>
      <w:r>
        <w:rPr>
          <w:rFonts w:ascii="Arial" w:hAnsi="Arial" w:cs="Arial"/>
          <w:bCs/>
          <w:sz w:val="22"/>
          <w:szCs w:val="22"/>
        </w:rPr>
        <w:t xml:space="preserve">a </w:t>
      </w:r>
      <w:r w:rsidR="00876775">
        <w:rPr>
          <w:rFonts w:ascii="Arial" w:hAnsi="Arial" w:cs="Arial"/>
          <w:bCs/>
          <w:sz w:val="22"/>
          <w:szCs w:val="22"/>
        </w:rPr>
        <w:t>condition such as Dyscalculia can be a cause to the intelligence of a student, however not proven</w:t>
      </w:r>
      <w:r w:rsidR="006B183F">
        <w:rPr>
          <w:rFonts w:ascii="Arial" w:hAnsi="Arial" w:cs="Arial"/>
          <w:bCs/>
          <w:sz w:val="22"/>
          <w:szCs w:val="22"/>
        </w:rPr>
        <w:t xml:space="preserve"> to have any effect. However, this theory does not show if th</w:t>
      </w:r>
      <w:r>
        <w:rPr>
          <w:rFonts w:ascii="Arial" w:hAnsi="Arial" w:cs="Arial"/>
          <w:bCs/>
          <w:sz w:val="22"/>
          <w:szCs w:val="22"/>
        </w:rPr>
        <w:t>ese</w:t>
      </w:r>
      <w:r w:rsidR="006B183F">
        <w:rPr>
          <w:rFonts w:ascii="Arial" w:hAnsi="Arial" w:cs="Arial"/>
          <w:bCs/>
          <w:sz w:val="22"/>
          <w:szCs w:val="22"/>
        </w:rPr>
        <w:t xml:space="preserve"> intelligence are set or can change, over time a student may be at their best in intelligence and a previous intelligence that was low can have surpassed the ability of others. There is no certain way to measure a student</w:t>
      </w:r>
      <w:r>
        <w:rPr>
          <w:rFonts w:ascii="Arial" w:hAnsi="Arial" w:cs="Arial"/>
          <w:bCs/>
          <w:sz w:val="22"/>
          <w:szCs w:val="22"/>
        </w:rPr>
        <w:t>'s</w:t>
      </w:r>
      <w:r w:rsidR="006B183F">
        <w:rPr>
          <w:rFonts w:ascii="Arial" w:hAnsi="Arial" w:cs="Arial"/>
          <w:bCs/>
          <w:sz w:val="22"/>
          <w:szCs w:val="22"/>
        </w:rPr>
        <w:t xml:space="preserve"> level of ability in each intelligence</w:t>
      </w:r>
      <w:r w:rsidR="006629CE">
        <w:rPr>
          <w:rFonts w:ascii="Arial" w:hAnsi="Arial" w:cs="Arial"/>
          <w:bCs/>
          <w:sz w:val="22"/>
          <w:szCs w:val="22"/>
        </w:rPr>
        <w:t>.</w:t>
      </w:r>
      <w:r w:rsidR="002E31DD">
        <w:rPr>
          <w:rFonts w:ascii="Arial" w:hAnsi="Arial" w:cs="Arial"/>
          <w:bCs/>
          <w:sz w:val="22"/>
          <w:szCs w:val="22"/>
        </w:rPr>
        <w:t xml:space="preserve"> When a student has a higher mathematical intelligence their ability in numeracy is greater. This gives a better chance </w:t>
      </w:r>
      <w:r>
        <w:rPr>
          <w:rFonts w:ascii="Arial" w:hAnsi="Arial" w:cs="Arial"/>
          <w:bCs/>
          <w:sz w:val="22"/>
          <w:szCs w:val="22"/>
        </w:rPr>
        <w:t>of</w:t>
      </w:r>
      <w:r w:rsidR="002E31DD">
        <w:rPr>
          <w:rFonts w:ascii="Arial" w:hAnsi="Arial" w:cs="Arial"/>
          <w:bCs/>
          <w:sz w:val="22"/>
          <w:szCs w:val="22"/>
        </w:rPr>
        <w:t xml:space="preserve"> understanding new strategies and </w:t>
      </w:r>
      <w:r w:rsidR="00BA5505">
        <w:rPr>
          <w:rFonts w:ascii="Arial" w:hAnsi="Arial" w:cs="Arial"/>
          <w:bCs/>
          <w:sz w:val="22"/>
          <w:szCs w:val="22"/>
        </w:rPr>
        <w:t xml:space="preserve">remembering previous ones. However, if there is </w:t>
      </w:r>
      <w:r w:rsidR="004D764C">
        <w:rPr>
          <w:rFonts w:ascii="Arial" w:hAnsi="Arial" w:cs="Arial"/>
          <w:bCs/>
          <w:sz w:val="22"/>
          <w:szCs w:val="22"/>
        </w:rPr>
        <w:t>higher intelligence in another, for example</w:t>
      </w:r>
      <w:r>
        <w:rPr>
          <w:rFonts w:ascii="Arial" w:hAnsi="Arial" w:cs="Arial"/>
          <w:bCs/>
          <w:sz w:val="22"/>
          <w:szCs w:val="22"/>
        </w:rPr>
        <w:t>,</w:t>
      </w:r>
      <w:r w:rsidR="004D764C">
        <w:rPr>
          <w:rFonts w:ascii="Arial" w:hAnsi="Arial" w:cs="Arial"/>
          <w:bCs/>
          <w:sz w:val="22"/>
          <w:szCs w:val="22"/>
        </w:rPr>
        <w:t xml:space="preserve"> Music. Then a student will learn better when singing and rhyming</w:t>
      </w:r>
      <w:r w:rsidR="002E7B2C">
        <w:rPr>
          <w:rFonts w:ascii="Arial" w:hAnsi="Arial" w:cs="Arial"/>
          <w:bCs/>
          <w:sz w:val="22"/>
          <w:szCs w:val="22"/>
        </w:rPr>
        <w:t>, so finding ways to support a student with these can greatly improve their education.</w:t>
      </w:r>
    </w:p>
    <w:p w14:paraId="64AFF760" w14:textId="4DB21C0E" w:rsidR="00230559" w:rsidRDefault="00230559" w:rsidP="00027C5B">
      <w:pPr>
        <w:spacing w:line="360" w:lineRule="auto"/>
        <w:jc w:val="both"/>
        <w:rPr>
          <w:rFonts w:ascii="Arial" w:hAnsi="Arial" w:cs="Arial"/>
          <w:bCs/>
          <w:sz w:val="22"/>
          <w:szCs w:val="22"/>
        </w:rPr>
      </w:pPr>
    </w:p>
    <w:p w14:paraId="37612281" w14:textId="68A92D47" w:rsidR="00317778" w:rsidRPr="009007BA" w:rsidRDefault="00230559" w:rsidP="009007BA">
      <w:pPr>
        <w:pStyle w:val="text-muted"/>
        <w:shd w:val="clear" w:color="auto" w:fill="FFFFFF"/>
        <w:spacing w:before="0" w:beforeAutospacing="0" w:after="165" w:afterAutospacing="0" w:line="360" w:lineRule="auto"/>
        <w:rPr>
          <w:rFonts w:ascii="Arial" w:hAnsi="Arial" w:cs="Arial"/>
          <w:color w:val="777777"/>
        </w:rPr>
      </w:pPr>
      <w:r>
        <w:rPr>
          <w:rFonts w:ascii="Arial" w:hAnsi="Arial" w:cs="Arial"/>
          <w:bCs/>
          <w:sz w:val="22"/>
          <w:szCs w:val="22"/>
        </w:rPr>
        <w:t xml:space="preserve">Another theory can </w:t>
      </w:r>
      <w:r w:rsidR="0064705F">
        <w:rPr>
          <w:rFonts w:ascii="Arial" w:hAnsi="Arial" w:cs="Arial"/>
          <w:bCs/>
          <w:sz w:val="22"/>
          <w:szCs w:val="22"/>
        </w:rPr>
        <w:t>include</w:t>
      </w:r>
      <w:r>
        <w:rPr>
          <w:rFonts w:ascii="Arial" w:hAnsi="Arial" w:cs="Arial"/>
          <w:bCs/>
          <w:sz w:val="22"/>
          <w:szCs w:val="22"/>
        </w:rPr>
        <w:t xml:space="preserve"> Piaget</w:t>
      </w:r>
      <w:r w:rsidR="002E259F">
        <w:rPr>
          <w:rFonts w:ascii="Arial" w:hAnsi="Arial" w:cs="Arial"/>
          <w:bCs/>
          <w:sz w:val="22"/>
          <w:szCs w:val="22"/>
        </w:rPr>
        <w:t>'s</w:t>
      </w:r>
      <w:r>
        <w:rPr>
          <w:rFonts w:ascii="Arial" w:hAnsi="Arial" w:cs="Arial"/>
          <w:bCs/>
          <w:sz w:val="22"/>
          <w:szCs w:val="22"/>
        </w:rPr>
        <w:t xml:space="preserve"> theory of “cognitive development”. This theory has four stages, the second stage </w:t>
      </w:r>
      <w:r w:rsidR="002E259F">
        <w:rPr>
          <w:rFonts w:ascii="Arial" w:hAnsi="Arial" w:cs="Arial"/>
          <w:bCs/>
          <w:sz w:val="22"/>
          <w:szCs w:val="22"/>
        </w:rPr>
        <w:t xml:space="preserve">of </w:t>
      </w:r>
      <w:r>
        <w:rPr>
          <w:rFonts w:ascii="Arial" w:hAnsi="Arial" w:cs="Arial"/>
          <w:bCs/>
          <w:sz w:val="22"/>
          <w:szCs w:val="22"/>
        </w:rPr>
        <w:t xml:space="preserve">the theory is called </w:t>
      </w:r>
      <w:r w:rsidR="002E259F">
        <w:rPr>
          <w:rFonts w:ascii="Arial" w:hAnsi="Arial" w:cs="Arial"/>
          <w:bCs/>
          <w:sz w:val="22"/>
          <w:szCs w:val="22"/>
        </w:rPr>
        <w:t xml:space="preserve">the </w:t>
      </w:r>
      <w:r>
        <w:rPr>
          <w:rFonts w:ascii="Arial" w:hAnsi="Arial" w:cs="Arial"/>
          <w:bCs/>
          <w:sz w:val="22"/>
          <w:szCs w:val="22"/>
        </w:rPr>
        <w:t xml:space="preserve">“preoperational stage”. This is where the major changes take place for a child from the first stage to the second, in comparison to the transition to the other stages. </w:t>
      </w:r>
      <w:r w:rsidR="002E259F">
        <w:rPr>
          <w:rFonts w:ascii="Arial" w:hAnsi="Arial" w:cs="Arial"/>
          <w:bCs/>
          <w:sz w:val="22"/>
          <w:szCs w:val="22"/>
        </w:rPr>
        <w:t>With</w:t>
      </w:r>
      <w:r>
        <w:rPr>
          <w:rFonts w:ascii="Arial" w:hAnsi="Arial" w:cs="Arial"/>
          <w:bCs/>
          <w:sz w:val="22"/>
          <w:szCs w:val="22"/>
        </w:rPr>
        <w:t xml:space="preserve"> numeracy a student in the preoperational stage begins to change their for</w:t>
      </w:r>
      <w:r w:rsidR="002E259F">
        <w:rPr>
          <w:rFonts w:ascii="Arial" w:hAnsi="Arial" w:cs="Arial"/>
          <w:bCs/>
          <w:sz w:val="22"/>
          <w:szCs w:val="22"/>
        </w:rPr>
        <w:t>m</w:t>
      </w:r>
      <w:r>
        <w:rPr>
          <w:rFonts w:ascii="Arial" w:hAnsi="Arial" w:cs="Arial"/>
          <w:bCs/>
          <w:sz w:val="22"/>
          <w:szCs w:val="22"/>
        </w:rPr>
        <w:t xml:space="preserve"> of information st</w:t>
      </w:r>
      <w:r w:rsidRPr="0064705F">
        <w:rPr>
          <w:rFonts w:ascii="Arial" w:hAnsi="Arial" w:cs="Arial"/>
          <w:bCs/>
          <w:sz w:val="22"/>
          <w:szCs w:val="22"/>
        </w:rPr>
        <w:t>orage and retention, “</w:t>
      </w:r>
      <w:r w:rsidRPr="0064705F">
        <w:rPr>
          <w:rFonts w:ascii="Arial" w:hAnsi="Arial" w:cs="Arial"/>
          <w:color w:val="121212"/>
          <w:sz w:val="22"/>
          <w:szCs w:val="22"/>
          <w:shd w:val="clear" w:color="auto" w:fill="F9F9F4"/>
        </w:rPr>
        <w:t>During this stage, young children can think about things symbolically. This is the ability to make one thing, such as a word or an object, stand for something other than itself</w:t>
      </w:r>
      <w:r w:rsidRPr="0064705F">
        <w:rPr>
          <w:rFonts w:ascii="Arial" w:hAnsi="Arial" w:cs="Arial"/>
          <w:bCs/>
          <w:sz w:val="22"/>
          <w:szCs w:val="22"/>
        </w:rPr>
        <w:t>”</w:t>
      </w:r>
      <w:r w:rsidR="0064705F" w:rsidRPr="0064705F">
        <w:rPr>
          <w:rFonts w:ascii="Arial" w:hAnsi="Arial" w:cs="Arial"/>
          <w:bCs/>
          <w:sz w:val="22"/>
          <w:szCs w:val="22"/>
        </w:rPr>
        <w:t xml:space="preserve"> (</w:t>
      </w:r>
      <w:r w:rsidR="0064705F" w:rsidRPr="0064705F">
        <w:rPr>
          <w:rFonts w:ascii="Arial" w:hAnsi="Arial" w:cs="Arial"/>
          <w:sz w:val="22"/>
          <w:szCs w:val="22"/>
        </w:rPr>
        <w:t>By </w:t>
      </w:r>
      <w:hyperlink r:id="rId5" w:history="1">
        <w:r w:rsidR="0064705F" w:rsidRPr="0064705F">
          <w:rPr>
            <w:rStyle w:val="Hyperlink"/>
            <w:rFonts w:ascii="Arial" w:hAnsi="Arial" w:cs="Arial"/>
            <w:color w:val="auto"/>
            <w:sz w:val="22"/>
            <w:szCs w:val="22"/>
            <w:u w:val="none"/>
          </w:rPr>
          <w:t>Saul McLeod</w:t>
        </w:r>
      </w:hyperlink>
      <w:r w:rsidR="0064705F" w:rsidRPr="0064705F">
        <w:rPr>
          <w:rFonts w:ascii="Arial" w:hAnsi="Arial" w:cs="Arial"/>
          <w:sz w:val="22"/>
          <w:szCs w:val="22"/>
        </w:rPr>
        <w:t>, updated December 07, 2020</w:t>
      </w:r>
      <w:r w:rsidR="0064705F">
        <w:rPr>
          <w:rFonts w:ascii="Arial" w:hAnsi="Arial" w:cs="Arial"/>
          <w:sz w:val="22"/>
          <w:szCs w:val="22"/>
        </w:rPr>
        <w:t xml:space="preserve">). This </w:t>
      </w:r>
      <w:r w:rsidR="002E259F">
        <w:rPr>
          <w:rFonts w:ascii="Arial" w:hAnsi="Arial" w:cs="Arial"/>
          <w:sz w:val="22"/>
          <w:szCs w:val="22"/>
        </w:rPr>
        <w:t>about</w:t>
      </w:r>
      <w:r w:rsidR="0064705F">
        <w:rPr>
          <w:rFonts w:ascii="Arial" w:hAnsi="Arial" w:cs="Arial"/>
          <w:sz w:val="22"/>
          <w:szCs w:val="22"/>
        </w:rPr>
        <w:t xml:space="preserve"> numeracy poses the greatest point to developing a </w:t>
      </w:r>
      <w:r w:rsidR="00D97B3B">
        <w:rPr>
          <w:rFonts w:ascii="Arial" w:hAnsi="Arial" w:cs="Arial"/>
          <w:sz w:val="22"/>
          <w:szCs w:val="22"/>
        </w:rPr>
        <w:t>child’s</w:t>
      </w:r>
      <w:r w:rsidR="0064705F">
        <w:rPr>
          <w:rFonts w:ascii="Arial" w:hAnsi="Arial" w:cs="Arial"/>
          <w:sz w:val="22"/>
          <w:szCs w:val="22"/>
        </w:rPr>
        <w:t xml:space="preserve"> senses when the subject of numeracy is based on the symbols of letters and numbers. This idea to make an object stand more for itself can be seen in resources like the numicons, where a shaped piece of plastic in a certain way can represent a number</w:t>
      </w:r>
      <w:r w:rsidR="00D97B3B">
        <w:rPr>
          <w:rFonts w:ascii="Arial" w:hAnsi="Arial" w:cs="Arial"/>
          <w:sz w:val="22"/>
          <w:szCs w:val="22"/>
        </w:rPr>
        <w:t xml:space="preserve">. This also sets the point of development for </w:t>
      </w:r>
      <w:r w:rsidR="00B40674">
        <w:rPr>
          <w:rFonts w:ascii="Arial" w:hAnsi="Arial" w:cs="Arial"/>
          <w:sz w:val="22"/>
          <w:szCs w:val="22"/>
        </w:rPr>
        <w:t xml:space="preserve">a student to build the idea </w:t>
      </w:r>
      <w:r w:rsidR="002E259F">
        <w:rPr>
          <w:rFonts w:ascii="Arial" w:hAnsi="Arial" w:cs="Arial"/>
          <w:sz w:val="22"/>
          <w:szCs w:val="22"/>
        </w:rPr>
        <w:t>of</w:t>
      </w:r>
      <w:r w:rsidR="00B40674">
        <w:rPr>
          <w:rFonts w:ascii="Arial" w:hAnsi="Arial" w:cs="Arial"/>
          <w:sz w:val="22"/>
          <w:szCs w:val="22"/>
        </w:rPr>
        <w:t xml:space="preserve"> seeing item</w:t>
      </w:r>
      <w:r w:rsidR="002E259F">
        <w:rPr>
          <w:rFonts w:ascii="Arial" w:hAnsi="Arial" w:cs="Arial"/>
          <w:sz w:val="22"/>
          <w:szCs w:val="22"/>
        </w:rPr>
        <w:t>s</w:t>
      </w:r>
      <w:r w:rsidR="00B40674">
        <w:rPr>
          <w:rFonts w:ascii="Arial" w:hAnsi="Arial" w:cs="Arial"/>
          <w:sz w:val="22"/>
          <w:szCs w:val="22"/>
        </w:rPr>
        <w:t xml:space="preserve"> more than what they are, but what they can be symbolised as. Additionally, when a resource </w:t>
      </w:r>
      <w:r w:rsidR="00B10ABF">
        <w:rPr>
          <w:rFonts w:ascii="Arial" w:hAnsi="Arial" w:cs="Arial"/>
          <w:sz w:val="22"/>
          <w:szCs w:val="22"/>
        </w:rPr>
        <w:t>is made to increase the se</w:t>
      </w:r>
      <w:r w:rsidR="00736766">
        <w:rPr>
          <w:rFonts w:ascii="Arial" w:hAnsi="Arial" w:cs="Arial"/>
          <w:sz w:val="22"/>
          <w:szCs w:val="22"/>
        </w:rPr>
        <w:t>n</w:t>
      </w:r>
      <w:r w:rsidR="00B10ABF">
        <w:rPr>
          <w:rFonts w:ascii="Arial" w:hAnsi="Arial" w:cs="Arial"/>
          <w:sz w:val="22"/>
          <w:szCs w:val="22"/>
        </w:rPr>
        <w:t xml:space="preserve">sory output then it can allow a child to retain information in its imagery state, then can be transferred </w:t>
      </w:r>
      <w:r w:rsidR="00736766">
        <w:rPr>
          <w:rFonts w:ascii="Arial" w:hAnsi="Arial" w:cs="Arial"/>
          <w:sz w:val="22"/>
          <w:szCs w:val="22"/>
        </w:rPr>
        <w:t xml:space="preserve">into a </w:t>
      </w:r>
      <w:r w:rsidR="002E259F">
        <w:rPr>
          <w:rFonts w:ascii="Arial" w:hAnsi="Arial" w:cs="Arial"/>
          <w:sz w:val="22"/>
          <w:szCs w:val="22"/>
        </w:rPr>
        <w:t xml:space="preserve">form of </w:t>
      </w:r>
      <w:r w:rsidR="00736766">
        <w:rPr>
          <w:rFonts w:ascii="Arial" w:hAnsi="Arial" w:cs="Arial"/>
          <w:sz w:val="22"/>
          <w:szCs w:val="22"/>
        </w:rPr>
        <w:t xml:space="preserve">symbolic storage of information transferring an image into a set of </w:t>
      </w:r>
      <w:r w:rsidR="00FF0FC4">
        <w:rPr>
          <w:rFonts w:ascii="Arial" w:hAnsi="Arial" w:cs="Arial"/>
          <w:sz w:val="22"/>
          <w:szCs w:val="22"/>
        </w:rPr>
        <w:t>information</w:t>
      </w:r>
      <w:r w:rsidR="006161B0">
        <w:rPr>
          <w:rFonts w:ascii="Arial" w:hAnsi="Arial" w:cs="Arial"/>
          <w:sz w:val="22"/>
          <w:szCs w:val="22"/>
        </w:rPr>
        <w:t xml:space="preserve">. However, the understanding of what method information is stored at a certain age can be difficult to fully interpret. The way information is stored can have an effect on </w:t>
      </w:r>
      <w:r w:rsidR="002833E8">
        <w:rPr>
          <w:rFonts w:ascii="Arial" w:hAnsi="Arial" w:cs="Arial"/>
          <w:sz w:val="22"/>
          <w:szCs w:val="22"/>
        </w:rPr>
        <w:t>understanding for the student</w:t>
      </w:r>
      <w:r w:rsidR="009A7797">
        <w:rPr>
          <w:rFonts w:ascii="Arial" w:hAnsi="Arial" w:cs="Arial"/>
          <w:sz w:val="22"/>
          <w:szCs w:val="22"/>
        </w:rPr>
        <w:t xml:space="preserve">, but it does not store information in one singular method, </w:t>
      </w:r>
      <w:r w:rsidR="00395F9B">
        <w:rPr>
          <w:rFonts w:ascii="Arial" w:hAnsi="Arial" w:cs="Arial"/>
          <w:sz w:val="22"/>
          <w:szCs w:val="22"/>
        </w:rPr>
        <w:t xml:space="preserve">this </w:t>
      </w:r>
      <w:r w:rsidR="00395F9B">
        <w:rPr>
          <w:rFonts w:ascii="Arial" w:hAnsi="Arial" w:cs="Arial"/>
          <w:sz w:val="22"/>
          <w:szCs w:val="22"/>
        </w:rPr>
        <w:lastRenderedPageBreak/>
        <w:t>can make the information an issue to store if it is designed in mind for one specific method, and as stated in the Cockcroft report “undesirable to teach in one specific method” this idea to teach in a method that works for storing information goes against this idea</w:t>
      </w:r>
      <w:r w:rsidR="009007BA">
        <w:rPr>
          <w:rFonts w:ascii="Arial" w:hAnsi="Arial" w:cs="Arial"/>
          <w:sz w:val="22"/>
          <w:szCs w:val="22"/>
        </w:rPr>
        <w:t>.</w:t>
      </w:r>
    </w:p>
    <w:p w14:paraId="34021450" w14:textId="2252EAA8" w:rsidR="009E3BC1" w:rsidRDefault="009F4A1B" w:rsidP="00027C5B">
      <w:pPr>
        <w:spacing w:line="360" w:lineRule="auto"/>
        <w:jc w:val="both"/>
        <w:rPr>
          <w:rFonts w:ascii="Arial" w:hAnsi="Arial" w:cs="Arial"/>
          <w:bCs/>
          <w:sz w:val="22"/>
          <w:szCs w:val="22"/>
        </w:rPr>
      </w:pPr>
      <w:r>
        <w:rPr>
          <w:rFonts w:ascii="Arial" w:hAnsi="Arial" w:cs="Arial"/>
          <w:bCs/>
          <w:sz w:val="22"/>
          <w:szCs w:val="22"/>
        </w:rPr>
        <w:t>To conclude, the need for an efficient and clear numeracy program is key to the development of a student for after their education</w:t>
      </w:r>
      <w:r w:rsidR="00BD6BCD">
        <w:rPr>
          <w:rFonts w:ascii="Arial" w:hAnsi="Arial" w:cs="Arial"/>
          <w:bCs/>
          <w:sz w:val="22"/>
          <w:szCs w:val="22"/>
        </w:rPr>
        <w:t xml:space="preserve">. This need is shown in any ability to look at time, </w:t>
      </w:r>
      <w:r w:rsidR="00F26D7E">
        <w:rPr>
          <w:rFonts w:ascii="Arial" w:hAnsi="Arial" w:cs="Arial"/>
          <w:bCs/>
          <w:sz w:val="22"/>
          <w:szCs w:val="22"/>
        </w:rPr>
        <w:t>money,</w:t>
      </w:r>
      <w:r w:rsidR="00BD4649">
        <w:rPr>
          <w:rFonts w:ascii="Arial" w:hAnsi="Arial" w:cs="Arial"/>
          <w:bCs/>
          <w:sz w:val="22"/>
          <w:szCs w:val="22"/>
        </w:rPr>
        <w:t xml:space="preserve"> and </w:t>
      </w:r>
      <w:r w:rsidR="00BD6BCD">
        <w:rPr>
          <w:rFonts w:ascii="Arial" w:hAnsi="Arial" w:cs="Arial"/>
          <w:bCs/>
          <w:sz w:val="22"/>
          <w:szCs w:val="22"/>
        </w:rPr>
        <w:t>travel</w:t>
      </w:r>
      <w:r w:rsidR="00BD4649">
        <w:rPr>
          <w:rFonts w:ascii="Arial" w:hAnsi="Arial" w:cs="Arial"/>
          <w:bCs/>
          <w:sz w:val="22"/>
          <w:szCs w:val="22"/>
        </w:rPr>
        <w:t xml:space="preserve">. </w:t>
      </w:r>
      <w:r w:rsidR="004E29FB">
        <w:rPr>
          <w:rFonts w:ascii="Arial" w:hAnsi="Arial" w:cs="Arial"/>
          <w:bCs/>
          <w:sz w:val="22"/>
          <w:szCs w:val="22"/>
        </w:rPr>
        <w:t xml:space="preserve">At the early stage of development, it is critical to bring a good curriculum to teach them the basic understanding and skills to prepare them for the next stage of their education, bringing this understanding is needed for them to have the best chance in their improvement and continuing a progression </w:t>
      </w:r>
      <w:r w:rsidR="00DB596B">
        <w:rPr>
          <w:rFonts w:ascii="Arial" w:hAnsi="Arial" w:cs="Arial"/>
          <w:bCs/>
          <w:sz w:val="22"/>
          <w:szCs w:val="22"/>
        </w:rPr>
        <w:t>at</w:t>
      </w:r>
      <w:r w:rsidR="004E29FB">
        <w:rPr>
          <w:rFonts w:ascii="Arial" w:hAnsi="Arial" w:cs="Arial"/>
          <w:bCs/>
          <w:sz w:val="22"/>
          <w:szCs w:val="22"/>
        </w:rPr>
        <w:t xml:space="preserve"> the best level. </w:t>
      </w:r>
    </w:p>
    <w:p w14:paraId="67067326" w14:textId="15227855" w:rsidR="00B15954" w:rsidRPr="009F4A1B" w:rsidRDefault="006629CE" w:rsidP="00027C5B">
      <w:pPr>
        <w:spacing w:line="360" w:lineRule="auto"/>
        <w:jc w:val="both"/>
        <w:rPr>
          <w:rFonts w:ascii="Arial" w:hAnsi="Arial" w:cs="Arial"/>
          <w:bCs/>
          <w:sz w:val="22"/>
          <w:szCs w:val="22"/>
        </w:rPr>
      </w:pPr>
      <w:r>
        <w:rPr>
          <w:rFonts w:ascii="Arial" w:hAnsi="Arial" w:cs="Arial"/>
          <w:bCs/>
          <w:sz w:val="22"/>
          <w:szCs w:val="22"/>
        </w:rPr>
        <w:t xml:space="preserve">Moreover, </w:t>
      </w:r>
      <w:r w:rsidR="002E259F">
        <w:rPr>
          <w:rFonts w:ascii="Arial" w:hAnsi="Arial" w:cs="Arial"/>
          <w:bCs/>
          <w:sz w:val="22"/>
          <w:szCs w:val="22"/>
        </w:rPr>
        <w:t xml:space="preserve">the </w:t>
      </w:r>
      <w:r>
        <w:rPr>
          <w:rFonts w:ascii="Arial" w:hAnsi="Arial" w:cs="Arial"/>
          <w:bCs/>
          <w:sz w:val="22"/>
          <w:szCs w:val="22"/>
        </w:rPr>
        <w:t xml:space="preserve">theories discussed showed that </w:t>
      </w:r>
      <w:r w:rsidR="00332498">
        <w:rPr>
          <w:rFonts w:ascii="Arial" w:hAnsi="Arial" w:cs="Arial"/>
          <w:bCs/>
          <w:sz w:val="22"/>
          <w:szCs w:val="22"/>
        </w:rPr>
        <w:t xml:space="preserve">there is an effective opinion </w:t>
      </w:r>
      <w:r w:rsidR="002E259F">
        <w:rPr>
          <w:rFonts w:ascii="Arial" w:hAnsi="Arial" w:cs="Arial"/>
          <w:bCs/>
          <w:sz w:val="22"/>
          <w:szCs w:val="22"/>
        </w:rPr>
        <w:t>of</w:t>
      </w:r>
      <w:r w:rsidR="00332498">
        <w:rPr>
          <w:rFonts w:ascii="Arial" w:hAnsi="Arial" w:cs="Arial"/>
          <w:bCs/>
          <w:sz w:val="22"/>
          <w:szCs w:val="22"/>
        </w:rPr>
        <w:t xml:space="preserve"> how a child </w:t>
      </w:r>
      <w:r w:rsidR="008274CB">
        <w:rPr>
          <w:rFonts w:ascii="Arial" w:hAnsi="Arial" w:cs="Arial"/>
          <w:bCs/>
          <w:sz w:val="22"/>
          <w:szCs w:val="22"/>
        </w:rPr>
        <w:t>is within the</w:t>
      </w:r>
      <w:r w:rsidR="002E259F">
        <w:rPr>
          <w:rFonts w:ascii="Arial" w:hAnsi="Arial" w:cs="Arial"/>
          <w:bCs/>
          <w:sz w:val="22"/>
          <w:szCs w:val="22"/>
        </w:rPr>
        <w:t>ir</w:t>
      </w:r>
      <w:r w:rsidR="008274CB">
        <w:rPr>
          <w:rFonts w:ascii="Arial" w:hAnsi="Arial" w:cs="Arial"/>
          <w:bCs/>
          <w:sz w:val="22"/>
          <w:szCs w:val="22"/>
        </w:rPr>
        <w:t xml:space="preserve"> education.</w:t>
      </w:r>
      <w:r w:rsidR="00E41F9F">
        <w:rPr>
          <w:rFonts w:ascii="Arial" w:hAnsi="Arial" w:cs="Arial"/>
          <w:bCs/>
          <w:sz w:val="22"/>
          <w:szCs w:val="22"/>
        </w:rPr>
        <w:t xml:space="preserve"> This towards, Gardner’s theory can be shown in the way where a student can be supported in the cross</w:t>
      </w:r>
      <w:r w:rsidR="002E259F">
        <w:rPr>
          <w:rFonts w:ascii="Arial" w:hAnsi="Arial" w:cs="Arial"/>
          <w:bCs/>
          <w:sz w:val="22"/>
          <w:szCs w:val="22"/>
        </w:rPr>
        <w:t>-</w:t>
      </w:r>
      <w:r w:rsidR="00E41F9F">
        <w:rPr>
          <w:rFonts w:ascii="Arial" w:hAnsi="Arial" w:cs="Arial"/>
          <w:bCs/>
          <w:sz w:val="22"/>
          <w:szCs w:val="22"/>
        </w:rPr>
        <w:t xml:space="preserve">curriculum where a student’s intelligence can be supported in the level of numeracy dependant on how high or low, when high given general </w:t>
      </w:r>
      <w:r w:rsidR="009A1995">
        <w:rPr>
          <w:rFonts w:ascii="Arial" w:hAnsi="Arial" w:cs="Arial"/>
          <w:bCs/>
          <w:sz w:val="22"/>
          <w:szCs w:val="22"/>
        </w:rPr>
        <w:t>numeracy-based</w:t>
      </w:r>
      <w:r w:rsidR="00E41F9F">
        <w:rPr>
          <w:rFonts w:ascii="Arial" w:hAnsi="Arial" w:cs="Arial"/>
          <w:bCs/>
          <w:sz w:val="22"/>
          <w:szCs w:val="22"/>
        </w:rPr>
        <w:t xml:space="preserve"> resource can support, whereas a student that is higher intelligence for something like nature requires a more outdoor natural approach like looking outside. </w:t>
      </w:r>
      <w:r w:rsidR="009A1995">
        <w:rPr>
          <w:rFonts w:ascii="Arial" w:hAnsi="Arial" w:cs="Arial"/>
          <w:bCs/>
          <w:sz w:val="22"/>
          <w:szCs w:val="22"/>
        </w:rPr>
        <w:t>In relation to Piaget</w:t>
      </w:r>
      <w:r w:rsidR="002E259F">
        <w:rPr>
          <w:rFonts w:ascii="Arial" w:hAnsi="Arial" w:cs="Arial"/>
          <w:bCs/>
          <w:sz w:val="22"/>
          <w:szCs w:val="22"/>
        </w:rPr>
        <w:t>'s</w:t>
      </w:r>
      <w:r w:rsidR="009A1995">
        <w:rPr>
          <w:rFonts w:ascii="Arial" w:hAnsi="Arial" w:cs="Arial"/>
          <w:bCs/>
          <w:sz w:val="22"/>
          <w:szCs w:val="22"/>
        </w:rPr>
        <w:t xml:space="preserve"> theory of cognitive development as stated previously the idea that at the age level in relation to the stage, is how the information is stored is effective to believe</w:t>
      </w:r>
      <w:r w:rsidR="009007BA">
        <w:rPr>
          <w:rFonts w:ascii="Arial" w:hAnsi="Arial" w:cs="Arial"/>
          <w:bCs/>
          <w:sz w:val="22"/>
          <w:szCs w:val="22"/>
        </w:rPr>
        <w:t>.</w:t>
      </w:r>
      <w:r w:rsidR="00B15954">
        <w:rPr>
          <w:rFonts w:ascii="Arial" w:hAnsi="Arial" w:cs="Arial"/>
          <w:bCs/>
          <w:sz w:val="22"/>
          <w:szCs w:val="22"/>
        </w:rPr>
        <w:tab/>
      </w:r>
      <w:r w:rsidR="00B15954">
        <w:rPr>
          <w:rFonts w:ascii="Arial" w:hAnsi="Arial" w:cs="Arial"/>
          <w:bCs/>
          <w:sz w:val="22"/>
          <w:szCs w:val="22"/>
        </w:rPr>
        <w:tab/>
        <w:t xml:space="preserve"> Finally, looking at initiatives for numeracy such as “numbers count” can have an amazing impact on the development of students from all </w:t>
      </w:r>
      <w:r w:rsidR="00200F68">
        <w:rPr>
          <w:rFonts w:ascii="Arial" w:hAnsi="Arial" w:cs="Arial"/>
          <w:bCs/>
          <w:sz w:val="22"/>
          <w:szCs w:val="22"/>
        </w:rPr>
        <w:t>year groups, in the creation of individual or class programs that focus on the needs and issues within the student(s).</w:t>
      </w:r>
    </w:p>
    <w:p w14:paraId="6BBE1457" w14:textId="630597C0" w:rsidR="009E3BC1" w:rsidRDefault="009E3BC1" w:rsidP="00027C5B">
      <w:pPr>
        <w:spacing w:line="360" w:lineRule="auto"/>
        <w:jc w:val="both"/>
        <w:rPr>
          <w:rFonts w:ascii="Arial" w:hAnsi="Arial" w:cs="Arial"/>
          <w:b/>
          <w:sz w:val="22"/>
          <w:szCs w:val="22"/>
          <w:u w:val="single"/>
        </w:rPr>
      </w:pPr>
    </w:p>
    <w:p w14:paraId="689B8753" w14:textId="77777777" w:rsidR="004C2356" w:rsidRDefault="004C2356" w:rsidP="00027C5B">
      <w:pPr>
        <w:spacing w:line="360" w:lineRule="auto"/>
        <w:jc w:val="both"/>
        <w:rPr>
          <w:rFonts w:ascii="Arial" w:hAnsi="Arial" w:cs="Arial"/>
          <w:b/>
          <w:sz w:val="22"/>
          <w:szCs w:val="22"/>
          <w:u w:val="single"/>
        </w:rPr>
      </w:pPr>
    </w:p>
    <w:p w14:paraId="56D33C02" w14:textId="647E7970" w:rsidR="009E3BC1" w:rsidRDefault="009E3BC1" w:rsidP="00027C5B">
      <w:pPr>
        <w:spacing w:line="360" w:lineRule="auto"/>
        <w:jc w:val="both"/>
        <w:rPr>
          <w:rFonts w:ascii="Arial" w:hAnsi="Arial" w:cs="Arial"/>
          <w:b/>
          <w:sz w:val="22"/>
          <w:szCs w:val="22"/>
          <w:u w:val="single"/>
        </w:rPr>
      </w:pPr>
      <w:r>
        <w:rPr>
          <w:rFonts w:ascii="Arial" w:hAnsi="Arial" w:cs="Arial"/>
          <w:b/>
          <w:sz w:val="22"/>
          <w:szCs w:val="22"/>
          <w:u w:val="single"/>
        </w:rPr>
        <w:t>Referencing</w:t>
      </w:r>
    </w:p>
    <w:p w14:paraId="31C54EC8" w14:textId="578F6563" w:rsidR="00002E38" w:rsidRPr="00002E38" w:rsidRDefault="00530F30" w:rsidP="00002E38">
      <w:pPr>
        <w:pStyle w:val="ListParagraph"/>
        <w:numPr>
          <w:ilvl w:val="0"/>
          <w:numId w:val="1"/>
        </w:numPr>
        <w:spacing w:line="360" w:lineRule="auto"/>
        <w:jc w:val="both"/>
        <w:rPr>
          <w:rFonts w:ascii="Arial" w:hAnsi="Arial" w:cs="Arial"/>
          <w:b/>
          <w:sz w:val="22"/>
          <w:szCs w:val="22"/>
          <w:u w:val="single"/>
        </w:rPr>
      </w:pPr>
      <w:hyperlink r:id="rId6" w:history="1">
        <w:r w:rsidR="00002E38">
          <w:rPr>
            <w:rStyle w:val="Hyperlink"/>
          </w:rPr>
          <w:t>Cockcroft Report (1982) - notes on the text (educationengland.org.uk)</w:t>
        </w:r>
      </w:hyperlink>
    </w:p>
    <w:p w14:paraId="333176AF" w14:textId="5266CAB3" w:rsidR="00002E38" w:rsidRPr="0064705F" w:rsidRDefault="00530F30" w:rsidP="00002E38">
      <w:pPr>
        <w:pStyle w:val="ListParagraph"/>
        <w:numPr>
          <w:ilvl w:val="0"/>
          <w:numId w:val="1"/>
        </w:numPr>
        <w:spacing w:line="360" w:lineRule="auto"/>
        <w:jc w:val="both"/>
        <w:rPr>
          <w:rFonts w:ascii="Arial" w:hAnsi="Arial" w:cs="Arial"/>
          <w:b/>
          <w:sz w:val="22"/>
          <w:szCs w:val="22"/>
          <w:u w:val="single"/>
        </w:rPr>
      </w:pPr>
      <w:hyperlink r:id="rId7" w:anchor="eyJpIjpbeyJhIjowfSx7ImEiOjF9XSwiYyI6W3siYSI6MH0seyJhIjowfSx7ImEiOjB9LHsiYSI6MH0seyJhIjowfSx7ImEiOjF9LHsiYSI6MH0seyJhIjowfSx7ImEiOjB9LHsiYSI6MH0seyJhIjowfSx7ImEiOjB9LHsiYSI6MH0seyJhIjowfSx7ImEiOjB9LHsiYSI6MH0seyJhIjowfSx7ImEiOjB9XX0=" w:history="1">
        <w:r w:rsidR="00D278A4">
          <w:rPr>
            <w:rStyle w:val="Hyperlink"/>
          </w:rPr>
          <w:t>Framework - Hwb (gov.wales)</w:t>
        </w:r>
      </w:hyperlink>
    </w:p>
    <w:p w14:paraId="4C7B28A4" w14:textId="5BB4E508" w:rsidR="0064705F" w:rsidRPr="00E51D61" w:rsidRDefault="00530F30" w:rsidP="00002E38">
      <w:pPr>
        <w:pStyle w:val="ListParagraph"/>
        <w:numPr>
          <w:ilvl w:val="0"/>
          <w:numId w:val="1"/>
        </w:numPr>
        <w:spacing w:line="360" w:lineRule="auto"/>
        <w:jc w:val="both"/>
        <w:rPr>
          <w:rFonts w:ascii="Arial" w:hAnsi="Arial" w:cs="Arial"/>
          <w:b/>
          <w:sz w:val="22"/>
          <w:szCs w:val="22"/>
          <w:u w:val="single"/>
        </w:rPr>
      </w:pPr>
      <w:hyperlink r:id="rId8" w:history="1">
        <w:r w:rsidR="0064705F">
          <w:rPr>
            <w:rStyle w:val="Hyperlink"/>
          </w:rPr>
          <w:t>Piaget's 4 Stages of Cognitive Development | Simply Psychology</w:t>
        </w:r>
      </w:hyperlink>
      <w:r w:rsidR="0064705F" w:rsidRPr="0064705F">
        <w:rPr>
          <w:rFonts w:ascii="Arial" w:hAnsi="Arial" w:cs="Arial"/>
          <w:bCs/>
          <w:sz w:val="22"/>
          <w:szCs w:val="22"/>
        </w:rPr>
        <w:t xml:space="preserve"> (</w:t>
      </w:r>
      <w:r w:rsidR="0064705F" w:rsidRPr="0064705F">
        <w:rPr>
          <w:rFonts w:ascii="Arial" w:hAnsi="Arial" w:cs="Arial"/>
          <w:sz w:val="22"/>
          <w:szCs w:val="22"/>
        </w:rPr>
        <w:t>By </w:t>
      </w:r>
      <w:hyperlink r:id="rId9" w:history="1">
        <w:r w:rsidR="0064705F" w:rsidRPr="0064705F">
          <w:rPr>
            <w:rStyle w:val="Hyperlink"/>
            <w:rFonts w:ascii="Arial" w:hAnsi="Arial" w:cs="Arial"/>
            <w:color w:val="auto"/>
            <w:sz w:val="22"/>
            <w:szCs w:val="22"/>
            <w:u w:val="none"/>
          </w:rPr>
          <w:t>Saul McLeod</w:t>
        </w:r>
      </w:hyperlink>
      <w:r w:rsidR="0064705F" w:rsidRPr="0064705F">
        <w:rPr>
          <w:rFonts w:ascii="Arial" w:hAnsi="Arial" w:cs="Arial"/>
          <w:sz w:val="22"/>
          <w:szCs w:val="22"/>
        </w:rPr>
        <w:t>, updated December 07, 2020</w:t>
      </w:r>
      <w:r w:rsidR="0064705F">
        <w:rPr>
          <w:rFonts w:ascii="Arial" w:hAnsi="Arial" w:cs="Arial"/>
          <w:sz w:val="22"/>
          <w:szCs w:val="22"/>
        </w:rPr>
        <w:t>)</w:t>
      </w:r>
    </w:p>
    <w:p w14:paraId="45C35712" w14:textId="76DD1FD4" w:rsidR="00E51D61" w:rsidRPr="00B15954" w:rsidRDefault="00530F30" w:rsidP="00002E38">
      <w:pPr>
        <w:pStyle w:val="ListParagraph"/>
        <w:numPr>
          <w:ilvl w:val="0"/>
          <w:numId w:val="1"/>
        </w:numPr>
        <w:spacing w:line="360" w:lineRule="auto"/>
        <w:jc w:val="both"/>
        <w:rPr>
          <w:rFonts w:ascii="Arial" w:hAnsi="Arial" w:cs="Arial"/>
          <w:b/>
          <w:sz w:val="22"/>
          <w:szCs w:val="22"/>
          <w:u w:val="single"/>
        </w:rPr>
      </w:pPr>
      <w:hyperlink r:id="rId10" w:history="1">
        <w:r w:rsidR="00611BFA">
          <w:rPr>
            <w:rStyle w:val="Hyperlink"/>
          </w:rPr>
          <w:t>SEN support: A rapid evidence assessment (publishing.service.gov.uk)</w:t>
        </w:r>
      </w:hyperlink>
      <w:r w:rsidR="00611BFA">
        <w:rPr>
          <w:rFonts w:ascii="Arial" w:hAnsi="Arial" w:cs="Arial"/>
          <w:sz w:val="22"/>
          <w:szCs w:val="22"/>
        </w:rPr>
        <w:t xml:space="preserve"> </w:t>
      </w:r>
      <w:r w:rsidR="00E51D61">
        <w:rPr>
          <w:rFonts w:ascii="Arial" w:hAnsi="Arial" w:cs="Arial"/>
          <w:sz w:val="22"/>
          <w:szCs w:val="22"/>
        </w:rPr>
        <w:t>(J. Carroll, L. Bradley, H. Crawford, P. Hannant, H. Johnson, A.Thompson, 2017, pp.39)</w:t>
      </w:r>
    </w:p>
    <w:p w14:paraId="1C1B0A3E" w14:textId="5FE8CDEC" w:rsidR="00B15954" w:rsidRPr="00002E38" w:rsidRDefault="00530F30" w:rsidP="00002E38">
      <w:pPr>
        <w:pStyle w:val="ListParagraph"/>
        <w:numPr>
          <w:ilvl w:val="0"/>
          <w:numId w:val="1"/>
        </w:numPr>
        <w:spacing w:line="360" w:lineRule="auto"/>
        <w:jc w:val="both"/>
        <w:rPr>
          <w:rFonts w:ascii="Arial" w:hAnsi="Arial" w:cs="Arial"/>
          <w:b/>
          <w:sz w:val="22"/>
          <w:szCs w:val="22"/>
          <w:u w:val="single"/>
        </w:rPr>
      </w:pPr>
      <w:hyperlink r:id="rId11" w:anchor=":~:text=Numbers%20Count%20transforms%20mathematics%20for,the%20greatest%20difficulties%20with%20mathematics." w:history="1">
        <w:r w:rsidR="00B15954">
          <w:rPr>
            <w:rStyle w:val="Hyperlink"/>
          </w:rPr>
          <w:t>Numbers Count | Every Child Counts (edgehill.ac.uk)</w:t>
        </w:r>
      </w:hyperlink>
      <w:r w:rsidR="00B15954">
        <w:t xml:space="preserve"> </w:t>
      </w:r>
      <w:r w:rsidR="00B15954">
        <w:rPr>
          <w:rFonts w:ascii="Arial" w:hAnsi="Arial" w:cs="Arial"/>
          <w:sz w:val="22"/>
          <w:szCs w:val="22"/>
          <w:shd w:val="clear" w:color="auto" w:fill="FFFFFF"/>
        </w:rPr>
        <w:t>(</w:t>
      </w:r>
      <w:r w:rsidR="00B15954" w:rsidRPr="00FC567D">
        <w:rPr>
          <w:rFonts w:ascii="Arial" w:hAnsi="Arial" w:cs="Arial"/>
          <w:sz w:val="22"/>
          <w:szCs w:val="22"/>
          <w:shd w:val="clear" w:color="auto" w:fill="FFFFFF"/>
        </w:rPr>
        <w:t>©</w:t>
      </w:r>
      <w:r w:rsidR="00B15954">
        <w:rPr>
          <w:rFonts w:ascii="Angsana New" w:hAnsi="Angsana New" w:cs="Angsana New"/>
          <w:sz w:val="36"/>
          <w:szCs w:val="36"/>
          <w:shd w:val="clear" w:color="auto" w:fill="FFFFFF"/>
        </w:rPr>
        <w:t xml:space="preserve"> </w:t>
      </w:r>
      <w:r w:rsidR="00B15954" w:rsidRPr="00FC567D">
        <w:rPr>
          <w:rFonts w:ascii="Arial" w:hAnsi="Arial" w:cs="Arial"/>
          <w:sz w:val="22"/>
          <w:szCs w:val="22"/>
          <w:shd w:val="clear" w:color="auto" w:fill="FFFFFF"/>
        </w:rPr>
        <w:t>2021 Edge Hill University</w:t>
      </w:r>
      <w:r w:rsidR="00B15954">
        <w:rPr>
          <w:rFonts w:ascii="Arial" w:hAnsi="Arial" w:cs="Arial"/>
          <w:sz w:val="22"/>
          <w:szCs w:val="22"/>
          <w:shd w:val="clear" w:color="auto" w:fill="FFFFFF"/>
        </w:rPr>
        <w:t>)</w:t>
      </w:r>
    </w:p>
    <w:sectPr w:rsidR="00B15954" w:rsidRPr="00002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9D3700"/>
    <w:multiLevelType w:val="multilevel"/>
    <w:tmpl w:val="66BA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6B460C"/>
    <w:multiLevelType w:val="hybridMultilevel"/>
    <w:tmpl w:val="D8E6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0NbY0MzMyMDY3MTZW0lEKTi0uzszPAykwqgUAxpkOvSwAAAA="/>
  </w:docVars>
  <w:rsids>
    <w:rsidRoot w:val="00027C5B"/>
    <w:rsid w:val="00002E38"/>
    <w:rsid w:val="0002325D"/>
    <w:rsid w:val="00027C5B"/>
    <w:rsid w:val="00096B9C"/>
    <w:rsid w:val="000A28C1"/>
    <w:rsid w:val="000B5657"/>
    <w:rsid w:val="000D55C7"/>
    <w:rsid w:val="00146361"/>
    <w:rsid w:val="001569D4"/>
    <w:rsid w:val="001639AE"/>
    <w:rsid w:val="001708D3"/>
    <w:rsid w:val="00200F68"/>
    <w:rsid w:val="002256B5"/>
    <w:rsid w:val="00230559"/>
    <w:rsid w:val="002417C4"/>
    <w:rsid w:val="002833E8"/>
    <w:rsid w:val="00296536"/>
    <w:rsid w:val="002A7387"/>
    <w:rsid w:val="002C6E02"/>
    <w:rsid w:val="002E259F"/>
    <w:rsid w:val="002E29DF"/>
    <w:rsid w:val="002E31DD"/>
    <w:rsid w:val="002E778B"/>
    <w:rsid w:val="002E7B2C"/>
    <w:rsid w:val="002F1AE1"/>
    <w:rsid w:val="00305709"/>
    <w:rsid w:val="00317778"/>
    <w:rsid w:val="00332498"/>
    <w:rsid w:val="00334618"/>
    <w:rsid w:val="00341F79"/>
    <w:rsid w:val="00351FE0"/>
    <w:rsid w:val="003710DA"/>
    <w:rsid w:val="00392FBA"/>
    <w:rsid w:val="00395F9B"/>
    <w:rsid w:val="003E3A0F"/>
    <w:rsid w:val="0040599E"/>
    <w:rsid w:val="00414B7D"/>
    <w:rsid w:val="00432776"/>
    <w:rsid w:val="00434D60"/>
    <w:rsid w:val="004C2356"/>
    <w:rsid w:val="004D580F"/>
    <w:rsid w:val="004D764C"/>
    <w:rsid w:val="004E29FB"/>
    <w:rsid w:val="00501F70"/>
    <w:rsid w:val="00530F30"/>
    <w:rsid w:val="00552278"/>
    <w:rsid w:val="00586BF6"/>
    <w:rsid w:val="00597EF3"/>
    <w:rsid w:val="005A30D9"/>
    <w:rsid w:val="005B26B9"/>
    <w:rsid w:val="00611BFA"/>
    <w:rsid w:val="006161B0"/>
    <w:rsid w:val="0064705F"/>
    <w:rsid w:val="006629CE"/>
    <w:rsid w:val="0066775F"/>
    <w:rsid w:val="00682492"/>
    <w:rsid w:val="00684007"/>
    <w:rsid w:val="00687F2E"/>
    <w:rsid w:val="006B183F"/>
    <w:rsid w:val="006D1AB5"/>
    <w:rsid w:val="006E4062"/>
    <w:rsid w:val="006E7315"/>
    <w:rsid w:val="00704250"/>
    <w:rsid w:val="00734B2C"/>
    <w:rsid w:val="00736766"/>
    <w:rsid w:val="00764252"/>
    <w:rsid w:val="00770595"/>
    <w:rsid w:val="007A4EB8"/>
    <w:rsid w:val="007F3058"/>
    <w:rsid w:val="00802F53"/>
    <w:rsid w:val="008274CB"/>
    <w:rsid w:val="00832B8F"/>
    <w:rsid w:val="008561B2"/>
    <w:rsid w:val="008662E4"/>
    <w:rsid w:val="00873E4D"/>
    <w:rsid w:val="00876775"/>
    <w:rsid w:val="00885DC2"/>
    <w:rsid w:val="0089132C"/>
    <w:rsid w:val="008B4064"/>
    <w:rsid w:val="008D002A"/>
    <w:rsid w:val="008D331A"/>
    <w:rsid w:val="008D61D7"/>
    <w:rsid w:val="009007BA"/>
    <w:rsid w:val="00985A0D"/>
    <w:rsid w:val="009A1995"/>
    <w:rsid w:val="009A29CC"/>
    <w:rsid w:val="009A7797"/>
    <w:rsid w:val="009B5C46"/>
    <w:rsid w:val="009D4433"/>
    <w:rsid w:val="009E3BC1"/>
    <w:rsid w:val="009F1C15"/>
    <w:rsid w:val="009F4A1B"/>
    <w:rsid w:val="00A25310"/>
    <w:rsid w:val="00A349B2"/>
    <w:rsid w:val="00A3670F"/>
    <w:rsid w:val="00A46520"/>
    <w:rsid w:val="00A538C8"/>
    <w:rsid w:val="00A60410"/>
    <w:rsid w:val="00A74A07"/>
    <w:rsid w:val="00A854B8"/>
    <w:rsid w:val="00A949EA"/>
    <w:rsid w:val="00AA1129"/>
    <w:rsid w:val="00AA5826"/>
    <w:rsid w:val="00AA7471"/>
    <w:rsid w:val="00AA758E"/>
    <w:rsid w:val="00AD53FB"/>
    <w:rsid w:val="00AE4C49"/>
    <w:rsid w:val="00B06A00"/>
    <w:rsid w:val="00B10ABF"/>
    <w:rsid w:val="00B15954"/>
    <w:rsid w:val="00B214C9"/>
    <w:rsid w:val="00B32EEC"/>
    <w:rsid w:val="00B36B81"/>
    <w:rsid w:val="00B40674"/>
    <w:rsid w:val="00BA5505"/>
    <w:rsid w:val="00BD0F95"/>
    <w:rsid w:val="00BD4649"/>
    <w:rsid w:val="00BD6BCD"/>
    <w:rsid w:val="00C05274"/>
    <w:rsid w:val="00C60D3F"/>
    <w:rsid w:val="00CA5683"/>
    <w:rsid w:val="00CC3CFC"/>
    <w:rsid w:val="00CF5BD1"/>
    <w:rsid w:val="00D278A4"/>
    <w:rsid w:val="00D32BCB"/>
    <w:rsid w:val="00D46DF5"/>
    <w:rsid w:val="00D52C0F"/>
    <w:rsid w:val="00D579DC"/>
    <w:rsid w:val="00D81D0B"/>
    <w:rsid w:val="00D97B3B"/>
    <w:rsid w:val="00DB596B"/>
    <w:rsid w:val="00DF1FFF"/>
    <w:rsid w:val="00DF7331"/>
    <w:rsid w:val="00E1769E"/>
    <w:rsid w:val="00E23E11"/>
    <w:rsid w:val="00E41F9F"/>
    <w:rsid w:val="00E466EB"/>
    <w:rsid w:val="00E51D61"/>
    <w:rsid w:val="00E80972"/>
    <w:rsid w:val="00EE74E9"/>
    <w:rsid w:val="00F07998"/>
    <w:rsid w:val="00F26D7E"/>
    <w:rsid w:val="00F301DB"/>
    <w:rsid w:val="00F5487D"/>
    <w:rsid w:val="00F70356"/>
    <w:rsid w:val="00F81EA6"/>
    <w:rsid w:val="00FC567D"/>
    <w:rsid w:val="00FD5677"/>
    <w:rsid w:val="00FF0FC4"/>
    <w:rsid w:val="00FF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69D06"/>
  <w15:chartTrackingRefBased/>
  <w15:docId w15:val="{98FD68E8-5FFC-494A-B2FF-33402C332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C5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E38"/>
    <w:pPr>
      <w:ind w:left="720"/>
      <w:contextualSpacing/>
    </w:pPr>
  </w:style>
  <w:style w:type="character" w:styleId="Hyperlink">
    <w:name w:val="Hyperlink"/>
    <w:basedOn w:val="DefaultParagraphFont"/>
    <w:uiPriority w:val="99"/>
    <w:semiHidden/>
    <w:unhideWhenUsed/>
    <w:rsid w:val="00002E38"/>
    <w:rPr>
      <w:color w:val="0000FF"/>
      <w:u w:val="single"/>
    </w:rPr>
  </w:style>
  <w:style w:type="paragraph" w:customStyle="1" w:styleId="text-muted">
    <w:name w:val="text-muted"/>
    <w:basedOn w:val="Normal"/>
    <w:rsid w:val="0064705F"/>
    <w:pPr>
      <w:spacing w:before="100" w:beforeAutospacing="1" w:after="100" w:afterAutospacing="1"/>
    </w:pPr>
    <w:rPr>
      <w:sz w:val="24"/>
      <w:szCs w:val="24"/>
    </w:rPr>
  </w:style>
  <w:style w:type="paragraph" w:styleId="NormalWeb">
    <w:name w:val="Normal (Web)"/>
    <w:basedOn w:val="Normal"/>
    <w:uiPriority w:val="99"/>
    <w:unhideWhenUsed/>
    <w:rsid w:val="00FC567D"/>
    <w:pPr>
      <w:spacing w:before="100" w:beforeAutospacing="1" w:after="100" w:afterAutospacing="1"/>
    </w:pPr>
    <w:rPr>
      <w:sz w:val="24"/>
      <w:szCs w:val="24"/>
    </w:rPr>
  </w:style>
  <w:style w:type="character" w:styleId="Strong">
    <w:name w:val="Strong"/>
    <w:basedOn w:val="DefaultParagraphFont"/>
    <w:uiPriority w:val="22"/>
    <w:qFormat/>
    <w:rsid w:val="00FC56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2199549">
      <w:bodyDiv w:val="1"/>
      <w:marLeft w:val="0"/>
      <w:marRight w:val="0"/>
      <w:marTop w:val="0"/>
      <w:marBottom w:val="0"/>
      <w:divBdr>
        <w:top w:val="none" w:sz="0" w:space="0" w:color="auto"/>
        <w:left w:val="none" w:sz="0" w:space="0" w:color="auto"/>
        <w:bottom w:val="none" w:sz="0" w:space="0" w:color="auto"/>
        <w:right w:val="none" w:sz="0" w:space="0" w:color="auto"/>
      </w:divBdr>
    </w:div>
    <w:div w:id="197513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curriculum-for-wales-2008/national-literacy-and-numeracy-framework-curriculum-for-wales-2008-version/framework/?lang=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ucationengland.org.uk/documents/cockcroft/index.html" TargetMode="External"/><Relationship Id="rId11" Type="http://schemas.openxmlformats.org/officeDocument/2006/relationships/hyperlink" Target="https://everychildcounts.edgehill.ac.uk/mathematics/numbers-count/" TargetMode="External"/><Relationship Id="rId5" Type="http://schemas.openxmlformats.org/officeDocument/2006/relationships/hyperlink" Target="https://www.simplypsychology.org/saul-mcleod.html" TargetMode="External"/><Relationship Id="rId10" Type="http://schemas.openxmlformats.org/officeDocument/2006/relationships/hyperlink" Target="https://assets.publishing.service.gov.uk/government/uploads/system/uploads/attachment_data/file/628630/DfE_SEN_Support_REA_Report.pdf" TargetMode="External"/><Relationship Id="rId4" Type="http://schemas.openxmlformats.org/officeDocument/2006/relationships/webSettings" Target="webSettings.xml"/><Relationship Id="rId9" Type="http://schemas.openxmlformats.org/officeDocument/2006/relationships/hyperlink" Target="https://www.simplypsychology.org/saul-mcleo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28579</TotalTime>
  <Pages>5</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104</cp:revision>
  <dcterms:created xsi:type="dcterms:W3CDTF">2020-11-13T10:24:00Z</dcterms:created>
  <dcterms:modified xsi:type="dcterms:W3CDTF">2021-01-03T23:17:00Z</dcterms:modified>
</cp:coreProperties>
</file>