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6852" w:rsidRDefault="00726852"/>
    <w:p w:rsidR="00726852" w:rsidRDefault="00726852"/>
    <w:p w:rsidR="007037F9" w:rsidRDefault="007037F9"/>
    <w:p w:rsidR="007037F9" w:rsidRDefault="007037F9"/>
    <w:p w:rsidR="00726852" w:rsidRDefault="00726852"/>
    <w:p w:rsidR="00726852" w:rsidRDefault="00726852"/>
    <w:p w:rsidR="006A0BC9" w:rsidRPr="006A0BC9" w:rsidRDefault="006A0BC9" w:rsidP="006A0BC9">
      <w:pPr>
        <w:jc w:val="center"/>
        <w:rPr>
          <w:b/>
          <w:bCs/>
          <w:sz w:val="32"/>
          <w:szCs w:val="32"/>
        </w:rPr>
      </w:pPr>
    </w:p>
    <w:p w:rsidR="006A0BC9" w:rsidRPr="006A0BC9" w:rsidRDefault="001737A9" w:rsidP="001737A9">
      <w:pPr>
        <w:rPr>
          <w:b/>
          <w:bCs/>
          <w:sz w:val="32"/>
          <w:szCs w:val="32"/>
        </w:rPr>
      </w:pPr>
      <w:r>
        <w:rPr>
          <w:b/>
          <w:bCs/>
          <w:sz w:val="32"/>
          <w:szCs w:val="32"/>
        </w:rPr>
        <w:t xml:space="preserve">                     </w:t>
      </w:r>
      <w:r w:rsidR="006A0BC9" w:rsidRPr="006A0BC9">
        <w:rPr>
          <w:b/>
          <w:bCs/>
          <w:sz w:val="32"/>
          <w:szCs w:val="32"/>
        </w:rPr>
        <w:t>Module: Problem Solving and Innovation</w:t>
      </w:r>
    </w:p>
    <w:p w:rsidR="00726852" w:rsidRPr="006A0BC9" w:rsidRDefault="001737A9" w:rsidP="001737A9">
      <w:pPr>
        <w:rPr>
          <w:b/>
          <w:bCs/>
          <w:sz w:val="32"/>
          <w:szCs w:val="32"/>
        </w:rPr>
      </w:pPr>
      <w:r>
        <w:rPr>
          <w:b/>
          <w:bCs/>
          <w:sz w:val="32"/>
          <w:szCs w:val="32"/>
        </w:rPr>
        <w:t xml:space="preserve">                     </w:t>
      </w:r>
      <w:r w:rsidR="006A0BC9" w:rsidRPr="006A0BC9">
        <w:rPr>
          <w:b/>
          <w:bCs/>
          <w:sz w:val="32"/>
          <w:szCs w:val="32"/>
        </w:rPr>
        <w:t>Module code: BMSW4014</w:t>
      </w:r>
    </w:p>
    <w:p w:rsidR="006A0BC9" w:rsidRDefault="001737A9" w:rsidP="006A0BC9">
      <w:pPr>
        <w:jc w:val="center"/>
        <w:rPr>
          <w:b/>
          <w:bCs/>
          <w:sz w:val="32"/>
          <w:szCs w:val="32"/>
        </w:rPr>
      </w:pPr>
      <w:r>
        <w:rPr>
          <w:b/>
          <w:bCs/>
          <w:sz w:val="32"/>
          <w:szCs w:val="32"/>
        </w:rPr>
        <w:t xml:space="preserve">                    </w:t>
      </w:r>
      <w:r w:rsidR="006A0BC9" w:rsidRPr="006A0BC9">
        <w:rPr>
          <w:b/>
          <w:bCs/>
          <w:sz w:val="32"/>
          <w:szCs w:val="32"/>
        </w:rPr>
        <w:t>Assignment Title: An analysis of the factors impacting The Body Shop</w:t>
      </w:r>
      <w:r w:rsidR="006A0BC9">
        <w:rPr>
          <w:b/>
          <w:bCs/>
          <w:sz w:val="32"/>
          <w:szCs w:val="32"/>
        </w:rPr>
        <w:t xml:space="preserve"> </w:t>
      </w:r>
    </w:p>
    <w:p w:rsidR="001737A9" w:rsidRDefault="001737A9" w:rsidP="001737A9">
      <w:pPr>
        <w:rPr>
          <w:b/>
          <w:bCs/>
          <w:sz w:val="32"/>
          <w:szCs w:val="32"/>
        </w:rPr>
      </w:pPr>
      <w:r>
        <w:rPr>
          <w:b/>
          <w:bCs/>
          <w:sz w:val="32"/>
          <w:szCs w:val="32"/>
        </w:rPr>
        <w:t xml:space="preserve">                     Student name: Florentina Barbulescu</w:t>
      </w:r>
    </w:p>
    <w:p w:rsidR="001737A9" w:rsidRDefault="001737A9" w:rsidP="001737A9">
      <w:pPr>
        <w:rPr>
          <w:b/>
          <w:bCs/>
          <w:sz w:val="32"/>
          <w:szCs w:val="32"/>
        </w:rPr>
      </w:pPr>
      <w:r>
        <w:rPr>
          <w:b/>
          <w:bCs/>
          <w:sz w:val="32"/>
          <w:szCs w:val="32"/>
        </w:rPr>
        <w:t xml:space="preserve">                     Student id: 2324276</w:t>
      </w:r>
    </w:p>
    <w:p w:rsidR="001737A9" w:rsidRPr="006A0BC9" w:rsidRDefault="001737A9" w:rsidP="001737A9">
      <w:pPr>
        <w:rPr>
          <w:b/>
          <w:bCs/>
          <w:sz w:val="32"/>
          <w:szCs w:val="32"/>
        </w:rPr>
      </w:pPr>
      <w:r>
        <w:rPr>
          <w:b/>
          <w:bCs/>
          <w:sz w:val="32"/>
          <w:szCs w:val="32"/>
        </w:rPr>
        <w:t xml:space="preserve">                     Lecturer: Rhiannon Akers</w:t>
      </w:r>
    </w:p>
    <w:p w:rsidR="00726852" w:rsidRDefault="00726852"/>
    <w:p w:rsidR="00726852" w:rsidRDefault="00726852">
      <w:pPr>
        <w:pStyle w:val="Title"/>
        <w:spacing w:after="0"/>
        <w:jc w:val="center"/>
        <w:rPr>
          <w:b/>
          <w:sz w:val="32"/>
          <w:szCs w:val="32"/>
        </w:rPr>
      </w:pPr>
      <w:bookmarkStart w:id="0" w:name="_heading=h.gjdgxs" w:colFirst="0" w:colLast="0"/>
      <w:bookmarkEnd w:id="0"/>
    </w:p>
    <w:p w:rsidR="00726852" w:rsidRDefault="00726852">
      <w:pPr>
        <w:pStyle w:val="Title"/>
        <w:spacing w:after="0"/>
        <w:jc w:val="center"/>
        <w:rPr>
          <w:b/>
          <w:sz w:val="32"/>
          <w:szCs w:val="32"/>
        </w:rPr>
      </w:pPr>
      <w:bookmarkStart w:id="1" w:name="_heading=h.30j0zll" w:colFirst="0" w:colLast="0"/>
      <w:bookmarkEnd w:id="1"/>
    </w:p>
    <w:p w:rsidR="00726852" w:rsidRDefault="00726852">
      <w:bookmarkStart w:id="2" w:name="_heading=h.1fob9te" w:colFirst="0" w:colLast="0"/>
      <w:bookmarkEnd w:id="2"/>
    </w:p>
    <w:p w:rsidR="00726852" w:rsidRDefault="00726852"/>
    <w:p w:rsidR="00726852" w:rsidRDefault="00927145">
      <w:r>
        <w:br w:type="page"/>
      </w:r>
    </w:p>
    <w:p w:rsidR="00726852" w:rsidRDefault="00927145">
      <w:pPr>
        <w:jc w:val="center"/>
        <w:rPr>
          <w:b/>
          <w:sz w:val="28"/>
          <w:szCs w:val="28"/>
        </w:rPr>
      </w:pPr>
      <w:r>
        <w:rPr>
          <w:b/>
          <w:sz w:val="28"/>
          <w:szCs w:val="28"/>
        </w:rPr>
        <w:t xml:space="preserve">Table of Contents </w:t>
      </w:r>
    </w:p>
    <w:sdt>
      <w:sdtPr>
        <w:id w:val="-483848437"/>
        <w:docPartObj>
          <w:docPartGallery w:val="Table of Contents"/>
          <w:docPartUnique/>
        </w:docPartObj>
      </w:sdtPr>
      <w:sdtEndPr/>
      <w:sdtContent>
        <w:p w:rsidR="00726852" w:rsidRDefault="00927145">
          <w:pPr>
            <w:widowControl w:val="0"/>
            <w:tabs>
              <w:tab w:val="right" w:pos="9025"/>
            </w:tabs>
            <w:rPr>
              <w:color w:val="000000"/>
            </w:rPr>
          </w:pPr>
          <w:r>
            <w:fldChar w:fldCharType="begin"/>
          </w:r>
          <w:r>
            <w:instrText xml:space="preserve"> TOC \h \u \z \t "Heading 1,1,Heading 2,2,Heading 3,3,Heading 4,4,Heading 5,5,Heading 6,6,"</w:instrText>
          </w:r>
          <w:r>
            <w:fldChar w:fldCharType="separate"/>
          </w:r>
          <w:hyperlink w:anchor="_heading=h.3znysh7">
            <w:r>
              <w:rPr>
                <w:color w:val="000000"/>
              </w:rPr>
              <w:t>Introduction</w:t>
            </w:r>
            <w:r>
              <w:rPr>
                <w:color w:val="000000"/>
              </w:rPr>
              <w:tab/>
            </w:r>
          </w:hyperlink>
          <w:r>
            <w:fldChar w:fldCharType="begin"/>
          </w:r>
          <w:r>
            <w:instrText xml:space="preserve"> PAGEREF _heading=h.3znysh7 \h </w:instrText>
          </w:r>
          <w:r>
            <w:fldChar w:fldCharType="separate"/>
          </w:r>
          <w:r w:rsidR="0019542C">
            <w:rPr>
              <w:noProof/>
            </w:rPr>
            <w:t>3</w:t>
          </w:r>
          <w:r>
            <w:fldChar w:fldCharType="end"/>
          </w:r>
        </w:p>
        <w:p w:rsidR="00726852" w:rsidRDefault="00C6262E">
          <w:pPr>
            <w:widowControl w:val="0"/>
            <w:tabs>
              <w:tab w:val="right" w:pos="9025"/>
            </w:tabs>
            <w:rPr>
              <w:color w:val="000000"/>
            </w:rPr>
          </w:pPr>
          <w:hyperlink w:anchor="_heading=h.2et92p0">
            <w:r w:rsidR="00927145">
              <w:rPr>
                <w:color w:val="000000"/>
              </w:rPr>
              <w:t>Findings</w:t>
            </w:r>
            <w:r w:rsidR="00927145">
              <w:rPr>
                <w:color w:val="000000"/>
              </w:rPr>
              <w:tab/>
            </w:r>
          </w:hyperlink>
          <w:r w:rsidR="00927145">
            <w:fldChar w:fldCharType="begin"/>
          </w:r>
          <w:r w:rsidR="00927145">
            <w:instrText xml:space="preserve"> PAGEREF _heading=h.2et92p0 \h </w:instrText>
          </w:r>
          <w:r w:rsidR="00927145">
            <w:fldChar w:fldCharType="separate"/>
          </w:r>
          <w:r w:rsidR="0019542C">
            <w:rPr>
              <w:noProof/>
            </w:rPr>
            <w:t>3</w:t>
          </w:r>
          <w:r w:rsidR="00927145">
            <w:fldChar w:fldCharType="end"/>
          </w:r>
        </w:p>
        <w:p w:rsidR="00726852" w:rsidRDefault="00C6262E">
          <w:pPr>
            <w:widowControl w:val="0"/>
            <w:tabs>
              <w:tab w:val="right" w:pos="9025"/>
            </w:tabs>
            <w:rPr>
              <w:color w:val="000000"/>
            </w:rPr>
          </w:pPr>
          <w:hyperlink w:anchor="_heading=h.tyjcwt">
            <w:r w:rsidR="00927145">
              <w:rPr>
                <w:color w:val="000000"/>
              </w:rPr>
              <w:t>Conclusion</w:t>
            </w:r>
            <w:r w:rsidR="00927145">
              <w:rPr>
                <w:color w:val="000000"/>
              </w:rPr>
              <w:tab/>
            </w:r>
          </w:hyperlink>
          <w:r w:rsidR="00927145">
            <w:fldChar w:fldCharType="begin"/>
          </w:r>
          <w:r w:rsidR="00927145">
            <w:instrText xml:space="preserve"> PAGEREF _heading=h.tyjcwt \h </w:instrText>
          </w:r>
          <w:r w:rsidR="00927145">
            <w:fldChar w:fldCharType="separate"/>
          </w:r>
          <w:r w:rsidR="0019542C">
            <w:rPr>
              <w:noProof/>
            </w:rPr>
            <w:t>7</w:t>
          </w:r>
          <w:r w:rsidR="00927145">
            <w:fldChar w:fldCharType="end"/>
          </w:r>
        </w:p>
        <w:p w:rsidR="00726852" w:rsidRDefault="00C6262E">
          <w:pPr>
            <w:widowControl w:val="0"/>
            <w:tabs>
              <w:tab w:val="right" w:pos="9025"/>
            </w:tabs>
            <w:rPr>
              <w:color w:val="000000"/>
            </w:rPr>
          </w:pPr>
          <w:hyperlink w:anchor="_heading=h.3dy6vkm">
            <w:r w:rsidR="00927145">
              <w:rPr>
                <w:color w:val="000000"/>
              </w:rPr>
              <w:t>Recommendations</w:t>
            </w:r>
            <w:r w:rsidR="00927145">
              <w:rPr>
                <w:color w:val="000000"/>
              </w:rPr>
              <w:tab/>
            </w:r>
          </w:hyperlink>
          <w:r w:rsidR="00927145">
            <w:fldChar w:fldCharType="begin"/>
          </w:r>
          <w:r w:rsidR="00927145">
            <w:instrText xml:space="preserve"> PAGEREF _heading=h.3dy6vkm \h </w:instrText>
          </w:r>
          <w:r w:rsidR="00927145">
            <w:fldChar w:fldCharType="separate"/>
          </w:r>
          <w:r w:rsidR="0019542C">
            <w:rPr>
              <w:noProof/>
            </w:rPr>
            <w:t>8</w:t>
          </w:r>
          <w:r w:rsidR="00927145">
            <w:fldChar w:fldCharType="end"/>
          </w:r>
        </w:p>
        <w:p w:rsidR="00726852" w:rsidRDefault="00C6262E">
          <w:pPr>
            <w:widowControl w:val="0"/>
            <w:tabs>
              <w:tab w:val="right" w:pos="9025"/>
            </w:tabs>
            <w:rPr>
              <w:color w:val="000000"/>
            </w:rPr>
          </w:pPr>
          <w:hyperlink w:anchor="_heading=h.1t3h5sf">
            <w:r w:rsidR="00927145">
              <w:rPr>
                <w:color w:val="000000"/>
              </w:rPr>
              <w:t>References</w:t>
            </w:r>
            <w:r w:rsidR="00927145">
              <w:rPr>
                <w:color w:val="000000"/>
              </w:rPr>
              <w:tab/>
            </w:r>
          </w:hyperlink>
          <w:r w:rsidR="00927145">
            <w:fldChar w:fldCharType="begin"/>
          </w:r>
          <w:r w:rsidR="00927145">
            <w:instrText xml:space="preserve"> PAGEREF _heading=h.1t3h5sf \h </w:instrText>
          </w:r>
          <w:r w:rsidR="00927145">
            <w:fldChar w:fldCharType="separate"/>
          </w:r>
          <w:r w:rsidR="0019542C">
            <w:rPr>
              <w:noProof/>
            </w:rPr>
            <w:t>10</w:t>
          </w:r>
          <w:r w:rsidR="00927145">
            <w:fldChar w:fldCharType="end"/>
          </w:r>
          <w:r w:rsidR="00927145">
            <w:fldChar w:fldCharType="end"/>
          </w:r>
        </w:p>
      </w:sdtContent>
    </w:sdt>
    <w:p w:rsidR="00726852" w:rsidRDefault="00927145">
      <w:r>
        <w:br w:type="page"/>
      </w:r>
    </w:p>
    <w:p w:rsidR="00726852" w:rsidRDefault="00927145">
      <w:pPr>
        <w:pStyle w:val="Heading1"/>
      </w:pPr>
      <w:bookmarkStart w:id="3" w:name="_heading=h.3znysh7" w:colFirst="0" w:colLast="0"/>
      <w:bookmarkEnd w:id="3"/>
      <w:r>
        <w:t>Introduction</w:t>
      </w:r>
    </w:p>
    <w:p w:rsidR="00726852" w:rsidRDefault="00927145">
      <w:r>
        <w:t xml:space="preserve">The Body Shop has been in business since 1976 and was started by Anita Roddick she has been instrumental in putting an end to the cruelty experienced by animals used for testing cosmetics and beautifying products. Being </w:t>
      </w:r>
      <w:r w:rsidR="001737A9">
        <w:t>a global player,</w:t>
      </w:r>
      <w:r>
        <w:t xml:space="preserve"> which is known as an implementer of the best practices to minimi</w:t>
      </w:r>
      <w:r w:rsidR="00301127">
        <w:t>s</w:t>
      </w:r>
      <w:r>
        <w:t>e the negative effect on the surrounding environment and social responsibility this company has been an example of optimal performance. However, in February 2024, The Body Shop suffered a major blow as it went into administration in the UK thus raising question marks over as many as 200 outlets it has in that country. This development not only poses dire hazard to the company’s market position in one of its strategic markets, but also to its viability and the intended strategy.</w:t>
      </w:r>
    </w:p>
    <w:p w:rsidR="00726852" w:rsidRDefault="00927145">
      <w:r>
        <w:t>A SWOT analysis in this context would highlight various strengths within the organi</w:t>
      </w:r>
      <w:r w:rsidR="00301127">
        <w:t>s</w:t>
      </w:r>
      <w:r>
        <w:t>ation, these being: Established brand image; Loyal customers; and a strong ethical culture. Nonetheless, misfeatures involve the following; flaws include such things as financial vulnerability that the organisation could experience at one time or another, and possible lack of operational flexibility. Opportunities could be found outside the existing business environment through the utili</w:t>
      </w:r>
      <w:r w:rsidR="00F25090">
        <w:t>s</w:t>
      </w:r>
      <w:r>
        <w:t>ation of online sales platforms and marketing, and penetration into new frontiers that may not have been explored due to the prevailing market forces in the established markets may pose a major threat to the success of any business as it means that more competition may be witnessed and this may in dune bring about the effect of business downturns. To overcome this crisis, The Body Shop has to maximi</w:t>
      </w:r>
      <w:r w:rsidR="00F25090">
        <w:t>s</w:t>
      </w:r>
      <w:r>
        <w:t>e its strengths, optimi</w:t>
      </w:r>
      <w:r w:rsidR="00F25090">
        <w:t>s</w:t>
      </w:r>
      <w:r>
        <w:t>e its weaknesses, maximi</w:t>
      </w:r>
      <w:r w:rsidR="00E012E6">
        <w:t>s</w:t>
      </w:r>
      <w:r>
        <w:t>e the opportunities, and minimi</w:t>
      </w:r>
      <w:r w:rsidR="00E012E6">
        <w:t>s</w:t>
      </w:r>
      <w:r>
        <w:t>e the</w:t>
      </w:r>
      <w:r w:rsidR="00E012E6">
        <w:t xml:space="preserve"> </w:t>
      </w:r>
      <w:r>
        <w:t>threats. The involvement and commitment of the company to ethical principles and the other related challenges that confronts the business organisation will be vital in determining the potential direction of its business model once it succeeds in the revitalisation of its operating model.</w:t>
      </w:r>
    </w:p>
    <w:p w:rsidR="006A0BC9" w:rsidRDefault="006A0BC9">
      <w:pPr>
        <w:rPr>
          <w:b/>
          <w:sz w:val="28"/>
          <w:szCs w:val="28"/>
        </w:rPr>
      </w:pPr>
      <w:bookmarkStart w:id="4" w:name="_heading=h.2et92p0" w:colFirst="0" w:colLast="0"/>
      <w:bookmarkEnd w:id="4"/>
      <w:r>
        <w:br w:type="page"/>
      </w:r>
    </w:p>
    <w:p w:rsidR="00726852" w:rsidRDefault="00927145">
      <w:pPr>
        <w:pStyle w:val="Heading1"/>
      </w:pPr>
      <w:r>
        <w:t>Findings</w:t>
      </w:r>
    </w:p>
    <w:p w:rsidR="00726852" w:rsidRDefault="00927145">
      <w:pPr>
        <w:rPr>
          <w:b/>
        </w:rPr>
      </w:pPr>
      <w:r>
        <w:rPr>
          <w:b/>
        </w:rPr>
        <w:t>PESTLE analysis and its advantages and disadvantages</w:t>
      </w:r>
    </w:p>
    <w:p w:rsidR="00726852" w:rsidRDefault="00927145">
      <w:r>
        <w:t>PESTLE analysis is a strategic framework that helps one allocate the external forces exerting influence on an organi</w:t>
      </w:r>
      <w:r w:rsidR="00E012E6">
        <w:t>s</w:t>
      </w:r>
      <w:r>
        <w:t>ation. PESTLE analysis is the abbreviation of Political, Economic, Social, Technological, Legal and Environmental factors that affects organi</w:t>
      </w:r>
      <w:r w:rsidR="00621694">
        <w:t>s</w:t>
      </w:r>
      <w:r>
        <w:t>ations.</w:t>
      </w:r>
    </w:p>
    <w:p w:rsidR="00726852" w:rsidRDefault="00927145">
      <w:pPr>
        <w:rPr>
          <w:b/>
        </w:rPr>
      </w:pPr>
      <w:r>
        <w:rPr>
          <w:b/>
        </w:rPr>
        <w:t>Advantages:</w:t>
      </w:r>
    </w:p>
    <w:p w:rsidR="00726852" w:rsidRDefault="00927145" w:rsidP="006A0BC9">
      <w:pPr>
        <w:numPr>
          <w:ilvl w:val="0"/>
          <w:numId w:val="3"/>
        </w:numPr>
      </w:pPr>
      <w:r>
        <w:t>Introduction of all the external factors which have an influence on the company.</w:t>
      </w:r>
    </w:p>
    <w:p w:rsidR="00726852" w:rsidRDefault="00927145" w:rsidP="006A0BC9">
      <w:pPr>
        <w:numPr>
          <w:ilvl w:val="0"/>
          <w:numId w:val="3"/>
        </w:numPr>
      </w:pPr>
      <w:r>
        <w:t>It aids in determination of the strategic direction and formulation of strategies.</w:t>
      </w:r>
    </w:p>
    <w:p w:rsidR="00726852" w:rsidRDefault="00927145" w:rsidP="006A0BC9">
      <w:pPr>
        <w:numPr>
          <w:ilvl w:val="0"/>
          <w:numId w:val="3"/>
        </w:numPr>
      </w:pPr>
      <w:r>
        <w:t>Form alliances with existing suppliers who can source additional raw materials.</w:t>
      </w:r>
    </w:p>
    <w:p w:rsidR="00726852" w:rsidRDefault="00927145">
      <w:pPr>
        <w:rPr>
          <w:b/>
        </w:rPr>
      </w:pPr>
      <w:r>
        <w:rPr>
          <w:b/>
        </w:rPr>
        <w:t>Disadvantages:</w:t>
      </w:r>
    </w:p>
    <w:p w:rsidR="00726852" w:rsidRDefault="00927145" w:rsidP="006A0BC9">
      <w:pPr>
        <w:numPr>
          <w:ilvl w:val="0"/>
          <w:numId w:val="2"/>
        </w:numPr>
      </w:pPr>
      <w:r>
        <w:t>It can take a lot of time if it is done in a comprehensive and extensive manner.</w:t>
      </w:r>
    </w:p>
    <w:p w:rsidR="00726852" w:rsidRDefault="00927145" w:rsidP="006A0BC9">
      <w:pPr>
        <w:numPr>
          <w:ilvl w:val="0"/>
          <w:numId w:val="2"/>
        </w:numPr>
      </w:pPr>
      <w:r>
        <w:t xml:space="preserve">Has to be updated frequently depending on the dynamic environment nature of the business (Ora and </w:t>
      </w:r>
      <w:proofErr w:type="spellStart"/>
      <w:r>
        <w:t>Immawati</w:t>
      </w:r>
      <w:proofErr w:type="spellEnd"/>
      <w:r>
        <w:t xml:space="preserve"> 2023).</w:t>
      </w:r>
    </w:p>
    <w:p w:rsidR="00726852" w:rsidRDefault="00927145" w:rsidP="006A0BC9">
      <w:pPr>
        <w:numPr>
          <w:ilvl w:val="0"/>
          <w:numId w:val="2"/>
        </w:numPr>
      </w:pPr>
      <w:r>
        <w:t>May involve subjective judgment.</w:t>
      </w:r>
    </w:p>
    <w:p w:rsidR="00726852" w:rsidRDefault="00927145">
      <w:r>
        <w:rPr>
          <w:b/>
        </w:rPr>
        <w:t>PESTLE Analysis on The Body Shop</w:t>
      </w:r>
    </w:p>
    <w:p w:rsidR="00726852" w:rsidRDefault="00726852">
      <w:pPr>
        <w:rPr>
          <w:b/>
        </w:rPr>
      </w:pPr>
    </w:p>
    <w:sdt>
      <w:sdtPr>
        <w:tag w:val="goog_rdk_0"/>
        <w:id w:val="1540472651"/>
        <w:lock w:val="contentLocked"/>
      </w:sdtPr>
      <w:sdtEndPr/>
      <w:sdtContent>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726852">
            <w:tc>
              <w:tcPr>
                <w:tcW w:w="1504" w:type="dxa"/>
                <w:shd w:val="clear" w:color="auto" w:fill="auto"/>
                <w:tcMar>
                  <w:top w:w="100" w:type="dxa"/>
                  <w:left w:w="100" w:type="dxa"/>
                  <w:bottom w:w="100" w:type="dxa"/>
                  <w:right w:w="100" w:type="dxa"/>
                </w:tcMar>
              </w:tcPr>
              <w:p w:rsidR="00726852" w:rsidRDefault="00927145">
                <w:pPr>
                  <w:rPr>
                    <w:b/>
                  </w:rPr>
                </w:pPr>
                <w:r>
                  <w:rPr>
                    <w:b/>
                  </w:rPr>
                  <w:t>Political:</w:t>
                </w:r>
              </w:p>
            </w:tc>
            <w:tc>
              <w:tcPr>
                <w:tcW w:w="1504" w:type="dxa"/>
                <w:shd w:val="clear" w:color="auto" w:fill="auto"/>
                <w:tcMar>
                  <w:top w:w="100" w:type="dxa"/>
                  <w:left w:w="100" w:type="dxa"/>
                  <w:bottom w:w="100" w:type="dxa"/>
                  <w:right w:w="100" w:type="dxa"/>
                </w:tcMar>
              </w:tcPr>
              <w:p w:rsidR="00726852" w:rsidRDefault="00927145">
                <w:pPr>
                  <w:widowControl w:val="0"/>
                  <w:jc w:val="left"/>
                  <w:rPr>
                    <w:b/>
                  </w:rPr>
                </w:pPr>
                <w:r>
                  <w:rPr>
                    <w:b/>
                  </w:rPr>
                  <w:t>Economic:</w:t>
                </w:r>
              </w:p>
              <w:p w:rsidR="00726852" w:rsidRDefault="00726852">
                <w:pPr>
                  <w:widowControl w:val="0"/>
                  <w:pBdr>
                    <w:top w:val="nil"/>
                    <w:left w:val="nil"/>
                    <w:bottom w:val="nil"/>
                    <w:right w:val="nil"/>
                    <w:between w:val="nil"/>
                  </w:pBdr>
                  <w:jc w:val="left"/>
                  <w:rPr>
                    <w:b/>
                  </w:rPr>
                </w:pPr>
              </w:p>
            </w:tc>
            <w:tc>
              <w:tcPr>
                <w:tcW w:w="1504" w:type="dxa"/>
                <w:shd w:val="clear" w:color="auto" w:fill="auto"/>
                <w:tcMar>
                  <w:top w:w="100" w:type="dxa"/>
                  <w:left w:w="100" w:type="dxa"/>
                  <w:bottom w:w="100" w:type="dxa"/>
                  <w:right w:w="100" w:type="dxa"/>
                </w:tcMar>
              </w:tcPr>
              <w:p w:rsidR="00726852" w:rsidRDefault="00927145">
                <w:pPr>
                  <w:widowControl w:val="0"/>
                  <w:pBdr>
                    <w:top w:val="nil"/>
                    <w:left w:val="nil"/>
                    <w:bottom w:val="nil"/>
                    <w:right w:val="nil"/>
                    <w:between w:val="nil"/>
                  </w:pBdr>
                  <w:jc w:val="left"/>
                  <w:rPr>
                    <w:b/>
                  </w:rPr>
                </w:pPr>
                <w:r>
                  <w:rPr>
                    <w:b/>
                  </w:rPr>
                  <w:t>Social:</w:t>
                </w:r>
              </w:p>
            </w:tc>
            <w:tc>
              <w:tcPr>
                <w:tcW w:w="1504" w:type="dxa"/>
                <w:shd w:val="clear" w:color="auto" w:fill="auto"/>
                <w:tcMar>
                  <w:top w:w="100" w:type="dxa"/>
                  <w:left w:w="100" w:type="dxa"/>
                  <w:bottom w:w="100" w:type="dxa"/>
                  <w:right w:w="100" w:type="dxa"/>
                </w:tcMar>
              </w:tcPr>
              <w:p w:rsidR="00726852" w:rsidRDefault="00927145">
                <w:pPr>
                  <w:widowControl w:val="0"/>
                  <w:jc w:val="left"/>
                  <w:rPr>
                    <w:b/>
                  </w:rPr>
                </w:pPr>
                <w:r>
                  <w:rPr>
                    <w:b/>
                  </w:rPr>
                  <w:t>Technological:</w:t>
                </w:r>
              </w:p>
            </w:tc>
            <w:tc>
              <w:tcPr>
                <w:tcW w:w="1504" w:type="dxa"/>
                <w:shd w:val="clear" w:color="auto" w:fill="auto"/>
                <w:tcMar>
                  <w:top w:w="100" w:type="dxa"/>
                  <w:left w:w="100" w:type="dxa"/>
                  <w:bottom w:w="100" w:type="dxa"/>
                  <w:right w:w="100" w:type="dxa"/>
                </w:tcMar>
              </w:tcPr>
              <w:p w:rsidR="00726852" w:rsidRDefault="00927145">
                <w:pPr>
                  <w:widowControl w:val="0"/>
                  <w:jc w:val="left"/>
                  <w:rPr>
                    <w:b/>
                  </w:rPr>
                </w:pPr>
                <w:r>
                  <w:rPr>
                    <w:b/>
                  </w:rPr>
                  <w:t>Legal:</w:t>
                </w:r>
              </w:p>
              <w:p w:rsidR="00726852" w:rsidRDefault="00726852">
                <w:pPr>
                  <w:widowControl w:val="0"/>
                  <w:pBdr>
                    <w:top w:val="nil"/>
                    <w:left w:val="nil"/>
                    <w:bottom w:val="nil"/>
                    <w:right w:val="nil"/>
                    <w:between w:val="nil"/>
                  </w:pBdr>
                  <w:jc w:val="left"/>
                  <w:rPr>
                    <w:b/>
                  </w:rPr>
                </w:pPr>
              </w:p>
            </w:tc>
            <w:tc>
              <w:tcPr>
                <w:tcW w:w="1504" w:type="dxa"/>
                <w:shd w:val="clear" w:color="auto" w:fill="auto"/>
                <w:tcMar>
                  <w:top w:w="100" w:type="dxa"/>
                  <w:left w:w="100" w:type="dxa"/>
                  <w:bottom w:w="100" w:type="dxa"/>
                  <w:right w:w="100" w:type="dxa"/>
                </w:tcMar>
              </w:tcPr>
              <w:p w:rsidR="00726852" w:rsidRDefault="00927145">
                <w:pPr>
                  <w:widowControl w:val="0"/>
                  <w:jc w:val="left"/>
                  <w:rPr>
                    <w:b/>
                  </w:rPr>
                </w:pPr>
                <w:r>
                  <w:rPr>
                    <w:b/>
                  </w:rPr>
                  <w:t>Environmental:</w:t>
                </w:r>
              </w:p>
            </w:tc>
          </w:tr>
          <w:tr w:rsidR="00726852">
            <w:tc>
              <w:tcPr>
                <w:tcW w:w="1504" w:type="dxa"/>
                <w:shd w:val="clear" w:color="auto" w:fill="auto"/>
                <w:tcMar>
                  <w:top w:w="100" w:type="dxa"/>
                  <w:left w:w="100" w:type="dxa"/>
                  <w:bottom w:w="100" w:type="dxa"/>
                  <w:right w:w="100" w:type="dxa"/>
                </w:tcMar>
              </w:tcPr>
              <w:p w:rsidR="00726852" w:rsidRDefault="00927145">
                <w:pPr>
                  <w:widowControl w:val="0"/>
                  <w:jc w:val="left"/>
                </w:pPr>
                <w:r>
                  <w:t>Laws impacting cosmetics trade Professional master dissertation proposed by Léka Çite.</w:t>
                </w:r>
              </w:p>
              <w:p w:rsidR="00726852" w:rsidRDefault="00927145">
                <w:pPr>
                  <w:widowControl w:val="0"/>
                  <w:jc w:val="left"/>
                </w:pPr>
                <w:r>
                  <w:t>The amount and type of ingredients that are sourced and used in the food industry.</w:t>
                </w:r>
              </w:p>
              <w:p w:rsidR="00726852" w:rsidRDefault="00927145">
                <w:pPr>
                  <w:widowControl w:val="0"/>
                  <w:jc w:val="left"/>
                </w:pPr>
                <w:r>
                  <w:t>Political stability in the sourcing country is another critical success factor</w:t>
                </w:r>
              </w:p>
            </w:tc>
            <w:tc>
              <w:tcPr>
                <w:tcW w:w="1504" w:type="dxa"/>
                <w:shd w:val="clear" w:color="auto" w:fill="auto"/>
                <w:tcMar>
                  <w:top w:w="100" w:type="dxa"/>
                  <w:left w:w="100" w:type="dxa"/>
                  <w:bottom w:w="100" w:type="dxa"/>
                  <w:right w:w="100" w:type="dxa"/>
                </w:tcMar>
              </w:tcPr>
              <w:p w:rsidR="00726852" w:rsidRDefault="00927145">
                <w:pPr>
                  <w:widowControl w:val="0"/>
                  <w:jc w:val="left"/>
                </w:pPr>
                <w:r>
                  <w:t>Spending among consumers is regulated by the following global economic factors.</w:t>
                </w:r>
              </w:p>
              <w:p w:rsidR="00726852" w:rsidRDefault="00927145">
                <w:pPr>
                  <w:widowControl w:val="0"/>
                  <w:jc w:val="left"/>
                </w:pPr>
                <w:r>
                  <w:t>Effect of foreign exchange fluctuations with regard to operations across different countries.</w:t>
                </w:r>
              </w:p>
              <w:p w:rsidR="00726852" w:rsidRDefault="00927145">
                <w:pPr>
                  <w:widowControl w:val="0"/>
                  <w:jc w:val="left"/>
                </w:pPr>
                <w:r>
                  <w:t>Opting or inflation that makes it costly to acquire raw materials.</w:t>
                </w:r>
              </w:p>
            </w:tc>
            <w:tc>
              <w:tcPr>
                <w:tcW w:w="1504" w:type="dxa"/>
                <w:shd w:val="clear" w:color="auto" w:fill="auto"/>
                <w:tcMar>
                  <w:top w:w="100" w:type="dxa"/>
                  <w:left w:w="100" w:type="dxa"/>
                  <w:bottom w:w="100" w:type="dxa"/>
                  <w:right w:w="100" w:type="dxa"/>
                </w:tcMar>
              </w:tcPr>
              <w:p w:rsidR="00726852" w:rsidRDefault="00927145">
                <w:pPr>
                  <w:widowControl w:val="0"/>
                  <w:jc w:val="left"/>
                </w:pPr>
                <w:r>
                  <w:t>High interest consumers are now and the need to embrace products that are ethical and sustainable in the market.</w:t>
                </w:r>
              </w:p>
              <w:p w:rsidR="00726852" w:rsidRDefault="00927145">
                <w:pPr>
                  <w:widowControl w:val="0"/>
                  <w:jc w:val="left"/>
                </w:pPr>
                <w:r>
                  <w:t>Over time, shocking as it may seem, the standards of beauty and preference may change (Kristiana and Aqmala, 2023).</w:t>
                </w:r>
              </w:p>
              <w:p w:rsidR="00726852" w:rsidRDefault="00927145">
                <w:pPr>
                  <w:widowControl w:val="0"/>
                  <w:jc w:val="left"/>
                </w:pPr>
                <w:r>
                  <w:t>Some of the factors relating to the customer base and market segments of different businesses altering over time.</w:t>
                </w:r>
              </w:p>
            </w:tc>
            <w:tc>
              <w:tcPr>
                <w:tcW w:w="1504" w:type="dxa"/>
                <w:shd w:val="clear" w:color="auto" w:fill="auto"/>
                <w:tcMar>
                  <w:top w:w="100" w:type="dxa"/>
                  <w:left w:w="100" w:type="dxa"/>
                  <w:bottom w:w="100" w:type="dxa"/>
                  <w:right w:w="100" w:type="dxa"/>
                </w:tcMar>
              </w:tcPr>
              <w:p w:rsidR="00726852" w:rsidRDefault="00927145">
                <w:pPr>
                  <w:widowControl w:val="0"/>
                  <w:jc w:val="left"/>
                </w:pPr>
                <w:r>
                  <w:t>Exploration of techniques in sustainable manufacturing practices.</w:t>
                </w:r>
              </w:p>
              <w:p w:rsidR="00726852" w:rsidRDefault="00927145">
                <w:pPr>
                  <w:widowControl w:val="0"/>
                  <w:jc w:val="left"/>
                </w:pPr>
                <w:r>
                  <w:t>As the days pass by the progression of e-commerce and other digital marketing platforms are rapidly expanding (Irfan, 2023).</w:t>
                </w:r>
              </w:p>
              <w:p w:rsidR="00726852" w:rsidRDefault="00927145">
                <w:pPr>
                  <w:widowControl w:val="0"/>
                  <w:jc w:val="left"/>
                </w:pPr>
                <w:r>
                  <w:t>Innovations in product formulations.</w:t>
                </w:r>
              </w:p>
              <w:p w:rsidR="00726852" w:rsidRDefault="00726852">
                <w:pPr>
                  <w:widowControl w:val="0"/>
                  <w:pBdr>
                    <w:top w:val="nil"/>
                    <w:left w:val="nil"/>
                    <w:bottom w:val="nil"/>
                    <w:right w:val="nil"/>
                    <w:between w:val="nil"/>
                  </w:pBdr>
                  <w:jc w:val="left"/>
                </w:pPr>
              </w:p>
            </w:tc>
            <w:tc>
              <w:tcPr>
                <w:tcW w:w="1504" w:type="dxa"/>
                <w:shd w:val="clear" w:color="auto" w:fill="auto"/>
                <w:tcMar>
                  <w:top w:w="100" w:type="dxa"/>
                  <w:left w:w="100" w:type="dxa"/>
                  <w:bottom w:w="100" w:type="dxa"/>
                  <w:right w:w="100" w:type="dxa"/>
                </w:tcMar>
              </w:tcPr>
              <w:p w:rsidR="00726852" w:rsidRDefault="00927145">
                <w:pPr>
                  <w:widowControl w:val="0"/>
                  <w:jc w:val="left"/>
                </w:pPr>
                <w:r>
                  <w:t>Observed and possible non-compliance with international cosmetic regulations.</w:t>
                </w:r>
              </w:p>
              <w:p w:rsidR="00726852" w:rsidRDefault="00927145">
                <w:pPr>
                  <w:widowControl w:val="0"/>
                  <w:jc w:val="left"/>
                </w:pPr>
                <w:r>
                  <w:t>Focus on the laws governing exploitation of animals in research.</w:t>
                </w:r>
              </w:p>
              <w:p w:rsidR="00726852" w:rsidRDefault="00927145">
                <w:pPr>
                  <w:widowControl w:val="0"/>
                  <w:jc w:val="left"/>
                </w:pPr>
                <w:r>
                  <w:t>Intellectual property rights protection.</w:t>
                </w:r>
              </w:p>
            </w:tc>
            <w:tc>
              <w:tcPr>
                <w:tcW w:w="1504" w:type="dxa"/>
                <w:shd w:val="clear" w:color="auto" w:fill="auto"/>
                <w:tcMar>
                  <w:top w:w="100" w:type="dxa"/>
                  <w:left w:w="100" w:type="dxa"/>
                  <w:bottom w:w="100" w:type="dxa"/>
                  <w:right w:w="100" w:type="dxa"/>
                </w:tcMar>
              </w:tcPr>
              <w:p w:rsidR="00726852" w:rsidRDefault="00927145">
                <w:pPr>
                  <w:widowControl w:val="0"/>
                  <w:jc w:val="left"/>
                </w:pPr>
                <w:r>
                  <w:t>Availability the raw material” has been influenced by climate change.</w:t>
                </w:r>
              </w:p>
              <w:p w:rsidR="00726852" w:rsidRDefault="00927145">
                <w:pPr>
                  <w:widowControl w:val="0"/>
                  <w:jc w:val="left"/>
                </w:pPr>
                <w:r>
                  <w:t>To maintain a decreased carbon imprint has become one of the greatest pressures that companies face in the nations.</w:t>
                </w:r>
              </w:p>
              <w:p w:rsidR="00726852" w:rsidRDefault="00927145">
                <w:pPr>
                  <w:widowControl w:val="0"/>
                  <w:jc w:val="left"/>
                </w:pPr>
                <w:r>
                  <w:t>Market trend showing concern for the environment by using a biodegradable package.</w:t>
                </w:r>
              </w:p>
              <w:p w:rsidR="00726852" w:rsidRDefault="00C6262E">
                <w:pPr>
                  <w:widowControl w:val="0"/>
                  <w:pBdr>
                    <w:top w:val="nil"/>
                    <w:left w:val="nil"/>
                    <w:bottom w:val="nil"/>
                    <w:right w:val="nil"/>
                    <w:between w:val="nil"/>
                  </w:pBdr>
                  <w:jc w:val="left"/>
                </w:pPr>
              </w:p>
            </w:tc>
          </w:tr>
        </w:tbl>
      </w:sdtContent>
    </w:sdt>
    <w:p w:rsidR="00726852" w:rsidRDefault="00726852">
      <w:pPr>
        <w:rPr>
          <w:b/>
        </w:rPr>
      </w:pPr>
    </w:p>
    <w:p w:rsidR="00726852" w:rsidRDefault="00927145">
      <w:pPr>
        <w:rPr>
          <w:b/>
        </w:rPr>
      </w:pPr>
      <w:r>
        <w:rPr>
          <w:b/>
        </w:rPr>
        <w:t>Stakeholder Analysis</w:t>
      </w:r>
    </w:p>
    <w:p w:rsidR="00726852" w:rsidRDefault="00927145">
      <w:r>
        <w:t xml:space="preserve">Using the Power-Interest Grid to Identify Stakeholders Within the Situation of The Body Shop: </w:t>
      </w:r>
    </w:p>
    <w:p w:rsidR="006A0BC9" w:rsidRDefault="006A0BC9"/>
    <w:p w:rsidR="00726852" w:rsidRDefault="00927145" w:rsidP="006A0BC9">
      <w:pPr>
        <w:pStyle w:val="ListParagraph"/>
        <w:numPr>
          <w:ilvl w:val="0"/>
          <w:numId w:val="4"/>
        </w:numPr>
      </w:pPr>
      <w:r>
        <w:t xml:space="preserve">High Power, High Interest (Manage Closely): </w:t>
      </w:r>
      <w:r w:rsidR="006A0BC9">
        <w:t xml:space="preserve"> </w:t>
      </w:r>
      <w:r>
        <w:t>Special Interest Groups: They are often the most affected and exert considerable pressure on the company through their input regarding its ethical position and business profitability. It is vital for their needs to be fully informed constantly and to make certain their financial expectations are met.</w:t>
      </w:r>
    </w:p>
    <w:p w:rsidR="00726852" w:rsidRDefault="00927145" w:rsidP="006A0BC9">
      <w:pPr>
        <w:pStyle w:val="ListParagraph"/>
        <w:numPr>
          <w:ilvl w:val="0"/>
          <w:numId w:val="4"/>
        </w:numPr>
      </w:pPr>
      <w:r>
        <w:t>High Power, Low Interest (Keep Satisfied): A regulatory body contains the power to enforce certain standards, and though can becom</w:t>
      </w:r>
      <w:r w:rsidR="007D1AB7">
        <w:t>e</w:t>
      </w:r>
      <w:r>
        <w:t xml:space="preserve"> heavily involved they might not do so until certain issues have </w:t>
      </w:r>
      <w:proofErr w:type="gramStart"/>
      <w:r w:rsidR="001146B0">
        <w:t>arose</w:t>
      </w:r>
      <w:proofErr w:type="gramEnd"/>
      <w:r w:rsidR="001146B0">
        <w:t xml:space="preserve">. </w:t>
      </w:r>
      <w:r>
        <w:t>In addition, the legal implications mean that Body Shop has to adhere to all laws so as not to face the law.</w:t>
      </w:r>
    </w:p>
    <w:p w:rsidR="00726852" w:rsidRDefault="00927145" w:rsidP="006A0BC9">
      <w:pPr>
        <w:pStyle w:val="ListParagraph"/>
        <w:numPr>
          <w:ilvl w:val="0"/>
          <w:numId w:val="4"/>
        </w:numPr>
      </w:pPr>
      <w:r>
        <w:t>Low Power, High Interest (Keep Informed): Customers: They have shown great concern towards ethical products, but the overall impact, in this case, is minimal due to the lack of bargaining power. They need to be talked to through marketing and other exercises aimed at creating an environment of openness.</w:t>
      </w:r>
    </w:p>
    <w:p w:rsidR="00726852" w:rsidRDefault="00927145" w:rsidP="006A0BC9">
      <w:pPr>
        <w:pStyle w:val="ListParagraph"/>
        <w:numPr>
          <w:ilvl w:val="0"/>
          <w:numId w:val="4"/>
        </w:numPr>
      </w:pPr>
      <w:r>
        <w:t>Low Power, Low Interest (Monitor): Local Context: They have little power and stake in a resource except when local environmental consequences take place. It is imperative to maintain proper check and balance in relationship with the locals on a regular basis (</w:t>
      </w:r>
      <w:proofErr w:type="spellStart"/>
      <w:r>
        <w:t>Čirjevskis</w:t>
      </w:r>
      <w:proofErr w:type="spellEnd"/>
      <w:r>
        <w:t>, 2023).</w:t>
      </w:r>
    </w:p>
    <w:p w:rsidR="00726852" w:rsidRDefault="00927145">
      <w:pPr>
        <w:rPr>
          <w:b/>
        </w:rPr>
      </w:pPr>
      <w:r>
        <w:rPr>
          <w:b/>
        </w:rPr>
        <w:t>Advantages:</w:t>
      </w:r>
    </w:p>
    <w:p w:rsidR="00726852" w:rsidRDefault="00927145" w:rsidP="006A0BC9">
      <w:pPr>
        <w:pStyle w:val="ListParagraph"/>
        <w:numPr>
          <w:ilvl w:val="0"/>
          <w:numId w:val="5"/>
        </w:numPr>
      </w:pPr>
      <w:r>
        <w:t>Determines the most significant influencers and their interests.</w:t>
      </w:r>
    </w:p>
    <w:p w:rsidR="00726852" w:rsidRDefault="00927145" w:rsidP="006A0BC9">
      <w:pPr>
        <w:pStyle w:val="ListParagraph"/>
        <w:numPr>
          <w:ilvl w:val="0"/>
          <w:numId w:val="5"/>
        </w:numPr>
      </w:pPr>
      <w:r>
        <w:t>Improves overall relations and communication between people.</w:t>
      </w:r>
    </w:p>
    <w:p w:rsidR="00726852" w:rsidRDefault="00927145" w:rsidP="006A0BC9">
      <w:pPr>
        <w:pStyle w:val="ListParagraph"/>
        <w:numPr>
          <w:ilvl w:val="0"/>
          <w:numId w:val="5"/>
        </w:numPr>
      </w:pPr>
      <w:r>
        <w:t>Beneficial to project outcome since it relieves stakeholder anxiety.</w:t>
      </w:r>
    </w:p>
    <w:p w:rsidR="00726852" w:rsidRDefault="00927145" w:rsidP="006A0BC9">
      <w:pPr>
        <w:pStyle w:val="ListParagraph"/>
        <w:numPr>
          <w:ilvl w:val="0"/>
          <w:numId w:val="5"/>
        </w:numPr>
      </w:pPr>
      <w:r>
        <w:t>Assists in identifying which participants should receive resources first.</w:t>
      </w:r>
    </w:p>
    <w:p w:rsidR="00726852" w:rsidRDefault="00927145">
      <w:pPr>
        <w:rPr>
          <w:b/>
        </w:rPr>
      </w:pPr>
      <w:r>
        <w:rPr>
          <w:b/>
        </w:rPr>
        <w:t>Disadvantages:</w:t>
      </w:r>
    </w:p>
    <w:p w:rsidR="00726852" w:rsidRDefault="00927145" w:rsidP="006A0BC9">
      <w:pPr>
        <w:pStyle w:val="ListParagraph"/>
        <w:numPr>
          <w:ilvl w:val="0"/>
          <w:numId w:val="6"/>
        </w:numPr>
      </w:pPr>
      <w:r>
        <w:t>May be relatively arbitrary in deciding who are important stakeholders and who are not.</w:t>
      </w:r>
    </w:p>
    <w:p w:rsidR="00726852" w:rsidRDefault="00927145" w:rsidP="006A0BC9">
      <w:pPr>
        <w:pStyle w:val="ListParagraph"/>
        <w:numPr>
          <w:ilvl w:val="0"/>
          <w:numId w:val="6"/>
        </w:numPr>
      </w:pPr>
      <w:r>
        <w:t>A time-consuming approach that needs to be updated on an ongoing basis.</w:t>
      </w:r>
    </w:p>
    <w:p w:rsidR="00726852" w:rsidRDefault="00927145" w:rsidP="006A0BC9">
      <w:pPr>
        <w:pStyle w:val="ListParagraph"/>
        <w:numPr>
          <w:ilvl w:val="0"/>
          <w:numId w:val="6"/>
        </w:numPr>
      </w:pPr>
      <w:r>
        <w:t>Another issue that could give rise to a conflict of interest is the divergence of interests of various stakeholders (Khalid, 2023).</w:t>
      </w:r>
    </w:p>
    <w:p w:rsidR="00726852" w:rsidRDefault="00927145" w:rsidP="006A0BC9">
      <w:pPr>
        <w:pStyle w:val="ListParagraph"/>
        <w:numPr>
          <w:ilvl w:val="0"/>
          <w:numId w:val="6"/>
        </w:numPr>
      </w:pPr>
      <w:r>
        <w:t>May ignore lesser heard or latent interests.</w:t>
      </w:r>
    </w:p>
    <w:p w:rsidR="006A0BC9" w:rsidRDefault="006A0BC9">
      <w:pPr>
        <w:rPr>
          <w:b/>
        </w:rPr>
      </w:pPr>
    </w:p>
    <w:p w:rsidR="00726852" w:rsidRDefault="00927145">
      <w:r>
        <w:rPr>
          <w:b/>
        </w:rPr>
        <w:t>Stakeholder Analysis for The Body Shop</w:t>
      </w:r>
    </w:p>
    <w:p w:rsidR="00726852" w:rsidRDefault="00927145">
      <w:pPr>
        <w:rPr>
          <w:b/>
        </w:rPr>
      </w:pPr>
      <w:r>
        <w:rPr>
          <w:b/>
        </w:rPr>
        <w:t>Customers:</w:t>
      </w:r>
    </w:p>
    <w:p w:rsidR="00726852" w:rsidRDefault="00927145">
      <w:r>
        <w:t>Consumer awareness about the products being used is ethical and not tested on animals C.</w:t>
      </w:r>
      <w:r w:rsidR="006A0BC9">
        <w:t xml:space="preserve"> </w:t>
      </w:r>
      <w:r>
        <w:t>High expectations in place for quality and efficient cosmetic goods.</w:t>
      </w:r>
      <w:r w:rsidR="006A0BC9">
        <w:t xml:space="preserve"> </w:t>
      </w:r>
      <w:r>
        <w:t>Supply chain should be transparent and sustainable in supply sourcing.</w:t>
      </w:r>
      <w:r w:rsidR="006A0BC9">
        <w:t xml:space="preserve"> </w:t>
      </w:r>
      <w:r>
        <w:t>Purchasing decisions and feedback as a form of influence.</w:t>
      </w:r>
    </w:p>
    <w:p w:rsidR="00726852" w:rsidRDefault="00927145">
      <w:pPr>
        <w:rPr>
          <w:b/>
        </w:rPr>
      </w:pPr>
      <w:r>
        <w:rPr>
          <w:b/>
        </w:rPr>
        <w:t>Employees:</w:t>
      </w:r>
    </w:p>
    <w:p w:rsidR="00726852" w:rsidRDefault="00927145">
      <w:r>
        <w:t>It involves issues of fair wage and working conditions.</w:t>
      </w:r>
      <w:r w:rsidR="006A0BC9">
        <w:t xml:space="preserve"> </w:t>
      </w:r>
      <w:r>
        <w:t>Hopes that one may receive training at work and progress in one’s career.</w:t>
      </w:r>
      <w:r w:rsidR="006A0BC9">
        <w:t xml:space="preserve"> </w:t>
      </w:r>
      <w:r>
        <w:t>Expect that the values will be in harmony with the company’s values and mission (</w:t>
      </w:r>
      <w:proofErr w:type="spellStart"/>
      <w:r>
        <w:t>Victoravich</w:t>
      </w:r>
      <w:proofErr w:type="spellEnd"/>
      <w:r>
        <w:t>, 2023).</w:t>
      </w:r>
      <w:r w:rsidR="006A0BC9">
        <w:t xml:space="preserve"> </w:t>
      </w:r>
      <w:r>
        <w:t>Impact organi</w:t>
      </w:r>
      <w:r w:rsidR="001146B0">
        <w:t>s</w:t>
      </w:r>
      <w:r>
        <w:t>ational culture and performance.</w:t>
      </w:r>
    </w:p>
    <w:p w:rsidR="00726852" w:rsidRDefault="00927145">
      <w:r>
        <w:rPr>
          <w:b/>
        </w:rPr>
        <w:t>Suppliers:</w:t>
      </w:r>
    </w:p>
    <w:p w:rsidR="00726852" w:rsidRDefault="00927145">
      <w:r>
        <w:t>Demand fair trade and stable business relationships.</w:t>
      </w:r>
      <w:r w:rsidR="006A0BC9">
        <w:t xml:space="preserve"> </w:t>
      </w:r>
      <w:r>
        <w:t>They prefer long-term contracts and a constant flow of orders.</w:t>
      </w:r>
      <w:r w:rsidR="006A0BC9">
        <w:t xml:space="preserve"> </w:t>
      </w:r>
      <w:r>
        <w:t>Expect compliance to ethical sourcing policies.</w:t>
      </w:r>
      <w:r w:rsidR="006A0BC9">
        <w:t xml:space="preserve"> </w:t>
      </w:r>
      <w:r>
        <w:t xml:space="preserve">Achieve positive impacts on product quality and supply chain availability (García-Rosell </w:t>
      </w:r>
      <w:r>
        <w:rPr>
          <w:i/>
        </w:rPr>
        <w:t xml:space="preserve">et al., </w:t>
      </w:r>
      <w:r>
        <w:t>2023).</w:t>
      </w:r>
    </w:p>
    <w:p w:rsidR="00726852" w:rsidRDefault="00927145">
      <w:r>
        <w:rPr>
          <w:b/>
        </w:rPr>
        <w:t>Investors:</w:t>
      </w:r>
    </w:p>
    <w:p w:rsidR="00726852" w:rsidRDefault="00927145">
      <w:r>
        <w:t>Pursue financial gains on investments.</w:t>
      </w:r>
      <w:r w:rsidR="006A0BC9">
        <w:t xml:space="preserve"> </w:t>
      </w:r>
      <w:r>
        <w:t>Concerning the overall ethical perspective of the firm and its position within a particular market.</w:t>
      </w:r>
      <w:r w:rsidR="006A0BC9">
        <w:t xml:space="preserve"> </w:t>
      </w:r>
      <w:r>
        <w:t>Look for clear financial disclosures and plans for the future (Dhar, 2023).</w:t>
      </w:r>
      <w:r w:rsidR="006A0BC9">
        <w:t xml:space="preserve"> </w:t>
      </w:r>
      <w:r>
        <w:t>Influence through funding and other strategic measures.</w:t>
      </w:r>
    </w:p>
    <w:p w:rsidR="006A0BC9" w:rsidRDefault="006A0BC9">
      <w:pPr>
        <w:rPr>
          <w:b/>
          <w:sz w:val="28"/>
          <w:szCs w:val="28"/>
        </w:rPr>
      </w:pPr>
      <w:bookmarkStart w:id="5" w:name="_heading=h.tyjcwt" w:colFirst="0" w:colLast="0"/>
      <w:bookmarkEnd w:id="5"/>
      <w:r>
        <w:br w:type="page"/>
      </w:r>
    </w:p>
    <w:p w:rsidR="00726852" w:rsidRDefault="00927145">
      <w:pPr>
        <w:pStyle w:val="Heading1"/>
      </w:pPr>
      <w:r>
        <w:t>Conclusion</w:t>
      </w:r>
    </w:p>
    <w:p w:rsidR="00726852" w:rsidRDefault="00927145">
      <w:pPr>
        <w:rPr>
          <w:b/>
        </w:rPr>
      </w:pPr>
      <w:r>
        <w:rPr>
          <w:b/>
        </w:rPr>
        <w:t>Summary of Findings:</w:t>
      </w:r>
    </w:p>
    <w:p w:rsidR="00726852" w:rsidRDefault="00927145">
      <w:r>
        <w:t>The following are some of the external factors affecting the Body Shop: A critical requirement, politically, is must work on the dynamic and volatile environment of regulations and trade policies. From the economical aspect it faces global fluctuations and inflation in its economy. Key societal drivers consist of rate in consciousness for ethical products and shift in the aesthetics. Technologically, innovation for the enhancement of sustainable methods for the commercial environment alongside with digital selling techniques.</w:t>
      </w:r>
    </w:p>
    <w:p w:rsidR="00726852" w:rsidRDefault="00927145">
      <w:r>
        <w:t>For any organi</w:t>
      </w:r>
      <w:r w:rsidR="001146B0">
        <w:t>s</w:t>
      </w:r>
      <w:r>
        <w:t>ation, customers, employees, suppliers, and investors are its key stakeholders and The Body Shop also includes the following. Buyers expect that the goods and services to be purchased are ethical and quality produced while employees need fair treatments and promotions. Suppliers require a stable relationship while investors are interested in revenue a company brings, and whether the company has an ethical business style.</w:t>
      </w:r>
    </w:p>
    <w:p w:rsidR="00726852" w:rsidRDefault="00927145">
      <w:pPr>
        <w:rPr>
          <w:b/>
        </w:rPr>
      </w:pPr>
      <w:r>
        <w:rPr>
          <w:b/>
        </w:rPr>
        <w:t>Innovative Solutions:</w:t>
      </w:r>
    </w:p>
    <w:p w:rsidR="00726852" w:rsidRDefault="00927145">
      <w:r>
        <w:t>Blockchain for Transparency: By setting up the blockchain technology, its main purpose would be to bring out the transparency needed in the sourcing and manufacturing of the products. Thus, this innovation could help to develop the trust among customers and investors with a possibility to track the product back to its opaque ethical practices.</w:t>
      </w:r>
    </w:p>
    <w:p w:rsidR="00726852" w:rsidRDefault="00927145">
      <w:r>
        <w:t>AI-Powered Personalized Recommendations: The clients would be able to get specific recommendations of other products they may need or particular skincare programs that may fit them. This can enhance satisfaction level of the customers and also leads to an increase in the stock turnovers as it provides a solution that caters specific needs of a customer.</w:t>
      </w:r>
    </w:p>
    <w:p w:rsidR="00726852" w:rsidRDefault="00927145">
      <w:r>
        <w:t>Sustainable Packaging Innovations: Buy sustainable and easily recyclable products for packaging received products on the market. Evaluate the necessity of utili</w:t>
      </w:r>
      <w:r w:rsidR="001146B0">
        <w:t>s</w:t>
      </w:r>
      <w:r>
        <w:t>ing such materials and cooperate with those innovators in material science, which would attract consumers interested in eco-friendly products.</w:t>
      </w:r>
    </w:p>
    <w:p w:rsidR="00726852" w:rsidRDefault="00927145">
      <w:r>
        <w:t>Employee Development Programs: Use the improved method to develop powerful staff training and development initiatives linked to sustainability and ethical conduct. This can improve the workers' organisational commitment and guarantee that they share the same goals and objectives as the organisations.</w:t>
      </w:r>
    </w:p>
    <w:p w:rsidR="006A0BC9" w:rsidRDefault="006A0BC9">
      <w:pPr>
        <w:rPr>
          <w:b/>
          <w:sz w:val="28"/>
          <w:szCs w:val="28"/>
        </w:rPr>
      </w:pPr>
      <w:bookmarkStart w:id="6" w:name="_heading=h.3dy6vkm" w:colFirst="0" w:colLast="0"/>
      <w:bookmarkEnd w:id="6"/>
      <w:r>
        <w:br w:type="page"/>
      </w:r>
    </w:p>
    <w:p w:rsidR="00726852" w:rsidRDefault="00927145">
      <w:pPr>
        <w:pStyle w:val="Heading1"/>
      </w:pPr>
      <w:r>
        <w:t>Recommendations</w:t>
      </w:r>
    </w:p>
    <w:p w:rsidR="00726852" w:rsidRDefault="00927145">
      <w:pPr>
        <w:rPr>
          <w:b/>
        </w:rPr>
      </w:pPr>
      <w:r>
        <w:rPr>
          <w:b/>
        </w:rPr>
        <w:t>Recommendations to The Body Shop</w:t>
      </w:r>
    </w:p>
    <w:p w:rsidR="00726852" w:rsidRDefault="00927145">
      <w:r>
        <w:t>Implement Blockchain Technology for Supply Chain Transparency: Therefore, The Body Shop should integrate blockchain technology as it can give proper visibility to supply chain. This can help assure the utili</w:t>
      </w:r>
      <w:r w:rsidR="008B64DB">
        <w:t>s</w:t>
      </w:r>
      <w:r>
        <w:t xml:space="preserve">ation of right sources of foods and conformation to the principles of fair trade (Simões-Coelho </w:t>
      </w:r>
      <w:r>
        <w:rPr>
          <w:i/>
        </w:rPr>
        <w:t xml:space="preserve">et al., </w:t>
      </w:r>
      <w:r>
        <w:t>2023). The company will also benefit from the ability to show the consumers the whole process of manufacturing a particular product by showing the journey of a particular product from infancy to end product making the company stand out in the cut-throat ethical beauty market.</w:t>
      </w:r>
    </w:p>
    <w:p w:rsidR="00726852" w:rsidRDefault="00927145">
      <w:r>
        <w:t>Develop Biodegradable and Reusable Packaging Solutions: Recycling packaging media or use of biodegradable products and re-usable containers by The Body Shop would also prove useful in cutting the company’s environment footprint. Engage the material scientist and sustainability experts when designing the packaging to have biodegradable or reusable properties that enable end consumers to repurpose them (Jones, 2023). It not only complies with the company’s policies to protect the environment but also targets the new face of consumers who have awakened to the need to consume products that do not harm the environment, increasing revenue and market share.</w:t>
      </w:r>
    </w:p>
    <w:p w:rsidR="00726852" w:rsidRDefault="00726852"/>
    <w:p w:rsidR="00726852" w:rsidRDefault="00726852"/>
    <w:p w:rsidR="00726852" w:rsidRDefault="00927145">
      <w:r>
        <w:t xml:space="preserve"> </w:t>
      </w:r>
    </w:p>
    <w:p w:rsidR="00726852" w:rsidRDefault="00726852"/>
    <w:p w:rsidR="00726852" w:rsidRDefault="00726852"/>
    <w:p w:rsidR="00726852" w:rsidRDefault="00726852"/>
    <w:p w:rsidR="00726852" w:rsidRDefault="00927145">
      <w:r>
        <w:br w:type="page"/>
      </w:r>
    </w:p>
    <w:p w:rsidR="00726852" w:rsidRDefault="00927145">
      <w:pPr>
        <w:pStyle w:val="Heading1"/>
      </w:pPr>
      <w:bookmarkStart w:id="7" w:name="_heading=h.1t3h5sf" w:colFirst="0" w:colLast="0"/>
      <w:bookmarkEnd w:id="7"/>
      <w:r>
        <w:t>References</w:t>
      </w:r>
    </w:p>
    <w:p w:rsidR="006A0BC9" w:rsidRDefault="006A0BC9">
      <w:proofErr w:type="spellStart"/>
      <w:r>
        <w:t>Čirjevskis</w:t>
      </w:r>
      <w:proofErr w:type="spellEnd"/>
      <w:r>
        <w:t>, A., (2023). Managing competence-based synergy in acquisition processes: Empirical evidence from the ICT and global cosmetic industries. Knowledge Management Research &amp; Practice, 21(1), pp.41-50.</w:t>
      </w:r>
    </w:p>
    <w:p w:rsidR="006A0BC9" w:rsidRDefault="006A0BC9">
      <w:r>
        <w:t xml:space="preserve">Dhar, S., (2023). Role of ESG Assimilation in Corporate Financial Performance and Sustainability: Power and Energy Sector. Issue 2 Indian JL &amp; Legal </w:t>
      </w:r>
      <w:proofErr w:type="spellStart"/>
      <w:r>
        <w:t>Rsch</w:t>
      </w:r>
      <w:proofErr w:type="spellEnd"/>
      <w:r>
        <w:t>., 5, p.1.</w:t>
      </w:r>
    </w:p>
    <w:p w:rsidR="006A0BC9" w:rsidRDefault="006A0BC9">
      <w:r>
        <w:t>García-</w:t>
      </w:r>
      <w:proofErr w:type="spellStart"/>
      <w:r>
        <w:t>Rosell</w:t>
      </w:r>
      <w:proofErr w:type="spellEnd"/>
      <w:r>
        <w:t xml:space="preserve">, J.C., </w:t>
      </w:r>
      <w:proofErr w:type="spellStart"/>
      <w:r>
        <w:t>Moisander</w:t>
      </w:r>
      <w:proofErr w:type="spellEnd"/>
      <w:r>
        <w:t xml:space="preserve">, J. and Mäkinen, J., (2023). Conceptual framework for understanding the ethical dimension of corporate social responsibility. New Directions in Art, Fashion, and Wine: Sustainability, Digitalization, and </w:t>
      </w:r>
      <w:proofErr w:type="spellStart"/>
      <w:r>
        <w:t>Artification</w:t>
      </w:r>
      <w:proofErr w:type="spellEnd"/>
      <w:r>
        <w:t>, 139.</w:t>
      </w:r>
    </w:p>
    <w:p w:rsidR="006A0BC9" w:rsidRDefault="006A0BC9">
      <w:r>
        <w:t xml:space="preserve">Irfan, M., (2023). </w:t>
      </w:r>
      <w:proofErr w:type="spellStart"/>
      <w:r>
        <w:t>Analisis</w:t>
      </w:r>
      <w:proofErr w:type="spellEnd"/>
      <w:r>
        <w:t xml:space="preserve"> </w:t>
      </w:r>
      <w:proofErr w:type="spellStart"/>
      <w:r>
        <w:t>Pengaruh</w:t>
      </w:r>
      <w:proofErr w:type="spellEnd"/>
      <w:r>
        <w:t xml:space="preserve"> </w:t>
      </w:r>
      <w:proofErr w:type="spellStart"/>
      <w:r>
        <w:t>Lingkungan</w:t>
      </w:r>
      <w:proofErr w:type="spellEnd"/>
      <w:r>
        <w:t xml:space="preserve">, </w:t>
      </w:r>
      <w:proofErr w:type="spellStart"/>
      <w:r>
        <w:t>Kepuasan</w:t>
      </w:r>
      <w:proofErr w:type="spellEnd"/>
      <w:r>
        <w:t xml:space="preserve"> dan </w:t>
      </w:r>
      <w:proofErr w:type="spellStart"/>
      <w:r>
        <w:t>Persepsi</w:t>
      </w:r>
      <w:proofErr w:type="spellEnd"/>
      <w:r>
        <w:t xml:space="preserve"> </w:t>
      </w:r>
      <w:proofErr w:type="spellStart"/>
      <w:r>
        <w:t>Kualitas</w:t>
      </w:r>
      <w:proofErr w:type="spellEnd"/>
      <w:r>
        <w:t xml:space="preserve"> </w:t>
      </w:r>
      <w:proofErr w:type="spellStart"/>
      <w:r>
        <w:t>terhadap</w:t>
      </w:r>
      <w:proofErr w:type="spellEnd"/>
      <w:r>
        <w:t xml:space="preserve"> </w:t>
      </w:r>
      <w:proofErr w:type="spellStart"/>
      <w:r>
        <w:t>Kepercayaan</w:t>
      </w:r>
      <w:proofErr w:type="spellEnd"/>
      <w:r>
        <w:t xml:space="preserve"> </w:t>
      </w:r>
      <w:proofErr w:type="spellStart"/>
      <w:r>
        <w:t>Produk</w:t>
      </w:r>
      <w:proofErr w:type="spellEnd"/>
      <w:r>
        <w:t xml:space="preserve"> </w:t>
      </w:r>
      <w:proofErr w:type="spellStart"/>
      <w:r>
        <w:t>untuk</w:t>
      </w:r>
      <w:proofErr w:type="spellEnd"/>
      <w:r>
        <w:t xml:space="preserve"> Green Product (</w:t>
      </w:r>
      <w:proofErr w:type="spellStart"/>
      <w:r>
        <w:t>Studi</w:t>
      </w:r>
      <w:proofErr w:type="spellEnd"/>
      <w:r>
        <w:t xml:space="preserve"> </w:t>
      </w:r>
      <w:proofErr w:type="spellStart"/>
      <w:r>
        <w:t>Empiris</w:t>
      </w:r>
      <w:proofErr w:type="spellEnd"/>
      <w:r>
        <w:t xml:space="preserve">: </w:t>
      </w:r>
      <w:proofErr w:type="spellStart"/>
      <w:r>
        <w:t>Konsumen</w:t>
      </w:r>
      <w:proofErr w:type="spellEnd"/>
      <w:r>
        <w:t xml:space="preserve"> </w:t>
      </w:r>
      <w:proofErr w:type="spellStart"/>
      <w:r>
        <w:t>Kosmetik</w:t>
      </w:r>
      <w:proofErr w:type="spellEnd"/>
      <w:r>
        <w:t xml:space="preserve"> The Body Shop di Daerah Yogyakarta). Indonesian Journal of Economics, Business, Accounting, and Management (IJEBAM), 1(3), pp.85-101.</w:t>
      </w:r>
    </w:p>
    <w:p w:rsidR="006A0BC9" w:rsidRDefault="006A0BC9">
      <w:r>
        <w:t xml:space="preserve">Jones, G., (2023). Deep responsibility and irresponsibility in the beauty industry. </w:t>
      </w:r>
      <w:proofErr w:type="spellStart"/>
      <w:r>
        <w:t>Entreprises</w:t>
      </w:r>
      <w:proofErr w:type="spellEnd"/>
      <w:r>
        <w:t xml:space="preserve"> et </w:t>
      </w:r>
      <w:proofErr w:type="spellStart"/>
      <w:r>
        <w:t>histoire</w:t>
      </w:r>
      <w:proofErr w:type="spellEnd"/>
      <w:r>
        <w:t>, (2), pp.113-125.</w:t>
      </w:r>
    </w:p>
    <w:p w:rsidR="006A0BC9" w:rsidRDefault="006A0BC9">
      <w:r>
        <w:t>Khalid, A., (2023). Sustainable Marketing and Its Impact on Society: A Study of Marketing Strategies and Opportunities Promoting Eco-Friendly Lifestyle. Available at SSRN 4570227.</w:t>
      </w:r>
    </w:p>
    <w:p w:rsidR="006A0BC9" w:rsidRDefault="006A0BC9">
      <w:r>
        <w:t xml:space="preserve">Kristiana, R. and </w:t>
      </w:r>
      <w:proofErr w:type="spellStart"/>
      <w:r>
        <w:t>Aqmala</w:t>
      </w:r>
      <w:proofErr w:type="spellEnd"/>
      <w:r>
        <w:t>, D., (2023). The Influence of Environmental Awareness, Environmental Awareness, Product Knowledge and Willingness to Pay on the Interest in Purchasing Eco-Friendly Products at" The Body Shop" in Semarang City. E-</w:t>
      </w:r>
      <w:proofErr w:type="spellStart"/>
      <w:r>
        <w:t>Bisnis</w:t>
      </w:r>
      <w:proofErr w:type="spellEnd"/>
      <w:r>
        <w:t xml:space="preserve">: </w:t>
      </w:r>
      <w:proofErr w:type="spellStart"/>
      <w:r>
        <w:t>Jurnal</w:t>
      </w:r>
      <w:proofErr w:type="spellEnd"/>
      <w:r>
        <w:t xml:space="preserve"> </w:t>
      </w:r>
      <w:proofErr w:type="spellStart"/>
      <w:r>
        <w:t>Ilmiah</w:t>
      </w:r>
      <w:proofErr w:type="spellEnd"/>
      <w:r>
        <w:t xml:space="preserve"> </w:t>
      </w:r>
      <w:proofErr w:type="spellStart"/>
      <w:r>
        <w:t>Ekonomi</w:t>
      </w:r>
      <w:proofErr w:type="spellEnd"/>
      <w:r>
        <w:t xml:space="preserve"> dan </w:t>
      </w:r>
      <w:proofErr w:type="spellStart"/>
      <w:r>
        <w:t>Bisnis</w:t>
      </w:r>
      <w:proofErr w:type="spellEnd"/>
      <w:r>
        <w:t>, 16(2), pp.422-436.</w:t>
      </w:r>
    </w:p>
    <w:p w:rsidR="006A0BC9" w:rsidRDefault="006A0BC9">
      <w:r>
        <w:t xml:space="preserve">Ora, C.P. and </w:t>
      </w:r>
      <w:proofErr w:type="spellStart"/>
      <w:r>
        <w:t>Immawati</w:t>
      </w:r>
      <w:proofErr w:type="spellEnd"/>
      <w:r>
        <w:t xml:space="preserve">, S.A., (2023). Price Determination and Self-actualization on Purchase Decisions of Go Green the Body Shop Products at </w:t>
      </w:r>
      <w:proofErr w:type="spellStart"/>
      <w:r>
        <w:t>Tangcity</w:t>
      </w:r>
      <w:proofErr w:type="spellEnd"/>
      <w:r>
        <w:t xml:space="preserve"> Mall. INCOSHA, 1, pp.43-48.</w:t>
      </w:r>
    </w:p>
    <w:p w:rsidR="006A0BC9" w:rsidRDefault="006A0BC9">
      <w:r>
        <w:t>Simões-Coelho, M., Figueira, A.R. and Russo, E., (2023). Motivations for a sustainable ethos: evidence from the globally present Brazilian multinational Natura &amp;Co. Environment Systems and Decisions, 43(3), pp.321-336.</w:t>
      </w:r>
    </w:p>
    <w:p w:rsidR="006A0BC9" w:rsidRDefault="006A0BC9">
      <w:proofErr w:type="spellStart"/>
      <w:r>
        <w:t>Victoravich</w:t>
      </w:r>
      <w:proofErr w:type="spellEnd"/>
      <w:r>
        <w:t>, L.M., Hamilton, A.L., Kim, S.S. and Cohen, N.A., (2023). Reflections on the roles of governance and leadership in profit-for-purpose companies: A European–United States comparative perspective. European Management Journal, 41(3), pp.337-344.</w:t>
      </w:r>
    </w:p>
    <w:p w:rsidR="00726852" w:rsidRDefault="00726852"/>
    <w:p w:rsidR="00726852" w:rsidRDefault="00726852">
      <w:pPr>
        <w:pStyle w:val="Title"/>
        <w:spacing w:after="0"/>
        <w:jc w:val="center"/>
        <w:rPr>
          <w:b/>
          <w:sz w:val="32"/>
          <w:szCs w:val="32"/>
        </w:rPr>
      </w:pPr>
      <w:bookmarkStart w:id="8" w:name="_heading=h.4d34og8" w:colFirst="0" w:colLast="0"/>
      <w:bookmarkEnd w:id="8"/>
    </w:p>
    <w:p w:rsidR="00726852" w:rsidRDefault="00927145">
      <w:pPr>
        <w:pStyle w:val="Title"/>
        <w:spacing w:after="0"/>
        <w:jc w:val="center"/>
        <w:rPr>
          <w:b/>
          <w:sz w:val="32"/>
          <w:szCs w:val="32"/>
        </w:rPr>
      </w:pPr>
      <w:bookmarkStart w:id="9" w:name="_heading=h.2s8eyo1" w:colFirst="0" w:colLast="0"/>
      <w:bookmarkEnd w:id="9"/>
      <w:r>
        <w:rPr>
          <w:b/>
          <w:sz w:val="32"/>
          <w:szCs w:val="32"/>
        </w:rPr>
        <w:t xml:space="preserve"> </w:t>
      </w:r>
    </w:p>
    <w:sectPr w:rsidR="00726852">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262E" w:rsidRDefault="00C6262E">
      <w:pPr>
        <w:spacing w:line="240" w:lineRule="auto"/>
      </w:pPr>
      <w:r>
        <w:separator/>
      </w:r>
    </w:p>
  </w:endnote>
  <w:endnote w:type="continuationSeparator" w:id="0">
    <w:p w:rsidR="00C6262E" w:rsidRDefault="00C626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6852" w:rsidRDefault="00927145">
    <w:pPr>
      <w:jc w:val="right"/>
      <w:rPr>
        <w:sz w:val="20"/>
        <w:szCs w:val="20"/>
      </w:rPr>
    </w:pPr>
    <w:r>
      <w:rPr>
        <w:sz w:val="20"/>
        <w:szCs w:val="20"/>
      </w:rPr>
      <w:fldChar w:fldCharType="begin"/>
    </w:r>
    <w:r>
      <w:rPr>
        <w:sz w:val="20"/>
        <w:szCs w:val="20"/>
      </w:rPr>
      <w:instrText>PAGE</w:instrText>
    </w:r>
    <w:r>
      <w:rPr>
        <w:sz w:val="20"/>
        <w:szCs w:val="20"/>
      </w:rPr>
      <w:fldChar w:fldCharType="separate"/>
    </w:r>
    <w:r w:rsidR="006A0BC9">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262E" w:rsidRDefault="00C6262E">
      <w:pPr>
        <w:spacing w:line="240" w:lineRule="auto"/>
      </w:pPr>
      <w:r>
        <w:separator/>
      </w:r>
    </w:p>
  </w:footnote>
  <w:footnote w:type="continuationSeparator" w:id="0">
    <w:p w:rsidR="00C6262E" w:rsidRDefault="00C626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C15C41"/>
    <w:multiLevelType w:val="multilevel"/>
    <w:tmpl w:val="E99E05F8"/>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150404"/>
    <w:multiLevelType w:val="multilevel"/>
    <w:tmpl w:val="E99E05F8"/>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790421"/>
    <w:multiLevelType w:val="multilevel"/>
    <w:tmpl w:val="3C944D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1C670D"/>
    <w:multiLevelType w:val="multilevel"/>
    <w:tmpl w:val="E99E05F8"/>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1E07DD"/>
    <w:multiLevelType w:val="multilevel"/>
    <w:tmpl w:val="E99E05F8"/>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061199"/>
    <w:multiLevelType w:val="multilevel"/>
    <w:tmpl w:val="E99E05F8"/>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852"/>
    <w:rsid w:val="001146B0"/>
    <w:rsid w:val="001737A9"/>
    <w:rsid w:val="0019542C"/>
    <w:rsid w:val="00301127"/>
    <w:rsid w:val="003512A9"/>
    <w:rsid w:val="00621694"/>
    <w:rsid w:val="006A0BC9"/>
    <w:rsid w:val="007037F9"/>
    <w:rsid w:val="00726852"/>
    <w:rsid w:val="007337C1"/>
    <w:rsid w:val="007D1AB7"/>
    <w:rsid w:val="008B64DB"/>
    <w:rsid w:val="00927145"/>
    <w:rsid w:val="009C18C9"/>
    <w:rsid w:val="00B636FD"/>
    <w:rsid w:val="00C6262E"/>
    <w:rsid w:val="00D94144"/>
    <w:rsid w:val="00DB5DCD"/>
    <w:rsid w:val="00E012E6"/>
    <w:rsid w:val="00E94462"/>
    <w:rsid w:val="00F250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DD3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A0BC9"/>
    <w:pPr>
      <w:ind w:left="720"/>
      <w:contextualSpacing/>
    </w:pPr>
  </w:style>
  <w:style w:type="paragraph" w:styleId="Header">
    <w:name w:val="header"/>
    <w:basedOn w:val="Normal"/>
    <w:link w:val="HeaderChar"/>
    <w:uiPriority w:val="99"/>
    <w:unhideWhenUsed/>
    <w:rsid w:val="00B636FD"/>
    <w:pPr>
      <w:tabs>
        <w:tab w:val="center" w:pos="4513"/>
        <w:tab w:val="right" w:pos="9026"/>
      </w:tabs>
      <w:spacing w:line="240" w:lineRule="auto"/>
    </w:pPr>
  </w:style>
  <w:style w:type="character" w:customStyle="1" w:styleId="HeaderChar">
    <w:name w:val="Header Char"/>
    <w:basedOn w:val="DefaultParagraphFont"/>
    <w:link w:val="Header"/>
    <w:uiPriority w:val="99"/>
    <w:rsid w:val="00B636FD"/>
  </w:style>
  <w:style w:type="paragraph" w:styleId="Footer">
    <w:name w:val="footer"/>
    <w:basedOn w:val="Normal"/>
    <w:link w:val="FooterChar"/>
    <w:uiPriority w:val="99"/>
    <w:unhideWhenUsed/>
    <w:rsid w:val="00B636FD"/>
    <w:pPr>
      <w:tabs>
        <w:tab w:val="center" w:pos="4513"/>
        <w:tab w:val="right" w:pos="9026"/>
      </w:tabs>
      <w:spacing w:line="240" w:lineRule="auto"/>
    </w:pPr>
  </w:style>
  <w:style w:type="character" w:customStyle="1" w:styleId="FooterChar">
    <w:name w:val="Footer Char"/>
    <w:basedOn w:val="DefaultParagraphFont"/>
    <w:link w:val="Footer"/>
    <w:uiPriority w:val="99"/>
    <w:rsid w:val="00B63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J8cIxVaEW2XtQYFDJ2liY1aww==">CgMxLjAaHwoBMBIaChgICVIUChJ0YWJsZS5ubHM3MXEyMHJpaW4yCGguZ2pkZ3hzMgloLjMwajB6bGwyCWguMWZvYjl0ZTIJaC4zem55c2g3MgloLjJldDkycDAyCGgudHlqY3d0MgloLjNkeTZ2a20yCWguMXQzaDVzZjIJaC40ZDM0b2c4MgloLjJzOGV5bzE4AHIhMThtRzNqSy1DVFFoTmtJTHJOYi1fWG9KQ1RUNzJSOW05</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F51AF41-9873-4BC6-84EF-E46515DC7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2024-06-07T11:38:00Z</dcterms:created>
  <dcterms:modified xsi:type="dcterms:W3CDTF">2024-07-01T11:10:00Z</dcterms:modified>
</cp:coreProperties>
</file>